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2AA3C" w14:textId="62DA5E5E" w:rsidR="005A47FD" w:rsidRPr="00C9734A" w:rsidRDefault="00AB18DA" w:rsidP="000A7451">
      <w:pPr>
        <w:pStyle w:val="Title"/>
        <w:spacing w:before="0"/>
        <w:ind w:left="0"/>
      </w:pPr>
      <w:bookmarkStart w:id="0" w:name="Section_F"/>
      <w:bookmarkEnd w:id="0"/>
      <w:r>
        <w:rPr>
          <w:spacing w:val="-11"/>
        </w:rPr>
        <w:t>Section</w:t>
      </w:r>
      <w:r>
        <w:rPr>
          <w:spacing w:val="-12"/>
        </w:rPr>
        <w:t xml:space="preserve"> </w:t>
      </w:r>
      <w:r w:rsidR="00094574" w:rsidRPr="00C9734A">
        <w:rPr>
          <w:spacing w:val="-12"/>
        </w:rPr>
        <w:t>D</w:t>
      </w:r>
    </w:p>
    <w:p w14:paraId="38B69780" w14:textId="1F8E0DD7" w:rsidR="005A47FD" w:rsidRPr="00976022" w:rsidRDefault="007C25EC" w:rsidP="000A7451">
      <w:pPr>
        <w:pStyle w:val="Title"/>
        <w:spacing w:before="0"/>
      </w:pPr>
      <w:bookmarkStart w:id="1" w:name="Annual_Monitoring_and_Enhancement_of_all"/>
      <w:bookmarkEnd w:id="1"/>
      <w:r>
        <w:rPr>
          <w:spacing w:val="-10"/>
        </w:rPr>
        <w:t>Annual Monitoring and Enhancement (AME)</w:t>
      </w:r>
      <w:bookmarkStart w:id="2" w:name="Contents"/>
      <w:bookmarkStart w:id="3" w:name="_bookmark0"/>
      <w:bookmarkStart w:id="4" w:name="Contents_1"/>
      <w:bookmarkStart w:id="5" w:name="Evidence_used_to_write_the_MEP_16"/>
      <w:bookmarkEnd w:id="2"/>
      <w:bookmarkEnd w:id="3"/>
      <w:bookmarkEnd w:id="4"/>
      <w:bookmarkEnd w:id="5"/>
    </w:p>
    <w:p w14:paraId="319C969E" w14:textId="77777777" w:rsidR="007676BB" w:rsidRDefault="007676BB" w:rsidP="003B4CD9"/>
    <w:sdt>
      <w:sdtPr>
        <w:rPr>
          <w:rFonts w:ascii="Arial" w:eastAsia="Arial" w:hAnsi="Arial" w:cs="Arial"/>
          <w:b w:val="0"/>
          <w:bCs w:val="0"/>
          <w:color w:val="auto"/>
          <w:sz w:val="22"/>
          <w:szCs w:val="22"/>
          <w:lang w:val="en-GB" w:eastAsia="en-GB"/>
        </w:rPr>
        <w:id w:val="362256057"/>
        <w:docPartObj>
          <w:docPartGallery w:val="Table of Contents"/>
          <w:docPartUnique/>
        </w:docPartObj>
      </w:sdtPr>
      <w:sdtEndPr>
        <w:rPr>
          <w:rFonts w:ascii="Times New Roman" w:eastAsia="Times New Roman" w:hAnsi="Times New Roman" w:cs="Times New Roman"/>
          <w:noProof/>
          <w:sz w:val="24"/>
          <w:szCs w:val="24"/>
        </w:rPr>
      </w:sdtEndPr>
      <w:sdtContent>
        <w:p w14:paraId="576E74AF" w14:textId="6381EF72" w:rsidR="001F77C8" w:rsidRPr="00501822" w:rsidRDefault="001F77C8">
          <w:pPr>
            <w:pStyle w:val="TOCHeading"/>
            <w:rPr>
              <w:rFonts w:ascii="Arial" w:hAnsi="Arial" w:cs="Arial"/>
              <w:color w:val="auto"/>
              <w:sz w:val="22"/>
              <w:szCs w:val="22"/>
            </w:rPr>
          </w:pPr>
          <w:r w:rsidRPr="00501822">
            <w:rPr>
              <w:rFonts w:ascii="Arial" w:hAnsi="Arial" w:cs="Arial"/>
              <w:color w:val="auto"/>
              <w:sz w:val="22"/>
              <w:szCs w:val="22"/>
            </w:rPr>
            <w:t>Contents</w:t>
          </w:r>
        </w:p>
        <w:p w14:paraId="02312A54" w14:textId="1E1BC8AD" w:rsidR="00FB0EF3" w:rsidRDefault="001F77C8">
          <w:pPr>
            <w:pStyle w:val="TOC2"/>
            <w:tabs>
              <w:tab w:val="right" w:leader="dot" w:pos="9440"/>
            </w:tabs>
            <w:rPr>
              <w:rFonts w:eastAsiaTheme="minorEastAsia" w:cstheme="minorBidi"/>
              <w:b w:val="0"/>
              <w:bCs w:val="0"/>
              <w:noProof/>
              <w:kern w:val="2"/>
              <w:sz w:val="24"/>
              <w:szCs w:val="24"/>
              <w:lang w:eastAsia="en-GB"/>
              <w14:ligatures w14:val="standardContextual"/>
            </w:rPr>
          </w:pPr>
          <w:r w:rsidRPr="00097645">
            <w:rPr>
              <w:rFonts w:ascii="Arial" w:hAnsi="Arial" w:cs="Arial"/>
            </w:rPr>
            <w:fldChar w:fldCharType="begin"/>
          </w:r>
          <w:r w:rsidRPr="00097645">
            <w:rPr>
              <w:rFonts w:ascii="Arial" w:hAnsi="Arial" w:cs="Arial"/>
            </w:rPr>
            <w:instrText xml:space="preserve"> TOC \o "1-3" \h \z \u </w:instrText>
          </w:r>
          <w:r w:rsidRPr="00097645">
            <w:rPr>
              <w:rFonts w:ascii="Arial" w:hAnsi="Arial" w:cs="Arial"/>
            </w:rPr>
            <w:fldChar w:fldCharType="separate"/>
          </w:r>
          <w:hyperlink w:anchor="_Toc241145285" w:history="1">
            <w:r w:rsidR="00FB0EF3" w:rsidRPr="00BF7664">
              <w:rPr>
                <w:rStyle w:val="Hyperlink"/>
                <w:noProof/>
              </w:rPr>
              <w:t>Forms and Templates</w:t>
            </w:r>
            <w:r w:rsidR="00FB0EF3">
              <w:rPr>
                <w:noProof/>
                <w:webHidden/>
              </w:rPr>
              <w:tab/>
            </w:r>
            <w:r w:rsidR="00FB0EF3">
              <w:rPr>
                <w:noProof/>
                <w:webHidden/>
              </w:rPr>
              <w:fldChar w:fldCharType="begin"/>
            </w:r>
            <w:r w:rsidR="00FB0EF3">
              <w:rPr>
                <w:noProof/>
                <w:webHidden/>
              </w:rPr>
              <w:instrText xml:space="preserve"> PAGEREF _Toc241145285 \h </w:instrText>
            </w:r>
            <w:r w:rsidR="00FB0EF3">
              <w:rPr>
                <w:noProof/>
                <w:webHidden/>
              </w:rPr>
            </w:r>
            <w:r w:rsidR="00FB0EF3">
              <w:rPr>
                <w:noProof/>
                <w:webHidden/>
              </w:rPr>
              <w:fldChar w:fldCharType="separate"/>
            </w:r>
            <w:r w:rsidR="00FB0EF3">
              <w:rPr>
                <w:noProof/>
                <w:webHidden/>
              </w:rPr>
              <w:t>2</w:t>
            </w:r>
            <w:r w:rsidR="00FB0EF3">
              <w:rPr>
                <w:noProof/>
                <w:webHidden/>
              </w:rPr>
              <w:fldChar w:fldCharType="end"/>
            </w:r>
          </w:hyperlink>
        </w:p>
        <w:p w14:paraId="33317956" w14:textId="14C36E06"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86" w:history="1">
            <w:r w:rsidRPr="00BF7664">
              <w:rPr>
                <w:rStyle w:val="Hyperlink"/>
                <w:noProof/>
              </w:rPr>
              <w:t>Guidance Notes</w:t>
            </w:r>
            <w:r>
              <w:rPr>
                <w:noProof/>
                <w:webHidden/>
              </w:rPr>
              <w:tab/>
            </w:r>
            <w:r>
              <w:rPr>
                <w:noProof/>
                <w:webHidden/>
              </w:rPr>
              <w:fldChar w:fldCharType="begin"/>
            </w:r>
            <w:r>
              <w:rPr>
                <w:noProof/>
                <w:webHidden/>
              </w:rPr>
              <w:instrText xml:space="preserve"> PAGEREF _Toc241145286 \h </w:instrText>
            </w:r>
            <w:r>
              <w:rPr>
                <w:noProof/>
                <w:webHidden/>
              </w:rPr>
            </w:r>
            <w:r>
              <w:rPr>
                <w:noProof/>
                <w:webHidden/>
              </w:rPr>
              <w:fldChar w:fldCharType="separate"/>
            </w:r>
            <w:r>
              <w:rPr>
                <w:noProof/>
                <w:webHidden/>
              </w:rPr>
              <w:t>2</w:t>
            </w:r>
            <w:r>
              <w:rPr>
                <w:noProof/>
                <w:webHidden/>
              </w:rPr>
              <w:fldChar w:fldCharType="end"/>
            </w:r>
          </w:hyperlink>
        </w:p>
        <w:p w14:paraId="0C08A127" w14:textId="1AD5D8D2" w:rsidR="00FB0EF3" w:rsidRDefault="00FB0EF3">
          <w:pPr>
            <w:pStyle w:val="TOC1"/>
            <w:tabs>
              <w:tab w:val="right" w:leader="dot" w:pos="9440"/>
            </w:tabs>
            <w:rPr>
              <w:rFonts w:eastAsiaTheme="minorEastAsia" w:cstheme="minorBidi"/>
              <w:b w:val="0"/>
              <w:bCs w:val="0"/>
              <w:i w:val="0"/>
              <w:iCs w:val="0"/>
              <w:noProof/>
              <w:kern w:val="2"/>
              <w:lang w:eastAsia="en-GB"/>
              <w14:ligatures w14:val="standardContextual"/>
            </w:rPr>
          </w:pPr>
          <w:hyperlink w:anchor="_Toc241145287" w:history="1">
            <w:r w:rsidRPr="00BF7664">
              <w:rPr>
                <w:rStyle w:val="Hyperlink"/>
                <w:noProof/>
              </w:rPr>
              <w:t>Abbreviations in this section</w:t>
            </w:r>
            <w:r>
              <w:rPr>
                <w:noProof/>
                <w:webHidden/>
              </w:rPr>
              <w:tab/>
            </w:r>
            <w:r>
              <w:rPr>
                <w:noProof/>
                <w:webHidden/>
              </w:rPr>
              <w:fldChar w:fldCharType="begin"/>
            </w:r>
            <w:r>
              <w:rPr>
                <w:noProof/>
                <w:webHidden/>
              </w:rPr>
              <w:instrText xml:space="preserve"> PAGEREF _Toc241145287 \h </w:instrText>
            </w:r>
            <w:r>
              <w:rPr>
                <w:noProof/>
                <w:webHidden/>
              </w:rPr>
            </w:r>
            <w:r>
              <w:rPr>
                <w:noProof/>
                <w:webHidden/>
              </w:rPr>
              <w:fldChar w:fldCharType="separate"/>
            </w:r>
            <w:r>
              <w:rPr>
                <w:noProof/>
                <w:webHidden/>
              </w:rPr>
              <w:t>2</w:t>
            </w:r>
            <w:r>
              <w:rPr>
                <w:noProof/>
                <w:webHidden/>
              </w:rPr>
              <w:fldChar w:fldCharType="end"/>
            </w:r>
          </w:hyperlink>
        </w:p>
        <w:p w14:paraId="421B1588" w14:textId="225E0EBB" w:rsidR="00FB0EF3" w:rsidRDefault="00FB0EF3">
          <w:pPr>
            <w:pStyle w:val="TOC1"/>
            <w:tabs>
              <w:tab w:val="right" w:leader="dot" w:pos="9440"/>
            </w:tabs>
            <w:rPr>
              <w:rFonts w:eastAsiaTheme="minorEastAsia" w:cstheme="minorBidi"/>
              <w:b w:val="0"/>
              <w:bCs w:val="0"/>
              <w:i w:val="0"/>
              <w:iCs w:val="0"/>
              <w:noProof/>
              <w:kern w:val="2"/>
              <w:lang w:eastAsia="en-GB"/>
              <w14:ligatures w14:val="standardContextual"/>
            </w:rPr>
          </w:pPr>
          <w:hyperlink w:anchor="_Toc241145288" w:history="1">
            <w:r w:rsidRPr="00BF7664">
              <w:rPr>
                <w:rStyle w:val="Hyperlink"/>
                <w:noProof/>
              </w:rPr>
              <w:t>Purpose</w:t>
            </w:r>
            <w:r>
              <w:rPr>
                <w:noProof/>
                <w:webHidden/>
              </w:rPr>
              <w:tab/>
            </w:r>
            <w:r>
              <w:rPr>
                <w:noProof/>
                <w:webHidden/>
              </w:rPr>
              <w:fldChar w:fldCharType="begin"/>
            </w:r>
            <w:r>
              <w:rPr>
                <w:noProof/>
                <w:webHidden/>
              </w:rPr>
              <w:instrText xml:space="preserve"> PAGEREF _Toc241145288 \h </w:instrText>
            </w:r>
            <w:r>
              <w:rPr>
                <w:noProof/>
                <w:webHidden/>
              </w:rPr>
            </w:r>
            <w:r>
              <w:rPr>
                <w:noProof/>
                <w:webHidden/>
              </w:rPr>
              <w:fldChar w:fldCharType="separate"/>
            </w:r>
            <w:r>
              <w:rPr>
                <w:noProof/>
                <w:webHidden/>
              </w:rPr>
              <w:t>4</w:t>
            </w:r>
            <w:r>
              <w:rPr>
                <w:noProof/>
                <w:webHidden/>
              </w:rPr>
              <w:fldChar w:fldCharType="end"/>
            </w:r>
          </w:hyperlink>
        </w:p>
        <w:p w14:paraId="2415DD5F" w14:textId="6677F3AE" w:rsidR="00FB0EF3" w:rsidRDefault="00FB0EF3">
          <w:pPr>
            <w:pStyle w:val="TOC1"/>
            <w:tabs>
              <w:tab w:val="right" w:leader="dot" w:pos="9440"/>
            </w:tabs>
            <w:rPr>
              <w:rFonts w:eastAsiaTheme="minorEastAsia" w:cstheme="minorBidi"/>
              <w:b w:val="0"/>
              <w:bCs w:val="0"/>
              <w:i w:val="0"/>
              <w:iCs w:val="0"/>
              <w:noProof/>
              <w:kern w:val="2"/>
              <w:lang w:eastAsia="en-GB"/>
              <w14:ligatures w14:val="standardContextual"/>
            </w:rPr>
          </w:pPr>
          <w:hyperlink w:anchor="_Toc241145289" w:history="1">
            <w:r w:rsidRPr="00BF7664">
              <w:rPr>
                <w:rStyle w:val="Hyperlink"/>
                <w:noProof/>
              </w:rPr>
              <w:t>Criteria</w:t>
            </w:r>
            <w:r>
              <w:rPr>
                <w:noProof/>
                <w:webHidden/>
              </w:rPr>
              <w:tab/>
            </w:r>
            <w:r>
              <w:rPr>
                <w:noProof/>
                <w:webHidden/>
              </w:rPr>
              <w:fldChar w:fldCharType="begin"/>
            </w:r>
            <w:r>
              <w:rPr>
                <w:noProof/>
                <w:webHidden/>
              </w:rPr>
              <w:instrText xml:space="preserve"> PAGEREF _Toc241145289 \h </w:instrText>
            </w:r>
            <w:r>
              <w:rPr>
                <w:noProof/>
                <w:webHidden/>
              </w:rPr>
            </w:r>
            <w:r>
              <w:rPr>
                <w:noProof/>
                <w:webHidden/>
              </w:rPr>
              <w:fldChar w:fldCharType="separate"/>
            </w:r>
            <w:r>
              <w:rPr>
                <w:noProof/>
                <w:webHidden/>
              </w:rPr>
              <w:t>4</w:t>
            </w:r>
            <w:r>
              <w:rPr>
                <w:noProof/>
                <w:webHidden/>
              </w:rPr>
              <w:fldChar w:fldCharType="end"/>
            </w:r>
          </w:hyperlink>
        </w:p>
        <w:p w14:paraId="75DA4C9E" w14:textId="11D2A76B" w:rsidR="00FB0EF3" w:rsidRDefault="00FB0EF3">
          <w:pPr>
            <w:pStyle w:val="TOC1"/>
            <w:tabs>
              <w:tab w:val="right" w:leader="dot" w:pos="9440"/>
            </w:tabs>
            <w:rPr>
              <w:rFonts w:eastAsiaTheme="minorEastAsia" w:cstheme="minorBidi"/>
              <w:b w:val="0"/>
              <w:bCs w:val="0"/>
              <w:i w:val="0"/>
              <w:iCs w:val="0"/>
              <w:noProof/>
              <w:kern w:val="2"/>
              <w:lang w:eastAsia="en-GB"/>
              <w14:ligatures w14:val="standardContextual"/>
            </w:rPr>
          </w:pPr>
          <w:hyperlink w:anchor="_Toc241145290" w:history="1">
            <w:r w:rsidRPr="00BF7664">
              <w:rPr>
                <w:rStyle w:val="Hyperlink"/>
                <w:noProof/>
              </w:rPr>
              <w:t>Key Performance Indicators and Key Management information</w:t>
            </w:r>
            <w:r>
              <w:rPr>
                <w:noProof/>
                <w:webHidden/>
              </w:rPr>
              <w:tab/>
            </w:r>
            <w:r>
              <w:rPr>
                <w:noProof/>
                <w:webHidden/>
              </w:rPr>
              <w:fldChar w:fldCharType="begin"/>
            </w:r>
            <w:r>
              <w:rPr>
                <w:noProof/>
                <w:webHidden/>
              </w:rPr>
              <w:instrText xml:space="preserve"> PAGEREF _Toc241145290 \h </w:instrText>
            </w:r>
            <w:r>
              <w:rPr>
                <w:noProof/>
                <w:webHidden/>
              </w:rPr>
            </w:r>
            <w:r>
              <w:rPr>
                <w:noProof/>
                <w:webHidden/>
              </w:rPr>
              <w:fldChar w:fldCharType="separate"/>
            </w:r>
            <w:r>
              <w:rPr>
                <w:noProof/>
                <w:webHidden/>
              </w:rPr>
              <w:t>5</w:t>
            </w:r>
            <w:r>
              <w:rPr>
                <w:noProof/>
                <w:webHidden/>
              </w:rPr>
              <w:fldChar w:fldCharType="end"/>
            </w:r>
          </w:hyperlink>
        </w:p>
        <w:p w14:paraId="52BA31B3" w14:textId="588F4B8F" w:rsidR="00FB0EF3" w:rsidRDefault="00FB0EF3">
          <w:pPr>
            <w:pStyle w:val="TOC1"/>
            <w:tabs>
              <w:tab w:val="right" w:leader="dot" w:pos="9440"/>
            </w:tabs>
            <w:rPr>
              <w:rFonts w:eastAsiaTheme="minorEastAsia" w:cstheme="minorBidi"/>
              <w:b w:val="0"/>
              <w:bCs w:val="0"/>
              <w:i w:val="0"/>
              <w:iCs w:val="0"/>
              <w:noProof/>
              <w:kern w:val="2"/>
              <w:lang w:eastAsia="en-GB"/>
              <w14:ligatures w14:val="standardContextual"/>
            </w:rPr>
          </w:pPr>
          <w:hyperlink w:anchor="_Toc241145291" w:history="1">
            <w:r w:rsidRPr="00BF7664">
              <w:rPr>
                <w:rStyle w:val="Hyperlink"/>
                <w:noProof/>
              </w:rPr>
              <w:t>AME StaffSpace Site</w:t>
            </w:r>
            <w:r>
              <w:rPr>
                <w:noProof/>
                <w:webHidden/>
              </w:rPr>
              <w:tab/>
            </w:r>
            <w:r>
              <w:rPr>
                <w:noProof/>
                <w:webHidden/>
              </w:rPr>
              <w:fldChar w:fldCharType="begin"/>
            </w:r>
            <w:r>
              <w:rPr>
                <w:noProof/>
                <w:webHidden/>
              </w:rPr>
              <w:instrText xml:space="preserve"> PAGEREF _Toc241145291 \h </w:instrText>
            </w:r>
            <w:r>
              <w:rPr>
                <w:noProof/>
                <w:webHidden/>
              </w:rPr>
            </w:r>
            <w:r>
              <w:rPr>
                <w:noProof/>
                <w:webHidden/>
              </w:rPr>
              <w:fldChar w:fldCharType="separate"/>
            </w:r>
            <w:r>
              <w:rPr>
                <w:noProof/>
                <w:webHidden/>
              </w:rPr>
              <w:t>5</w:t>
            </w:r>
            <w:r>
              <w:rPr>
                <w:noProof/>
                <w:webHidden/>
              </w:rPr>
              <w:fldChar w:fldCharType="end"/>
            </w:r>
          </w:hyperlink>
        </w:p>
        <w:p w14:paraId="4C1173DF" w14:textId="5654562E" w:rsidR="00FB0EF3" w:rsidRDefault="00FB0EF3">
          <w:pPr>
            <w:pStyle w:val="TOC1"/>
            <w:tabs>
              <w:tab w:val="right" w:leader="dot" w:pos="9440"/>
            </w:tabs>
            <w:rPr>
              <w:rFonts w:eastAsiaTheme="minorEastAsia" w:cstheme="minorBidi"/>
              <w:b w:val="0"/>
              <w:bCs w:val="0"/>
              <w:i w:val="0"/>
              <w:iCs w:val="0"/>
              <w:noProof/>
              <w:kern w:val="2"/>
              <w:lang w:eastAsia="en-GB"/>
              <w14:ligatures w14:val="standardContextual"/>
            </w:rPr>
          </w:pPr>
          <w:hyperlink w:anchor="_Toc241145292" w:history="1">
            <w:r w:rsidRPr="00BF7664">
              <w:rPr>
                <w:rStyle w:val="Hyperlink"/>
                <w:noProof/>
              </w:rPr>
              <w:t>Annual Monitoring and Enhancement Process</w:t>
            </w:r>
            <w:r>
              <w:rPr>
                <w:noProof/>
                <w:webHidden/>
              </w:rPr>
              <w:tab/>
            </w:r>
            <w:r>
              <w:rPr>
                <w:noProof/>
                <w:webHidden/>
              </w:rPr>
              <w:fldChar w:fldCharType="begin"/>
            </w:r>
            <w:r>
              <w:rPr>
                <w:noProof/>
                <w:webHidden/>
              </w:rPr>
              <w:instrText xml:space="preserve"> PAGEREF _Toc241145292 \h </w:instrText>
            </w:r>
            <w:r>
              <w:rPr>
                <w:noProof/>
                <w:webHidden/>
              </w:rPr>
            </w:r>
            <w:r>
              <w:rPr>
                <w:noProof/>
                <w:webHidden/>
              </w:rPr>
              <w:fldChar w:fldCharType="separate"/>
            </w:r>
            <w:r>
              <w:rPr>
                <w:noProof/>
                <w:webHidden/>
              </w:rPr>
              <w:t>6</w:t>
            </w:r>
            <w:r>
              <w:rPr>
                <w:noProof/>
                <w:webHidden/>
              </w:rPr>
              <w:fldChar w:fldCharType="end"/>
            </w:r>
          </w:hyperlink>
        </w:p>
        <w:p w14:paraId="549715AA" w14:textId="18DDB4DE"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93" w:history="1">
            <w:r w:rsidRPr="00BF7664">
              <w:rPr>
                <w:rStyle w:val="Hyperlink"/>
                <w:noProof/>
              </w:rPr>
              <w:t>The management of modules</w:t>
            </w:r>
            <w:r>
              <w:rPr>
                <w:noProof/>
                <w:webHidden/>
              </w:rPr>
              <w:tab/>
            </w:r>
            <w:r>
              <w:rPr>
                <w:noProof/>
                <w:webHidden/>
              </w:rPr>
              <w:fldChar w:fldCharType="begin"/>
            </w:r>
            <w:r>
              <w:rPr>
                <w:noProof/>
                <w:webHidden/>
              </w:rPr>
              <w:instrText xml:space="preserve"> PAGEREF _Toc241145293 \h </w:instrText>
            </w:r>
            <w:r>
              <w:rPr>
                <w:noProof/>
                <w:webHidden/>
              </w:rPr>
            </w:r>
            <w:r>
              <w:rPr>
                <w:noProof/>
                <w:webHidden/>
              </w:rPr>
              <w:fldChar w:fldCharType="separate"/>
            </w:r>
            <w:r>
              <w:rPr>
                <w:noProof/>
                <w:webHidden/>
              </w:rPr>
              <w:t>6</w:t>
            </w:r>
            <w:r>
              <w:rPr>
                <w:noProof/>
                <w:webHidden/>
              </w:rPr>
              <w:fldChar w:fldCharType="end"/>
            </w:r>
          </w:hyperlink>
        </w:p>
        <w:p w14:paraId="43270AED" w14:textId="4DFE0420"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94" w:history="1">
            <w:r w:rsidRPr="00BF7664">
              <w:rPr>
                <w:rStyle w:val="Hyperlink"/>
                <w:noProof/>
              </w:rPr>
              <w:t>Department Module Review Forum</w:t>
            </w:r>
            <w:r>
              <w:rPr>
                <w:noProof/>
                <w:webHidden/>
              </w:rPr>
              <w:tab/>
            </w:r>
            <w:r>
              <w:rPr>
                <w:noProof/>
                <w:webHidden/>
              </w:rPr>
              <w:fldChar w:fldCharType="begin"/>
            </w:r>
            <w:r>
              <w:rPr>
                <w:noProof/>
                <w:webHidden/>
              </w:rPr>
              <w:instrText xml:space="preserve"> PAGEREF _Toc241145294 \h </w:instrText>
            </w:r>
            <w:r>
              <w:rPr>
                <w:noProof/>
                <w:webHidden/>
              </w:rPr>
            </w:r>
            <w:r>
              <w:rPr>
                <w:noProof/>
                <w:webHidden/>
              </w:rPr>
              <w:fldChar w:fldCharType="separate"/>
            </w:r>
            <w:r>
              <w:rPr>
                <w:noProof/>
                <w:webHidden/>
              </w:rPr>
              <w:t>7</w:t>
            </w:r>
            <w:r>
              <w:rPr>
                <w:noProof/>
                <w:webHidden/>
              </w:rPr>
              <w:fldChar w:fldCharType="end"/>
            </w:r>
          </w:hyperlink>
        </w:p>
        <w:p w14:paraId="4BDAFCB7" w14:textId="4EA49056"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95" w:history="1">
            <w:r w:rsidRPr="00BF7664">
              <w:rPr>
                <w:rStyle w:val="Hyperlink"/>
                <w:noProof/>
              </w:rPr>
              <w:t>Module Enhancement Plans (MEPs)</w:t>
            </w:r>
            <w:r>
              <w:rPr>
                <w:noProof/>
                <w:webHidden/>
              </w:rPr>
              <w:tab/>
            </w:r>
            <w:r>
              <w:rPr>
                <w:noProof/>
                <w:webHidden/>
              </w:rPr>
              <w:fldChar w:fldCharType="begin"/>
            </w:r>
            <w:r>
              <w:rPr>
                <w:noProof/>
                <w:webHidden/>
              </w:rPr>
              <w:instrText xml:space="preserve"> PAGEREF _Toc241145295 \h </w:instrText>
            </w:r>
            <w:r>
              <w:rPr>
                <w:noProof/>
                <w:webHidden/>
              </w:rPr>
            </w:r>
            <w:r>
              <w:rPr>
                <w:noProof/>
                <w:webHidden/>
              </w:rPr>
              <w:fldChar w:fldCharType="separate"/>
            </w:r>
            <w:r>
              <w:rPr>
                <w:noProof/>
                <w:webHidden/>
              </w:rPr>
              <w:t>7</w:t>
            </w:r>
            <w:r>
              <w:rPr>
                <w:noProof/>
                <w:webHidden/>
              </w:rPr>
              <w:fldChar w:fldCharType="end"/>
            </w:r>
          </w:hyperlink>
        </w:p>
        <w:p w14:paraId="2B1DD16C" w14:textId="72C332E2"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96" w:history="1">
            <w:r w:rsidRPr="00BF7664">
              <w:rPr>
                <w:rStyle w:val="Hyperlink"/>
                <w:noProof/>
              </w:rPr>
              <w:t>Responsibility for the MEP</w:t>
            </w:r>
            <w:r>
              <w:rPr>
                <w:noProof/>
                <w:webHidden/>
              </w:rPr>
              <w:tab/>
            </w:r>
            <w:r>
              <w:rPr>
                <w:noProof/>
                <w:webHidden/>
              </w:rPr>
              <w:fldChar w:fldCharType="begin"/>
            </w:r>
            <w:r>
              <w:rPr>
                <w:noProof/>
                <w:webHidden/>
              </w:rPr>
              <w:instrText xml:space="preserve"> PAGEREF _Toc241145296 \h </w:instrText>
            </w:r>
            <w:r>
              <w:rPr>
                <w:noProof/>
                <w:webHidden/>
              </w:rPr>
            </w:r>
            <w:r>
              <w:rPr>
                <w:noProof/>
                <w:webHidden/>
              </w:rPr>
              <w:fldChar w:fldCharType="separate"/>
            </w:r>
            <w:r>
              <w:rPr>
                <w:noProof/>
                <w:webHidden/>
              </w:rPr>
              <w:t>7</w:t>
            </w:r>
            <w:r>
              <w:rPr>
                <w:noProof/>
                <w:webHidden/>
              </w:rPr>
              <w:fldChar w:fldCharType="end"/>
            </w:r>
          </w:hyperlink>
        </w:p>
        <w:p w14:paraId="31F7E704" w14:textId="7608A107"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97" w:history="1">
            <w:r w:rsidRPr="00BF7664">
              <w:rPr>
                <w:rStyle w:val="Hyperlink"/>
                <w:noProof/>
              </w:rPr>
              <w:t>When to write the MEP</w:t>
            </w:r>
            <w:r>
              <w:rPr>
                <w:noProof/>
                <w:webHidden/>
              </w:rPr>
              <w:tab/>
            </w:r>
            <w:r>
              <w:rPr>
                <w:noProof/>
                <w:webHidden/>
              </w:rPr>
              <w:fldChar w:fldCharType="begin"/>
            </w:r>
            <w:r>
              <w:rPr>
                <w:noProof/>
                <w:webHidden/>
              </w:rPr>
              <w:instrText xml:space="preserve"> PAGEREF _Toc241145297 \h </w:instrText>
            </w:r>
            <w:r>
              <w:rPr>
                <w:noProof/>
                <w:webHidden/>
              </w:rPr>
            </w:r>
            <w:r>
              <w:rPr>
                <w:noProof/>
                <w:webHidden/>
              </w:rPr>
              <w:fldChar w:fldCharType="separate"/>
            </w:r>
            <w:r>
              <w:rPr>
                <w:noProof/>
                <w:webHidden/>
              </w:rPr>
              <w:t>8</w:t>
            </w:r>
            <w:r>
              <w:rPr>
                <w:noProof/>
                <w:webHidden/>
              </w:rPr>
              <w:fldChar w:fldCharType="end"/>
            </w:r>
          </w:hyperlink>
        </w:p>
        <w:p w14:paraId="0E664292" w14:textId="2DACAD36"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98" w:history="1">
            <w:r w:rsidRPr="00BF7664">
              <w:rPr>
                <w:rStyle w:val="Hyperlink"/>
                <w:noProof/>
              </w:rPr>
              <w:t>Writing the MEP</w:t>
            </w:r>
            <w:r>
              <w:rPr>
                <w:noProof/>
                <w:webHidden/>
              </w:rPr>
              <w:tab/>
            </w:r>
            <w:r>
              <w:rPr>
                <w:noProof/>
                <w:webHidden/>
              </w:rPr>
              <w:fldChar w:fldCharType="begin"/>
            </w:r>
            <w:r>
              <w:rPr>
                <w:noProof/>
                <w:webHidden/>
              </w:rPr>
              <w:instrText xml:space="preserve"> PAGEREF _Toc241145298 \h </w:instrText>
            </w:r>
            <w:r>
              <w:rPr>
                <w:noProof/>
                <w:webHidden/>
              </w:rPr>
            </w:r>
            <w:r>
              <w:rPr>
                <w:noProof/>
                <w:webHidden/>
              </w:rPr>
              <w:fldChar w:fldCharType="separate"/>
            </w:r>
            <w:r>
              <w:rPr>
                <w:noProof/>
                <w:webHidden/>
              </w:rPr>
              <w:t>8</w:t>
            </w:r>
            <w:r>
              <w:rPr>
                <w:noProof/>
                <w:webHidden/>
              </w:rPr>
              <w:fldChar w:fldCharType="end"/>
            </w:r>
          </w:hyperlink>
        </w:p>
        <w:p w14:paraId="0414A4C6" w14:textId="744C1008"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299" w:history="1">
            <w:r w:rsidRPr="00BF7664">
              <w:rPr>
                <w:rStyle w:val="Hyperlink"/>
                <w:noProof/>
              </w:rPr>
              <w:t>External Examiners’ Reports</w:t>
            </w:r>
            <w:r>
              <w:rPr>
                <w:noProof/>
                <w:webHidden/>
              </w:rPr>
              <w:tab/>
            </w:r>
            <w:r>
              <w:rPr>
                <w:noProof/>
                <w:webHidden/>
              </w:rPr>
              <w:fldChar w:fldCharType="begin"/>
            </w:r>
            <w:r>
              <w:rPr>
                <w:noProof/>
                <w:webHidden/>
              </w:rPr>
              <w:instrText xml:space="preserve"> PAGEREF _Toc241145299 \h </w:instrText>
            </w:r>
            <w:r>
              <w:rPr>
                <w:noProof/>
                <w:webHidden/>
              </w:rPr>
            </w:r>
            <w:r>
              <w:rPr>
                <w:noProof/>
                <w:webHidden/>
              </w:rPr>
              <w:fldChar w:fldCharType="separate"/>
            </w:r>
            <w:r>
              <w:rPr>
                <w:noProof/>
                <w:webHidden/>
              </w:rPr>
              <w:t>8</w:t>
            </w:r>
            <w:r>
              <w:rPr>
                <w:noProof/>
                <w:webHidden/>
              </w:rPr>
              <w:fldChar w:fldCharType="end"/>
            </w:r>
          </w:hyperlink>
        </w:p>
        <w:p w14:paraId="2701E938" w14:textId="72B2F693"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0" w:history="1">
            <w:r w:rsidRPr="00BF7664">
              <w:rPr>
                <w:rStyle w:val="Hyperlink"/>
                <w:noProof/>
              </w:rPr>
              <w:t>Student Feedback</w:t>
            </w:r>
            <w:r>
              <w:rPr>
                <w:noProof/>
                <w:webHidden/>
              </w:rPr>
              <w:tab/>
            </w:r>
            <w:r>
              <w:rPr>
                <w:noProof/>
                <w:webHidden/>
              </w:rPr>
              <w:fldChar w:fldCharType="begin"/>
            </w:r>
            <w:r>
              <w:rPr>
                <w:noProof/>
                <w:webHidden/>
              </w:rPr>
              <w:instrText xml:space="preserve"> PAGEREF _Toc241145300 \h </w:instrText>
            </w:r>
            <w:r>
              <w:rPr>
                <w:noProof/>
                <w:webHidden/>
              </w:rPr>
            </w:r>
            <w:r>
              <w:rPr>
                <w:noProof/>
                <w:webHidden/>
              </w:rPr>
              <w:fldChar w:fldCharType="separate"/>
            </w:r>
            <w:r>
              <w:rPr>
                <w:noProof/>
                <w:webHidden/>
              </w:rPr>
              <w:t>8</w:t>
            </w:r>
            <w:r>
              <w:rPr>
                <w:noProof/>
                <w:webHidden/>
              </w:rPr>
              <w:fldChar w:fldCharType="end"/>
            </w:r>
          </w:hyperlink>
        </w:p>
        <w:p w14:paraId="0F5CC00B" w14:textId="5ED581D6"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1" w:history="1">
            <w:r w:rsidRPr="00BF7664">
              <w:rPr>
                <w:rStyle w:val="Hyperlink"/>
                <w:noProof/>
              </w:rPr>
              <w:t>MEP Action Plan</w:t>
            </w:r>
            <w:r>
              <w:rPr>
                <w:noProof/>
                <w:webHidden/>
              </w:rPr>
              <w:tab/>
            </w:r>
            <w:r>
              <w:rPr>
                <w:noProof/>
                <w:webHidden/>
              </w:rPr>
              <w:fldChar w:fldCharType="begin"/>
            </w:r>
            <w:r>
              <w:rPr>
                <w:noProof/>
                <w:webHidden/>
              </w:rPr>
              <w:instrText xml:space="preserve"> PAGEREF _Toc241145301 \h </w:instrText>
            </w:r>
            <w:r>
              <w:rPr>
                <w:noProof/>
                <w:webHidden/>
              </w:rPr>
            </w:r>
            <w:r>
              <w:rPr>
                <w:noProof/>
                <w:webHidden/>
              </w:rPr>
              <w:fldChar w:fldCharType="separate"/>
            </w:r>
            <w:r>
              <w:rPr>
                <w:noProof/>
                <w:webHidden/>
              </w:rPr>
              <w:t>9</w:t>
            </w:r>
            <w:r>
              <w:rPr>
                <w:noProof/>
                <w:webHidden/>
              </w:rPr>
              <w:fldChar w:fldCharType="end"/>
            </w:r>
          </w:hyperlink>
        </w:p>
        <w:p w14:paraId="74403066" w14:textId="7DAE05D6"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2" w:history="1">
            <w:r w:rsidRPr="00BF7664">
              <w:rPr>
                <w:rStyle w:val="Hyperlink"/>
                <w:noProof/>
              </w:rPr>
              <w:t>Modifications to modules resulting from the MEP</w:t>
            </w:r>
            <w:r>
              <w:rPr>
                <w:noProof/>
                <w:webHidden/>
              </w:rPr>
              <w:tab/>
            </w:r>
            <w:r>
              <w:rPr>
                <w:noProof/>
                <w:webHidden/>
              </w:rPr>
              <w:fldChar w:fldCharType="begin"/>
            </w:r>
            <w:r>
              <w:rPr>
                <w:noProof/>
                <w:webHidden/>
              </w:rPr>
              <w:instrText xml:space="preserve"> PAGEREF _Toc241145302 \h </w:instrText>
            </w:r>
            <w:r>
              <w:rPr>
                <w:noProof/>
                <w:webHidden/>
              </w:rPr>
            </w:r>
            <w:r>
              <w:rPr>
                <w:noProof/>
                <w:webHidden/>
              </w:rPr>
              <w:fldChar w:fldCharType="separate"/>
            </w:r>
            <w:r>
              <w:rPr>
                <w:noProof/>
                <w:webHidden/>
              </w:rPr>
              <w:t>9</w:t>
            </w:r>
            <w:r>
              <w:rPr>
                <w:noProof/>
                <w:webHidden/>
              </w:rPr>
              <w:fldChar w:fldCharType="end"/>
            </w:r>
          </w:hyperlink>
        </w:p>
        <w:p w14:paraId="5D8DA10E" w14:textId="0C3B5D2B"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3" w:history="1">
            <w:r w:rsidRPr="00BF7664">
              <w:rPr>
                <w:rStyle w:val="Hyperlink"/>
                <w:noProof/>
              </w:rPr>
              <w:t>School Education Committee (SEC)</w:t>
            </w:r>
            <w:r>
              <w:rPr>
                <w:noProof/>
                <w:webHidden/>
              </w:rPr>
              <w:tab/>
            </w:r>
            <w:r>
              <w:rPr>
                <w:noProof/>
                <w:webHidden/>
              </w:rPr>
              <w:fldChar w:fldCharType="begin"/>
            </w:r>
            <w:r>
              <w:rPr>
                <w:noProof/>
                <w:webHidden/>
              </w:rPr>
              <w:instrText xml:space="preserve"> PAGEREF _Toc241145303 \h </w:instrText>
            </w:r>
            <w:r>
              <w:rPr>
                <w:noProof/>
                <w:webHidden/>
              </w:rPr>
            </w:r>
            <w:r>
              <w:rPr>
                <w:noProof/>
                <w:webHidden/>
              </w:rPr>
              <w:fldChar w:fldCharType="separate"/>
            </w:r>
            <w:r>
              <w:rPr>
                <w:noProof/>
                <w:webHidden/>
              </w:rPr>
              <w:t>9</w:t>
            </w:r>
            <w:r>
              <w:rPr>
                <w:noProof/>
                <w:webHidden/>
              </w:rPr>
              <w:fldChar w:fldCharType="end"/>
            </w:r>
          </w:hyperlink>
        </w:p>
        <w:p w14:paraId="1D68746C" w14:textId="1B51D50A"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4" w:history="1">
            <w:r w:rsidRPr="00BF7664">
              <w:rPr>
                <w:rStyle w:val="Hyperlink"/>
                <w:noProof/>
              </w:rPr>
              <w:t>The Course Enhancement Plan (CEP)</w:t>
            </w:r>
            <w:r>
              <w:rPr>
                <w:noProof/>
                <w:webHidden/>
              </w:rPr>
              <w:tab/>
            </w:r>
            <w:r>
              <w:rPr>
                <w:noProof/>
                <w:webHidden/>
              </w:rPr>
              <w:fldChar w:fldCharType="begin"/>
            </w:r>
            <w:r>
              <w:rPr>
                <w:noProof/>
                <w:webHidden/>
              </w:rPr>
              <w:instrText xml:space="preserve"> PAGEREF _Toc241145304 \h </w:instrText>
            </w:r>
            <w:r>
              <w:rPr>
                <w:noProof/>
                <w:webHidden/>
              </w:rPr>
            </w:r>
            <w:r>
              <w:rPr>
                <w:noProof/>
                <w:webHidden/>
              </w:rPr>
              <w:fldChar w:fldCharType="separate"/>
            </w:r>
            <w:r>
              <w:rPr>
                <w:noProof/>
                <w:webHidden/>
              </w:rPr>
              <w:t>9</w:t>
            </w:r>
            <w:r>
              <w:rPr>
                <w:noProof/>
                <w:webHidden/>
              </w:rPr>
              <w:fldChar w:fldCharType="end"/>
            </w:r>
          </w:hyperlink>
        </w:p>
        <w:p w14:paraId="4B472102" w14:textId="54DC55DE"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5" w:history="1">
            <w:r w:rsidRPr="00BF7664">
              <w:rPr>
                <w:rStyle w:val="Hyperlink"/>
                <w:noProof/>
              </w:rPr>
              <w:t>Responsibility for CEPs</w:t>
            </w:r>
            <w:r>
              <w:rPr>
                <w:noProof/>
                <w:webHidden/>
              </w:rPr>
              <w:tab/>
            </w:r>
            <w:r>
              <w:rPr>
                <w:noProof/>
                <w:webHidden/>
              </w:rPr>
              <w:fldChar w:fldCharType="begin"/>
            </w:r>
            <w:r>
              <w:rPr>
                <w:noProof/>
                <w:webHidden/>
              </w:rPr>
              <w:instrText xml:space="preserve"> PAGEREF _Toc241145305 \h </w:instrText>
            </w:r>
            <w:r>
              <w:rPr>
                <w:noProof/>
                <w:webHidden/>
              </w:rPr>
            </w:r>
            <w:r>
              <w:rPr>
                <w:noProof/>
                <w:webHidden/>
              </w:rPr>
              <w:fldChar w:fldCharType="separate"/>
            </w:r>
            <w:r>
              <w:rPr>
                <w:noProof/>
                <w:webHidden/>
              </w:rPr>
              <w:t>10</w:t>
            </w:r>
            <w:r>
              <w:rPr>
                <w:noProof/>
                <w:webHidden/>
              </w:rPr>
              <w:fldChar w:fldCharType="end"/>
            </w:r>
          </w:hyperlink>
        </w:p>
        <w:p w14:paraId="02CA3866" w14:textId="0A678C56"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6" w:history="1">
            <w:r w:rsidRPr="00BF7664">
              <w:rPr>
                <w:rStyle w:val="Hyperlink"/>
                <w:noProof/>
              </w:rPr>
              <w:t>Process for writing the Course Enhancement Plan (CEP)</w:t>
            </w:r>
            <w:r>
              <w:rPr>
                <w:noProof/>
                <w:webHidden/>
              </w:rPr>
              <w:tab/>
            </w:r>
            <w:r>
              <w:rPr>
                <w:noProof/>
                <w:webHidden/>
              </w:rPr>
              <w:fldChar w:fldCharType="begin"/>
            </w:r>
            <w:r>
              <w:rPr>
                <w:noProof/>
                <w:webHidden/>
              </w:rPr>
              <w:instrText xml:space="preserve"> PAGEREF _Toc241145306 \h </w:instrText>
            </w:r>
            <w:r>
              <w:rPr>
                <w:noProof/>
                <w:webHidden/>
              </w:rPr>
            </w:r>
            <w:r>
              <w:rPr>
                <w:noProof/>
                <w:webHidden/>
              </w:rPr>
              <w:fldChar w:fldCharType="separate"/>
            </w:r>
            <w:r>
              <w:rPr>
                <w:noProof/>
                <w:webHidden/>
              </w:rPr>
              <w:t>10</w:t>
            </w:r>
            <w:r>
              <w:rPr>
                <w:noProof/>
                <w:webHidden/>
              </w:rPr>
              <w:fldChar w:fldCharType="end"/>
            </w:r>
          </w:hyperlink>
        </w:p>
        <w:p w14:paraId="22E25F66" w14:textId="50A5F6EC"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7" w:history="1">
            <w:r w:rsidRPr="00BF7664">
              <w:rPr>
                <w:rStyle w:val="Hyperlink"/>
                <w:noProof/>
              </w:rPr>
              <w:t>When to write the CEP</w:t>
            </w:r>
            <w:r>
              <w:rPr>
                <w:noProof/>
                <w:webHidden/>
              </w:rPr>
              <w:tab/>
            </w:r>
            <w:r>
              <w:rPr>
                <w:noProof/>
                <w:webHidden/>
              </w:rPr>
              <w:fldChar w:fldCharType="begin"/>
            </w:r>
            <w:r>
              <w:rPr>
                <w:noProof/>
                <w:webHidden/>
              </w:rPr>
              <w:instrText xml:space="preserve"> PAGEREF _Toc241145307 \h </w:instrText>
            </w:r>
            <w:r>
              <w:rPr>
                <w:noProof/>
                <w:webHidden/>
              </w:rPr>
            </w:r>
            <w:r>
              <w:rPr>
                <w:noProof/>
                <w:webHidden/>
              </w:rPr>
              <w:fldChar w:fldCharType="separate"/>
            </w:r>
            <w:r>
              <w:rPr>
                <w:noProof/>
                <w:webHidden/>
              </w:rPr>
              <w:t>11</w:t>
            </w:r>
            <w:r>
              <w:rPr>
                <w:noProof/>
                <w:webHidden/>
              </w:rPr>
              <w:fldChar w:fldCharType="end"/>
            </w:r>
          </w:hyperlink>
        </w:p>
        <w:p w14:paraId="61728454" w14:textId="0691DC05"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8" w:history="1">
            <w:r w:rsidRPr="00BF7664">
              <w:rPr>
                <w:rStyle w:val="Hyperlink"/>
                <w:noProof/>
              </w:rPr>
              <w:t>Modifications to Courses and Modules resulting from the CEP</w:t>
            </w:r>
            <w:r>
              <w:rPr>
                <w:noProof/>
                <w:webHidden/>
              </w:rPr>
              <w:tab/>
            </w:r>
            <w:r>
              <w:rPr>
                <w:noProof/>
                <w:webHidden/>
              </w:rPr>
              <w:fldChar w:fldCharType="begin"/>
            </w:r>
            <w:r>
              <w:rPr>
                <w:noProof/>
                <w:webHidden/>
              </w:rPr>
              <w:instrText xml:space="preserve"> PAGEREF _Toc241145308 \h </w:instrText>
            </w:r>
            <w:r>
              <w:rPr>
                <w:noProof/>
                <w:webHidden/>
              </w:rPr>
            </w:r>
            <w:r>
              <w:rPr>
                <w:noProof/>
                <w:webHidden/>
              </w:rPr>
              <w:fldChar w:fldCharType="separate"/>
            </w:r>
            <w:r>
              <w:rPr>
                <w:noProof/>
                <w:webHidden/>
              </w:rPr>
              <w:t>11</w:t>
            </w:r>
            <w:r>
              <w:rPr>
                <w:noProof/>
                <w:webHidden/>
              </w:rPr>
              <w:fldChar w:fldCharType="end"/>
            </w:r>
          </w:hyperlink>
        </w:p>
        <w:p w14:paraId="014B64CF" w14:textId="67B14C6D"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09" w:history="1">
            <w:r w:rsidRPr="00BF7664">
              <w:rPr>
                <w:rStyle w:val="Hyperlink"/>
                <w:noProof/>
              </w:rPr>
              <w:t>Process for Non-Credit-Bearing (NCB) Provision</w:t>
            </w:r>
            <w:r>
              <w:rPr>
                <w:noProof/>
                <w:webHidden/>
              </w:rPr>
              <w:tab/>
            </w:r>
            <w:r>
              <w:rPr>
                <w:noProof/>
                <w:webHidden/>
              </w:rPr>
              <w:fldChar w:fldCharType="begin"/>
            </w:r>
            <w:r>
              <w:rPr>
                <w:noProof/>
                <w:webHidden/>
              </w:rPr>
              <w:instrText xml:space="preserve"> PAGEREF _Toc241145309 \h </w:instrText>
            </w:r>
            <w:r>
              <w:rPr>
                <w:noProof/>
                <w:webHidden/>
              </w:rPr>
            </w:r>
            <w:r>
              <w:rPr>
                <w:noProof/>
                <w:webHidden/>
              </w:rPr>
              <w:fldChar w:fldCharType="separate"/>
            </w:r>
            <w:r>
              <w:rPr>
                <w:noProof/>
                <w:webHidden/>
              </w:rPr>
              <w:t>12</w:t>
            </w:r>
            <w:r>
              <w:rPr>
                <w:noProof/>
                <w:webHidden/>
              </w:rPr>
              <w:fldChar w:fldCharType="end"/>
            </w:r>
          </w:hyperlink>
        </w:p>
        <w:p w14:paraId="446707F4" w14:textId="52D0767F"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10" w:history="1">
            <w:r w:rsidRPr="00BF7664">
              <w:rPr>
                <w:rStyle w:val="Hyperlink"/>
                <w:noProof/>
              </w:rPr>
              <w:t>Faculty Course Review Summit</w:t>
            </w:r>
            <w:r>
              <w:rPr>
                <w:noProof/>
                <w:webHidden/>
              </w:rPr>
              <w:tab/>
            </w:r>
            <w:r>
              <w:rPr>
                <w:noProof/>
                <w:webHidden/>
              </w:rPr>
              <w:fldChar w:fldCharType="begin"/>
            </w:r>
            <w:r>
              <w:rPr>
                <w:noProof/>
                <w:webHidden/>
              </w:rPr>
              <w:instrText xml:space="preserve"> PAGEREF _Toc241145310 \h </w:instrText>
            </w:r>
            <w:r>
              <w:rPr>
                <w:noProof/>
                <w:webHidden/>
              </w:rPr>
            </w:r>
            <w:r>
              <w:rPr>
                <w:noProof/>
                <w:webHidden/>
              </w:rPr>
              <w:fldChar w:fldCharType="separate"/>
            </w:r>
            <w:r>
              <w:rPr>
                <w:noProof/>
                <w:webHidden/>
              </w:rPr>
              <w:t>12</w:t>
            </w:r>
            <w:r>
              <w:rPr>
                <w:noProof/>
                <w:webHidden/>
              </w:rPr>
              <w:fldChar w:fldCharType="end"/>
            </w:r>
          </w:hyperlink>
        </w:p>
        <w:p w14:paraId="3FA902AB" w14:textId="2A8FAD9F" w:rsidR="00FB0EF3" w:rsidRDefault="00FB0EF3">
          <w:pPr>
            <w:pStyle w:val="TOC2"/>
            <w:tabs>
              <w:tab w:val="right" w:leader="dot" w:pos="9440"/>
            </w:tabs>
            <w:rPr>
              <w:rFonts w:eastAsiaTheme="minorEastAsia" w:cstheme="minorBidi"/>
              <w:b w:val="0"/>
              <w:bCs w:val="0"/>
              <w:noProof/>
              <w:kern w:val="2"/>
              <w:sz w:val="24"/>
              <w:szCs w:val="24"/>
              <w:lang w:eastAsia="en-GB"/>
              <w14:ligatures w14:val="standardContextual"/>
            </w:rPr>
          </w:pPr>
          <w:hyperlink w:anchor="_Toc241145311" w:history="1">
            <w:r w:rsidRPr="00BF7664">
              <w:rPr>
                <w:rStyle w:val="Hyperlink"/>
                <w:noProof/>
              </w:rPr>
              <w:t>Oversight and governance of the Annual Monitoring and Enhancement Process</w:t>
            </w:r>
            <w:r>
              <w:rPr>
                <w:noProof/>
                <w:webHidden/>
              </w:rPr>
              <w:tab/>
            </w:r>
            <w:r>
              <w:rPr>
                <w:noProof/>
                <w:webHidden/>
              </w:rPr>
              <w:fldChar w:fldCharType="begin"/>
            </w:r>
            <w:r>
              <w:rPr>
                <w:noProof/>
                <w:webHidden/>
              </w:rPr>
              <w:instrText xml:space="preserve"> PAGEREF _Toc241145311 \h </w:instrText>
            </w:r>
            <w:r>
              <w:rPr>
                <w:noProof/>
                <w:webHidden/>
              </w:rPr>
            </w:r>
            <w:r>
              <w:rPr>
                <w:noProof/>
                <w:webHidden/>
              </w:rPr>
              <w:fldChar w:fldCharType="separate"/>
            </w:r>
            <w:r>
              <w:rPr>
                <w:noProof/>
                <w:webHidden/>
              </w:rPr>
              <w:t>12</w:t>
            </w:r>
            <w:r>
              <w:rPr>
                <w:noProof/>
                <w:webHidden/>
              </w:rPr>
              <w:fldChar w:fldCharType="end"/>
            </w:r>
          </w:hyperlink>
        </w:p>
        <w:p w14:paraId="437F4CFE" w14:textId="51D8360F" w:rsidR="001F77C8" w:rsidRDefault="001F77C8">
          <w:r w:rsidRPr="00097645">
            <w:rPr>
              <w:b/>
              <w:bCs/>
              <w:noProof/>
            </w:rPr>
            <w:fldChar w:fldCharType="end"/>
          </w:r>
        </w:p>
      </w:sdtContent>
    </w:sdt>
    <w:p w14:paraId="0F0EA92E" w14:textId="77777777" w:rsidR="007676BB" w:rsidRDefault="007676BB" w:rsidP="003B4CD9">
      <w:pPr>
        <w:sectPr w:rsidR="007676BB">
          <w:headerReference w:type="default" r:id="rId11"/>
          <w:footerReference w:type="default" r:id="rId12"/>
          <w:pgSz w:w="11910" w:h="16840"/>
          <w:pgMar w:top="1340" w:right="1340" w:bottom="1080" w:left="1120" w:header="0" w:footer="890" w:gutter="0"/>
          <w:cols w:space="720"/>
        </w:sectPr>
      </w:pPr>
    </w:p>
    <w:p w14:paraId="1D47C605" w14:textId="77777777" w:rsidR="00CB480F" w:rsidRDefault="00CB480F" w:rsidP="00CB480F">
      <w:pPr>
        <w:pStyle w:val="Heading2"/>
      </w:pPr>
      <w:bookmarkStart w:id="6" w:name="_Toc99974766"/>
      <w:bookmarkStart w:id="7" w:name="_Toc183085064"/>
      <w:bookmarkStart w:id="8" w:name="_Toc200028270"/>
      <w:bookmarkStart w:id="9" w:name="_Toc241145285"/>
      <w:r>
        <w:lastRenderedPageBreak/>
        <w:t>Forms and Templates</w:t>
      </w:r>
      <w:bookmarkEnd w:id="6"/>
      <w:bookmarkEnd w:id="7"/>
      <w:bookmarkEnd w:id="8"/>
      <w:bookmarkEnd w:id="9"/>
    </w:p>
    <w:p w14:paraId="658470E0" w14:textId="77777777" w:rsidR="00CB480F" w:rsidRPr="00B50CEC" w:rsidRDefault="00CB480F" w:rsidP="00CB480F">
      <w:pPr>
        <w:rPr>
          <w:lang w:val="x-none"/>
        </w:rPr>
      </w:pPr>
    </w:p>
    <w:tbl>
      <w:tblPr>
        <w:tblStyle w:val="TableGrid"/>
        <w:tblW w:w="0" w:type="auto"/>
        <w:tblLook w:val="04A0" w:firstRow="1" w:lastRow="0" w:firstColumn="1" w:lastColumn="0" w:noHBand="0" w:noVBand="1"/>
      </w:tblPr>
      <w:tblGrid>
        <w:gridCol w:w="1549"/>
        <w:gridCol w:w="7467"/>
      </w:tblGrid>
      <w:tr w:rsidR="00A70450" w:rsidRPr="00403D72" w14:paraId="2097E43E" w14:textId="77777777">
        <w:tc>
          <w:tcPr>
            <w:tcW w:w="1549" w:type="dxa"/>
          </w:tcPr>
          <w:p w14:paraId="24EB3105" w14:textId="0E8E9782" w:rsidR="00A70450" w:rsidRPr="004E2FD6" w:rsidRDefault="00A70450" w:rsidP="00A70450">
            <w:pPr>
              <w:rPr>
                <w:lang w:val="en-US" w:eastAsia="x-none"/>
              </w:rPr>
            </w:pPr>
            <w:r w:rsidRPr="004E2FD6">
              <w:rPr>
                <w:color w:val="000000"/>
              </w:rPr>
              <w:t>Form D1</w:t>
            </w:r>
          </w:p>
        </w:tc>
        <w:tc>
          <w:tcPr>
            <w:tcW w:w="7467" w:type="dxa"/>
          </w:tcPr>
          <w:p w14:paraId="6DC45904" w14:textId="0F56FCE5" w:rsidR="00A70450" w:rsidRPr="004E2FD6" w:rsidRDefault="00A70450" w:rsidP="00A70450">
            <w:pPr>
              <w:rPr>
                <w:lang w:val="en-US"/>
              </w:rPr>
            </w:pPr>
            <w:r w:rsidRPr="004E2FD6">
              <w:rPr>
                <w:color w:val="000000"/>
              </w:rPr>
              <w:t>Module Enhancement Plan (MEP)</w:t>
            </w:r>
          </w:p>
        </w:tc>
      </w:tr>
      <w:tr w:rsidR="00A70450" w:rsidRPr="00403D72" w14:paraId="75A098D8" w14:textId="77777777">
        <w:tc>
          <w:tcPr>
            <w:tcW w:w="1549" w:type="dxa"/>
          </w:tcPr>
          <w:p w14:paraId="7E1BE6AD" w14:textId="1730862E" w:rsidR="00A70450" w:rsidRPr="004E2FD6" w:rsidRDefault="00A70450" w:rsidP="00A70450">
            <w:r w:rsidRPr="004E2FD6">
              <w:rPr>
                <w:color w:val="000000"/>
              </w:rPr>
              <w:t>Form D2</w:t>
            </w:r>
          </w:p>
        </w:tc>
        <w:tc>
          <w:tcPr>
            <w:tcW w:w="7467" w:type="dxa"/>
          </w:tcPr>
          <w:p w14:paraId="0F6D77FB" w14:textId="3B9853E6" w:rsidR="00A70450" w:rsidRPr="004E2FD6" w:rsidRDefault="00A70450" w:rsidP="00A70450">
            <w:r w:rsidRPr="004E2FD6">
              <w:rPr>
                <w:color w:val="000000"/>
              </w:rPr>
              <w:t>Course Enhancement Plan (CEP)</w:t>
            </w:r>
          </w:p>
        </w:tc>
      </w:tr>
      <w:tr w:rsidR="00A70450" w:rsidRPr="00403D72" w14:paraId="5C33E154" w14:textId="77777777">
        <w:tc>
          <w:tcPr>
            <w:tcW w:w="1549" w:type="dxa"/>
          </w:tcPr>
          <w:p w14:paraId="2D148D4E" w14:textId="5DD77971" w:rsidR="00A70450" w:rsidRPr="004E2FD6" w:rsidRDefault="00A70450" w:rsidP="00A70450">
            <w:pPr>
              <w:rPr>
                <w:lang w:val="en-US" w:eastAsia="x-none"/>
              </w:rPr>
            </w:pPr>
            <w:r w:rsidRPr="004E2FD6">
              <w:rPr>
                <w:color w:val="000000"/>
              </w:rPr>
              <w:t>Form D3</w:t>
            </w:r>
          </w:p>
        </w:tc>
        <w:tc>
          <w:tcPr>
            <w:tcW w:w="7467" w:type="dxa"/>
          </w:tcPr>
          <w:p w14:paraId="087DC67A" w14:textId="6F6D23AC" w:rsidR="00A70450" w:rsidRPr="004E2FD6" w:rsidRDefault="00A70450" w:rsidP="00A70450">
            <w:pPr>
              <w:rPr>
                <w:lang w:val="en-US"/>
              </w:rPr>
            </w:pPr>
            <w:r w:rsidRPr="004E2FD6">
              <w:rPr>
                <w:color w:val="000000"/>
              </w:rPr>
              <w:t>NCB Provision Enhancement Plan</w:t>
            </w:r>
          </w:p>
        </w:tc>
      </w:tr>
      <w:tr w:rsidR="00A70450" w:rsidRPr="00403D72" w14:paraId="004CC5AD" w14:textId="77777777">
        <w:tc>
          <w:tcPr>
            <w:tcW w:w="1549" w:type="dxa"/>
          </w:tcPr>
          <w:p w14:paraId="4D583765" w14:textId="6C196FA4" w:rsidR="00A70450" w:rsidRPr="004E2FD6" w:rsidRDefault="00A70450" w:rsidP="00A70450">
            <w:pPr>
              <w:rPr>
                <w:lang w:val="en-US" w:eastAsia="x-none"/>
              </w:rPr>
            </w:pPr>
            <w:r w:rsidRPr="004E2FD6">
              <w:rPr>
                <w:color w:val="000000"/>
              </w:rPr>
              <w:t>Form D4</w:t>
            </w:r>
          </w:p>
        </w:tc>
        <w:tc>
          <w:tcPr>
            <w:tcW w:w="7467" w:type="dxa"/>
          </w:tcPr>
          <w:p w14:paraId="4C51FC66" w14:textId="35FEF8CF" w:rsidR="00A70450" w:rsidRPr="004E2FD6" w:rsidRDefault="00A70450" w:rsidP="00A70450">
            <w:pPr>
              <w:rPr>
                <w:lang w:val="en-US" w:eastAsia="x-none"/>
              </w:rPr>
            </w:pPr>
            <w:r w:rsidRPr="004E2FD6">
              <w:rPr>
                <w:color w:val="000000"/>
              </w:rPr>
              <w:t xml:space="preserve">School </w:t>
            </w:r>
            <w:r w:rsidR="00BB292C">
              <w:rPr>
                <w:color w:val="000000"/>
              </w:rPr>
              <w:t>AME</w:t>
            </w:r>
            <w:r w:rsidR="00BB292C" w:rsidRPr="004E2FD6">
              <w:rPr>
                <w:color w:val="000000"/>
              </w:rPr>
              <w:t xml:space="preserve"> </w:t>
            </w:r>
            <w:r w:rsidRPr="004E2FD6">
              <w:rPr>
                <w:color w:val="000000"/>
              </w:rPr>
              <w:t>report</w:t>
            </w:r>
          </w:p>
        </w:tc>
      </w:tr>
      <w:tr w:rsidR="00A70450" w:rsidRPr="00403D72" w14:paraId="0DADDA1A" w14:textId="77777777">
        <w:tc>
          <w:tcPr>
            <w:tcW w:w="1549" w:type="dxa"/>
          </w:tcPr>
          <w:p w14:paraId="1C48318D" w14:textId="029A037A" w:rsidR="00A70450" w:rsidRPr="004E2FD6" w:rsidRDefault="00A70450" w:rsidP="00A70450">
            <w:pPr>
              <w:rPr>
                <w:lang w:val="en-US" w:eastAsia="x-none"/>
              </w:rPr>
            </w:pPr>
            <w:r w:rsidRPr="004E2FD6">
              <w:rPr>
                <w:color w:val="000000"/>
              </w:rPr>
              <w:t>Form D5</w:t>
            </w:r>
          </w:p>
        </w:tc>
        <w:tc>
          <w:tcPr>
            <w:tcW w:w="7467" w:type="dxa"/>
          </w:tcPr>
          <w:p w14:paraId="18A1AE71" w14:textId="119BEB0E" w:rsidR="00A70450" w:rsidRPr="004E2FD6" w:rsidRDefault="009971F8" w:rsidP="00A70450">
            <w:pPr>
              <w:rPr>
                <w:lang w:val="en-US" w:eastAsia="x-none"/>
              </w:rPr>
            </w:pPr>
            <w:r>
              <w:rPr>
                <w:color w:val="000000"/>
              </w:rPr>
              <w:t xml:space="preserve">FEC AME </w:t>
            </w:r>
            <w:r w:rsidR="00095218">
              <w:rPr>
                <w:color w:val="000000"/>
              </w:rPr>
              <w:t>Checklist</w:t>
            </w:r>
          </w:p>
        </w:tc>
      </w:tr>
      <w:tr w:rsidR="009971F8" w:rsidRPr="00403D72" w14:paraId="05EF1476" w14:textId="77777777">
        <w:tc>
          <w:tcPr>
            <w:tcW w:w="1549" w:type="dxa"/>
          </w:tcPr>
          <w:p w14:paraId="26A8DAE0" w14:textId="1A499BA4" w:rsidR="009971F8" w:rsidRPr="004E2FD6" w:rsidRDefault="009971F8" w:rsidP="00A70450">
            <w:pPr>
              <w:rPr>
                <w:color w:val="000000"/>
              </w:rPr>
            </w:pPr>
            <w:r>
              <w:rPr>
                <w:color w:val="000000"/>
              </w:rPr>
              <w:t>Form D6</w:t>
            </w:r>
          </w:p>
        </w:tc>
        <w:tc>
          <w:tcPr>
            <w:tcW w:w="7467" w:type="dxa"/>
          </w:tcPr>
          <w:p w14:paraId="36E18D1B" w14:textId="30459683" w:rsidR="009971F8" w:rsidRPr="004E2FD6" w:rsidDel="009971F8" w:rsidRDefault="009971F8" w:rsidP="00A70450">
            <w:pPr>
              <w:rPr>
                <w:color w:val="000000"/>
              </w:rPr>
            </w:pPr>
            <w:r>
              <w:rPr>
                <w:color w:val="000000"/>
              </w:rPr>
              <w:t>Outcomes from Department Module Review Forum</w:t>
            </w:r>
          </w:p>
        </w:tc>
      </w:tr>
    </w:tbl>
    <w:p w14:paraId="36A7EDB2" w14:textId="77777777" w:rsidR="00CB480F" w:rsidRDefault="00CB480F" w:rsidP="00CB480F"/>
    <w:p w14:paraId="635683B4" w14:textId="77777777" w:rsidR="00CB480F" w:rsidRDefault="00CB480F" w:rsidP="00CB480F">
      <w:pPr>
        <w:pStyle w:val="Heading2"/>
      </w:pPr>
      <w:bookmarkStart w:id="10" w:name="_Toc183085065"/>
      <w:bookmarkStart w:id="11" w:name="_Toc200028271"/>
      <w:bookmarkStart w:id="12" w:name="_Toc241145286"/>
      <w:r>
        <w:t>Guidance Notes</w:t>
      </w:r>
      <w:bookmarkEnd w:id="10"/>
      <w:bookmarkEnd w:id="11"/>
      <w:bookmarkEnd w:id="12"/>
    </w:p>
    <w:p w14:paraId="09077985" w14:textId="77777777" w:rsidR="00CB480F" w:rsidRPr="00B50CEC" w:rsidRDefault="00CB480F" w:rsidP="00CB480F">
      <w:pPr>
        <w:rPr>
          <w:lang w:val="x-none"/>
        </w:rPr>
      </w:pPr>
    </w:p>
    <w:tbl>
      <w:tblPr>
        <w:tblStyle w:val="TableGrid"/>
        <w:tblW w:w="0" w:type="auto"/>
        <w:tblLook w:val="04A0" w:firstRow="1" w:lastRow="0" w:firstColumn="1" w:lastColumn="0" w:noHBand="0" w:noVBand="1"/>
      </w:tblPr>
      <w:tblGrid>
        <w:gridCol w:w="1526"/>
        <w:gridCol w:w="7536"/>
      </w:tblGrid>
      <w:tr w:rsidR="003A1D46" w:rsidRPr="00403D72" w14:paraId="41C15031" w14:textId="77777777" w:rsidTr="003A1D46">
        <w:tc>
          <w:tcPr>
            <w:tcW w:w="1526" w:type="dxa"/>
          </w:tcPr>
          <w:p w14:paraId="7ECD90B8" w14:textId="38926147" w:rsidR="003A1D46" w:rsidRPr="004E2FD6" w:rsidRDefault="003A1D46" w:rsidP="003A1D46">
            <w:pPr>
              <w:rPr>
                <w:lang w:val="en-US"/>
              </w:rPr>
            </w:pPr>
            <w:r w:rsidRPr="004E2FD6">
              <w:rPr>
                <w:color w:val="000000"/>
              </w:rPr>
              <w:t>DG (i)</w:t>
            </w:r>
          </w:p>
        </w:tc>
        <w:tc>
          <w:tcPr>
            <w:tcW w:w="7536" w:type="dxa"/>
          </w:tcPr>
          <w:p w14:paraId="2F35E5E5" w14:textId="25952100" w:rsidR="003A1D46" w:rsidRPr="004E2FD6" w:rsidRDefault="003A1D46" w:rsidP="003A1D46">
            <w:pPr>
              <w:rPr>
                <w:lang w:val="en-US"/>
              </w:rPr>
            </w:pPr>
            <w:r w:rsidRPr="004E2FD6">
              <w:rPr>
                <w:color w:val="000000"/>
              </w:rPr>
              <w:t xml:space="preserve">Performance indicators for </w:t>
            </w:r>
            <w:r w:rsidR="00F9487C">
              <w:rPr>
                <w:color w:val="000000"/>
              </w:rPr>
              <w:t>annual</w:t>
            </w:r>
            <w:r w:rsidR="00F9487C" w:rsidRPr="004E2FD6">
              <w:rPr>
                <w:color w:val="000000"/>
              </w:rPr>
              <w:t xml:space="preserve"> </w:t>
            </w:r>
            <w:r w:rsidRPr="004E2FD6">
              <w:rPr>
                <w:color w:val="000000"/>
              </w:rPr>
              <w:t>monitoring and enhancement</w:t>
            </w:r>
          </w:p>
        </w:tc>
      </w:tr>
      <w:tr w:rsidR="006349C6" w:rsidRPr="00403D72" w14:paraId="57D94EB7" w14:textId="77777777" w:rsidTr="003A1D46">
        <w:tc>
          <w:tcPr>
            <w:tcW w:w="1526" w:type="dxa"/>
          </w:tcPr>
          <w:p w14:paraId="34641C1A" w14:textId="5584448B" w:rsidR="006349C6" w:rsidRPr="004E2FD6" w:rsidRDefault="006349C6" w:rsidP="003A1D46">
            <w:pPr>
              <w:rPr>
                <w:color w:val="000000"/>
              </w:rPr>
            </w:pPr>
            <w:r>
              <w:rPr>
                <w:color w:val="000000"/>
              </w:rPr>
              <w:t>DG(ii)</w:t>
            </w:r>
          </w:p>
        </w:tc>
        <w:tc>
          <w:tcPr>
            <w:tcW w:w="7536" w:type="dxa"/>
          </w:tcPr>
          <w:p w14:paraId="7F96D0E8" w14:textId="73ABD8B6" w:rsidR="006349C6" w:rsidRPr="004E2FD6" w:rsidRDefault="006349C6" w:rsidP="003A1D46">
            <w:pPr>
              <w:rPr>
                <w:color w:val="000000"/>
              </w:rPr>
            </w:pPr>
            <w:r>
              <w:rPr>
                <w:color w:val="000000"/>
              </w:rPr>
              <w:t>Guidance on Department Module Review Forum</w:t>
            </w:r>
          </w:p>
        </w:tc>
      </w:tr>
      <w:tr w:rsidR="003A1D46" w:rsidRPr="00403D72" w14:paraId="6058C7B8" w14:textId="77777777" w:rsidTr="003A1D46">
        <w:tc>
          <w:tcPr>
            <w:tcW w:w="1526" w:type="dxa"/>
          </w:tcPr>
          <w:p w14:paraId="302E4503" w14:textId="108D533D" w:rsidR="003A1D46" w:rsidRPr="004E2FD6" w:rsidRDefault="003A1D46" w:rsidP="003A1D46">
            <w:pPr>
              <w:rPr>
                <w:lang w:val="en-US"/>
              </w:rPr>
            </w:pPr>
            <w:r w:rsidRPr="004E2FD6">
              <w:rPr>
                <w:color w:val="000000"/>
              </w:rPr>
              <w:t>DG (ii</w:t>
            </w:r>
            <w:r w:rsidR="006349C6">
              <w:rPr>
                <w:color w:val="000000"/>
              </w:rPr>
              <w:t>i</w:t>
            </w:r>
            <w:r w:rsidRPr="004E2FD6">
              <w:rPr>
                <w:color w:val="000000"/>
              </w:rPr>
              <w:t>)</w:t>
            </w:r>
          </w:p>
        </w:tc>
        <w:tc>
          <w:tcPr>
            <w:tcW w:w="7536" w:type="dxa"/>
          </w:tcPr>
          <w:p w14:paraId="7A1A5C6D" w14:textId="3370ACAB" w:rsidR="003A1D46" w:rsidRPr="004E2FD6" w:rsidRDefault="003A1D46" w:rsidP="003A1D46">
            <w:pPr>
              <w:rPr>
                <w:lang w:val="en-US"/>
              </w:rPr>
            </w:pPr>
            <w:r w:rsidRPr="004E2FD6">
              <w:rPr>
                <w:color w:val="000000"/>
              </w:rPr>
              <w:t>Module Enhancement Plan (MEP) User Guide</w:t>
            </w:r>
          </w:p>
        </w:tc>
      </w:tr>
      <w:tr w:rsidR="003A1D46" w:rsidRPr="00403D72" w14:paraId="4861C067" w14:textId="77777777" w:rsidTr="004E2FD6">
        <w:trPr>
          <w:trHeight w:val="70"/>
        </w:trPr>
        <w:tc>
          <w:tcPr>
            <w:tcW w:w="1526" w:type="dxa"/>
          </w:tcPr>
          <w:p w14:paraId="48F2BD14" w14:textId="651FB738" w:rsidR="003A1D46" w:rsidRPr="004E2FD6" w:rsidRDefault="003A1D46" w:rsidP="003A1D46">
            <w:r w:rsidRPr="004E2FD6">
              <w:rPr>
                <w:color w:val="000000"/>
              </w:rPr>
              <w:t>DG (</w:t>
            </w:r>
            <w:r w:rsidR="006349C6">
              <w:rPr>
                <w:color w:val="000000"/>
              </w:rPr>
              <w:t>iv</w:t>
            </w:r>
            <w:r w:rsidRPr="004E2FD6">
              <w:rPr>
                <w:color w:val="000000"/>
              </w:rPr>
              <w:t>)</w:t>
            </w:r>
          </w:p>
        </w:tc>
        <w:tc>
          <w:tcPr>
            <w:tcW w:w="7536" w:type="dxa"/>
          </w:tcPr>
          <w:p w14:paraId="234C7CF0" w14:textId="1044E1B4" w:rsidR="003A1D46" w:rsidRPr="004E2FD6" w:rsidRDefault="003A1D46" w:rsidP="003A1D46">
            <w:r w:rsidRPr="004E2FD6">
              <w:rPr>
                <w:color w:val="000000"/>
              </w:rPr>
              <w:t>Course Enhancement Plan (CEP) User Guide</w:t>
            </w:r>
          </w:p>
        </w:tc>
      </w:tr>
    </w:tbl>
    <w:p w14:paraId="4B7EDD18" w14:textId="77777777" w:rsidR="00CB480F" w:rsidRDefault="00CB480F" w:rsidP="0000394E">
      <w:pPr>
        <w:pStyle w:val="Heading1"/>
      </w:pPr>
    </w:p>
    <w:p w14:paraId="35C337FD" w14:textId="77777777" w:rsidR="00CB480F" w:rsidRDefault="00CB480F" w:rsidP="0000394E">
      <w:pPr>
        <w:pStyle w:val="Heading1"/>
      </w:pPr>
    </w:p>
    <w:p w14:paraId="68F1AE9F" w14:textId="5CF4C8AB" w:rsidR="001462F1" w:rsidRDefault="001462F1" w:rsidP="0000394E">
      <w:pPr>
        <w:pStyle w:val="Heading1"/>
      </w:pPr>
      <w:bookmarkStart w:id="13" w:name="_Toc241145287"/>
      <w:r>
        <w:t>Abbreviations in this section</w:t>
      </w:r>
      <w:bookmarkEnd w:id="13"/>
      <w:r>
        <w:t xml:space="preserve"> </w:t>
      </w:r>
    </w:p>
    <w:p w14:paraId="5F242F22" w14:textId="77777777" w:rsidR="00254D0E" w:rsidRPr="00173B1C" w:rsidRDefault="00254D0E" w:rsidP="003B4CD9">
      <w:pPr>
        <w:pStyle w:val="Heading2"/>
      </w:pPr>
    </w:p>
    <w:tbl>
      <w:tblPr>
        <w:tblStyle w:val="TableGrid"/>
        <w:tblW w:w="0" w:type="auto"/>
        <w:tblLayout w:type="fixed"/>
        <w:tblLook w:val="01E0" w:firstRow="1" w:lastRow="1" w:firstColumn="1" w:lastColumn="1" w:noHBand="0" w:noVBand="0"/>
      </w:tblPr>
      <w:tblGrid>
        <w:gridCol w:w="1783"/>
        <w:gridCol w:w="7232"/>
      </w:tblGrid>
      <w:tr w:rsidR="005A47FD" w14:paraId="3FF25FD9" w14:textId="77777777" w:rsidTr="00802FC6">
        <w:trPr>
          <w:trHeight w:val="354"/>
        </w:trPr>
        <w:tc>
          <w:tcPr>
            <w:tcW w:w="1783" w:type="dxa"/>
          </w:tcPr>
          <w:p w14:paraId="2F7C8D2C" w14:textId="0D75A4E0" w:rsidR="00173B1C" w:rsidRPr="00173B1C" w:rsidRDefault="00AB18DA" w:rsidP="003B4CD9">
            <w:pPr>
              <w:pStyle w:val="TableParagraph"/>
              <w:rPr>
                <w:spacing w:val="-5"/>
                <w:sz w:val="24"/>
              </w:rPr>
            </w:pPr>
            <w:bookmarkStart w:id="14" w:name="AMC"/>
            <w:bookmarkEnd w:id="14"/>
            <w:r>
              <w:rPr>
                <w:spacing w:val="-5"/>
                <w:sz w:val="24"/>
              </w:rPr>
              <w:t>AMC</w:t>
            </w:r>
          </w:p>
        </w:tc>
        <w:tc>
          <w:tcPr>
            <w:tcW w:w="7232" w:type="dxa"/>
          </w:tcPr>
          <w:p w14:paraId="58409073" w14:textId="77777777" w:rsidR="005A47FD" w:rsidRDefault="00AB18DA" w:rsidP="003B4CD9">
            <w:pPr>
              <w:pStyle w:val="TableParagraph"/>
              <w:ind w:left="112"/>
              <w:rPr>
                <w:sz w:val="24"/>
              </w:rPr>
            </w:pPr>
            <w:bookmarkStart w:id="15" w:name="Apprenticeship_Monitoring_Committee"/>
            <w:bookmarkEnd w:id="15"/>
            <w:r>
              <w:rPr>
                <w:sz w:val="24"/>
              </w:rPr>
              <w:t>Apprenticeship</w:t>
            </w:r>
            <w:r>
              <w:rPr>
                <w:spacing w:val="-14"/>
                <w:sz w:val="24"/>
              </w:rPr>
              <w:t xml:space="preserve"> </w:t>
            </w:r>
            <w:r>
              <w:rPr>
                <w:sz w:val="24"/>
              </w:rPr>
              <w:t>Monitoring</w:t>
            </w:r>
            <w:r>
              <w:rPr>
                <w:spacing w:val="-12"/>
                <w:sz w:val="24"/>
              </w:rPr>
              <w:t xml:space="preserve"> </w:t>
            </w:r>
            <w:r>
              <w:rPr>
                <w:spacing w:val="-2"/>
                <w:sz w:val="24"/>
              </w:rPr>
              <w:t>Committee</w:t>
            </w:r>
          </w:p>
        </w:tc>
      </w:tr>
      <w:tr w:rsidR="00123E8C" w14:paraId="50B3BDCE" w14:textId="77777777" w:rsidTr="00802FC6">
        <w:trPr>
          <w:trHeight w:val="354"/>
        </w:trPr>
        <w:tc>
          <w:tcPr>
            <w:tcW w:w="1783" w:type="dxa"/>
          </w:tcPr>
          <w:p w14:paraId="51EF03C6" w14:textId="024FC4B0" w:rsidR="00123E8C" w:rsidRDefault="00123E8C" w:rsidP="003B4CD9">
            <w:pPr>
              <w:pStyle w:val="TableParagraph"/>
              <w:rPr>
                <w:spacing w:val="-5"/>
                <w:sz w:val="24"/>
              </w:rPr>
            </w:pPr>
            <w:r>
              <w:rPr>
                <w:spacing w:val="-5"/>
                <w:sz w:val="24"/>
              </w:rPr>
              <w:t>AME</w:t>
            </w:r>
          </w:p>
        </w:tc>
        <w:tc>
          <w:tcPr>
            <w:tcW w:w="7232" w:type="dxa"/>
          </w:tcPr>
          <w:p w14:paraId="59709FEA" w14:textId="4B9EC94F" w:rsidR="00123E8C" w:rsidRDefault="00123E8C" w:rsidP="003B4CD9">
            <w:pPr>
              <w:pStyle w:val="TableParagraph"/>
              <w:ind w:left="112"/>
              <w:rPr>
                <w:sz w:val="24"/>
              </w:rPr>
            </w:pPr>
            <w:r>
              <w:rPr>
                <w:sz w:val="24"/>
              </w:rPr>
              <w:t>Annual Monitoring and Enhancement</w:t>
            </w:r>
          </w:p>
        </w:tc>
      </w:tr>
      <w:tr w:rsidR="005A47FD" w14:paraId="0F282F42" w14:textId="77777777" w:rsidTr="00802FC6">
        <w:trPr>
          <w:trHeight w:val="421"/>
        </w:trPr>
        <w:tc>
          <w:tcPr>
            <w:tcW w:w="1783" w:type="dxa"/>
          </w:tcPr>
          <w:p w14:paraId="2AE7ECE9" w14:textId="77777777" w:rsidR="005A47FD" w:rsidRDefault="00AB18DA" w:rsidP="003B4CD9">
            <w:pPr>
              <w:pStyle w:val="TableParagraph"/>
              <w:rPr>
                <w:sz w:val="24"/>
              </w:rPr>
            </w:pPr>
            <w:bookmarkStart w:id="16" w:name="AME"/>
            <w:bookmarkStart w:id="17" w:name="BI"/>
            <w:bookmarkStart w:id="18" w:name="BoS"/>
            <w:bookmarkStart w:id="19" w:name="CEP"/>
            <w:bookmarkEnd w:id="16"/>
            <w:bookmarkEnd w:id="17"/>
            <w:bookmarkEnd w:id="18"/>
            <w:bookmarkEnd w:id="19"/>
            <w:r>
              <w:rPr>
                <w:spacing w:val="-5"/>
                <w:sz w:val="24"/>
              </w:rPr>
              <w:t>CEP</w:t>
            </w:r>
          </w:p>
        </w:tc>
        <w:tc>
          <w:tcPr>
            <w:tcW w:w="7232" w:type="dxa"/>
          </w:tcPr>
          <w:p w14:paraId="1E787B8A" w14:textId="77777777" w:rsidR="005A47FD" w:rsidRDefault="00AB18DA" w:rsidP="003B4CD9">
            <w:pPr>
              <w:pStyle w:val="TableParagraph"/>
              <w:ind w:left="112"/>
              <w:rPr>
                <w:sz w:val="24"/>
              </w:rPr>
            </w:pPr>
            <w:bookmarkStart w:id="20" w:name="Course_Enhancement_Plan"/>
            <w:bookmarkEnd w:id="20"/>
            <w:r>
              <w:rPr>
                <w:sz w:val="24"/>
              </w:rPr>
              <w:t>Course</w:t>
            </w:r>
            <w:r>
              <w:rPr>
                <w:spacing w:val="-12"/>
                <w:sz w:val="24"/>
              </w:rPr>
              <w:t xml:space="preserve"> </w:t>
            </w:r>
            <w:r>
              <w:rPr>
                <w:sz w:val="24"/>
              </w:rPr>
              <w:t>Enhancement</w:t>
            </w:r>
            <w:r>
              <w:rPr>
                <w:spacing w:val="-7"/>
                <w:sz w:val="24"/>
              </w:rPr>
              <w:t xml:space="preserve"> </w:t>
            </w:r>
            <w:r>
              <w:rPr>
                <w:spacing w:val="-4"/>
                <w:sz w:val="24"/>
              </w:rPr>
              <w:t>Plan</w:t>
            </w:r>
          </w:p>
        </w:tc>
      </w:tr>
      <w:tr w:rsidR="005A47FD" w14:paraId="346F9194" w14:textId="77777777" w:rsidTr="00802FC6">
        <w:trPr>
          <w:trHeight w:val="425"/>
        </w:trPr>
        <w:tc>
          <w:tcPr>
            <w:tcW w:w="1783" w:type="dxa"/>
          </w:tcPr>
          <w:p w14:paraId="13A9AD74" w14:textId="77777777" w:rsidR="005A47FD" w:rsidRDefault="00AB18DA" w:rsidP="003B4CD9">
            <w:pPr>
              <w:pStyle w:val="TableParagraph"/>
              <w:rPr>
                <w:sz w:val="24"/>
              </w:rPr>
            </w:pPr>
            <w:bookmarkStart w:id="21" w:name="EC"/>
            <w:bookmarkEnd w:id="21"/>
            <w:r>
              <w:rPr>
                <w:spacing w:val="-5"/>
                <w:sz w:val="24"/>
              </w:rPr>
              <w:t>EC</w:t>
            </w:r>
          </w:p>
        </w:tc>
        <w:tc>
          <w:tcPr>
            <w:tcW w:w="7232" w:type="dxa"/>
          </w:tcPr>
          <w:p w14:paraId="6F6FF0A3" w14:textId="77777777" w:rsidR="005A47FD" w:rsidRDefault="00AB18DA" w:rsidP="003B4CD9">
            <w:pPr>
              <w:pStyle w:val="TableParagraph"/>
              <w:ind w:left="112"/>
              <w:rPr>
                <w:sz w:val="24"/>
              </w:rPr>
            </w:pPr>
            <w:bookmarkStart w:id="22" w:name="Education_Committee"/>
            <w:bookmarkEnd w:id="22"/>
            <w:r>
              <w:rPr>
                <w:sz w:val="24"/>
              </w:rPr>
              <w:t>Education</w:t>
            </w:r>
            <w:r>
              <w:rPr>
                <w:spacing w:val="-12"/>
                <w:sz w:val="24"/>
              </w:rPr>
              <w:t xml:space="preserve"> </w:t>
            </w:r>
            <w:r>
              <w:rPr>
                <w:spacing w:val="-2"/>
                <w:sz w:val="24"/>
              </w:rPr>
              <w:t>Committee</w:t>
            </w:r>
          </w:p>
        </w:tc>
      </w:tr>
      <w:tr w:rsidR="005A47FD" w14:paraId="37B4D08B" w14:textId="77777777" w:rsidTr="00802FC6">
        <w:trPr>
          <w:trHeight w:val="419"/>
        </w:trPr>
        <w:tc>
          <w:tcPr>
            <w:tcW w:w="1783" w:type="dxa"/>
          </w:tcPr>
          <w:p w14:paraId="3730B80D" w14:textId="77777777" w:rsidR="005A47FD" w:rsidRDefault="00AB18DA" w:rsidP="003B4CD9">
            <w:pPr>
              <w:pStyle w:val="TableParagraph"/>
              <w:rPr>
                <w:sz w:val="24"/>
              </w:rPr>
            </w:pPr>
            <w:bookmarkStart w:id="23" w:name="FEC"/>
            <w:bookmarkEnd w:id="23"/>
            <w:r>
              <w:rPr>
                <w:spacing w:val="-5"/>
                <w:sz w:val="24"/>
              </w:rPr>
              <w:t>FEC</w:t>
            </w:r>
          </w:p>
        </w:tc>
        <w:tc>
          <w:tcPr>
            <w:tcW w:w="7232" w:type="dxa"/>
          </w:tcPr>
          <w:p w14:paraId="6311AA08" w14:textId="77777777" w:rsidR="005A47FD" w:rsidRDefault="00AB18DA" w:rsidP="003B4CD9">
            <w:pPr>
              <w:pStyle w:val="TableParagraph"/>
              <w:ind w:left="112"/>
              <w:rPr>
                <w:sz w:val="24"/>
              </w:rPr>
            </w:pPr>
            <w:bookmarkStart w:id="24" w:name="Faculty_Education_Committee"/>
            <w:bookmarkEnd w:id="24"/>
            <w:r>
              <w:rPr>
                <w:sz w:val="24"/>
              </w:rPr>
              <w:t>Faculty</w:t>
            </w:r>
            <w:r>
              <w:rPr>
                <w:spacing w:val="-10"/>
                <w:sz w:val="24"/>
              </w:rPr>
              <w:t xml:space="preserve"> </w:t>
            </w:r>
            <w:r>
              <w:rPr>
                <w:sz w:val="24"/>
              </w:rPr>
              <w:t>Education</w:t>
            </w:r>
            <w:r>
              <w:rPr>
                <w:spacing w:val="-10"/>
                <w:sz w:val="24"/>
              </w:rPr>
              <w:t xml:space="preserve"> </w:t>
            </w:r>
            <w:r>
              <w:rPr>
                <w:spacing w:val="-2"/>
                <w:sz w:val="24"/>
              </w:rPr>
              <w:t>Committee</w:t>
            </w:r>
          </w:p>
        </w:tc>
      </w:tr>
      <w:tr w:rsidR="005A47FD" w14:paraId="58CF0232" w14:textId="77777777" w:rsidTr="00802FC6">
        <w:trPr>
          <w:trHeight w:val="410"/>
        </w:trPr>
        <w:tc>
          <w:tcPr>
            <w:tcW w:w="1783" w:type="dxa"/>
          </w:tcPr>
          <w:p w14:paraId="2EB143F5" w14:textId="77777777" w:rsidR="005A47FD" w:rsidRDefault="00AB18DA" w:rsidP="003B4CD9">
            <w:pPr>
              <w:pStyle w:val="TableParagraph"/>
              <w:rPr>
                <w:sz w:val="24"/>
              </w:rPr>
            </w:pPr>
            <w:bookmarkStart w:id="25" w:name="FMG"/>
            <w:bookmarkEnd w:id="25"/>
            <w:r>
              <w:rPr>
                <w:spacing w:val="-5"/>
                <w:sz w:val="24"/>
              </w:rPr>
              <w:t>FMG</w:t>
            </w:r>
          </w:p>
        </w:tc>
        <w:tc>
          <w:tcPr>
            <w:tcW w:w="7232" w:type="dxa"/>
          </w:tcPr>
          <w:p w14:paraId="6188D136" w14:textId="77777777" w:rsidR="005A47FD" w:rsidRDefault="00AB18DA" w:rsidP="003B4CD9">
            <w:pPr>
              <w:pStyle w:val="TableParagraph"/>
              <w:ind w:left="112"/>
              <w:rPr>
                <w:sz w:val="24"/>
              </w:rPr>
            </w:pPr>
            <w:bookmarkStart w:id="26" w:name="Faculty_Management_Group"/>
            <w:bookmarkEnd w:id="26"/>
            <w:r>
              <w:rPr>
                <w:sz w:val="24"/>
              </w:rPr>
              <w:t>Faculty</w:t>
            </w:r>
            <w:r>
              <w:rPr>
                <w:spacing w:val="-12"/>
                <w:sz w:val="24"/>
              </w:rPr>
              <w:t xml:space="preserve"> </w:t>
            </w:r>
            <w:r>
              <w:rPr>
                <w:sz w:val="24"/>
              </w:rPr>
              <w:t>Management</w:t>
            </w:r>
            <w:r>
              <w:rPr>
                <w:spacing w:val="-9"/>
                <w:sz w:val="24"/>
              </w:rPr>
              <w:t xml:space="preserve"> </w:t>
            </w:r>
            <w:r>
              <w:rPr>
                <w:spacing w:val="-2"/>
                <w:sz w:val="24"/>
              </w:rPr>
              <w:t>Group</w:t>
            </w:r>
          </w:p>
        </w:tc>
      </w:tr>
      <w:tr w:rsidR="005A47FD" w14:paraId="2BA36C9B" w14:textId="77777777" w:rsidTr="00802FC6">
        <w:trPr>
          <w:trHeight w:val="416"/>
        </w:trPr>
        <w:tc>
          <w:tcPr>
            <w:tcW w:w="1783" w:type="dxa"/>
          </w:tcPr>
          <w:p w14:paraId="1894227D" w14:textId="11EE36BA" w:rsidR="005A47FD" w:rsidRDefault="00AB18DA" w:rsidP="003B4CD9">
            <w:pPr>
              <w:pStyle w:val="TableParagraph"/>
              <w:rPr>
                <w:sz w:val="24"/>
              </w:rPr>
            </w:pPr>
            <w:bookmarkStart w:id="27" w:name="KCEP+"/>
            <w:bookmarkEnd w:id="27"/>
            <w:r>
              <w:rPr>
                <w:spacing w:val="-2"/>
                <w:sz w:val="24"/>
              </w:rPr>
              <w:t>KCEP</w:t>
            </w:r>
          </w:p>
        </w:tc>
        <w:tc>
          <w:tcPr>
            <w:tcW w:w="7232" w:type="dxa"/>
          </w:tcPr>
          <w:p w14:paraId="05FBE596" w14:textId="77777777" w:rsidR="005A47FD" w:rsidRDefault="00AB18DA" w:rsidP="003B4CD9">
            <w:pPr>
              <w:pStyle w:val="TableParagraph"/>
              <w:ind w:left="112"/>
              <w:rPr>
                <w:sz w:val="24"/>
              </w:rPr>
            </w:pPr>
            <w:bookmarkStart w:id="28" w:name="Kingston_Continuous_Enhancement_Process"/>
            <w:bookmarkEnd w:id="28"/>
            <w:r>
              <w:rPr>
                <w:sz w:val="24"/>
              </w:rPr>
              <w:t>Kingston</w:t>
            </w:r>
            <w:r>
              <w:rPr>
                <w:spacing w:val="-14"/>
                <w:sz w:val="24"/>
              </w:rPr>
              <w:t xml:space="preserve"> </w:t>
            </w:r>
            <w:r>
              <w:rPr>
                <w:sz w:val="24"/>
              </w:rPr>
              <w:t>Continuous</w:t>
            </w:r>
            <w:r>
              <w:rPr>
                <w:spacing w:val="-12"/>
                <w:sz w:val="24"/>
              </w:rPr>
              <w:t xml:space="preserve"> </w:t>
            </w:r>
            <w:r>
              <w:rPr>
                <w:sz w:val="24"/>
              </w:rPr>
              <w:t>Enhancement</w:t>
            </w:r>
            <w:r>
              <w:rPr>
                <w:spacing w:val="-11"/>
                <w:sz w:val="24"/>
              </w:rPr>
              <w:t xml:space="preserve"> </w:t>
            </w:r>
            <w:r>
              <w:rPr>
                <w:spacing w:val="-2"/>
                <w:sz w:val="24"/>
              </w:rPr>
              <w:t>Process</w:t>
            </w:r>
          </w:p>
        </w:tc>
      </w:tr>
      <w:tr w:rsidR="005A47FD" w14:paraId="23896A94" w14:textId="77777777" w:rsidTr="00802FC6">
        <w:trPr>
          <w:trHeight w:val="415"/>
        </w:trPr>
        <w:tc>
          <w:tcPr>
            <w:tcW w:w="1783" w:type="dxa"/>
          </w:tcPr>
          <w:p w14:paraId="4D43BC53" w14:textId="77777777" w:rsidR="005A47FD" w:rsidRDefault="00AB18DA" w:rsidP="003B4CD9">
            <w:pPr>
              <w:pStyle w:val="TableParagraph"/>
              <w:rPr>
                <w:sz w:val="24"/>
              </w:rPr>
            </w:pPr>
            <w:bookmarkStart w:id="29" w:name="KSS"/>
            <w:bookmarkStart w:id="30" w:name="KMIs"/>
            <w:bookmarkEnd w:id="29"/>
            <w:bookmarkEnd w:id="30"/>
            <w:r>
              <w:rPr>
                <w:spacing w:val="-4"/>
                <w:sz w:val="24"/>
              </w:rPr>
              <w:t>KMIs</w:t>
            </w:r>
          </w:p>
        </w:tc>
        <w:tc>
          <w:tcPr>
            <w:tcW w:w="7232" w:type="dxa"/>
          </w:tcPr>
          <w:p w14:paraId="3A9C9192" w14:textId="77777777" w:rsidR="005A47FD" w:rsidRDefault="00AB18DA" w:rsidP="003B4CD9">
            <w:pPr>
              <w:pStyle w:val="TableParagraph"/>
              <w:ind w:left="112"/>
              <w:rPr>
                <w:sz w:val="24"/>
              </w:rPr>
            </w:pPr>
            <w:bookmarkStart w:id="31" w:name="Key_Monitoring_Information_set"/>
            <w:bookmarkEnd w:id="31"/>
            <w:r>
              <w:rPr>
                <w:sz w:val="24"/>
              </w:rPr>
              <w:t>Key</w:t>
            </w:r>
            <w:r>
              <w:rPr>
                <w:spacing w:val="-10"/>
                <w:sz w:val="24"/>
              </w:rPr>
              <w:t xml:space="preserve"> </w:t>
            </w:r>
            <w:r>
              <w:rPr>
                <w:sz w:val="24"/>
              </w:rPr>
              <w:t>Monitoring</w:t>
            </w:r>
            <w:r>
              <w:rPr>
                <w:spacing w:val="-10"/>
                <w:sz w:val="24"/>
              </w:rPr>
              <w:t xml:space="preserve"> </w:t>
            </w:r>
            <w:r>
              <w:rPr>
                <w:sz w:val="24"/>
              </w:rPr>
              <w:t>Information</w:t>
            </w:r>
            <w:r>
              <w:rPr>
                <w:spacing w:val="-8"/>
                <w:sz w:val="24"/>
              </w:rPr>
              <w:t xml:space="preserve"> </w:t>
            </w:r>
            <w:r>
              <w:rPr>
                <w:spacing w:val="-5"/>
                <w:sz w:val="24"/>
              </w:rPr>
              <w:t>set</w:t>
            </w:r>
          </w:p>
        </w:tc>
      </w:tr>
      <w:tr w:rsidR="005A47FD" w14:paraId="0232524C" w14:textId="77777777" w:rsidTr="00802FC6">
        <w:trPr>
          <w:trHeight w:val="420"/>
        </w:trPr>
        <w:tc>
          <w:tcPr>
            <w:tcW w:w="1783" w:type="dxa"/>
          </w:tcPr>
          <w:p w14:paraId="69CA6FC1" w14:textId="77777777" w:rsidR="005A47FD" w:rsidRDefault="00AB18DA" w:rsidP="003B4CD9">
            <w:pPr>
              <w:pStyle w:val="TableParagraph"/>
              <w:rPr>
                <w:sz w:val="24"/>
              </w:rPr>
            </w:pPr>
            <w:bookmarkStart w:id="32" w:name="KPIs"/>
            <w:bookmarkEnd w:id="32"/>
            <w:r>
              <w:rPr>
                <w:spacing w:val="-4"/>
                <w:sz w:val="24"/>
              </w:rPr>
              <w:t>KPIs</w:t>
            </w:r>
          </w:p>
        </w:tc>
        <w:tc>
          <w:tcPr>
            <w:tcW w:w="7232" w:type="dxa"/>
          </w:tcPr>
          <w:p w14:paraId="162E1D9A" w14:textId="77777777" w:rsidR="005A47FD" w:rsidRDefault="00AB18DA" w:rsidP="003B4CD9">
            <w:pPr>
              <w:pStyle w:val="TableParagraph"/>
              <w:ind w:left="112"/>
              <w:rPr>
                <w:sz w:val="24"/>
              </w:rPr>
            </w:pPr>
            <w:bookmarkStart w:id="33" w:name="Key_Performance_Indicators"/>
            <w:bookmarkEnd w:id="33"/>
            <w:r>
              <w:rPr>
                <w:sz w:val="24"/>
              </w:rPr>
              <w:t>Key</w:t>
            </w:r>
            <w:r>
              <w:rPr>
                <w:spacing w:val="-9"/>
                <w:sz w:val="24"/>
              </w:rPr>
              <w:t xml:space="preserve"> </w:t>
            </w:r>
            <w:r>
              <w:rPr>
                <w:sz w:val="24"/>
              </w:rPr>
              <w:t>Performance</w:t>
            </w:r>
            <w:r>
              <w:rPr>
                <w:spacing w:val="-8"/>
                <w:sz w:val="24"/>
              </w:rPr>
              <w:t xml:space="preserve"> </w:t>
            </w:r>
            <w:r>
              <w:rPr>
                <w:spacing w:val="-2"/>
                <w:sz w:val="24"/>
              </w:rPr>
              <w:t>Indicators</w:t>
            </w:r>
          </w:p>
        </w:tc>
      </w:tr>
      <w:tr w:rsidR="007633C5" w14:paraId="5775FFD4" w14:textId="77777777" w:rsidTr="00802FC6">
        <w:trPr>
          <w:trHeight w:val="420"/>
        </w:trPr>
        <w:tc>
          <w:tcPr>
            <w:tcW w:w="1783" w:type="dxa"/>
          </w:tcPr>
          <w:p w14:paraId="68F36C23" w14:textId="76A93112" w:rsidR="007633C5" w:rsidRDefault="007633C5" w:rsidP="003B4CD9">
            <w:pPr>
              <w:pStyle w:val="TableParagraph"/>
              <w:rPr>
                <w:spacing w:val="-4"/>
                <w:sz w:val="24"/>
              </w:rPr>
            </w:pPr>
            <w:r>
              <w:rPr>
                <w:spacing w:val="-4"/>
                <w:sz w:val="24"/>
              </w:rPr>
              <w:t>KU</w:t>
            </w:r>
          </w:p>
        </w:tc>
        <w:tc>
          <w:tcPr>
            <w:tcW w:w="7232" w:type="dxa"/>
          </w:tcPr>
          <w:p w14:paraId="5D887825" w14:textId="27966A65" w:rsidR="007633C5" w:rsidRDefault="007633C5" w:rsidP="003B4CD9">
            <w:pPr>
              <w:pStyle w:val="TableParagraph"/>
              <w:ind w:left="112"/>
              <w:rPr>
                <w:sz w:val="24"/>
              </w:rPr>
            </w:pPr>
            <w:r>
              <w:rPr>
                <w:sz w:val="24"/>
              </w:rPr>
              <w:t>Kingston University</w:t>
            </w:r>
          </w:p>
        </w:tc>
      </w:tr>
      <w:tr w:rsidR="00BE24CE" w14:paraId="372F1544" w14:textId="77777777" w:rsidTr="00802FC6">
        <w:trPr>
          <w:trHeight w:val="420"/>
        </w:trPr>
        <w:tc>
          <w:tcPr>
            <w:tcW w:w="1783" w:type="dxa"/>
          </w:tcPr>
          <w:p w14:paraId="02928DB1" w14:textId="280C749E" w:rsidR="00BE24CE" w:rsidRDefault="00BE24CE" w:rsidP="003B4CD9">
            <w:pPr>
              <w:pStyle w:val="TableParagraph"/>
              <w:rPr>
                <w:spacing w:val="-4"/>
                <w:sz w:val="24"/>
              </w:rPr>
            </w:pPr>
            <w:r>
              <w:rPr>
                <w:spacing w:val="-4"/>
                <w:sz w:val="24"/>
              </w:rPr>
              <w:t>LTEC</w:t>
            </w:r>
          </w:p>
        </w:tc>
        <w:tc>
          <w:tcPr>
            <w:tcW w:w="7232" w:type="dxa"/>
          </w:tcPr>
          <w:p w14:paraId="4B528116" w14:textId="619764AC" w:rsidR="00BE24CE" w:rsidRDefault="00BE24CE" w:rsidP="003B4CD9">
            <w:pPr>
              <w:pStyle w:val="TableParagraph"/>
              <w:ind w:left="112"/>
              <w:rPr>
                <w:sz w:val="24"/>
              </w:rPr>
            </w:pPr>
            <w:r>
              <w:rPr>
                <w:sz w:val="24"/>
              </w:rPr>
              <w:t>Learning and Teaching Enhancement Centre</w:t>
            </w:r>
          </w:p>
        </w:tc>
      </w:tr>
      <w:tr w:rsidR="005A47FD" w14:paraId="15BB94E8" w14:textId="77777777" w:rsidTr="00802FC6">
        <w:trPr>
          <w:trHeight w:val="412"/>
        </w:trPr>
        <w:tc>
          <w:tcPr>
            <w:tcW w:w="1783" w:type="dxa"/>
          </w:tcPr>
          <w:p w14:paraId="366AEB64" w14:textId="77777777" w:rsidR="005A47FD" w:rsidRDefault="00AB18DA" w:rsidP="003B4CD9">
            <w:pPr>
              <w:pStyle w:val="TableParagraph"/>
              <w:rPr>
                <w:sz w:val="24"/>
              </w:rPr>
            </w:pPr>
            <w:bookmarkStart w:id="34" w:name="MABs"/>
            <w:bookmarkStart w:id="35" w:name="MALA"/>
            <w:bookmarkEnd w:id="34"/>
            <w:bookmarkEnd w:id="35"/>
            <w:r>
              <w:rPr>
                <w:spacing w:val="-4"/>
                <w:sz w:val="24"/>
              </w:rPr>
              <w:t>MALA</w:t>
            </w:r>
          </w:p>
        </w:tc>
        <w:tc>
          <w:tcPr>
            <w:tcW w:w="7232" w:type="dxa"/>
          </w:tcPr>
          <w:p w14:paraId="3ED53E16" w14:textId="77777777" w:rsidR="005A47FD" w:rsidRDefault="00AB18DA" w:rsidP="003B4CD9">
            <w:pPr>
              <w:pStyle w:val="TableParagraph"/>
              <w:ind w:left="112"/>
              <w:rPr>
                <w:sz w:val="24"/>
              </w:rPr>
            </w:pPr>
            <w:bookmarkStart w:id="36" w:name="Masters_Award_by_Learning_Agreement"/>
            <w:bookmarkEnd w:id="36"/>
            <w:r>
              <w:rPr>
                <w:sz w:val="24"/>
              </w:rPr>
              <w:t>Masters</w:t>
            </w:r>
            <w:r>
              <w:rPr>
                <w:spacing w:val="-8"/>
                <w:sz w:val="24"/>
              </w:rPr>
              <w:t xml:space="preserve"> </w:t>
            </w:r>
            <w:r>
              <w:rPr>
                <w:sz w:val="24"/>
              </w:rPr>
              <w:t>Award</w:t>
            </w:r>
            <w:r>
              <w:rPr>
                <w:spacing w:val="-7"/>
                <w:sz w:val="24"/>
              </w:rPr>
              <w:t xml:space="preserve"> </w:t>
            </w:r>
            <w:r>
              <w:rPr>
                <w:sz w:val="24"/>
              </w:rPr>
              <w:t>by</w:t>
            </w:r>
            <w:r>
              <w:rPr>
                <w:spacing w:val="-7"/>
                <w:sz w:val="24"/>
              </w:rPr>
              <w:t xml:space="preserve"> </w:t>
            </w:r>
            <w:r>
              <w:rPr>
                <w:sz w:val="24"/>
              </w:rPr>
              <w:t>Learning</w:t>
            </w:r>
            <w:r>
              <w:rPr>
                <w:spacing w:val="-6"/>
                <w:sz w:val="24"/>
              </w:rPr>
              <w:t xml:space="preserve"> </w:t>
            </w:r>
            <w:r>
              <w:rPr>
                <w:spacing w:val="-2"/>
                <w:sz w:val="24"/>
              </w:rPr>
              <w:t>Agreement</w:t>
            </w:r>
          </w:p>
        </w:tc>
      </w:tr>
      <w:tr w:rsidR="005A47FD" w14:paraId="0C6D20B8" w14:textId="77777777" w:rsidTr="00802FC6">
        <w:trPr>
          <w:trHeight w:val="419"/>
        </w:trPr>
        <w:tc>
          <w:tcPr>
            <w:tcW w:w="1783" w:type="dxa"/>
          </w:tcPr>
          <w:p w14:paraId="584C43A0" w14:textId="77777777" w:rsidR="005A47FD" w:rsidRDefault="00AB18DA" w:rsidP="003B4CD9">
            <w:pPr>
              <w:pStyle w:val="TableParagraph"/>
              <w:rPr>
                <w:sz w:val="24"/>
              </w:rPr>
            </w:pPr>
            <w:bookmarkStart w:id="37" w:name="MEP"/>
            <w:bookmarkEnd w:id="37"/>
            <w:r>
              <w:rPr>
                <w:spacing w:val="-5"/>
                <w:sz w:val="24"/>
              </w:rPr>
              <w:t>MEP</w:t>
            </w:r>
          </w:p>
        </w:tc>
        <w:tc>
          <w:tcPr>
            <w:tcW w:w="7232" w:type="dxa"/>
          </w:tcPr>
          <w:p w14:paraId="00CB2593" w14:textId="77777777" w:rsidR="005A47FD" w:rsidRDefault="00AB18DA" w:rsidP="003B4CD9">
            <w:pPr>
              <w:pStyle w:val="TableParagraph"/>
              <w:ind w:left="112"/>
              <w:rPr>
                <w:sz w:val="24"/>
              </w:rPr>
            </w:pPr>
            <w:bookmarkStart w:id="38" w:name="Module_Enhancement_Plan"/>
            <w:bookmarkEnd w:id="38"/>
            <w:r>
              <w:rPr>
                <w:sz w:val="24"/>
              </w:rPr>
              <w:t>Module</w:t>
            </w:r>
            <w:r>
              <w:rPr>
                <w:spacing w:val="-12"/>
                <w:sz w:val="24"/>
              </w:rPr>
              <w:t xml:space="preserve"> </w:t>
            </w:r>
            <w:r>
              <w:rPr>
                <w:sz w:val="24"/>
              </w:rPr>
              <w:t>Enhancement</w:t>
            </w:r>
            <w:r>
              <w:rPr>
                <w:spacing w:val="-8"/>
                <w:sz w:val="24"/>
              </w:rPr>
              <w:t xml:space="preserve"> </w:t>
            </w:r>
            <w:r>
              <w:rPr>
                <w:spacing w:val="-4"/>
                <w:sz w:val="24"/>
              </w:rPr>
              <w:t>Plan</w:t>
            </w:r>
          </w:p>
        </w:tc>
      </w:tr>
      <w:tr w:rsidR="005A47FD" w14:paraId="2B586CE5" w14:textId="77777777" w:rsidTr="00802FC6">
        <w:trPr>
          <w:trHeight w:val="425"/>
        </w:trPr>
        <w:tc>
          <w:tcPr>
            <w:tcW w:w="1783" w:type="dxa"/>
          </w:tcPr>
          <w:p w14:paraId="518CDBAE" w14:textId="77777777" w:rsidR="005A47FD" w:rsidRDefault="00AB18DA" w:rsidP="003B4CD9">
            <w:pPr>
              <w:pStyle w:val="TableParagraph"/>
              <w:rPr>
                <w:sz w:val="24"/>
              </w:rPr>
            </w:pPr>
            <w:bookmarkStart w:id="39" w:name="MEQ"/>
            <w:bookmarkEnd w:id="39"/>
            <w:r>
              <w:rPr>
                <w:spacing w:val="-5"/>
                <w:sz w:val="24"/>
              </w:rPr>
              <w:t>MEQ</w:t>
            </w:r>
          </w:p>
        </w:tc>
        <w:tc>
          <w:tcPr>
            <w:tcW w:w="7232" w:type="dxa"/>
          </w:tcPr>
          <w:p w14:paraId="23D48754" w14:textId="77777777" w:rsidR="005A47FD" w:rsidRDefault="00AB18DA" w:rsidP="003B4CD9">
            <w:pPr>
              <w:pStyle w:val="TableParagraph"/>
              <w:ind w:left="112"/>
              <w:rPr>
                <w:sz w:val="24"/>
              </w:rPr>
            </w:pPr>
            <w:bookmarkStart w:id="40" w:name="Module_Evaluation_Questionnaire"/>
            <w:bookmarkEnd w:id="40"/>
            <w:r>
              <w:rPr>
                <w:sz w:val="24"/>
              </w:rPr>
              <w:t>Module</w:t>
            </w:r>
            <w:r>
              <w:rPr>
                <w:spacing w:val="-10"/>
                <w:sz w:val="24"/>
              </w:rPr>
              <w:t xml:space="preserve"> </w:t>
            </w:r>
            <w:r>
              <w:rPr>
                <w:sz w:val="24"/>
              </w:rPr>
              <w:t>Evaluation</w:t>
            </w:r>
            <w:r>
              <w:rPr>
                <w:spacing w:val="-8"/>
                <w:sz w:val="24"/>
              </w:rPr>
              <w:t xml:space="preserve"> </w:t>
            </w:r>
            <w:r>
              <w:rPr>
                <w:spacing w:val="-2"/>
                <w:sz w:val="24"/>
              </w:rPr>
              <w:t>Questionnaire</w:t>
            </w:r>
          </w:p>
        </w:tc>
      </w:tr>
      <w:tr w:rsidR="005A47FD" w14:paraId="42BF453E" w14:textId="77777777" w:rsidTr="00802FC6">
        <w:trPr>
          <w:trHeight w:val="402"/>
        </w:trPr>
        <w:tc>
          <w:tcPr>
            <w:tcW w:w="1783" w:type="dxa"/>
          </w:tcPr>
          <w:p w14:paraId="7A565CB0" w14:textId="77777777" w:rsidR="005A47FD" w:rsidRDefault="00AB18DA" w:rsidP="003B4CD9">
            <w:pPr>
              <w:pStyle w:val="TableParagraph"/>
              <w:rPr>
                <w:sz w:val="24"/>
              </w:rPr>
            </w:pPr>
            <w:bookmarkStart w:id="41" w:name="NCB"/>
            <w:bookmarkEnd w:id="41"/>
            <w:r>
              <w:rPr>
                <w:spacing w:val="-5"/>
                <w:sz w:val="24"/>
              </w:rPr>
              <w:t>NCB</w:t>
            </w:r>
          </w:p>
        </w:tc>
        <w:tc>
          <w:tcPr>
            <w:tcW w:w="7232" w:type="dxa"/>
          </w:tcPr>
          <w:p w14:paraId="5E2EC16C" w14:textId="76E9CB8B" w:rsidR="005A47FD" w:rsidRDefault="00AB18DA" w:rsidP="003B4CD9">
            <w:pPr>
              <w:pStyle w:val="TableParagraph"/>
              <w:ind w:left="112"/>
              <w:rPr>
                <w:sz w:val="24"/>
              </w:rPr>
            </w:pPr>
            <w:bookmarkStart w:id="42" w:name="Non-credit_bearing"/>
            <w:bookmarkEnd w:id="42"/>
            <w:r>
              <w:rPr>
                <w:sz w:val="24"/>
              </w:rPr>
              <w:t>Non-credit</w:t>
            </w:r>
            <w:r w:rsidR="00154B72">
              <w:rPr>
                <w:spacing w:val="-10"/>
                <w:sz w:val="24"/>
              </w:rPr>
              <w:t>-</w:t>
            </w:r>
            <w:r>
              <w:rPr>
                <w:spacing w:val="-2"/>
                <w:sz w:val="24"/>
              </w:rPr>
              <w:t>bearing</w:t>
            </w:r>
          </w:p>
        </w:tc>
      </w:tr>
      <w:tr w:rsidR="005A47FD" w14:paraId="1B532653" w14:textId="77777777" w:rsidTr="00802FC6">
        <w:trPr>
          <w:trHeight w:val="422"/>
        </w:trPr>
        <w:tc>
          <w:tcPr>
            <w:tcW w:w="1783" w:type="dxa"/>
          </w:tcPr>
          <w:p w14:paraId="3ED042C6" w14:textId="77777777" w:rsidR="005A47FD" w:rsidRDefault="00AB18DA" w:rsidP="003B4CD9">
            <w:pPr>
              <w:pStyle w:val="TableParagraph"/>
              <w:rPr>
                <w:sz w:val="24"/>
              </w:rPr>
            </w:pPr>
            <w:bookmarkStart w:id="43" w:name="NSS"/>
            <w:bookmarkEnd w:id="43"/>
            <w:r>
              <w:rPr>
                <w:spacing w:val="-5"/>
                <w:sz w:val="24"/>
              </w:rPr>
              <w:t>NSS</w:t>
            </w:r>
          </w:p>
        </w:tc>
        <w:tc>
          <w:tcPr>
            <w:tcW w:w="7232" w:type="dxa"/>
          </w:tcPr>
          <w:p w14:paraId="569E8B4E" w14:textId="77777777" w:rsidR="005A47FD" w:rsidRDefault="00AB18DA" w:rsidP="003B4CD9">
            <w:pPr>
              <w:pStyle w:val="TableParagraph"/>
              <w:ind w:left="112"/>
              <w:rPr>
                <w:sz w:val="24"/>
              </w:rPr>
            </w:pPr>
            <w:bookmarkStart w:id="44" w:name="National_Student_Survey"/>
            <w:bookmarkEnd w:id="44"/>
            <w:r>
              <w:rPr>
                <w:sz w:val="24"/>
              </w:rPr>
              <w:t>National</w:t>
            </w:r>
            <w:r>
              <w:rPr>
                <w:spacing w:val="-13"/>
                <w:sz w:val="24"/>
              </w:rPr>
              <w:t xml:space="preserve"> </w:t>
            </w:r>
            <w:r>
              <w:rPr>
                <w:sz w:val="24"/>
              </w:rPr>
              <w:t>Student</w:t>
            </w:r>
            <w:r>
              <w:rPr>
                <w:spacing w:val="-9"/>
                <w:sz w:val="24"/>
              </w:rPr>
              <w:t xml:space="preserve"> </w:t>
            </w:r>
            <w:r>
              <w:rPr>
                <w:spacing w:val="-2"/>
                <w:sz w:val="24"/>
              </w:rPr>
              <w:t>Survey</w:t>
            </w:r>
          </w:p>
        </w:tc>
      </w:tr>
      <w:tr w:rsidR="00911412" w14:paraId="20F497AB" w14:textId="77777777" w:rsidTr="00802FC6">
        <w:trPr>
          <w:trHeight w:val="422"/>
        </w:trPr>
        <w:tc>
          <w:tcPr>
            <w:tcW w:w="1783" w:type="dxa"/>
          </w:tcPr>
          <w:p w14:paraId="16E0AF97" w14:textId="155CC8C6" w:rsidR="00911412" w:rsidRDefault="00911412" w:rsidP="003B4CD9">
            <w:pPr>
              <w:pStyle w:val="TableParagraph"/>
              <w:rPr>
                <w:spacing w:val="-5"/>
                <w:sz w:val="24"/>
              </w:rPr>
            </w:pPr>
            <w:r>
              <w:rPr>
                <w:spacing w:val="-5"/>
                <w:sz w:val="24"/>
              </w:rPr>
              <w:t>OfS</w:t>
            </w:r>
          </w:p>
        </w:tc>
        <w:tc>
          <w:tcPr>
            <w:tcW w:w="7232" w:type="dxa"/>
          </w:tcPr>
          <w:p w14:paraId="44BCFAF6" w14:textId="33E17650" w:rsidR="00911412" w:rsidRDefault="00911412" w:rsidP="003B4CD9">
            <w:pPr>
              <w:pStyle w:val="TableParagraph"/>
              <w:ind w:left="112"/>
              <w:rPr>
                <w:sz w:val="24"/>
              </w:rPr>
            </w:pPr>
            <w:r>
              <w:rPr>
                <w:sz w:val="24"/>
              </w:rPr>
              <w:t>Office for Students</w:t>
            </w:r>
          </w:p>
        </w:tc>
      </w:tr>
      <w:tr w:rsidR="005A47FD" w14:paraId="6D04705A" w14:textId="77777777" w:rsidTr="00802FC6">
        <w:trPr>
          <w:trHeight w:val="415"/>
        </w:trPr>
        <w:tc>
          <w:tcPr>
            <w:tcW w:w="1783" w:type="dxa"/>
          </w:tcPr>
          <w:p w14:paraId="5FF202B6" w14:textId="77777777" w:rsidR="005A47FD" w:rsidRDefault="00AB18DA" w:rsidP="003B4CD9">
            <w:pPr>
              <w:pStyle w:val="TableParagraph"/>
              <w:rPr>
                <w:sz w:val="24"/>
              </w:rPr>
            </w:pPr>
            <w:bookmarkStart w:id="45" w:name="PSRB"/>
            <w:bookmarkEnd w:id="45"/>
            <w:r>
              <w:rPr>
                <w:spacing w:val="-4"/>
                <w:sz w:val="24"/>
              </w:rPr>
              <w:t>PSRB</w:t>
            </w:r>
          </w:p>
        </w:tc>
        <w:tc>
          <w:tcPr>
            <w:tcW w:w="7232" w:type="dxa"/>
          </w:tcPr>
          <w:p w14:paraId="625EE1AC" w14:textId="77777777" w:rsidR="005A47FD" w:rsidRDefault="00AB18DA" w:rsidP="003B4CD9">
            <w:pPr>
              <w:pStyle w:val="TableParagraph"/>
              <w:ind w:left="112"/>
              <w:rPr>
                <w:sz w:val="24"/>
              </w:rPr>
            </w:pPr>
            <w:bookmarkStart w:id="46" w:name="Professional,_Statutory_and_Regulatory_B"/>
            <w:bookmarkEnd w:id="46"/>
            <w:r>
              <w:rPr>
                <w:sz w:val="24"/>
              </w:rPr>
              <w:t>Professional,</w:t>
            </w:r>
            <w:r>
              <w:rPr>
                <w:spacing w:val="-10"/>
                <w:sz w:val="24"/>
              </w:rPr>
              <w:t xml:space="preserve"> </w:t>
            </w:r>
            <w:r>
              <w:rPr>
                <w:sz w:val="24"/>
              </w:rPr>
              <w:t>Statutory</w:t>
            </w:r>
            <w:r>
              <w:rPr>
                <w:spacing w:val="-10"/>
                <w:sz w:val="24"/>
              </w:rPr>
              <w:t xml:space="preserve"> </w:t>
            </w:r>
            <w:r>
              <w:rPr>
                <w:sz w:val="24"/>
              </w:rPr>
              <w:t>and</w:t>
            </w:r>
            <w:r>
              <w:rPr>
                <w:spacing w:val="-10"/>
                <w:sz w:val="24"/>
              </w:rPr>
              <w:t xml:space="preserve"> </w:t>
            </w:r>
            <w:r>
              <w:rPr>
                <w:sz w:val="24"/>
              </w:rPr>
              <w:t>Regulatory</w:t>
            </w:r>
            <w:r>
              <w:rPr>
                <w:spacing w:val="-10"/>
                <w:sz w:val="24"/>
              </w:rPr>
              <w:t xml:space="preserve"> </w:t>
            </w:r>
            <w:r>
              <w:rPr>
                <w:spacing w:val="-4"/>
                <w:sz w:val="24"/>
              </w:rPr>
              <w:t>Body</w:t>
            </w:r>
          </w:p>
        </w:tc>
      </w:tr>
      <w:tr w:rsidR="006349C6" w14:paraId="0CAD7A0A" w14:textId="77777777" w:rsidTr="00802FC6">
        <w:trPr>
          <w:trHeight w:val="415"/>
        </w:trPr>
        <w:tc>
          <w:tcPr>
            <w:tcW w:w="1783" w:type="dxa"/>
          </w:tcPr>
          <w:p w14:paraId="6A2F15F0" w14:textId="28F4EDA0" w:rsidR="006349C6" w:rsidRDefault="006349C6" w:rsidP="003B4CD9">
            <w:pPr>
              <w:pStyle w:val="TableParagraph"/>
              <w:rPr>
                <w:spacing w:val="-4"/>
                <w:sz w:val="24"/>
              </w:rPr>
            </w:pPr>
            <w:r>
              <w:rPr>
                <w:spacing w:val="-4"/>
                <w:sz w:val="24"/>
              </w:rPr>
              <w:t>PTES</w:t>
            </w:r>
          </w:p>
        </w:tc>
        <w:tc>
          <w:tcPr>
            <w:tcW w:w="7232" w:type="dxa"/>
          </w:tcPr>
          <w:p w14:paraId="2B699608" w14:textId="26878720" w:rsidR="006349C6" w:rsidRDefault="006349C6" w:rsidP="003B4CD9">
            <w:pPr>
              <w:pStyle w:val="TableParagraph"/>
              <w:ind w:left="112"/>
              <w:rPr>
                <w:sz w:val="24"/>
              </w:rPr>
            </w:pPr>
            <w:r>
              <w:rPr>
                <w:sz w:val="24"/>
              </w:rPr>
              <w:t>Postgraduate Taught Experience Survey (PTES)</w:t>
            </w:r>
          </w:p>
        </w:tc>
      </w:tr>
      <w:tr w:rsidR="00911412" w14:paraId="3049393B" w14:textId="77777777" w:rsidTr="00802FC6">
        <w:trPr>
          <w:trHeight w:val="415"/>
        </w:trPr>
        <w:tc>
          <w:tcPr>
            <w:tcW w:w="1783" w:type="dxa"/>
          </w:tcPr>
          <w:p w14:paraId="712CE715" w14:textId="353C22AF" w:rsidR="00911412" w:rsidRDefault="00911412" w:rsidP="003B4CD9">
            <w:pPr>
              <w:pStyle w:val="TableParagraph"/>
              <w:rPr>
                <w:spacing w:val="-4"/>
                <w:sz w:val="24"/>
              </w:rPr>
            </w:pPr>
            <w:r>
              <w:rPr>
                <w:spacing w:val="-4"/>
                <w:sz w:val="24"/>
              </w:rPr>
              <w:lastRenderedPageBreak/>
              <w:t>QAE</w:t>
            </w:r>
          </w:p>
        </w:tc>
        <w:tc>
          <w:tcPr>
            <w:tcW w:w="7232" w:type="dxa"/>
          </w:tcPr>
          <w:p w14:paraId="62AA09DC" w14:textId="5E3F138D" w:rsidR="00911412" w:rsidRDefault="00911412" w:rsidP="003B4CD9">
            <w:pPr>
              <w:pStyle w:val="TableParagraph"/>
              <w:ind w:left="112"/>
              <w:rPr>
                <w:sz w:val="24"/>
              </w:rPr>
            </w:pPr>
            <w:r>
              <w:rPr>
                <w:sz w:val="24"/>
              </w:rPr>
              <w:t>Quality Assurance and Enhancement</w:t>
            </w:r>
          </w:p>
        </w:tc>
      </w:tr>
      <w:tr w:rsidR="00911412" w14:paraId="2ABB93CC" w14:textId="77777777" w:rsidTr="00802FC6">
        <w:trPr>
          <w:trHeight w:val="415"/>
        </w:trPr>
        <w:tc>
          <w:tcPr>
            <w:tcW w:w="1783" w:type="dxa"/>
          </w:tcPr>
          <w:p w14:paraId="3CFDC8C2" w14:textId="200BC5A4" w:rsidR="00911412" w:rsidRDefault="00911412" w:rsidP="003B4CD9">
            <w:pPr>
              <w:pStyle w:val="TableParagraph"/>
              <w:rPr>
                <w:spacing w:val="-4"/>
                <w:sz w:val="24"/>
              </w:rPr>
            </w:pPr>
            <w:r>
              <w:rPr>
                <w:spacing w:val="-4"/>
                <w:sz w:val="24"/>
              </w:rPr>
              <w:t>QAPCC</w:t>
            </w:r>
          </w:p>
        </w:tc>
        <w:tc>
          <w:tcPr>
            <w:tcW w:w="7232" w:type="dxa"/>
          </w:tcPr>
          <w:p w14:paraId="6F0B9763" w14:textId="5A63D192" w:rsidR="00911412" w:rsidRDefault="00911412" w:rsidP="003B4CD9">
            <w:pPr>
              <w:pStyle w:val="TableParagraph"/>
              <w:ind w:left="112"/>
              <w:rPr>
                <w:sz w:val="24"/>
              </w:rPr>
            </w:pPr>
            <w:r>
              <w:rPr>
                <w:sz w:val="24"/>
              </w:rPr>
              <w:t>Quality Assurance Portfolio Change Committee</w:t>
            </w:r>
          </w:p>
        </w:tc>
      </w:tr>
      <w:tr w:rsidR="00501602" w14:paraId="1C5E4168" w14:textId="77777777" w:rsidTr="00802FC6">
        <w:trPr>
          <w:trHeight w:val="415"/>
        </w:trPr>
        <w:tc>
          <w:tcPr>
            <w:tcW w:w="1783" w:type="dxa"/>
          </w:tcPr>
          <w:p w14:paraId="7C538B38" w14:textId="1E9A7515" w:rsidR="00501602" w:rsidRDefault="00501602" w:rsidP="003B4CD9">
            <w:pPr>
              <w:pStyle w:val="TableParagraph"/>
              <w:rPr>
                <w:spacing w:val="-4"/>
                <w:sz w:val="24"/>
              </w:rPr>
            </w:pPr>
            <w:r>
              <w:rPr>
                <w:spacing w:val="-4"/>
                <w:sz w:val="24"/>
              </w:rPr>
              <w:t>SDLT</w:t>
            </w:r>
          </w:p>
        </w:tc>
        <w:tc>
          <w:tcPr>
            <w:tcW w:w="7232" w:type="dxa"/>
          </w:tcPr>
          <w:p w14:paraId="2C10D23D" w14:textId="7B2B1364" w:rsidR="00501602" w:rsidRDefault="00501602" w:rsidP="003B4CD9">
            <w:pPr>
              <w:pStyle w:val="TableParagraph"/>
              <w:ind w:left="112"/>
              <w:rPr>
                <w:sz w:val="24"/>
              </w:rPr>
            </w:pPr>
            <w:r>
              <w:rPr>
                <w:sz w:val="24"/>
              </w:rPr>
              <w:t>School Director of Learning and Teaching</w:t>
            </w:r>
          </w:p>
        </w:tc>
      </w:tr>
      <w:tr w:rsidR="002D3DDC" w14:paraId="428ABF3D" w14:textId="77777777" w:rsidTr="00802FC6">
        <w:trPr>
          <w:trHeight w:val="421"/>
        </w:trPr>
        <w:tc>
          <w:tcPr>
            <w:tcW w:w="1783" w:type="dxa"/>
          </w:tcPr>
          <w:p w14:paraId="5BE027E7" w14:textId="6C52F2D9" w:rsidR="002D3DDC" w:rsidRDefault="002D3DDC" w:rsidP="003B4CD9">
            <w:pPr>
              <w:pStyle w:val="TableParagraph"/>
              <w:rPr>
                <w:spacing w:val="-4"/>
                <w:sz w:val="24"/>
              </w:rPr>
            </w:pPr>
            <w:r>
              <w:rPr>
                <w:spacing w:val="-4"/>
                <w:sz w:val="24"/>
              </w:rPr>
              <w:t>SEC</w:t>
            </w:r>
          </w:p>
        </w:tc>
        <w:tc>
          <w:tcPr>
            <w:tcW w:w="7232" w:type="dxa"/>
          </w:tcPr>
          <w:p w14:paraId="4167B4AA" w14:textId="43BA85C7" w:rsidR="002D3DDC" w:rsidRDefault="002D3DDC" w:rsidP="003B4CD9">
            <w:pPr>
              <w:pStyle w:val="TableParagraph"/>
              <w:ind w:left="112"/>
              <w:rPr>
                <w:sz w:val="24"/>
              </w:rPr>
            </w:pPr>
            <w:r>
              <w:rPr>
                <w:sz w:val="24"/>
              </w:rPr>
              <w:t>School Education Committee</w:t>
            </w:r>
          </w:p>
        </w:tc>
      </w:tr>
      <w:tr w:rsidR="00802FC6" w14:paraId="23702C07" w14:textId="77777777" w:rsidTr="00802FC6">
        <w:trPr>
          <w:trHeight w:val="421"/>
        </w:trPr>
        <w:tc>
          <w:tcPr>
            <w:tcW w:w="1783" w:type="dxa"/>
          </w:tcPr>
          <w:p w14:paraId="3D83BCB1" w14:textId="6ECB8B92" w:rsidR="00802FC6" w:rsidRDefault="00802FC6" w:rsidP="003B4CD9">
            <w:pPr>
              <w:pStyle w:val="TableParagraph"/>
              <w:rPr>
                <w:spacing w:val="-4"/>
                <w:sz w:val="24"/>
              </w:rPr>
            </w:pPr>
            <w:r>
              <w:rPr>
                <w:spacing w:val="-4"/>
                <w:sz w:val="24"/>
              </w:rPr>
              <w:t>SLT</w:t>
            </w:r>
          </w:p>
        </w:tc>
        <w:tc>
          <w:tcPr>
            <w:tcW w:w="7232" w:type="dxa"/>
          </w:tcPr>
          <w:p w14:paraId="01EAB00A" w14:textId="65F8013D" w:rsidR="00802FC6" w:rsidRDefault="00802FC6" w:rsidP="003B4CD9">
            <w:pPr>
              <w:pStyle w:val="TableParagraph"/>
              <w:ind w:left="112"/>
              <w:rPr>
                <w:sz w:val="24"/>
              </w:rPr>
            </w:pPr>
            <w:r>
              <w:rPr>
                <w:sz w:val="24"/>
              </w:rPr>
              <w:t>Senior Leadership Team</w:t>
            </w:r>
          </w:p>
        </w:tc>
      </w:tr>
      <w:tr w:rsidR="00802FC6" w14:paraId="0AA5CD41" w14:textId="77777777" w:rsidTr="00802FC6">
        <w:trPr>
          <w:trHeight w:val="421"/>
        </w:trPr>
        <w:tc>
          <w:tcPr>
            <w:tcW w:w="1783" w:type="dxa"/>
          </w:tcPr>
          <w:p w14:paraId="2E29FF36" w14:textId="04265AE8" w:rsidR="00802FC6" w:rsidRDefault="00802FC6" w:rsidP="003B4CD9">
            <w:pPr>
              <w:pStyle w:val="TableParagraph"/>
              <w:rPr>
                <w:spacing w:val="-4"/>
                <w:sz w:val="24"/>
              </w:rPr>
            </w:pPr>
            <w:r>
              <w:rPr>
                <w:spacing w:val="-4"/>
                <w:sz w:val="24"/>
              </w:rPr>
              <w:t>SVC</w:t>
            </w:r>
          </w:p>
        </w:tc>
        <w:tc>
          <w:tcPr>
            <w:tcW w:w="7232" w:type="dxa"/>
          </w:tcPr>
          <w:p w14:paraId="1C30792F" w14:textId="312960F3" w:rsidR="00802FC6" w:rsidRDefault="00802FC6" w:rsidP="003B4CD9">
            <w:pPr>
              <w:pStyle w:val="TableParagraph"/>
              <w:ind w:left="112"/>
              <w:rPr>
                <w:sz w:val="24"/>
              </w:rPr>
            </w:pPr>
            <w:r>
              <w:rPr>
                <w:sz w:val="24"/>
              </w:rPr>
              <w:t xml:space="preserve">Student Voice Committee </w:t>
            </w:r>
          </w:p>
        </w:tc>
      </w:tr>
    </w:tbl>
    <w:p w14:paraId="5E5729F9" w14:textId="77777777" w:rsidR="005A47FD" w:rsidRDefault="005A47FD" w:rsidP="003B4CD9">
      <w:pPr>
        <w:sectPr w:rsidR="005A47FD">
          <w:headerReference w:type="default" r:id="rId13"/>
          <w:pgSz w:w="11910" w:h="16840"/>
          <w:pgMar w:top="1580" w:right="1340" w:bottom="1479" w:left="1120" w:header="0" w:footer="890" w:gutter="0"/>
          <w:cols w:space="720"/>
        </w:sectPr>
      </w:pPr>
    </w:p>
    <w:p w14:paraId="0BDD33C0" w14:textId="21F0B19F" w:rsidR="005A47FD" w:rsidRPr="0000394E" w:rsidRDefault="00C1476A" w:rsidP="00C1476A">
      <w:pPr>
        <w:pStyle w:val="Heading1"/>
      </w:pPr>
      <w:bookmarkStart w:id="47" w:name="SSCC"/>
      <w:bookmarkStart w:id="48" w:name="Definitions"/>
      <w:bookmarkStart w:id="49" w:name="The_University’s_annual_monitoring_and_e"/>
      <w:bookmarkStart w:id="50" w:name="In_operating_the_annual_monitoring_and_e"/>
      <w:bookmarkStart w:id="51" w:name="For_ease,_the_field/course/programme_lev"/>
      <w:bookmarkStart w:id="52" w:name="The_term_‘Course_Leader’_has_also_been_u"/>
      <w:bookmarkStart w:id="53" w:name="Purpose"/>
      <w:bookmarkStart w:id="54" w:name="_Toc241145288"/>
      <w:bookmarkEnd w:id="47"/>
      <w:bookmarkEnd w:id="48"/>
      <w:bookmarkEnd w:id="49"/>
      <w:bookmarkEnd w:id="50"/>
      <w:bookmarkEnd w:id="51"/>
      <w:bookmarkEnd w:id="52"/>
      <w:bookmarkEnd w:id="53"/>
      <w:r>
        <w:lastRenderedPageBreak/>
        <w:t>P</w:t>
      </w:r>
      <w:r w:rsidR="00AB18DA" w:rsidRPr="0000394E">
        <w:t>urpose</w:t>
      </w:r>
      <w:bookmarkEnd w:id="54"/>
    </w:p>
    <w:p w14:paraId="09D4858C" w14:textId="77777777" w:rsidR="009209FB" w:rsidRPr="00173B1C" w:rsidRDefault="009209FB" w:rsidP="003B4CD9">
      <w:pPr>
        <w:pStyle w:val="Heading1"/>
        <w:ind w:left="0"/>
      </w:pPr>
    </w:p>
    <w:p w14:paraId="751EC0F9" w14:textId="1C1F79E7" w:rsidR="00155693" w:rsidRDefault="0050164D" w:rsidP="007371F6">
      <w:pPr>
        <w:pStyle w:val="BodyText"/>
        <w:numPr>
          <w:ilvl w:val="0"/>
          <w:numId w:val="2"/>
        </w:numPr>
        <w:ind w:left="709" w:right="333" w:hanging="709"/>
      </w:pPr>
      <w:bookmarkStart w:id="55" w:name="Annual_monitoring_and_enhancement_is_the"/>
      <w:bookmarkEnd w:id="55"/>
      <w:r>
        <w:t xml:space="preserve">Annual Monitoring and Enhancement (AME) </w:t>
      </w:r>
      <w:r w:rsidR="00DC0096">
        <w:t>is</w:t>
      </w:r>
      <w:r w:rsidR="00AB18DA">
        <w:t xml:space="preserve"> the process by which the University </w:t>
      </w:r>
      <w:r w:rsidR="00155693">
        <w:t>is assured that all provision</w:t>
      </w:r>
      <w:r w:rsidR="006A2E3B">
        <w:t xml:space="preserve"> is</w:t>
      </w:r>
      <w:r w:rsidR="004E2B3B">
        <w:t xml:space="preserve"> meeting expectations in terms of student outcomes and student experience. </w:t>
      </w:r>
    </w:p>
    <w:p w14:paraId="512BC941" w14:textId="77777777" w:rsidR="00155693" w:rsidRDefault="00155693" w:rsidP="00155693">
      <w:pPr>
        <w:pStyle w:val="BodyText"/>
        <w:ind w:left="709" w:right="333"/>
      </w:pPr>
    </w:p>
    <w:p w14:paraId="4016F85C" w14:textId="69176C1B" w:rsidR="005A47FD" w:rsidRDefault="00AB18DA" w:rsidP="003048EF">
      <w:pPr>
        <w:pStyle w:val="BodyText"/>
        <w:numPr>
          <w:ilvl w:val="0"/>
          <w:numId w:val="2"/>
        </w:numPr>
        <w:ind w:left="709" w:right="333" w:hanging="709"/>
      </w:pPr>
      <w:r>
        <w:t>Its specific purposes are:</w:t>
      </w:r>
    </w:p>
    <w:p w14:paraId="1352AC30" w14:textId="217EF64B" w:rsidR="001B1FF0" w:rsidRDefault="00AB18DA" w:rsidP="007371F6">
      <w:pPr>
        <w:pStyle w:val="ListParagraph"/>
        <w:numPr>
          <w:ilvl w:val="0"/>
          <w:numId w:val="1"/>
        </w:numPr>
        <w:spacing w:line="240" w:lineRule="auto"/>
        <w:ind w:left="1134" w:right="251" w:hanging="360"/>
      </w:pPr>
      <w:bookmarkStart w:id="56" w:name="_To_evaluate_the_student_learning_exper"/>
      <w:bookmarkEnd w:id="56"/>
      <w:r>
        <w:t>To</w:t>
      </w:r>
      <w:r w:rsidRPr="009209FB">
        <w:t xml:space="preserve"> </w:t>
      </w:r>
      <w:r w:rsidR="00D93633">
        <w:t>ensure that appropriate actions are in place to ensure continuous improvement in student outcomes</w:t>
      </w:r>
      <w:r w:rsidR="004A34CA">
        <w:t xml:space="preserve"> and experience</w:t>
      </w:r>
      <w:r w:rsidR="0015794B">
        <w:t xml:space="preserve"> across all provision</w:t>
      </w:r>
      <w:r w:rsidR="004A34CA">
        <w:t>.</w:t>
      </w:r>
    </w:p>
    <w:p w14:paraId="352BF5CA" w14:textId="1B5FEB37" w:rsidR="004A34CA" w:rsidRDefault="004A34CA" w:rsidP="007371F6">
      <w:pPr>
        <w:pStyle w:val="ListParagraph"/>
        <w:numPr>
          <w:ilvl w:val="0"/>
          <w:numId w:val="1"/>
        </w:numPr>
        <w:spacing w:line="240" w:lineRule="auto"/>
        <w:ind w:left="1134" w:right="251" w:hanging="360"/>
      </w:pPr>
      <w:r>
        <w:t xml:space="preserve">To identify </w:t>
      </w:r>
      <w:r w:rsidR="00994FC7">
        <w:t>modules</w:t>
      </w:r>
      <w:r w:rsidR="00B22BDD">
        <w:t xml:space="preserve"> and/or </w:t>
      </w:r>
      <w:r>
        <w:t>courses underperforming or at risk of underperforming</w:t>
      </w:r>
      <w:r w:rsidR="00426895">
        <w:t xml:space="preserve"> and </w:t>
      </w:r>
      <w:r w:rsidR="00DA694A">
        <w:t xml:space="preserve">to </w:t>
      </w:r>
      <w:r w:rsidR="00426895">
        <w:t>take timely action to address the issues</w:t>
      </w:r>
      <w:r w:rsidR="00DA694A">
        <w:t>.</w:t>
      </w:r>
    </w:p>
    <w:p w14:paraId="1F7A7C3C" w14:textId="6824F0BE" w:rsidR="007E30D3" w:rsidRDefault="007E30D3" w:rsidP="007371F6">
      <w:pPr>
        <w:pStyle w:val="ListParagraph"/>
        <w:numPr>
          <w:ilvl w:val="0"/>
          <w:numId w:val="1"/>
        </w:numPr>
        <w:spacing w:line="240" w:lineRule="auto"/>
        <w:ind w:left="1134" w:right="251" w:hanging="360"/>
      </w:pPr>
      <w:r>
        <w:t xml:space="preserve">To support </w:t>
      </w:r>
      <w:r w:rsidR="00DF31D4">
        <w:t xml:space="preserve">staff in taking </w:t>
      </w:r>
      <w:r w:rsidR="00AC7F7B">
        <w:t xml:space="preserve">appropriate </w:t>
      </w:r>
      <w:r w:rsidR="00DF31D4">
        <w:t>action</w:t>
      </w:r>
      <w:r w:rsidR="00C455DE">
        <w:t>s</w:t>
      </w:r>
      <w:r w:rsidR="00DF31D4">
        <w:t xml:space="preserve"> to </w:t>
      </w:r>
      <w:r w:rsidR="00D56738">
        <w:t>address</w:t>
      </w:r>
      <w:r w:rsidR="00AC7F7B">
        <w:t xml:space="preserve"> issues raised.</w:t>
      </w:r>
    </w:p>
    <w:p w14:paraId="4C82CB1D" w14:textId="49CF6DAE" w:rsidR="00DA694A" w:rsidRDefault="00DA694A" w:rsidP="007371F6">
      <w:pPr>
        <w:pStyle w:val="ListParagraph"/>
        <w:numPr>
          <w:ilvl w:val="0"/>
          <w:numId w:val="1"/>
        </w:numPr>
        <w:spacing w:line="240" w:lineRule="auto"/>
        <w:ind w:left="1134" w:right="251" w:hanging="360"/>
      </w:pPr>
      <w:r>
        <w:t xml:space="preserve">To </w:t>
      </w:r>
      <w:r w:rsidR="00BD4743">
        <w:t xml:space="preserve">identify </w:t>
      </w:r>
      <w:r w:rsidR="00465B94">
        <w:t xml:space="preserve">wider </w:t>
      </w:r>
      <w:r w:rsidR="00575497">
        <w:t xml:space="preserve">school, faculty or </w:t>
      </w:r>
      <w:r w:rsidR="006216FB">
        <w:t>U</w:t>
      </w:r>
      <w:r w:rsidR="00575497">
        <w:t xml:space="preserve">niversity level </w:t>
      </w:r>
      <w:r w:rsidR="00465B94">
        <w:t>concerns</w:t>
      </w:r>
      <w:r w:rsidR="00575497">
        <w:t>.</w:t>
      </w:r>
    </w:p>
    <w:p w14:paraId="59927014" w14:textId="1F69280E" w:rsidR="006F0D1F" w:rsidRDefault="006F0D1F" w:rsidP="007371F6">
      <w:pPr>
        <w:pStyle w:val="ListParagraph"/>
        <w:numPr>
          <w:ilvl w:val="0"/>
          <w:numId w:val="1"/>
        </w:numPr>
        <w:spacing w:line="240" w:lineRule="auto"/>
        <w:ind w:left="1134" w:right="251" w:hanging="360"/>
      </w:pPr>
      <w:r>
        <w:t>To support strategic decision making at faculty level and inform</w:t>
      </w:r>
      <w:r w:rsidR="009267CE">
        <w:t xml:space="preserve"> relevant University level discussions.</w:t>
      </w:r>
    </w:p>
    <w:p w14:paraId="19E77593" w14:textId="37CD0BB8" w:rsidR="00503769" w:rsidRDefault="00503769" w:rsidP="007371F6">
      <w:pPr>
        <w:pStyle w:val="ListParagraph"/>
        <w:numPr>
          <w:ilvl w:val="0"/>
          <w:numId w:val="1"/>
        </w:numPr>
        <w:spacing w:line="240" w:lineRule="auto"/>
        <w:ind w:left="1134" w:right="251" w:hanging="360"/>
      </w:pPr>
      <w:r>
        <w:t>To identify good practice and to facilitate its dissemination.</w:t>
      </w:r>
    </w:p>
    <w:p w14:paraId="1D2FB81E" w14:textId="51C508A7" w:rsidR="007A4661" w:rsidRDefault="007A4661" w:rsidP="007371F6">
      <w:pPr>
        <w:pStyle w:val="ListParagraph"/>
        <w:numPr>
          <w:ilvl w:val="0"/>
          <w:numId w:val="1"/>
        </w:numPr>
        <w:spacing w:line="240" w:lineRule="auto"/>
        <w:ind w:left="1134" w:right="251" w:hanging="360"/>
      </w:pPr>
      <w:r>
        <w:t>To</w:t>
      </w:r>
      <w:r w:rsidRPr="009209FB">
        <w:t xml:space="preserve"> </w:t>
      </w:r>
      <w:r>
        <w:t>provide</w:t>
      </w:r>
      <w:r w:rsidRPr="009209FB">
        <w:t xml:space="preserve"> </w:t>
      </w:r>
      <w:r>
        <w:t>the</w:t>
      </w:r>
      <w:r w:rsidRPr="009209FB">
        <w:t xml:space="preserve"> </w:t>
      </w:r>
      <w:r>
        <w:t>University</w:t>
      </w:r>
      <w:r w:rsidRPr="009209FB">
        <w:t xml:space="preserve"> </w:t>
      </w:r>
      <w:r>
        <w:t>with</w:t>
      </w:r>
      <w:r w:rsidRPr="009209FB">
        <w:t xml:space="preserve"> </w:t>
      </w:r>
      <w:r>
        <w:t>monitoring</w:t>
      </w:r>
      <w:r w:rsidRPr="009209FB">
        <w:t xml:space="preserve"> </w:t>
      </w:r>
      <w:r>
        <w:t>accountability</w:t>
      </w:r>
      <w:r w:rsidRPr="009209FB">
        <w:t xml:space="preserve"> </w:t>
      </w:r>
      <w:r>
        <w:t>as</w:t>
      </w:r>
      <w:r w:rsidRPr="009209FB">
        <w:t xml:space="preserve"> </w:t>
      </w:r>
      <w:r>
        <w:t>one</w:t>
      </w:r>
      <w:r w:rsidRPr="009209FB">
        <w:t xml:space="preserve"> </w:t>
      </w:r>
      <w:r>
        <w:t>way</w:t>
      </w:r>
      <w:r w:rsidRPr="009209FB">
        <w:t xml:space="preserve"> </w:t>
      </w:r>
      <w:r>
        <w:t>of supporting it in fulfilling its responsibility for monitoring the quality and standards of academic awards made in its name</w:t>
      </w:r>
      <w:r w:rsidR="004233F1">
        <w:t>.</w:t>
      </w:r>
    </w:p>
    <w:p w14:paraId="549F3973" w14:textId="77777777" w:rsidR="009209FB" w:rsidRDefault="009209FB" w:rsidP="003B4CD9">
      <w:pPr>
        <w:pStyle w:val="BodyText"/>
        <w:ind w:left="709" w:right="333"/>
      </w:pPr>
      <w:bookmarkStart w:id="57" w:name="In_developing_annual_monitoring_and_enha"/>
      <w:bookmarkEnd w:id="57"/>
    </w:p>
    <w:p w14:paraId="6DF058DE" w14:textId="27916B19" w:rsidR="005A47FD" w:rsidRDefault="00AB18DA" w:rsidP="007371F6">
      <w:pPr>
        <w:pStyle w:val="BodyText"/>
        <w:numPr>
          <w:ilvl w:val="0"/>
          <w:numId w:val="2"/>
        </w:numPr>
        <w:ind w:left="709" w:right="333" w:hanging="709"/>
      </w:pPr>
      <w:r>
        <w:t>In</w:t>
      </w:r>
      <w:r w:rsidRPr="009209FB">
        <w:t xml:space="preserve"> </w:t>
      </w:r>
      <w:r>
        <w:t>developing</w:t>
      </w:r>
      <w:r w:rsidRPr="009209FB">
        <w:t xml:space="preserve"> </w:t>
      </w:r>
      <w:r w:rsidR="004E39AD">
        <w:t xml:space="preserve">annual </w:t>
      </w:r>
      <w:r>
        <w:t>monitoring</w:t>
      </w:r>
      <w:r w:rsidRPr="009209FB">
        <w:t xml:space="preserve"> </w:t>
      </w:r>
      <w:r>
        <w:t>and</w:t>
      </w:r>
      <w:r w:rsidRPr="009209FB">
        <w:t xml:space="preserve"> </w:t>
      </w:r>
      <w:r>
        <w:t>enhancement</w:t>
      </w:r>
      <w:r w:rsidRPr="009209FB">
        <w:t xml:space="preserve"> </w:t>
      </w:r>
      <w:r>
        <w:t>procedures</w:t>
      </w:r>
      <w:r w:rsidRPr="009209FB">
        <w:t xml:space="preserve"> </w:t>
      </w:r>
      <w:r w:rsidR="00D6752B">
        <w:t>several</w:t>
      </w:r>
      <w:r>
        <w:t xml:space="preserve"> principles have been adopted. These are as follows:</w:t>
      </w:r>
    </w:p>
    <w:p w14:paraId="46DE8048" w14:textId="6D8BC5B2" w:rsidR="009209FB" w:rsidRPr="00611A9B" w:rsidRDefault="00AB18DA" w:rsidP="00CC7D56">
      <w:pPr>
        <w:pStyle w:val="ListParagraph"/>
        <w:numPr>
          <w:ilvl w:val="0"/>
          <w:numId w:val="1"/>
        </w:numPr>
        <w:spacing w:line="240" w:lineRule="auto"/>
        <w:ind w:left="1134" w:right="251" w:hanging="360"/>
      </w:pPr>
      <w:bookmarkStart w:id="58" w:name="_To_locate_responsibility_for_quality_a"/>
      <w:bookmarkEnd w:id="58"/>
      <w:r>
        <w:t>To</w:t>
      </w:r>
      <w:r w:rsidRPr="005058B6">
        <w:t xml:space="preserve"> </w:t>
      </w:r>
      <w:r>
        <w:t>locate</w:t>
      </w:r>
      <w:r w:rsidRPr="005058B6">
        <w:t xml:space="preserve"> </w:t>
      </w:r>
      <w:r>
        <w:t>responsibility</w:t>
      </w:r>
      <w:r w:rsidRPr="005058B6">
        <w:t xml:space="preserve"> </w:t>
      </w:r>
      <w:r>
        <w:t>for</w:t>
      </w:r>
      <w:r w:rsidRPr="005058B6">
        <w:t xml:space="preserve"> </w:t>
      </w:r>
      <w:r>
        <w:t>quality</w:t>
      </w:r>
      <w:r w:rsidRPr="005058B6">
        <w:t xml:space="preserve"> </w:t>
      </w:r>
      <w:r>
        <w:t>assurance</w:t>
      </w:r>
      <w:r w:rsidRPr="005058B6">
        <w:t xml:space="preserve"> </w:t>
      </w:r>
      <w:r>
        <w:t>and</w:t>
      </w:r>
      <w:r w:rsidRPr="005058B6">
        <w:t xml:space="preserve"> </w:t>
      </w:r>
      <w:r>
        <w:t>enhancement</w:t>
      </w:r>
      <w:r w:rsidRPr="005058B6">
        <w:t xml:space="preserve"> </w:t>
      </w:r>
      <w:r>
        <w:t xml:space="preserve">as close as possible to the point of </w:t>
      </w:r>
      <w:r w:rsidR="003729D0">
        <w:t>delivery.</w:t>
      </w:r>
      <w:bookmarkStart w:id="59" w:name="_To_ensure_that_annual_review_is_enhanc"/>
      <w:bookmarkEnd w:id="59"/>
    </w:p>
    <w:p w14:paraId="746ED353" w14:textId="58631C71" w:rsidR="005A47FD" w:rsidRDefault="00AB18DA" w:rsidP="007371F6">
      <w:pPr>
        <w:pStyle w:val="ListParagraph"/>
        <w:numPr>
          <w:ilvl w:val="0"/>
          <w:numId w:val="1"/>
        </w:numPr>
        <w:spacing w:line="240" w:lineRule="auto"/>
        <w:ind w:left="1134" w:right="251" w:hanging="360"/>
      </w:pPr>
      <w:bookmarkStart w:id="60" w:name="_To_provide_a_meaningful_reflective_and"/>
      <w:bookmarkEnd w:id="60"/>
      <w:r>
        <w:t xml:space="preserve">To provide a meaningful </w:t>
      </w:r>
      <w:r w:rsidR="005D056F">
        <w:t xml:space="preserve">and </w:t>
      </w:r>
      <w:r>
        <w:t xml:space="preserve">reflective process that </w:t>
      </w:r>
      <w:r w:rsidR="00257310">
        <w:t>facilitates the</w:t>
      </w:r>
      <w:r w:rsidR="005D056F">
        <w:t xml:space="preserve"> consideration of relevant metrics and issues</w:t>
      </w:r>
      <w:r w:rsidR="00F91CA3">
        <w:t xml:space="preserve"> at department, school and faculty </w:t>
      </w:r>
      <w:r w:rsidR="009577EF">
        <w:t>level.</w:t>
      </w:r>
    </w:p>
    <w:p w14:paraId="5AAE0E5D" w14:textId="2A0AA4A2" w:rsidR="005A47FD" w:rsidRDefault="00AB18DA" w:rsidP="007371F6">
      <w:pPr>
        <w:pStyle w:val="ListParagraph"/>
        <w:numPr>
          <w:ilvl w:val="0"/>
          <w:numId w:val="1"/>
        </w:numPr>
        <w:spacing w:line="240" w:lineRule="auto"/>
        <w:ind w:left="1134" w:right="251" w:hanging="360"/>
      </w:pPr>
      <w:bookmarkStart w:id="61" w:name="_To_link_effectively_to_the_University_"/>
      <w:bookmarkEnd w:id="61"/>
      <w:r>
        <w:t>To</w:t>
      </w:r>
      <w:r w:rsidRPr="005058B6">
        <w:t xml:space="preserve"> </w:t>
      </w:r>
      <w:r>
        <w:t>link</w:t>
      </w:r>
      <w:r w:rsidRPr="005058B6">
        <w:t xml:space="preserve"> </w:t>
      </w:r>
      <w:r>
        <w:t>effectively</w:t>
      </w:r>
      <w:r w:rsidRPr="005058B6">
        <w:t xml:space="preserve"> </w:t>
      </w:r>
      <w:r>
        <w:t>to</w:t>
      </w:r>
      <w:r w:rsidRPr="005058B6">
        <w:t xml:space="preserve"> </w:t>
      </w:r>
      <w:r>
        <w:t>the</w:t>
      </w:r>
      <w:r w:rsidRPr="005058B6">
        <w:t xml:space="preserve"> </w:t>
      </w:r>
      <w:r>
        <w:t>University</w:t>
      </w:r>
      <w:r w:rsidR="002258C3">
        <w:t>’s</w:t>
      </w:r>
      <w:r w:rsidRPr="005058B6">
        <w:t xml:space="preserve"> </w:t>
      </w:r>
      <w:r>
        <w:t>strategic</w:t>
      </w:r>
      <w:r w:rsidRPr="005058B6">
        <w:t xml:space="preserve"> </w:t>
      </w:r>
      <w:r>
        <w:t>priorities</w:t>
      </w:r>
      <w:r w:rsidRPr="005058B6">
        <w:t xml:space="preserve"> </w:t>
      </w:r>
      <w:r>
        <w:t>and</w:t>
      </w:r>
      <w:r w:rsidRPr="005058B6">
        <w:t xml:space="preserve"> </w:t>
      </w:r>
      <w:r>
        <w:t xml:space="preserve">enhancement goals derived from the </w:t>
      </w:r>
      <w:r w:rsidR="00523878">
        <w:t xml:space="preserve">Town House </w:t>
      </w:r>
      <w:r w:rsidR="003729D0">
        <w:t>Strategy.</w:t>
      </w:r>
    </w:p>
    <w:p w14:paraId="3CA258EA" w14:textId="24CDE0DE" w:rsidR="005A47FD" w:rsidRDefault="00AB18DA" w:rsidP="007371F6">
      <w:pPr>
        <w:pStyle w:val="ListParagraph"/>
        <w:numPr>
          <w:ilvl w:val="0"/>
          <w:numId w:val="1"/>
        </w:numPr>
        <w:spacing w:line="240" w:lineRule="auto"/>
        <w:ind w:left="1134" w:right="251" w:hanging="360"/>
      </w:pPr>
      <w:bookmarkStart w:id="62" w:name="_To_use_existing_management_arrangement"/>
      <w:bookmarkStart w:id="63" w:name="_To_incorporate_clear_processes_of_acti"/>
      <w:bookmarkEnd w:id="62"/>
      <w:bookmarkEnd w:id="63"/>
      <w:r>
        <w:t>To</w:t>
      </w:r>
      <w:r w:rsidRPr="005058B6">
        <w:t xml:space="preserve"> </w:t>
      </w:r>
      <w:r>
        <w:t>incorporate</w:t>
      </w:r>
      <w:r w:rsidRPr="005058B6">
        <w:t xml:space="preserve"> </w:t>
      </w:r>
      <w:r>
        <w:t>clear</w:t>
      </w:r>
      <w:r w:rsidRPr="005058B6">
        <w:t xml:space="preserve"> </w:t>
      </w:r>
      <w:r>
        <w:t>processes</w:t>
      </w:r>
      <w:r w:rsidRPr="005058B6">
        <w:t xml:space="preserve"> </w:t>
      </w:r>
      <w:r>
        <w:t>of</w:t>
      </w:r>
      <w:r w:rsidRPr="005058B6">
        <w:t xml:space="preserve"> </w:t>
      </w:r>
      <w:r>
        <w:t>action</w:t>
      </w:r>
      <w:r w:rsidRPr="005058B6">
        <w:t xml:space="preserve"> </w:t>
      </w:r>
      <w:r>
        <w:t>planning,</w:t>
      </w:r>
      <w:r w:rsidRPr="005058B6">
        <w:t xml:space="preserve"> </w:t>
      </w:r>
      <w:r w:rsidR="00C5644C">
        <w:t>accountability,</w:t>
      </w:r>
      <w:r w:rsidRPr="005058B6">
        <w:t xml:space="preserve"> </w:t>
      </w:r>
      <w:r>
        <w:t>and follow-up of action plans.</w:t>
      </w:r>
    </w:p>
    <w:p w14:paraId="26F92344" w14:textId="77777777" w:rsidR="00611A9B" w:rsidRDefault="00611A9B" w:rsidP="003B4CD9">
      <w:pPr>
        <w:pStyle w:val="BodyText"/>
        <w:ind w:left="709" w:right="333"/>
      </w:pPr>
    </w:p>
    <w:p w14:paraId="31380CED" w14:textId="77777777" w:rsidR="00F216A5" w:rsidRPr="00173B1C" w:rsidRDefault="00F216A5" w:rsidP="003B4CD9">
      <w:pPr>
        <w:pStyle w:val="BodyText"/>
        <w:ind w:left="1040"/>
      </w:pPr>
    </w:p>
    <w:p w14:paraId="5C6331D6" w14:textId="1EC23136" w:rsidR="005A47FD" w:rsidRPr="0000394E" w:rsidRDefault="00AB18DA" w:rsidP="0000394E">
      <w:pPr>
        <w:pStyle w:val="Heading1"/>
      </w:pPr>
      <w:bookmarkStart w:id="64" w:name="Criteria"/>
      <w:bookmarkStart w:id="65" w:name="_Toc241145289"/>
      <w:bookmarkEnd w:id="64"/>
      <w:r w:rsidRPr="0000394E">
        <w:t>Criteria</w:t>
      </w:r>
      <w:bookmarkEnd w:id="65"/>
    </w:p>
    <w:p w14:paraId="7E3FBEEA" w14:textId="77777777" w:rsidR="00611A9B" w:rsidRPr="00173B1C" w:rsidRDefault="00611A9B" w:rsidP="003B4CD9">
      <w:pPr>
        <w:pStyle w:val="Heading1"/>
        <w:ind w:left="0"/>
      </w:pPr>
    </w:p>
    <w:p w14:paraId="2145ABC3" w14:textId="20DEA336" w:rsidR="00A3664D" w:rsidRDefault="00F91CA3" w:rsidP="00A3664D">
      <w:pPr>
        <w:pStyle w:val="BodyText"/>
        <w:numPr>
          <w:ilvl w:val="0"/>
          <w:numId w:val="2"/>
        </w:numPr>
        <w:ind w:left="709" w:right="333" w:hanging="709"/>
      </w:pPr>
      <w:bookmarkStart w:id="66" w:name="All_credit-bearing_and_non-credit-bearin"/>
      <w:bookmarkEnd w:id="66"/>
      <w:r>
        <w:t>AME</w:t>
      </w:r>
      <w:r w:rsidRPr="00611A9B">
        <w:t xml:space="preserve"> </w:t>
      </w:r>
      <w:r w:rsidR="00A3664D">
        <w:t>applies</w:t>
      </w:r>
      <w:r w:rsidR="00A3664D" w:rsidRPr="00611A9B">
        <w:t xml:space="preserve"> </w:t>
      </w:r>
      <w:r w:rsidR="00A3664D">
        <w:t>to</w:t>
      </w:r>
      <w:r w:rsidR="00A3664D" w:rsidRPr="00611A9B">
        <w:t xml:space="preserve"> </w:t>
      </w:r>
      <w:r w:rsidR="00314C85">
        <w:t>all provision, including both credit-bearing</w:t>
      </w:r>
      <w:r w:rsidR="00314C85" w:rsidRPr="00611A9B">
        <w:t xml:space="preserve"> </w:t>
      </w:r>
      <w:r w:rsidR="00314C85">
        <w:t>and</w:t>
      </w:r>
      <w:r w:rsidR="00314C85" w:rsidRPr="00611A9B">
        <w:t xml:space="preserve"> </w:t>
      </w:r>
      <w:r w:rsidR="00314C85">
        <w:t>non-credit-bearing</w:t>
      </w:r>
      <w:r w:rsidR="00314C85" w:rsidRPr="00611A9B">
        <w:t xml:space="preserve"> </w:t>
      </w:r>
      <w:r w:rsidR="00314C85">
        <w:t>modules,</w:t>
      </w:r>
      <w:r w:rsidR="00314C85" w:rsidRPr="00611A9B">
        <w:t xml:space="preserve"> </w:t>
      </w:r>
      <w:r w:rsidR="00A3664D">
        <w:t>delivered at the University</w:t>
      </w:r>
      <w:r w:rsidR="00FA0CFA">
        <w:t>. A separate process applie</w:t>
      </w:r>
      <w:r w:rsidR="00D55F10">
        <w:t>s to provision</w:t>
      </w:r>
      <w:r w:rsidR="00A3664D">
        <w:t xml:space="preserve"> delivered by collaborative partners</w:t>
      </w:r>
      <w:r w:rsidR="00D55F10">
        <w:t xml:space="preserve"> (see section B)</w:t>
      </w:r>
      <w:r w:rsidR="00A3664D">
        <w:t>.</w:t>
      </w:r>
    </w:p>
    <w:p w14:paraId="643B8A35" w14:textId="77777777" w:rsidR="00611A9B" w:rsidRDefault="00611A9B" w:rsidP="00B96881">
      <w:pPr>
        <w:pStyle w:val="BodyText"/>
        <w:ind w:right="333"/>
      </w:pPr>
      <w:bookmarkStart w:id="67" w:name="Non-Credit_Bearing_(NCB)_provision,_cove"/>
      <w:bookmarkEnd w:id="67"/>
    </w:p>
    <w:p w14:paraId="7D0853E5" w14:textId="4E78E96F" w:rsidR="005A47FD" w:rsidRDefault="00AB18DA" w:rsidP="007371F6">
      <w:pPr>
        <w:pStyle w:val="BodyText"/>
        <w:numPr>
          <w:ilvl w:val="0"/>
          <w:numId w:val="2"/>
        </w:numPr>
        <w:ind w:left="709" w:right="333" w:hanging="709"/>
      </w:pPr>
      <w:r>
        <w:t>Non-Credit</w:t>
      </w:r>
      <w:r w:rsidR="00FB0EF3">
        <w:t>-</w:t>
      </w:r>
      <w:r>
        <w:t>Bearing (NCB) provision, covered by this policy, refers to modules of study</w:t>
      </w:r>
      <w:r w:rsidRPr="00611A9B">
        <w:t xml:space="preserve"> </w:t>
      </w:r>
      <w:r>
        <w:t>delivered</w:t>
      </w:r>
      <w:r w:rsidRPr="00611A9B">
        <w:t xml:space="preserve"> </w:t>
      </w:r>
      <w:r>
        <w:t>by</w:t>
      </w:r>
      <w:r w:rsidRPr="00611A9B">
        <w:t xml:space="preserve"> </w:t>
      </w:r>
      <w:r>
        <w:t>the</w:t>
      </w:r>
      <w:r w:rsidRPr="00611A9B">
        <w:t xml:space="preserve"> </w:t>
      </w:r>
      <w:r>
        <w:t>University</w:t>
      </w:r>
      <w:r w:rsidRPr="00611A9B">
        <w:t xml:space="preserve"> </w:t>
      </w:r>
      <w:r>
        <w:t>that</w:t>
      </w:r>
      <w:r w:rsidRPr="00611A9B">
        <w:t xml:space="preserve"> </w:t>
      </w:r>
      <w:r>
        <w:t>do</w:t>
      </w:r>
      <w:r w:rsidRPr="00611A9B">
        <w:t xml:space="preserve"> </w:t>
      </w:r>
      <w:r>
        <w:t>not</w:t>
      </w:r>
      <w:r w:rsidRPr="00611A9B">
        <w:t xml:space="preserve"> </w:t>
      </w:r>
      <w:r>
        <w:t>award</w:t>
      </w:r>
      <w:r w:rsidRPr="00611A9B">
        <w:t xml:space="preserve"> </w:t>
      </w:r>
      <w:r>
        <w:t>academic</w:t>
      </w:r>
      <w:r w:rsidRPr="00611A9B">
        <w:t xml:space="preserve"> </w:t>
      </w:r>
      <w:r>
        <w:t>credit</w:t>
      </w:r>
      <w:r w:rsidRPr="00611A9B">
        <w:t xml:space="preserve"> </w:t>
      </w:r>
      <w:r>
        <w:t>upon</w:t>
      </w:r>
      <w:r w:rsidRPr="00611A9B">
        <w:t xml:space="preserve"> </w:t>
      </w:r>
      <w:r w:rsidR="009577EF">
        <w:t>completion,</w:t>
      </w:r>
      <w:r>
        <w:t xml:space="preserve"> and the attendees are registered as students on the University’s student records system (SITS).</w:t>
      </w:r>
    </w:p>
    <w:p w14:paraId="292757F0" w14:textId="77777777" w:rsidR="00611A9B" w:rsidRDefault="00611A9B" w:rsidP="003B4CD9">
      <w:pPr>
        <w:pStyle w:val="BodyText"/>
        <w:ind w:left="709" w:right="333"/>
      </w:pPr>
      <w:bookmarkStart w:id="68" w:name="NCB_provision_may_facilitate_student_ent"/>
      <w:bookmarkEnd w:id="68"/>
    </w:p>
    <w:p w14:paraId="43877F70" w14:textId="76CA4519" w:rsidR="005A47FD" w:rsidRDefault="00AB18DA" w:rsidP="007371F6">
      <w:pPr>
        <w:pStyle w:val="BodyText"/>
        <w:numPr>
          <w:ilvl w:val="0"/>
          <w:numId w:val="2"/>
        </w:numPr>
        <w:ind w:left="709" w:right="333" w:hanging="709"/>
      </w:pPr>
      <w:r>
        <w:t>NCB</w:t>
      </w:r>
      <w:r w:rsidRPr="00611A9B">
        <w:t xml:space="preserve"> </w:t>
      </w:r>
      <w:r>
        <w:t>provision</w:t>
      </w:r>
      <w:r w:rsidRPr="00611A9B">
        <w:t xml:space="preserve"> </w:t>
      </w:r>
      <w:r>
        <w:t>may</w:t>
      </w:r>
      <w:r w:rsidRPr="00611A9B">
        <w:t xml:space="preserve"> </w:t>
      </w:r>
      <w:r>
        <w:t>facilitate</w:t>
      </w:r>
      <w:r w:rsidRPr="00611A9B">
        <w:t xml:space="preserve"> </w:t>
      </w:r>
      <w:r>
        <w:t>student</w:t>
      </w:r>
      <w:r w:rsidRPr="00611A9B">
        <w:t xml:space="preserve"> </w:t>
      </w:r>
      <w:r>
        <w:t>entry</w:t>
      </w:r>
      <w:r w:rsidRPr="00611A9B">
        <w:t xml:space="preserve"> </w:t>
      </w:r>
      <w:r>
        <w:t>onto</w:t>
      </w:r>
      <w:r w:rsidRPr="00611A9B">
        <w:t xml:space="preserve"> </w:t>
      </w:r>
      <w:r>
        <w:t>credit</w:t>
      </w:r>
      <w:r w:rsidR="004351C4">
        <w:t>-</w:t>
      </w:r>
      <w:r>
        <w:t>bearing</w:t>
      </w:r>
      <w:r w:rsidRPr="00611A9B">
        <w:t xml:space="preserve"> </w:t>
      </w:r>
      <w:r>
        <w:t>provision</w:t>
      </w:r>
      <w:r w:rsidRPr="00611A9B">
        <w:t xml:space="preserve"> </w:t>
      </w:r>
      <w:r>
        <w:t>or</w:t>
      </w:r>
      <w:r w:rsidRPr="00611A9B">
        <w:t xml:space="preserve"> </w:t>
      </w:r>
      <w:r>
        <w:t>may</w:t>
      </w:r>
      <w:r w:rsidRPr="00611A9B">
        <w:t xml:space="preserve"> </w:t>
      </w:r>
      <w:r>
        <w:t>be part of the curriculum of a validated credit</w:t>
      </w:r>
      <w:r w:rsidR="004351C4">
        <w:t>-</w:t>
      </w:r>
      <w:r>
        <w:t>bearing course.</w:t>
      </w:r>
    </w:p>
    <w:p w14:paraId="7E52E132" w14:textId="77777777" w:rsidR="00611A9B" w:rsidRDefault="00611A9B" w:rsidP="003B4CD9">
      <w:pPr>
        <w:pStyle w:val="BodyText"/>
        <w:ind w:left="709" w:right="333"/>
      </w:pPr>
      <w:bookmarkStart w:id="69" w:name="To_enable_monitoring_and_review,_NCB_pro"/>
      <w:bookmarkEnd w:id="69"/>
    </w:p>
    <w:p w14:paraId="4030C048" w14:textId="7384EF1E" w:rsidR="005A47FD" w:rsidRDefault="00AB18DA" w:rsidP="007371F6">
      <w:pPr>
        <w:pStyle w:val="BodyText"/>
        <w:numPr>
          <w:ilvl w:val="0"/>
          <w:numId w:val="2"/>
        </w:numPr>
        <w:ind w:left="709" w:right="333" w:hanging="709"/>
      </w:pPr>
      <w:r>
        <w:t>To</w:t>
      </w:r>
      <w:r w:rsidRPr="00611A9B">
        <w:t xml:space="preserve"> </w:t>
      </w:r>
      <w:r>
        <w:t>enable</w:t>
      </w:r>
      <w:r w:rsidRPr="00611A9B">
        <w:t xml:space="preserve"> </w:t>
      </w:r>
      <w:r>
        <w:t>monitoring</w:t>
      </w:r>
      <w:r w:rsidRPr="00611A9B">
        <w:t xml:space="preserve"> </w:t>
      </w:r>
      <w:r>
        <w:t>and</w:t>
      </w:r>
      <w:r w:rsidRPr="00611A9B">
        <w:t xml:space="preserve"> </w:t>
      </w:r>
      <w:r>
        <w:t>review,</w:t>
      </w:r>
      <w:r w:rsidRPr="00611A9B">
        <w:t xml:space="preserve"> </w:t>
      </w:r>
      <w:r>
        <w:t>NCB</w:t>
      </w:r>
      <w:r w:rsidRPr="00611A9B">
        <w:t xml:space="preserve"> </w:t>
      </w:r>
      <w:r>
        <w:t>provision</w:t>
      </w:r>
      <w:r w:rsidRPr="00611A9B">
        <w:t xml:space="preserve"> </w:t>
      </w:r>
      <w:r>
        <w:t>must</w:t>
      </w:r>
      <w:r w:rsidRPr="00611A9B">
        <w:t xml:space="preserve"> </w:t>
      </w:r>
      <w:r>
        <w:t>be</w:t>
      </w:r>
      <w:r w:rsidRPr="00611A9B">
        <w:t xml:space="preserve"> </w:t>
      </w:r>
      <w:r>
        <w:t>set</w:t>
      </w:r>
      <w:r w:rsidRPr="00611A9B">
        <w:t xml:space="preserve"> </w:t>
      </w:r>
      <w:r>
        <w:t>up</w:t>
      </w:r>
      <w:r w:rsidRPr="00611A9B">
        <w:t xml:space="preserve"> </w:t>
      </w:r>
      <w:r>
        <w:t>on</w:t>
      </w:r>
      <w:r w:rsidRPr="00611A9B">
        <w:t xml:space="preserve"> </w:t>
      </w:r>
      <w:r>
        <w:t>SITS</w:t>
      </w:r>
      <w:r w:rsidR="00D86544">
        <w:t>.</w:t>
      </w:r>
    </w:p>
    <w:p w14:paraId="3939E4DD" w14:textId="77777777" w:rsidR="00611A9B" w:rsidRDefault="00611A9B" w:rsidP="003B4CD9">
      <w:pPr>
        <w:pStyle w:val="BodyText"/>
        <w:ind w:left="709" w:right="333"/>
      </w:pPr>
      <w:bookmarkStart w:id="70" w:name="Individually_negotiated_modules_containe"/>
      <w:bookmarkEnd w:id="70"/>
    </w:p>
    <w:p w14:paraId="294D66C5" w14:textId="5718FECF" w:rsidR="005A47FD" w:rsidRDefault="00AB18DA" w:rsidP="007371F6">
      <w:pPr>
        <w:pStyle w:val="BodyText"/>
        <w:numPr>
          <w:ilvl w:val="0"/>
          <w:numId w:val="2"/>
        </w:numPr>
        <w:ind w:left="709" w:right="333" w:hanging="709"/>
      </w:pPr>
      <w:r>
        <w:t xml:space="preserve">Individually negotiated modules contained within the </w:t>
      </w:r>
      <w:r w:rsidR="00C84853">
        <w:t>Masters Award by Learning Agreement (</w:t>
      </w:r>
      <w:r>
        <w:t>MALA</w:t>
      </w:r>
      <w:r w:rsidR="00C84853">
        <w:t>)</w:t>
      </w:r>
      <w:r>
        <w:t xml:space="preserve"> Framework are not required to complete </w:t>
      </w:r>
      <w:r>
        <w:lastRenderedPageBreak/>
        <w:t>individual M</w:t>
      </w:r>
      <w:r w:rsidR="00DA057F">
        <w:t xml:space="preserve">odule </w:t>
      </w:r>
      <w:r>
        <w:t>E</w:t>
      </w:r>
      <w:r w:rsidR="00DA057F">
        <w:t xml:space="preserve">nhancement </w:t>
      </w:r>
      <w:r>
        <w:t>P</w:t>
      </w:r>
      <w:r w:rsidR="00DA057F">
        <w:t>lan</w:t>
      </w:r>
      <w:r>
        <w:t>s. However, all courses within MALA are required</w:t>
      </w:r>
      <w:r w:rsidRPr="00611A9B">
        <w:t xml:space="preserve"> </w:t>
      </w:r>
      <w:r>
        <w:t>to</w:t>
      </w:r>
      <w:r w:rsidRPr="00611A9B">
        <w:t xml:space="preserve"> </w:t>
      </w:r>
      <w:r>
        <w:t>complete</w:t>
      </w:r>
      <w:r w:rsidRPr="00611A9B">
        <w:t xml:space="preserve"> </w:t>
      </w:r>
      <w:r>
        <w:t>a</w:t>
      </w:r>
      <w:r w:rsidRPr="00611A9B">
        <w:t xml:space="preserve"> </w:t>
      </w:r>
      <w:r>
        <w:t>Course</w:t>
      </w:r>
      <w:r w:rsidRPr="00611A9B">
        <w:t xml:space="preserve"> </w:t>
      </w:r>
      <w:r>
        <w:t>Enhancement</w:t>
      </w:r>
      <w:r w:rsidRPr="00611A9B">
        <w:t xml:space="preserve"> </w:t>
      </w:r>
      <w:r>
        <w:t>Plan.</w:t>
      </w:r>
    </w:p>
    <w:p w14:paraId="03583DBA" w14:textId="77777777" w:rsidR="00611A9B" w:rsidRDefault="00611A9B" w:rsidP="003B4CD9">
      <w:pPr>
        <w:pStyle w:val="Heading1"/>
        <w:ind w:left="0"/>
        <w:rPr>
          <w:w w:val="95"/>
        </w:rPr>
      </w:pPr>
      <w:bookmarkStart w:id="71" w:name="Key_Performance_Indicators_and_Key_Manag"/>
      <w:bookmarkEnd w:id="71"/>
    </w:p>
    <w:p w14:paraId="6CD9A10A" w14:textId="308898BC" w:rsidR="005A47FD" w:rsidRDefault="00AB18DA" w:rsidP="0000394E">
      <w:pPr>
        <w:pStyle w:val="Heading1"/>
      </w:pPr>
      <w:bookmarkStart w:id="72" w:name="_Toc241145290"/>
      <w:r w:rsidRPr="0000394E">
        <w:t>Key Performance Indicators and Key Management information</w:t>
      </w:r>
      <w:bookmarkEnd w:id="72"/>
    </w:p>
    <w:p w14:paraId="7403FF15" w14:textId="77777777" w:rsidR="005A47FD" w:rsidRDefault="005A47FD" w:rsidP="003B4CD9">
      <w:pPr>
        <w:pStyle w:val="BodyText"/>
        <w:rPr>
          <w:b/>
        </w:rPr>
      </w:pPr>
    </w:p>
    <w:p w14:paraId="585DAB9C" w14:textId="56674077" w:rsidR="005A47FD" w:rsidRDefault="00AB18DA" w:rsidP="007371F6">
      <w:pPr>
        <w:pStyle w:val="BodyText"/>
        <w:numPr>
          <w:ilvl w:val="0"/>
          <w:numId w:val="2"/>
        </w:numPr>
        <w:ind w:left="709" w:right="333" w:hanging="709"/>
      </w:pPr>
      <w:bookmarkStart w:id="73" w:name="A_range_of_Key_Performance_Indicators_(K"/>
      <w:bookmarkEnd w:id="73"/>
      <w:r>
        <w:t>A</w:t>
      </w:r>
      <w:r w:rsidRPr="00611A9B">
        <w:t xml:space="preserve"> </w:t>
      </w:r>
      <w:r>
        <w:t>range</w:t>
      </w:r>
      <w:r w:rsidRPr="00611A9B">
        <w:t xml:space="preserve"> </w:t>
      </w:r>
      <w:r>
        <w:t>of</w:t>
      </w:r>
      <w:r w:rsidRPr="00611A9B">
        <w:t xml:space="preserve"> </w:t>
      </w:r>
      <w:r>
        <w:t>Key</w:t>
      </w:r>
      <w:r w:rsidRPr="00611A9B">
        <w:t xml:space="preserve"> </w:t>
      </w:r>
      <w:r>
        <w:t>Performance</w:t>
      </w:r>
      <w:r w:rsidRPr="00611A9B">
        <w:t xml:space="preserve"> </w:t>
      </w:r>
      <w:r>
        <w:t>Indicators</w:t>
      </w:r>
      <w:r w:rsidRPr="00611A9B">
        <w:t xml:space="preserve"> </w:t>
      </w:r>
      <w:r>
        <w:t>(KPIs)</w:t>
      </w:r>
      <w:r w:rsidRPr="00611A9B">
        <w:t xml:space="preserve"> </w:t>
      </w:r>
      <w:r>
        <w:t>have</w:t>
      </w:r>
      <w:r w:rsidRPr="00611A9B">
        <w:t xml:space="preserve"> </w:t>
      </w:r>
      <w:r>
        <w:t>been</w:t>
      </w:r>
      <w:r w:rsidRPr="00611A9B">
        <w:t xml:space="preserve"> </w:t>
      </w:r>
      <w:r>
        <w:t>developed</w:t>
      </w:r>
      <w:r w:rsidRPr="00611A9B">
        <w:t xml:space="preserve"> </w:t>
      </w:r>
      <w:r>
        <w:t>to</w:t>
      </w:r>
      <w:r w:rsidRPr="00611A9B">
        <w:t xml:space="preserve"> </w:t>
      </w:r>
      <w:r>
        <w:t>inform</w:t>
      </w:r>
      <w:r w:rsidRPr="00611A9B">
        <w:t xml:space="preserve"> </w:t>
      </w:r>
      <w:r>
        <w:t xml:space="preserve">the </w:t>
      </w:r>
      <w:r w:rsidR="00F12FAA">
        <w:t xml:space="preserve">annual </w:t>
      </w:r>
      <w:r>
        <w:t>monitoring and enhancement process at both module and course level.</w:t>
      </w:r>
    </w:p>
    <w:p w14:paraId="59DECDE0" w14:textId="77777777" w:rsidR="00611A9B" w:rsidRDefault="00611A9B" w:rsidP="003B4CD9">
      <w:pPr>
        <w:pStyle w:val="BodyText"/>
        <w:ind w:left="709" w:right="333"/>
      </w:pPr>
      <w:bookmarkStart w:id="74" w:name="These_indicators_articulate_University-w"/>
      <w:bookmarkEnd w:id="74"/>
    </w:p>
    <w:p w14:paraId="1C8D5791" w14:textId="75094E94" w:rsidR="005A47FD" w:rsidRPr="0089247E" w:rsidRDefault="00AB18DA" w:rsidP="007371F6">
      <w:pPr>
        <w:pStyle w:val="BodyText"/>
        <w:numPr>
          <w:ilvl w:val="0"/>
          <w:numId w:val="2"/>
        </w:numPr>
        <w:ind w:left="709" w:right="333" w:hanging="709"/>
        <w:rPr>
          <w:color w:val="FF0000"/>
        </w:rPr>
      </w:pPr>
      <w:r>
        <w:t>These indicators articulate</w:t>
      </w:r>
      <w:r w:rsidR="0089247E">
        <w:t xml:space="preserve"> external and</w:t>
      </w:r>
      <w:r>
        <w:t xml:space="preserve"> University-wide performance thresholds that are applied uniformly</w:t>
      </w:r>
      <w:r w:rsidRPr="00611A9B">
        <w:t xml:space="preserve"> </w:t>
      </w:r>
      <w:r>
        <w:t>across</w:t>
      </w:r>
      <w:r w:rsidRPr="00611A9B">
        <w:t xml:space="preserve"> </w:t>
      </w:r>
      <w:r>
        <w:t>the</w:t>
      </w:r>
      <w:r w:rsidRPr="00611A9B">
        <w:t xml:space="preserve"> </w:t>
      </w:r>
      <w:r>
        <w:t>University’s</w:t>
      </w:r>
      <w:r w:rsidRPr="00611A9B">
        <w:t xml:space="preserve"> </w:t>
      </w:r>
      <w:r>
        <w:t>provision</w:t>
      </w:r>
      <w:r w:rsidRPr="00611A9B">
        <w:t xml:space="preserve"> </w:t>
      </w:r>
      <w:r>
        <w:t>to</w:t>
      </w:r>
      <w:r w:rsidRPr="00611A9B">
        <w:t xml:space="preserve"> </w:t>
      </w:r>
      <w:r>
        <w:t>highlight</w:t>
      </w:r>
      <w:r w:rsidRPr="00611A9B">
        <w:t xml:space="preserve"> </w:t>
      </w:r>
      <w:r>
        <w:t>potential</w:t>
      </w:r>
      <w:r w:rsidRPr="00611A9B">
        <w:t xml:space="preserve"> </w:t>
      </w:r>
      <w:r>
        <w:t>areas</w:t>
      </w:r>
      <w:r w:rsidRPr="00611A9B">
        <w:t xml:space="preserve"> </w:t>
      </w:r>
      <w:r>
        <w:t>of</w:t>
      </w:r>
      <w:r w:rsidRPr="00611A9B">
        <w:t xml:space="preserve"> </w:t>
      </w:r>
      <w:r>
        <w:t>concern</w:t>
      </w:r>
      <w:r w:rsidRPr="00611A9B">
        <w:t xml:space="preserve"> </w:t>
      </w:r>
      <w:r>
        <w:t xml:space="preserve">and to assist in the identification of areas for improvement and enhancement. </w:t>
      </w:r>
      <w:r w:rsidRPr="007D72D6">
        <w:t xml:space="preserve">Module and course KPIs are described in Guidance </w:t>
      </w:r>
      <w:r w:rsidR="007D72D6">
        <w:t>D</w:t>
      </w:r>
      <w:r w:rsidRPr="007D72D6">
        <w:t>G(i).</w:t>
      </w:r>
    </w:p>
    <w:p w14:paraId="61972712" w14:textId="77777777" w:rsidR="00611A9B" w:rsidRDefault="00611A9B" w:rsidP="003B4CD9">
      <w:pPr>
        <w:pStyle w:val="BodyText"/>
        <w:ind w:left="709" w:right="333"/>
      </w:pPr>
      <w:bookmarkStart w:id="75" w:name="During_the_course_of_the_academic_year_t"/>
      <w:bookmarkEnd w:id="75"/>
    </w:p>
    <w:p w14:paraId="75650B9F" w14:textId="0E43E1B0" w:rsidR="005A47FD" w:rsidRDefault="00D124FF" w:rsidP="007371F6">
      <w:pPr>
        <w:pStyle w:val="BodyText"/>
        <w:numPr>
          <w:ilvl w:val="0"/>
          <w:numId w:val="2"/>
        </w:numPr>
        <w:ind w:left="709" w:right="333" w:hanging="709"/>
      </w:pPr>
      <w:r>
        <w:t>The</w:t>
      </w:r>
      <w:r w:rsidR="00AB18DA">
        <w:t xml:space="preserve"> Course Leader will have access to a suite of Key Monitoring Information (KMI) that will assist</w:t>
      </w:r>
      <w:r w:rsidR="0089272D">
        <w:t xml:space="preserve"> in the</w:t>
      </w:r>
      <w:r w:rsidR="00AB18DA" w:rsidRPr="00611A9B">
        <w:t xml:space="preserve"> </w:t>
      </w:r>
      <w:r w:rsidR="00AB18DA">
        <w:t>monitoring</w:t>
      </w:r>
      <w:r w:rsidR="00AB18DA" w:rsidRPr="00611A9B">
        <w:t xml:space="preserve"> </w:t>
      </w:r>
      <w:r w:rsidR="00AB18DA">
        <w:t>of</w:t>
      </w:r>
      <w:r w:rsidR="00AB18DA" w:rsidRPr="00611A9B">
        <w:t xml:space="preserve"> </w:t>
      </w:r>
      <w:r w:rsidR="00AB18DA">
        <w:t>each</w:t>
      </w:r>
      <w:r w:rsidR="00AB18DA" w:rsidRPr="00611A9B">
        <w:t xml:space="preserve"> </w:t>
      </w:r>
      <w:r w:rsidR="00AB18DA">
        <w:t>course.</w:t>
      </w:r>
      <w:r w:rsidR="00AB18DA" w:rsidRPr="00611A9B">
        <w:t xml:space="preserve"> </w:t>
      </w:r>
      <w:r w:rsidR="00AB18DA">
        <w:t>This</w:t>
      </w:r>
      <w:r w:rsidR="00AB18DA" w:rsidRPr="00611A9B">
        <w:t xml:space="preserve"> </w:t>
      </w:r>
      <w:r w:rsidR="00AB18DA">
        <w:t>will</w:t>
      </w:r>
      <w:r w:rsidR="00AB18DA" w:rsidRPr="00611A9B">
        <w:t xml:space="preserve"> </w:t>
      </w:r>
      <w:r w:rsidR="00AB18DA">
        <w:t>include,</w:t>
      </w:r>
      <w:r w:rsidR="00AB18DA" w:rsidRPr="00611A9B">
        <w:t xml:space="preserve"> </w:t>
      </w:r>
      <w:r w:rsidR="00AB18DA">
        <w:t>but</w:t>
      </w:r>
      <w:r w:rsidR="00AB18DA" w:rsidRPr="00611A9B">
        <w:t xml:space="preserve"> </w:t>
      </w:r>
      <w:r w:rsidR="00AB18DA">
        <w:t>is</w:t>
      </w:r>
      <w:r w:rsidR="00AB18DA" w:rsidRPr="00611A9B">
        <w:t xml:space="preserve"> </w:t>
      </w:r>
      <w:r w:rsidR="00AB18DA">
        <w:t>not limited to:</w:t>
      </w:r>
    </w:p>
    <w:p w14:paraId="6ECAD204" w14:textId="141A7B3E" w:rsidR="00C42FBB" w:rsidRDefault="00C42FBB" w:rsidP="007371F6">
      <w:pPr>
        <w:pStyle w:val="ListParagraph"/>
        <w:numPr>
          <w:ilvl w:val="0"/>
          <w:numId w:val="1"/>
        </w:numPr>
        <w:spacing w:line="240" w:lineRule="auto"/>
        <w:ind w:left="1134" w:right="251" w:hanging="360"/>
      </w:pPr>
      <w:bookmarkStart w:id="76" w:name="_External_Examiner_reports"/>
      <w:bookmarkEnd w:id="76"/>
      <w:r>
        <w:t>External metrics</w:t>
      </w:r>
      <w:r w:rsidR="00F27993">
        <w:t xml:space="preserve"> (such</w:t>
      </w:r>
      <w:r>
        <w:t xml:space="preserve"> as </w:t>
      </w:r>
      <w:r w:rsidR="00F27993">
        <w:t xml:space="preserve">OfS </w:t>
      </w:r>
      <w:r w:rsidR="008B42A5">
        <w:t>B3 student outcomes data)</w:t>
      </w:r>
    </w:p>
    <w:p w14:paraId="4310421E" w14:textId="5318859E" w:rsidR="00611A9B" w:rsidRPr="00611A9B" w:rsidRDefault="00AB18DA" w:rsidP="007371F6">
      <w:pPr>
        <w:pStyle w:val="ListParagraph"/>
        <w:numPr>
          <w:ilvl w:val="0"/>
          <w:numId w:val="1"/>
        </w:numPr>
        <w:spacing w:line="240" w:lineRule="auto"/>
        <w:ind w:left="1134" w:right="251" w:hanging="360"/>
      </w:pPr>
      <w:r>
        <w:t>External</w:t>
      </w:r>
      <w:r w:rsidRPr="005058B6">
        <w:t xml:space="preserve"> </w:t>
      </w:r>
      <w:r>
        <w:t>Examiner</w:t>
      </w:r>
      <w:r w:rsidRPr="005058B6">
        <w:t xml:space="preserve"> reports</w:t>
      </w:r>
    </w:p>
    <w:p w14:paraId="47E1A59B" w14:textId="0887A275" w:rsidR="005A47FD" w:rsidRPr="00611A9B" w:rsidRDefault="00AB18DA" w:rsidP="007371F6">
      <w:pPr>
        <w:pStyle w:val="ListParagraph"/>
        <w:numPr>
          <w:ilvl w:val="0"/>
          <w:numId w:val="1"/>
        </w:numPr>
        <w:spacing w:line="240" w:lineRule="auto"/>
        <w:ind w:left="1134" w:right="251" w:hanging="360"/>
      </w:pPr>
      <w:bookmarkStart w:id="77" w:name="_Reports_from_PSRBs_(where_applicable)"/>
      <w:bookmarkEnd w:id="77"/>
      <w:r>
        <w:t>Reports</w:t>
      </w:r>
      <w:r w:rsidRPr="005058B6">
        <w:t xml:space="preserve"> </w:t>
      </w:r>
      <w:r>
        <w:t>from</w:t>
      </w:r>
      <w:r w:rsidRPr="005058B6">
        <w:t xml:space="preserve"> </w:t>
      </w:r>
      <w:r>
        <w:t>PSRBs</w:t>
      </w:r>
      <w:r w:rsidRPr="005058B6">
        <w:t xml:space="preserve"> </w:t>
      </w:r>
      <w:r>
        <w:t>(where</w:t>
      </w:r>
      <w:r w:rsidRPr="005058B6">
        <w:t xml:space="preserve"> applicable)</w:t>
      </w:r>
    </w:p>
    <w:p w14:paraId="73B13984" w14:textId="04C1F0DA" w:rsidR="005A47FD" w:rsidRPr="00611A9B" w:rsidRDefault="00AB18DA" w:rsidP="007371F6">
      <w:pPr>
        <w:pStyle w:val="ListParagraph"/>
        <w:numPr>
          <w:ilvl w:val="0"/>
          <w:numId w:val="1"/>
        </w:numPr>
        <w:spacing w:line="240" w:lineRule="auto"/>
        <w:ind w:left="1134" w:right="251" w:hanging="360"/>
      </w:pPr>
      <w:bookmarkStart w:id="78" w:name="_Outcomes_of_KCEP+_and_subsequent_actio"/>
      <w:bookmarkEnd w:id="78"/>
      <w:r>
        <w:t>Outcomes</w:t>
      </w:r>
      <w:r w:rsidRPr="005058B6">
        <w:t xml:space="preserve"> </w:t>
      </w:r>
      <w:r>
        <w:t>of</w:t>
      </w:r>
      <w:r w:rsidRPr="005058B6">
        <w:t xml:space="preserve"> </w:t>
      </w:r>
      <w:r w:rsidR="00C5473A">
        <w:t>KCEP</w:t>
      </w:r>
      <w:r w:rsidR="00354116">
        <w:t xml:space="preserve"> Review Meetings</w:t>
      </w:r>
      <w:r w:rsidRPr="005058B6">
        <w:t xml:space="preserve"> </w:t>
      </w:r>
      <w:r>
        <w:t>and</w:t>
      </w:r>
      <w:r w:rsidRPr="005058B6">
        <w:t xml:space="preserve"> </w:t>
      </w:r>
      <w:r>
        <w:t>subsequent</w:t>
      </w:r>
      <w:r w:rsidRPr="005058B6">
        <w:t xml:space="preserve"> </w:t>
      </w:r>
      <w:r>
        <w:t>action</w:t>
      </w:r>
      <w:r w:rsidRPr="005058B6">
        <w:t xml:space="preserve"> plans</w:t>
      </w:r>
    </w:p>
    <w:p w14:paraId="08EBCD97" w14:textId="479FA8B8" w:rsidR="005A47FD" w:rsidRPr="00611A9B" w:rsidRDefault="00AB18DA" w:rsidP="007371F6">
      <w:pPr>
        <w:pStyle w:val="ListParagraph"/>
        <w:numPr>
          <w:ilvl w:val="0"/>
          <w:numId w:val="1"/>
        </w:numPr>
        <w:spacing w:line="240" w:lineRule="auto"/>
        <w:ind w:left="1134" w:right="251" w:hanging="360"/>
      </w:pPr>
      <w:bookmarkStart w:id="79" w:name="_Course_performance_data"/>
      <w:bookmarkEnd w:id="79"/>
      <w:r>
        <w:t>Course</w:t>
      </w:r>
      <w:r w:rsidRPr="005058B6">
        <w:t xml:space="preserve"> </w:t>
      </w:r>
      <w:r>
        <w:t>performance</w:t>
      </w:r>
      <w:r w:rsidRPr="005058B6">
        <w:t xml:space="preserve"> data</w:t>
      </w:r>
      <w:r w:rsidR="003C1188">
        <w:t xml:space="preserve"> </w:t>
      </w:r>
    </w:p>
    <w:p w14:paraId="3D77237C" w14:textId="55537EE8" w:rsidR="005A47FD" w:rsidRPr="00611A9B" w:rsidRDefault="00AB18DA" w:rsidP="007371F6">
      <w:pPr>
        <w:pStyle w:val="ListParagraph"/>
        <w:numPr>
          <w:ilvl w:val="0"/>
          <w:numId w:val="1"/>
        </w:numPr>
        <w:spacing w:line="240" w:lineRule="auto"/>
        <w:ind w:left="1134" w:right="251" w:hanging="360"/>
      </w:pPr>
      <w:bookmarkStart w:id="80" w:name="_Module_Enhancement_Plans"/>
      <w:bookmarkEnd w:id="80"/>
      <w:r>
        <w:t>Module</w:t>
      </w:r>
      <w:r w:rsidRPr="005058B6">
        <w:t xml:space="preserve"> </w:t>
      </w:r>
      <w:r>
        <w:t>Enhancement</w:t>
      </w:r>
      <w:r w:rsidRPr="005058B6">
        <w:t xml:space="preserve"> Plans</w:t>
      </w:r>
    </w:p>
    <w:p w14:paraId="7568FA76" w14:textId="4ADCD5D7" w:rsidR="005A47FD" w:rsidRPr="00611A9B" w:rsidRDefault="00AB18DA" w:rsidP="007371F6">
      <w:pPr>
        <w:pStyle w:val="ListParagraph"/>
        <w:numPr>
          <w:ilvl w:val="0"/>
          <w:numId w:val="1"/>
        </w:numPr>
        <w:spacing w:line="240" w:lineRule="auto"/>
        <w:ind w:left="1134" w:right="251" w:hanging="360"/>
      </w:pPr>
      <w:bookmarkStart w:id="81" w:name="_Student_feedback:"/>
      <w:bookmarkEnd w:id="81"/>
      <w:r>
        <w:t>Student</w:t>
      </w:r>
      <w:r w:rsidRPr="005058B6">
        <w:t xml:space="preserve"> feedback:</w:t>
      </w:r>
    </w:p>
    <w:p w14:paraId="361404FB" w14:textId="0F575E08" w:rsidR="005A47FD" w:rsidRDefault="00AB18DA" w:rsidP="007371F6">
      <w:pPr>
        <w:pStyle w:val="ListParagraph"/>
        <w:numPr>
          <w:ilvl w:val="0"/>
          <w:numId w:val="1"/>
        </w:numPr>
        <w:spacing w:line="240" w:lineRule="auto"/>
        <w:ind w:left="1134" w:right="251" w:hanging="360"/>
      </w:pPr>
      <w:bookmarkStart w:id="82" w:name="_National_Student_Survey_(NSS)_results"/>
      <w:bookmarkEnd w:id="82"/>
      <w:r>
        <w:t>National</w:t>
      </w:r>
      <w:r w:rsidRPr="005058B6">
        <w:t xml:space="preserve"> </w:t>
      </w:r>
      <w:r>
        <w:t>Student</w:t>
      </w:r>
      <w:r w:rsidRPr="005058B6">
        <w:t xml:space="preserve"> </w:t>
      </w:r>
      <w:r>
        <w:t>Survey</w:t>
      </w:r>
      <w:r w:rsidRPr="005058B6">
        <w:t xml:space="preserve"> </w:t>
      </w:r>
      <w:r>
        <w:t>(NSS)</w:t>
      </w:r>
      <w:r w:rsidRPr="005058B6">
        <w:t xml:space="preserve"> results</w:t>
      </w:r>
      <w:r w:rsidR="00E13809">
        <w:t xml:space="preserve"> (</w:t>
      </w:r>
      <w:r w:rsidR="00546ACD">
        <w:t>UG courses)</w:t>
      </w:r>
    </w:p>
    <w:p w14:paraId="77F4D44C" w14:textId="763C362C" w:rsidR="00172EE2" w:rsidRPr="00611A9B" w:rsidRDefault="00172EE2" w:rsidP="007371F6">
      <w:pPr>
        <w:pStyle w:val="ListParagraph"/>
        <w:numPr>
          <w:ilvl w:val="0"/>
          <w:numId w:val="1"/>
        </w:numPr>
        <w:spacing w:line="240" w:lineRule="auto"/>
        <w:ind w:left="1134" w:right="251" w:hanging="360"/>
      </w:pPr>
      <w:r>
        <w:t>Postgraduate Taught Experience Survey (PTES) results</w:t>
      </w:r>
      <w:r w:rsidR="00E13809">
        <w:t xml:space="preserve"> (PGT courses)</w:t>
      </w:r>
    </w:p>
    <w:p w14:paraId="2E525FDD" w14:textId="6BDE01CA" w:rsidR="005A47FD" w:rsidRPr="00611A9B" w:rsidRDefault="00AB18DA" w:rsidP="007371F6">
      <w:pPr>
        <w:pStyle w:val="ListParagraph"/>
        <w:numPr>
          <w:ilvl w:val="0"/>
          <w:numId w:val="1"/>
        </w:numPr>
        <w:spacing w:line="240" w:lineRule="auto"/>
        <w:ind w:left="1134" w:right="251" w:hanging="360"/>
      </w:pPr>
      <w:bookmarkStart w:id="83" w:name="_Outcomes_from_the_Kingston_Student_Sur"/>
      <w:bookmarkStart w:id="84" w:name="_Feedback_from_course_and_senior_course"/>
      <w:bookmarkEnd w:id="83"/>
      <w:bookmarkEnd w:id="84"/>
      <w:r>
        <w:t>Feedback</w:t>
      </w:r>
      <w:r w:rsidRPr="005058B6">
        <w:t xml:space="preserve"> </w:t>
      </w:r>
      <w:r>
        <w:t>from</w:t>
      </w:r>
      <w:r w:rsidRPr="005058B6">
        <w:t xml:space="preserve"> </w:t>
      </w:r>
      <w:r>
        <w:t>course</w:t>
      </w:r>
      <w:r w:rsidR="007F5AC3">
        <w:t>, school and faculty</w:t>
      </w:r>
      <w:r w:rsidRPr="005058B6">
        <w:t xml:space="preserve"> </w:t>
      </w:r>
      <w:r>
        <w:t>representatives</w:t>
      </w:r>
      <w:r w:rsidRPr="005058B6">
        <w:t xml:space="preserve"> </w:t>
      </w:r>
      <w:r>
        <w:t>via</w:t>
      </w:r>
      <w:r w:rsidRPr="005058B6">
        <w:t xml:space="preserve"> S</w:t>
      </w:r>
      <w:r w:rsidR="0014708B">
        <w:t xml:space="preserve">tudent </w:t>
      </w:r>
      <w:r w:rsidR="003E24BF" w:rsidRPr="005058B6">
        <w:t>V</w:t>
      </w:r>
      <w:r w:rsidR="0014708B">
        <w:t xml:space="preserve">oice </w:t>
      </w:r>
      <w:r w:rsidR="003E24BF" w:rsidRPr="005058B6">
        <w:t>C</w:t>
      </w:r>
      <w:r w:rsidR="0014708B">
        <w:t>ommittee</w:t>
      </w:r>
      <w:r w:rsidRPr="005058B6">
        <w:t>s</w:t>
      </w:r>
      <w:r w:rsidR="0014708B">
        <w:t xml:space="preserve"> (SVCs)</w:t>
      </w:r>
      <w:r w:rsidR="007F5AC3">
        <w:t xml:space="preserve"> and other forums</w:t>
      </w:r>
    </w:p>
    <w:p w14:paraId="29345B48" w14:textId="3E50C1C6" w:rsidR="005A47FD" w:rsidRDefault="00AB18DA" w:rsidP="007371F6">
      <w:pPr>
        <w:pStyle w:val="ListParagraph"/>
        <w:numPr>
          <w:ilvl w:val="0"/>
          <w:numId w:val="1"/>
        </w:numPr>
        <w:spacing w:line="240" w:lineRule="auto"/>
        <w:ind w:left="1134" w:right="251" w:hanging="360"/>
      </w:pPr>
      <w:bookmarkStart w:id="85" w:name="_MAB_and_PAB_outcomes"/>
      <w:bookmarkEnd w:id="85"/>
      <w:r>
        <w:t>P</w:t>
      </w:r>
      <w:r w:rsidR="001F771A">
        <w:t>rogression and Award Board</w:t>
      </w:r>
      <w:r w:rsidRPr="005058B6">
        <w:t xml:space="preserve"> outcomes</w:t>
      </w:r>
    </w:p>
    <w:p w14:paraId="589EA342" w14:textId="77777777" w:rsidR="005A47FD" w:rsidRDefault="005A47FD" w:rsidP="003B4CD9">
      <w:pPr>
        <w:pStyle w:val="BodyText"/>
        <w:rPr>
          <w:sz w:val="32"/>
        </w:rPr>
      </w:pPr>
    </w:p>
    <w:p w14:paraId="26137D0D" w14:textId="6BA744AD" w:rsidR="005A47FD" w:rsidRPr="0000394E" w:rsidRDefault="00593B71" w:rsidP="0000394E">
      <w:pPr>
        <w:pStyle w:val="Heading1"/>
      </w:pPr>
      <w:bookmarkStart w:id="86" w:name="Annual_Monitoring_and_Enhancement_StaffS"/>
      <w:bookmarkStart w:id="87" w:name="_Toc241145291"/>
      <w:bookmarkEnd w:id="86"/>
      <w:r>
        <w:t>AME</w:t>
      </w:r>
      <w:r w:rsidR="0055110B">
        <w:t xml:space="preserve"> </w:t>
      </w:r>
      <w:r w:rsidR="00AB18DA" w:rsidRPr="0000394E">
        <w:t>StaffSpace</w:t>
      </w:r>
      <w:r w:rsidR="00921E75" w:rsidRPr="0000394E">
        <w:t xml:space="preserve"> </w:t>
      </w:r>
      <w:r w:rsidR="00AB18DA" w:rsidRPr="0000394E">
        <w:t>Site</w:t>
      </w:r>
      <w:bookmarkEnd w:id="87"/>
    </w:p>
    <w:p w14:paraId="41DA08A9" w14:textId="77777777" w:rsidR="00195D48" w:rsidRPr="00173B1C" w:rsidRDefault="00195D48" w:rsidP="003B4CD9">
      <w:pPr>
        <w:pStyle w:val="Heading1"/>
      </w:pPr>
    </w:p>
    <w:p w14:paraId="32759956" w14:textId="7E9F10D7" w:rsidR="00D650BF" w:rsidRDefault="00AB18DA">
      <w:pPr>
        <w:pStyle w:val="BodyText"/>
        <w:numPr>
          <w:ilvl w:val="0"/>
          <w:numId w:val="2"/>
        </w:numPr>
        <w:ind w:left="709" w:right="148" w:hanging="709"/>
      </w:pPr>
      <w:bookmarkStart w:id="88" w:name="A_dedicated_Annual_Monitoring_and_Enhanc"/>
      <w:bookmarkEnd w:id="88"/>
      <w:r>
        <w:t>A</w:t>
      </w:r>
      <w:r w:rsidRPr="00B805AA">
        <w:rPr>
          <w:spacing w:val="-8"/>
        </w:rPr>
        <w:t xml:space="preserve"> </w:t>
      </w:r>
      <w:r>
        <w:t>dedicated</w:t>
      </w:r>
      <w:r w:rsidRPr="00B805AA">
        <w:rPr>
          <w:spacing w:val="-8"/>
        </w:rPr>
        <w:t xml:space="preserve"> </w:t>
      </w:r>
      <w:r w:rsidR="00593B71">
        <w:t>AME</w:t>
      </w:r>
      <w:r w:rsidRPr="00B805AA">
        <w:rPr>
          <w:spacing w:val="-7"/>
        </w:rPr>
        <w:t xml:space="preserve"> </w:t>
      </w:r>
      <w:r>
        <w:t>site</w:t>
      </w:r>
      <w:r w:rsidRPr="00B805AA">
        <w:rPr>
          <w:spacing w:val="-8"/>
        </w:rPr>
        <w:t xml:space="preserve"> </w:t>
      </w:r>
      <w:r>
        <w:t>facilitates the provision of pre-populated Module Enhancement Plans (MEPs) (for credit</w:t>
      </w:r>
      <w:r w:rsidR="004351C4">
        <w:t>-</w:t>
      </w:r>
      <w:r>
        <w:t xml:space="preserve">bearing modules only) and Course Enhancement Plans (CEPs) drawing on data from SITS and other external sources. For </w:t>
      </w:r>
      <w:r w:rsidR="00C5644C">
        <w:t>CEPs,</w:t>
      </w:r>
      <w:r>
        <w:t xml:space="preserve"> the system operates at Course Group Level which is driven by the University’s Course Aggregation Model. This makes possible the production of a combined CEP for all cognate courses in a</w:t>
      </w:r>
      <w:bookmarkStart w:id="89" w:name="cluster_e.g._FT,_PT,_with_professional_p"/>
      <w:bookmarkEnd w:id="89"/>
      <w:r w:rsidR="00DC4D02">
        <w:t xml:space="preserve"> </w:t>
      </w:r>
      <w:r>
        <w:t>cluster</w:t>
      </w:r>
      <w:r w:rsidRPr="00B805AA">
        <w:rPr>
          <w:spacing w:val="-6"/>
        </w:rPr>
        <w:t xml:space="preserve"> </w:t>
      </w:r>
      <w:r w:rsidR="003729D0">
        <w:t>e.g.,</w:t>
      </w:r>
      <w:r w:rsidRPr="00B805AA">
        <w:rPr>
          <w:spacing w:val="-6"/>
        </w:rPr>
        <w:t xml:space="preserve"> </w:t>
      </w:r>
      <w:r>
        <w:t>FT,</w:t>
      </w:r>
      <w:r w:rsidRPr="00B805AA">
        <w:rPr>
          <w:spacing w:val="-5"/>
        </w:rPr>
        <w:t xml:space="preserve"> </w:t>
      </w:r>
      <w:r>
        <w:t>PT,</w:t>
      </w:r>
      <w:r w:rsidRPr="00B805AA">
        <w:rPr>
          <w:spacing w:val="-5"/>
        </w:rPr>
        <w:t xml:space="preserve"> </w:t>
      </w:r>
      <w:r>
        <w:t>with</w:t>
      </w:r>
      <w:r w:rsidRPr="00B805AA">
        <w:rPr>
          <w:spacing w:val="-7"/>
        </w:rPr>
        <w:t xml:space="preserve"> </w:t>
      </w:r>
      <w:r>
        <w:t>professional</w:t>
      </w:r>
      <w:r w:rsidRPr="00B805AA">
        <w:rPr>
          <w:spacing w:val="-7"/>
        </w:rPr>
        <w:t xml:space="preserve"> </w:t>
      </w:r>
      <w:r>
        <w:t>placement</w:t>
      </w:r>
      <w:r w:rsidRPr="00B805AA">
        <w:rPr>
          <w:spacing w:val="-5"/>
        </w:rPr>
        <w:t xml:space="preserve"> </w:t>
      </w:r>
      <w:r>
        <w:t>etc.</w:t>
      </w:r>
      <w:r w:rsidRPr="00B805AA">
        <w:rPr>
          <w:spacing w:val="-7"/>
        </w:rPr>
        <w:t xml:space="preserve"> </w:t>
      </w:r>
      <w:r>
        <w:t>It</w:t>
      </w:r>
      <w:r w:rsidRPr="00B805AA">
        <w:rPr>
          <w:spacing w:val="-7"/>
        </w:rPr>
        <w:t xml:space="preserve"> </w:t>
      </w:r>
      <w:r>
        <w:t>is</w:t>
      </w:r>
      <w:r w:rsidRPr="00B805AA">
        <w:rPr>
          <w:spacing w:val="-8"/>
        </w:rPr>
        <w:t xml:space="preserve"> </w:t>
      </w:r>
      <w:r>
        <w:t>the</w:t>
      </w:r>
      <w:r w:rsidRPr="00B805AA">
        <w:rPr>
          <w:spacing w:val="-7"/>
        </w:rPr>
        <w:t xml:space="preserve"> </w:t>
      </w:r>
      <w:r>
        <w:t>expectation</w:t>
      </w:r>
      <w:r w:rsidRPr="00B805AA">
        <w:rPr>
          <w:spacing w:val="-7"/>
        </w:rPr>
        <w:t xml:space="preserve"> </w:t>
      </w:r>
      <w:r>
        <w:t>that</w:t>
      </w:r>
      <w:r w:rsidRPr="00B805AA">
        <w:rPr>
          <w:spacing w:val="-6"/>
        </w:rPr>
        <w:t xml:space="preserve"> </w:t>
      </w:r>
      <w:r>
        <w:t xml:space="preserve">CEPs will be </w:t>
      </w:r>
      <w:r w:rsidR="004B6061">
        <w:t>completed</w:t>
      </w:r>
      <w:r>
        <w:t xml:space="preserve"> at the Course Group level. </w:t>
      </w:r>
      <w:bookmarkStart w:id="90" w:name="The_Sharepoint_AME_site_stores_all_MEPs_"/>
      <w:bookmarkEnd w:id="90"/>
    </w:p>
    <w:p w14:paraId="2371F714" w14:textId="77777777" w:rsidR="00B805AA" w:rsidRDefault="00B805AA" w:rsidP="00B805AA">
      <w:pPr>
        <w:pStyle w:val="BodyText"/>
        <w:ind w:left="709" w:right="148"/>
      </w:pPr>
    </w:p>
    <w:p w14:paraId="148AC404" w14:textId="4DAEA2EB" w:rsidR="00EA5CCF" w:rsidRPr="00EA5CCF" w:rsidRDefault="00AB18DA">
      <w:pPr>
        <w:pStyle w:val="BodyText"/>
        <w:numPr>
          <w:ilvl w:val="0"/>
          <w:numId w:val="2"/>
        </w:numPr>
        <w:ind w:left="709" w:right="148" w:hanging="709"/>
      </w:pPr>
      <w:r w:rsidRPr="004D4DD4">
        <w:t xml:space="preserve">The </w:t>
      </w:r>
      <w:r w:rsidR="00146BE5">
        <w:t>AME</w:t>
      </w:r>
      <w:r w:rsidR="00146BE5" w:rsidRPr="004D4DD4">
        <w:t xml:space="preserve"> </w:t>
      </w:r>
      <w:r w:rsidRPr="004D4DD4">
        <w:t>site stores all MEPs (for credit-bearing modules only) and CEPs. All University staff with a KU account and partner staff with a KP account can access any MEP or CEP held in the system</w:t>
      </w:r>
      <w:bookmarkStart w:id="91" w:name="Flowcharts"/>
      <w:bookmarkStart w:id="92" w:name="Flowchart_2"/>
      <w:bookmarkEnd w:id="91"/>
      <w:bookmarkEnd w:id="92"/>
      <w:r w:rsidR="00A52D2A">
        <w:t>.</w:t>
      </w:r>
    </w:p>
    <w:p w14:paraId="5B0C8010" w14:textId="5D4CA7B4" w:rsidR="00E20463" w:rsidRDefault="00E20463" w:rsidP="00902682">
      <w:pPr>
        <w:ind w:hanging="851"/>
        <w:jc w:val="center"/>
        <w:rPr>
          <w:w w:val="95"/>
        </w:rPr>
        <w:sectPr w:rsidR="00E20463" w:rsidSect="00505B2F">
          <w:headerReference w:type="default" r:id="rId14"/>
          <w:pgSz w:w="11910" w:h="16840"/>
          <w:pgMar w:top="1080" w:right="1120" w:bottom="1320" w:left="1340" w:header="0" w:footer="890" w:gutter="0"/>
          <w:cols w:space="720"/>
          <w:docGrid w:linePitch="299"/>
        </w:sectPr>
      </w:pPr>
      <w:bookmarkStart w:id="93" w:name="The_terms_of_reference_and_semi-standard"/>
      <w:bookmarkStart w:id="94" w:name="Module_level_Annual_Review_and_Enhanceme"/>
      <w:bookmarkEnd w:id="93"/>
      <w:bookmarkEnd w:id="94"/>
    </w:p>
    <w:p w14:paraId="7F90B9C6" w14:textId="2298A490" w:rsidR="00F66541" w:rsidRDefault="00F66541" w:rsidP="00902682">
      <w:pPr>
        <w:ind w:hanging="851"/>
        <w:jc w:val="center"/>
        <w:rPr>
          <w:w w:val="95"/>
        </w:rPr>
      </w:pPr>
    </w:p>
    <w:p w14:paraId="0CB0E5CA" w14:textId="0B32C220" w:rsidR="005A47FD" w:rsidRPr="00173B1C" w:rsidRDefault="009D606B" w:rsidP="00615481">
      <w:pPr>
        <w:pStyle w:val="Heading1"/>
      </w:pPr>
      <w:bookmarkStart w:id="95" w:name="_Toc241145292"/>
      <w:r>
        <w:t>Annual Monitoring and Enhancement</w:t>
      </w:r>
      <w:r w:rsidR="00AB18DA" w:rsidRPr="00615481">
        <w:t xml:space="preserve"> Process</w:t>
      </w:r>
      <w:bookmarkEnd w:id="95"/>
    </w:p>
    <w:p w14:paraId="5506417B" w14:textId="77777777" w:rsidR="00F66541" w:rsidRDefault="00F66541" w:rsidP="003B4CD9">
      <w:pPr>
        <w:pStyle w:val="Heading2"/>
        <w:ind w:left="0"/>
      </w:pPr>
      <w:bookmarkStart w:id="96" w:name="Module_Enhancement_Plans_(MEPs)"/>
      <w:bookmarkEnd w:id="96"/>
    </w:p>
    <w:p w14:paraId="50B5A13F" w14:textId="3093E5FC" w:rsidR="00113C87" w:rsidRDefault="00B8664D" w:rsidP="003B02ED">
      <w:pPr>
        <w:pStyle w:val="BodyText"/>
        <w:numPr>
          <w:ilvl w:val="0"/>
          <w:numId w:val="2"/>
        </w:numPr>
        <w:ind w:hanging="756"/>
        <w:rPr>
          <w:b/>
          <w:bCs/>
        </w:rPr>
      </w:pPr>
      <w:r>
        <w:t>The AME process</w:t>
      </w:r>
      <w:r w:rsidR="00E8433E">
        <w:t>es</w:t>
      </w:r>
      <w:r w:rsidR="00166F9F">
        <w:t xml:space="preserve"> for modules and courses are largely delegated to their teaching teams with the focus of responsibility for local oversight at department and school level. </w:t>
      </w:r>
      <w:r w:rsidR="009B42D3">
        <w:t xml:space="preserve">The reports at each level </w:t>
      </w:r>
      <w:r w:rsidR="008A346D">
        <w:t>reflect on module and course performance</w:t>
      </w:r>
      <w:r w:rsidR="00DC7723">
        <w:t xml:space="preserve"> and include a forward-looking action plan that addresses </w:t>
      </w:r>
      <w:r w:rsidR="006C58FB">
        <w:t>concerns raised</w:t>
      </w:r>
      <w:r w:rsidR="00B42696">
        <w:t xml:space="preserve"> and </w:t>
      </w:r>
      <w:r w:rsidR="006C58FB">
        <w:t>identifies areas for enhancement.</w:t>
      </w:r>
      <w:r w:rsidR="009B42D3">
        <w:t xml:space="preserve"> </w:t>
      </w:r>
      <w:r>
        <w:t xml:space="preserve"> </w:t>
      </w:r>
    </w:p>
    <w:p w14:paraId="101C7F2E" w14:textId="77777777" w:rsidR="00113C87" w:rsidRDefault="00113C87" w:rsidP="003B02ED">
      <w:pPr>
        <w:pStyle w:val="BodyText"/>
        <w:rPr>
          <w:b/>
          <w:bCs/>
        </w:rPr>
      </w:pPr>
    </w:p>
    <w:p w14:paraId="7A0F61AA" w14:textId="281EE04A" w:rsidR="00B8664D" w:rsidRDefault="00196CE2" w:rsidP="003B02ED">
      <w:pPr>
        <w:pStyle w:val="BodyText"/>
        <w:numPr>
          <w:ilvl w:val="0"/>
          <w:numId w:val="2"/>
        </w:numPr>
        <w:ind w:hanging="756"/>
        <w:rPr>
          <w:b/>
          <w:bCs/>
        </w:rPr>
      </w:pPr>
      <w:r>
        <w:t xml:space="preserve">Department and </w:t>
      </w:r>
      <w:r w:rsidR="005A57E7">
        <w:t>s</w:t>
      </w:r>
      <w:r>
        <w:t>chool level reports then feed into the next stage</w:t>
      </w:r>
      <w:r w:rsidR="00113C87">
        <w:t>s</w:t>
      </w:r>
      <w:r>
        <w:t xml:space="preserve"> of the process, ensuring that common </w:t>
      </w:r>
      <w:r w:rsidR="00B11D10">
        <w:t>issues can be raised at a higher level. The process also allows for the identification and dissemination of good practice.</w:t>
      </w:r>
    </w:p>
    <w:p w14:paraId="05061AAE" w14:textId="77777777" w:rsidR="00113C87" w:rsidRDefault="00113C87" w:rsidP="003B02ED">
      <w:pPr>
        <w:pStyle w:val="BodyText"/>
      </w:pPr>
    </w:p>
    <w:p w14:paraId="0769E86C" w14:textId="668696FE" w:rsidR="00113C87" w:rsidRDefault="003360F2" w:rsidP="003B02ED">
      <w:pPr>
        <w:pStyle w:val="BodyText"/>
        <w:numPr>
          <w:ilvl w:val="0"/>
          <w:numId w:val="2"/>
        </w:numPr>
        <w:ind w:hanging="756"/>
        <w:rPr>
          <w:b/>
          <w:bCs/>
        </w:rPr>
      </w:pPr>
      <w:r>
        <w:t xml:space="preserve">A </w:t>
      </w:r>
      <w:r w:rsidR="00A14F73">
        <w:t>high-level</w:t>
      </w:r>
      <w:r w:rsidR="003C5483">
        <w:t xml:space="preserve"> </w:t>
      </w:r>
      <w:r>
        <w:t>diagram summarising the AME process is provided below.</w:t>
      </w:r>
    </w:p>
    <w:p w14:paraId="61163623" w14:textId="77777777" w:rsidR="00E72071" w:rsidRDefault="00E72071" w:rsidP="003B02ED">
      <w:pPr>
        <w:pStyle w:val="BodyText"/>
      </w:pPr>
    </w:p>
    <w:p w14:paraId="4D701D05" w14:textId="122A3C7C" w:rsidR="00E72071" w:rsidRPr="0096641A" w:rsidRDefault="00E72071" w:rsidP="000A7451">
      <w:pPr>
        <w:pStyle w:val="BodyText"/>
        <w:ind w:firstLine="851"/>
        <w:jc w:val="center"/>
      </w:pPr>
      <w:r w:rsidRPr="00E72071">
        <w:rPr>
          <w:b/>
          <w:bCs/>
          <w:noProof/>
        </w:rPr>
        <w:drawing>
          <wp:inline distT="0" distB="0" distL="0" distR="0" wp14:anchorId="795F2C0C" wp14:editId="68E77E63">
            <wp:extent cx="3041650" cy="4337168"/>
            <wp:effectExtent l="0" t="0" r="6350" b="6350"/>
            <wp:docPr id="909609349" name="Picture 1" descr="A high-level diagram summarising the AME proc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09349" name="Picture 1" descr="A high-level diagram summarising the AME process "/>
                    <pic:cNvPicPr/>
                  </pic:nvPicPr>
                  <pic:blipFill>
                    <a:blip r:embed="rId15"/>
                    <a:stretch>
                      <a:fillRect/>
                    </a:stretch>
                  </pic:blipFill>
                  <pic:spPr>
                    <a:xfrm>
                      <a:off x="0" y="0"/>
                      <a:ext cx="3041650" cy="4337168"/>
                    </a:xfrm>
                    <a:prstGeom prst="rect">
                      <a:avLst/>
                    </a:prstGeom>
                  </pic:spPr>
                </pic:pic>
              </a:graphicData>
            </a:graphic>
          </wp:inline>
        </w:drawing>
      </w:r>
    </w:p>
    <w:p w14:paraId="0B5EE0F8" w14:textId="6AEB5BF6" w:rsidR="00D14265" w:rsidRDefault="00D14265" w:rsidP="003B02ED">
      <w:pPr>
        <w:pStyle w:val="BodyText"/>
      </w:pPr>
    </w:p>
    <w:p w14:paraId="24612801" w14:textId="27DE00A3" w:rsidR="00271186" w:rsidRDefault="00271186" w:rsidP="009D7851">
      <w:pPr>
        <w:pStyle w:val="Heading2"/>
        <w:ind w:left="0" w:firstLine="284"/>
      </w:pPr>
      <w:bookmarkStart w:id="97" w:name="_Toc241145293"/>
      <w:r>
        <w:t>The management of modules</w:t>
      </w:r>
      <w:bookmarkEnd w:id="97"/>
    </w:p>
    <w:p w14:paraId="13FCFD89" w14:textId="0ACB3C91" w:rsidR="00271186" w:rsidRDefault="00271186" w:rsidP="003B4CD9">
      <w:pPr>
        <w:pStyle w:val="Heading2"/>
        <w:ind w:left="0"/>
      </w:pPr>
    </w:p>
    <w:p w14:paraId="582CB965" w14:textId="63FAB8C7" w:rsidR="00834635" w:rsidRPr="003B02ED" w:rsidRDefault="00834635" w:rsidP="003B02ED">
      <w:pPr>
        <w:pStyle w:val="BodyText"/>
        <w:numPr>
          <w:ilvl w:val="0"/>
          <w:numId w:val="2"/>
        </w:numPr>
        <w:ind w:left="851" w:hanging="567"/>
      </w:pPr>
      <w:r w:rsidRPr="003B02ED">
        <w:t xml:space="preserve">Each module is the unique responsibility of one managing school. Modules have a Module Leader (and module team), and schools are responsible for all aspects of staffing and local resources for modules. Modules also use central resources such as centrally programmed teaching rooms, LRCs and other shared services and there is an opportunity to comment on these aspects of resources in the MEP. Review and enhancement of modules is, therefore, located at school-level (or subject-level within a school if there are academic departments). </w:t>
      </w:r>
    </w:p>
    <w:p w14:paraId="632F3706" w14:textId="77777777" w:rsidR="00834635" w:rsidRDefault="00834635" w:rsidP="003B4CD9">
      <w:pPr>
        <w:pStyle w:val="Heading2"/>
        <w:ind w:left="0"/>
      </w:pPr>
    </w:p>
    <w:p w14:paraId="64DFE224" w14:textId="77777777" w:rsidR="003B02ED" w:rsidRDefault="003B02ED" w:rsidP="003B4CD9">
      <w:pPr>
        <w:pStyle w:val="Heading2"/>
        <w:ind w:left="0"/>
      </w:pPr>
    </w:p>
    <w:p w14:paraId="44B7BDBD" w14:textId="77777777" w:rsidR="003B02ED" w:rsidRDefault="003B02ED" w:rsidP="003B4CD9">
      <w:pPr>
        <w:pStyle w:val="Heading2"/>
        <w:ind w:left="0"/>
      </w:pPr>
    </w:p>
    <w:p w14:paraId="070916A7" w14:textId="01BAE574" w:rsidR="006A185D" w:rsidRDefault="00D043B9" w:rsidP="00615481">
      <w:pPr>
        <w:pStyle w:val="Heading2"/>
      </w:pPr>
      <w:bookmarkStart w:id="98" w:name="_Toc241145294"/>
      <w:r>
        <w:lastRenderedPageBreak/>
        <w:t>Department Module Review Forum</w:t>
      </w:r>
      <w:bookmarkEnd w:id="98"/>
    </w:p>
    <w:p w14:paraId="2A8A41AB" w14:textId="77777777" w:rsidR="00D043B9" w:rsidRDefault="00D043B9" w:rsidP="00615481">
      <w:pPr>
        <w:pStyle w:val="Heading2"/>
      </w:pPr>
    </w:p>
    <w:p w14:paraId="0E59CCA2" w14:textId="6A137081" w:rsidR="00D043B9" w:rsidRPr="003B02ED" w:rsidRDefault="00D804CF" w:rsidP="003B02ED">
      <w:pPr>
        <w:pStyle w:val="BodyText"/>
        <w:numPr>
          <w:ilvl w:val="0"/>
          <w:numId w:val="2"/>
        </w:numPr>
        <w:ind w:left="709" w:hanging="709"/>
      </w:pPr>
      <w:r w:rsidRPr="003B02ED">
        <w:t xml:space="preserve">A Department Module Review Forum should be held by the end of June each academic year. This Forum provides an opportunity for </w:t>
      </w:r>
      <w:r w:rsidR="00F2482E" w:rsidRPr="003B02ED">
        <w:t xml:space="preserve">the holistic review </w:t>
      </w:r>
      <w:r w:rsidR="002D675E" w:rsidRPr="003B02ED">
        <w:t>o</w:t>
      </w:r>
      <w:r w:rsidR="00F2482E" w:rsidRPr="003B02ED">
        <w:t xml:space="preserve">f all modules within a department, facilitating detailed discipline </w:t>
      </w:r>
      <w:r w:rsidR="00A17844" w:rsidRPr="003B02ED">
        <w:t xml:space="preserve">level reflection on module performance, student outcomes and emerging issues closest to delivery. Further guidance on the Department Module Review Forum is available at Guidance </w:t>
      </w:r>
      <w:r w:rsidR="008779ED" w:rsidRPr="003B02ED">
        <w:t>DG(ii)</w:t>
      </w:r>
      <w:r w:rsidR="007359B9" w:rsidRPr="003B02ED">
        <w:t>.</w:t>
      </w:r>
    </w:p>
    <w:p w14:paraId="748E1917" w14:textId="5596A061" w:rsidR="007359B9" w:rsidRPr="003B02ED" w:rsidRDefault="007359B9" w:rsidP="003B02ED">
      <w:pPr>
        <w:pStyle w:val="BodyText"/>
      </w:pPr>
    </w:p>
    <w:p w14:paraId="71B6D924" w14:textId="5185C2F8" w:rsidR="00A616FA" w:rsidRPr="003B02ED" w:rsidRDefault="00A616FA" w:rsidP="003B02ED">
      <w:pPr>
        <w:pStyle w:val="BodyText"/>
        <w:numPr>
          <w:ilvl w:val="0"/>
          <w:numId w:val="2"/>
        </w:numPr>
        <w:ind w:left="709" w:hanging="709"/>
      </w:pPr>
      <w:r w:rsidRPr="003B02ED">
        <w:t>Following the Department Module Review Forum, Heads of Department should complete a short template</w:t>
      </w:r>
      <w:r w:rsidR="0053580E" w:rsidRPr="003B02ED">
        <w:t xml:space="preserve"> (D6)</w:t>
      </w:r>
      <w:r w:rsidRPr="003B02ED">
        <w:t>, capturing the discussion points</w:t>
      </w:r>
      <w:r w:rsidR="00020868" w:rsidRPr="003B02ED">
        <w:t>, actions to be taken forward, good practice and any issues to raise at school</w:t>
      </w:r>
      <w:r w:rsidR="00A352DF" w:rsidRPr="003B02ED">
        <w:t xml:space="preserve"> or faculty</w:t>
      </w:r>
      <w:r w:rsidR="00020868" w:rsidRPr="003B02ED">
        <w:t xml:space="preserve"> level.</w:t>
      </w:r>
      <w:r w:rsidR="000F25B7" w:rsidRPr="003B02ED">
        <w:t xml:space="preserve"> These reports should be discussed at the School Education Committee (SEC).</w:t>
      </w:r>
    </w:p>
    <w:p w14:paraId="0055BD1A" w14:textId="77777777" w:rsidR="006A185D" w:rsidRDefault="006A185D" w:rsidP="00615481">
      <w:pPr>
        <w:pStyle w:val="Heading2"/>
      </w:pPr>
    </w:p>
    <w:p w14:paraId="45217382" w14:textId="4840FDCF" w:rsidR="005A47FD" w:rsidRDefault="00AB18DA" w:rsidP="00615481">
      <w:pPr>
        <w:pStyle w:val="Heading2"/>
      </w:pPr>
      <w:bookmarkStart w:id="99" w:name="_Toc241145295"/>
      <w:r w:rsidRPr="00615481">
        <w:t>Module Enhancement Plans (MEPs)</w:t>
      </w:r>
      <w:bookmarkEnd w:id="99"/>
    </w:p>
    <w:p w14:paraId="691EE778" w14:textId="77777777" w:rsidR="0000416B" w:rsidRPr="00615481" w:rsidRDefault="0000416B" w:rsidP="00615481">
      <w:pPr>
        <w:pStyle w:val="Heading2"/>
      </w:pPr>
    </w:p>
    <w:p w14:paraId="2F591EC4" w14:textId="738834A7" w:rsidR="005A47FD" w:rsidRDefault="00AB18DA" w:rsidP="007371F6">
      <w:pPr>
        <w:pStyle w:val="BodyText"/>
        <w:numPr>
          <w:ilvl w:val="0"/>
          <w:numId w:val="2"/>
        </w:numPr>
        <w:ind w:left="709" w:right="148" w:hanging="709"/>
      </w:pPr>
      <w:bookmarkStart w:id="100" w:name="The_Module_Enhancement_Plan_provides_the"/>
      <w:bookmarkEnd w:id="100"/>
      <w:r>
        <w:t>The</w:t>
      </w:r>
      <w:r w:rsidRPr="00F7520D">
        <w:t xml:space="preserve"> </w:t>
      </w:r>
      <w:r>
        <w:t>Module</w:t>
      </w:r>
      <w:r w:rsidRPr="00F7520D">
        <w:t xml:space="preserve"> </w:t>
      </w:r>
      <w:r>
        <w:t>Enhancement</w:t>
      </w:r>
      <w:r w:rsidRPr="00F7520D">
        <w:t xml:space="preserve"> </w:t>
      </w:r>
      <w:r>
        <w:t>Plan</w:t>
      </w:r>
      <w:r w:rsidRPr="00F7520D">
        <w:t xml:space="preserve"> </w:t>
      </w:r>
      <w:r>
        <w:t>provides</w:t>
      </w:r>
      <w:r w:rsidRPr="00F7520D">
        <w:t xml:space="preserve"> </w:t>
      </w:r>
      <w:r>
        <w:t>the</w:t>
      </w:r>
      <w:r w:rsidRPr="00F7520D">
        <w:t xml:space="preserve"> </w:t>
      </w:r>
      <w:r>
        <w:t>opportunity</w:t>
      </w:r>
      <w:r w:rsidRPr="00F7520D">
        <w:t xml:space="preserve"> </w:t>
      </w:r>
      <w:r>
        <w:t>for</w:t>
      </w:r>
      <w:r w:rsidRPr="00F7520D">
        <w:t xml:space="preserve"> </w:t>
      </w:r>
      <w:r>
        <w:t>the</w:t>
      </w:r>
      <w:r w:rsidRPr="00F7520D">
        <w:t xml:space="preserve"> </w:t>
      </w:r>
      <w:r>
        <w:t>Module</w:t>
      </w:r>
      <w:r w:rsidRPr="00F7520D">
        <w:t xml:space="preserve"> </w:t>
      </w:r>
      <w:r>
        <w:t>Leader</w:t>
      </w:r>
      <w:r w:rsidRPr="00F7520D">
        <w:t xml:space="preserve"> </w:t>
      </w:r>
      <w:r>
        <w:t>in conjunction</w:t>
      </w:r>
      <w:r w:rsidRPr="00F7520D">
        <w:t xml:space="preserve"> </w:t>
      </w:r>
      <w:r>
        <w:t>with</w:t>
      </w:r>
      <w:r w:rsidRPr="00F7520D">
        <w:t xml:space="preserve"> </w:t>
      </w:r>
      <w:r>
        <w:t>the</w:t>
      </w:r>
      <w:r w:rsidRPr="00F7520D">
        <w:t xml:space="preserve"> </w:t>
      </w:r>
      <w:r>
        <w:t>module</w:t>
      </w:r>
      <w:r w:rsidRPr="00F7520D">
        <w:t xml:space="preserve"> </w:t>
      </w:r>
      <w:r>
        <w:t>team</w:t>
      </w:r>
      <w:r w:rsidRPr="00F7520D">
        <w:t xml:space="preserve"> </w:t>
      </w:r>
      <w:r>
        <w:t>to</w:t>
      </w:r>
      <w:r w:rsidRPr="00F7520D">
        <w:t xml:space="preserve"> </w:t>
      </w:r>
      <w:r>
        <w:t>evaluate</w:t>
      </w:r>
      <w:r w:rsidRPr="00F7520D">
        <w:t xml:space="preserve"> </w:t>
      </w:r>
      <w:r>
        <w:t>the</w:t>
      </w:r>
      <w:r w:rsidRPr="00F7520D">
        <w:t xml:space="preserve"> </w:t>
      </w:r>
      <w:r>
        <w:t>performance</w:t>
      </w:r>
      <w:r w:rsidRPr="00F7520D">
        <w:t xml:space="preserve"> </w:t>
      </w:r>
      <w:r>
        <w:t>of</w:t>
      </w:r>
      <w:r w:rsidRPr="00F7520D">
        <w:t xml:space="preserve"> </w:t>
      </w:r>
      <w:r>
        <w:t>the</w:t>
      </w:r>
      <w:r w:rsidRPr="00F7520D">
        <w:t xml:space="preserve"> </w:t>
      </w:r>
      <w:r>
        <w:t>module</w:t>
      </w:r>
      <w:r w:rsidRPr="00F7520D">
        <w:t xml:space="preserve"> </w:t>
      </w:r>
      <w:r>
        <w:t xml:space="preserve">each academic year. This evaluation </w:t>
      </w:r>
      <w:r w:rsidR="001745D1">
        <w:t>considers</w:t>
      </w:r>
      <w:r>
        <w:t xml:space="preserve"> student performance on the module,</w:t>
      </w:r>
      <w:r w:rsidRPr="00F7520D">
        <w:t xml:space="preserve"> </w:t>
      </w:r>
      <w:r>
        <w:t>student</w:t>
      </w:r>
      <w:r w:rsidRPr="00F7520D">
        <w:t xml:space="preserve"> </w:t>
      </w:r>
      <w:r>
        <w:t>views,</w:t>
      </w:r>
      <w:r w:rsidRPr="00F7520D">
        <w:t xml:space="preserve"> </w:t>
      </w:r>
      <w:r>
        <w:t>external</w:t>
      </w:r>
      <w:r w:rsidRPr="00F7520D">
        <w:t xml:space="preserve"> </w:t>
      </w:r>
      <w:r>
        <w:t>examiners’</w:t>
      </w:r>
      <w:r w:rsidRPr="00F7520D">
        <w:t xml:space="preserve"> </w:t>
      </w:r>
      <w:r>
        <w:t>comments</w:t>
      </w:r>
      <w:r w:rsidR="00EC3A61">
        <w:t xml:space="preserve">, </w:t>
      </w:r>
      <w:r>
        <w:t>the</w:t>
      </w:r>
      <w:r w:rsidRPr="00F7520D">
        <w:t xml:space="preserve"> </w:t>
      </w:r>
      <w:r>
        <w:t>observations</w:t>
      </w:r>
      <w:r w:rsidRPr="00F7520D">
        <w:t xml:space="preserve"> </w:t>
      </w:r>
      <w:r>
        <w:t>of</w:t>
      </w:r>
      <w:r w:rsidRPr="00F7520D">
        <w:t xml:space="preserve"> </w:t>
      </w:r>
      <w:r>
        <w:t xml:space="preserve">the module team and should lead to action either to enhance provision or to address </w:t>
      </w:r>
      <w:r w:rsidR="00C03499">
        <w:t xml:space="preserve">identified </w:t>
      </w:r>
      <w:r>
        <w:t>problems.</w:t>
      </w:r>
      <w:r w:rsidR="00F76FC3">
        <w:t xml:space="preserve"> </w:t>
      </w:r>
      <w:r w:rsidR="007B5E39">
        <w:t>The outcomes from the Department Module Review Forum should also be considered when writing the Module Enhancement Plan.</w:t>
      </w:r>
    </w:p>
    <w:p w14:paraId="03B5092B" w14:textId="77777777" w:rsidR="00F7520D" w:rsidRDefault="00F7520D" w:rsidP="003B4CD9">
      <w:pPr>
        <w:pStyle w:val="BodyText"/>
        <w:ind w:left="709" w:right="148"/>
      </w:pPr>
      <w:bookmarkStart w:id="101" w:name="The_annual_process_of_preparing_the_Modu"/>
      <w:bookmarkEnd w:id="101"/>
    </w:p>
    <w:p w14:paraId="141A074A" w14:textId="4D052040" w:rsidR="005A47FD" w:rsidRPr="005058B6" w:rsidRDefault="00AB18DA" w:rsidP="007371F6">
      <w:pPr>
        <w:pStyle w:val="BodyText"/>
        <w:numPr>
          <w:ilvl w:val="0"/>
          <w:numId w:val="2"/>
        </w:numPr>
        <w:ind w:left="709" w:right="148" w:hanging="709"/>
      </w:pPr>
      <w:r>
        <w:t>The</w:t>
      </w:r>
      <w:r w:rsidRPr="00F7520D">
        <w:t xml:space="preserve"> </w:t>
      </w:r>
      <w:r>
        <w:t>annual</w:t>
      </w:r>
      <w:r w:rsidRPr="00F7520D">
        <w:t xml:space="preserve"> </w:t>
      </w:r>
      <w:r>
        <w:t>process</w:t>
      </w:r>
      <w:r w:rsidRPr="00F7520D">
        <w:t xml:space="preserve"> </w:t>
      </w:r>
      <w:r>
        <w:t>of</w:t>
      </w:r>
      <w:r w:rsidRPr="00F7520D">
        <w:t xml:space="preserve"> </w:t>
      </w:r>
      <w:r>
        <w:t>preparing</w:t>
      </w:r>
      <w:r w:rsidRPr="00F7520D">
        <w:t xml:space="preserve"> </w:t>
      </w:r>
      <w:r>
        <w:t>the</w:t>
      </w:r>
      <w:r w:rsidRPr="00F7520D">
        <w:t xml:space="preserve"> </w:t>
      </w:r>
      <w:r>
        <w:t>Module</w:t>
      </w:r>
      <w:r w:rsidRPr="00F7520D">
        <w:t xml:space="preserve"> </w:t>
      </w:r>
      <w:r>
        <w:t>Enhancement</w:t>
      </w:r>
      <w:r w:rsidRPr="00F7520D">
        <w:t xml:space="preserve"> </w:t>
      </w:r>
      <w:r>
        <w:t>Plan</w:t>
      </w:r>
      <w:r w:rsidRPr="00F7520D">
        <w:t xml:space="preserve"> </w:t>
      </w:r>
      <w:r>
        <w:t>should</w:t>
      </w:r>
      <w:r w:rsidRPr="00F7520D">
        <w:t xml:space="preserve"> </w:t>
      </w:r>
      <w:r>
        <w:t>ensure</w:t>
      </w:r>
      <w:r w:rsidRPr="00F7520D">
        <w:t xml:space="preserve"> that:</w:t>
      </w:r>
    </w:p>
    <w:p w14:paraId="339D58DD" w14:textId="32F112CA" w:rsidR="005A47FD" w:rsidRPr="00F95371" w:rsidRDefault="00AB18DA" w:rsidP="007371F6">
      <w:pPr>
        <w:pStyle w:val="ListParagraph"/>
        <w:numPr>
          <w:ilvl w:val="0"/>
          <w:numId w:val="1"/>
        </w:numPr>
        <w:spacing w:line="240" w:lineRule="auto"/>
        <w:ind w:left="1134" w:right="251" w:hanging="360"/>
      </w:pPr>
      <w:bookmarkStart w:id="102" w:name="_The_module_syllabus_continues_to_be_re"/>
      <w:bookmarkEnd w:id="102"/>
      <w:r>
        <w:t>The</w:t>
      </w:r>
      <w:r w:rsidRPr="005058B6">
        <w:t xml:space="preserve"> </w:t>
      </w:r>
      <w:r>
        <w:t>module</w:t>
      </w:r>
      <w:r w:rsidRPr="005058B6">
        <w:t xml:space="preserve"> </w:t>
      </w:r>
      <w:r>
        <w:t>syllabus</w:t>
      </w:r>
      <w:r w:rsidRPr="005058B6">
        <w:t xml:space="preserve"> </w:t>
      </w:r>
      <w:r>
        <w:t>continues</w:t>
      </w:r>
      <w:r w:rsidRPr="005058B6">
        <w:t xml:space="preserve"> </w:t>
      </w:r>
      <w:r>
        <w:t>to</w:t>
      </w:r>
      <w:r w:rsidRPr="005058B6">
        <w:t xml:space="preserve"> </w:t>
      </w:r>
      <w:r>
        <w:t>be</w:t>
      </w:r>
      <w:r w:rsidRPr="005058B6">
        <w:t xml:space="preserve"> </w:t>
      </w:r>
      <w:r>
        <w:t>relevant</w:t>
      </w:r>
      <w:r w:rsidRPr="005058B6">
        <w:t xml:space="preserve"> </w:t>
      </w:r>
      <w:r>
        <w:t>and</w:t>
      </w:r>
      <w:r w:rsidRPr="005058B6">
        <w:t xml:space="preserve"> </w:t>
      </w:r>
      <w:r>
        <w:t>up</w:t>
      </w:r>
      <w:r w:rsidRPr="005058B6">
        <w:t xml:space="preserve"> </w:t>
      </w:r>
      <w:r>
        <w:t>to</w:t>
      </w:r>
      <w:r w:rsidRPr="005058B6">
        <w:t xml:space="preserve"> </w:t>
      </w:r>
      <w:r w:rsidR="003729D0" w:rsidRPr="005058B6">
        <w:t>date.</w:t>
      </w:r>
    </w:p>
    <w:p w14:paraId="3666D560" w14:textId="466992B5" w:rsidR="005A47FD" w:rsidRDefault="00AB18DA" w:rsidP="007371F6">
      <w:pPr>
        <w:pStyle w:val="ListParagraph"/>
        <w:numPr>
          <w:ilvl w:val="0"/>
          <w:numId w:val="1"/>
        </w:numPr>
        <w:spacing w:line="240" w:lineRule="auto"/>
        <w:ind w:left="1134" w:right="251" w:hanging="360"/>
      </w:pPr>
      <w:r>
        <w:t>The</w:t>
      </w:r>
      <w:r w:rsidRPr="005058B6">
        <w:t xml:space="preserve"> </w:t>
      </w:r>
      <w:r>
        <w:t>teaching,</w:t>
      </w:r>
      <w:r w:rsidRPr="005058B6">
        <w:t xml:space="preserve"> </w:t>
      </w:r>
      <w:r>
        <w:t>learning</w:t>
      </w:r>
      <w:r w:rsidRPr="005058B6">
        <w:t xml:space="preserve"> </w:t>
      </w:r>
      <w:r>
        <w:t>and</w:t>
      </w:r>
      <w:r w:rsidRPr="005058B6">
        <w:t xml:space="preserve"> </w:t>
      </w:r>
      <w:r>
        <w:t>assessment</w:t>
      </w:r>
      <w:r w:rsidRPr="005058B6">
        <w:t xml:space="preserve"> </w:t>
      </w:r>
      <w:r>
        <w:t>strategies</w:t>
      </w:r>
      <w:r w:rsidRPr="005058B6">
        <w:t xml:space="preserve"> </w:t>
      </w:r>
      <w:r w:rsidR="001E1415">
        <w:t xml:space="preserve">remain </w:t>
      </w:r>
      <w:r w:rsidR="003729D0">
        <w:t>effective.</w:t>
      </w:r>
    </w:p>
    <w:p w14:paraId="22149B78" w14:textId="1180168C" w:rsidR="005A47FD" w:rsidRDefault="00AB18DA" w:rsidP="007371F6">
      <w:pPr>
        <w:pStyle w:val="ListParagraph"/>
        <w:numPr>
          <w:ilvl w:val="0"/>
          <w:numId w:val="1"/>
        </w:numPr>
        <w:spacing w:line="240" w:lineRule="auto"/>
        <w:ind w:left="1134" w:right="251" w:hanging="360"/>
      </w:pPr>
      <w:r>
        <w:t>There</w:t>
      </w:r>
      <w:r w:rsidRPr="005058B6">
        <w:t xml:space="preserve"> </w:t>
      </w:r>
      <w:r>
        <w:t>is</w:t>
      </w:r>
      <w:r w:rsidRPr="005058B6">
        <w:t xml:space="preserve"> </w:t>
      </w:r>
      <w:r>
        <w:t>a</w:t>
      </w:r>
      <w:r w:rsidRPr="005058B6">
        <w:t xml:space="preserve"> </w:t>
      </w:r>
      <w:r>
        <w:t>formal</w:t>
      </w:r>
      <w:r w:rsidRPr="005058B6">
        <w:t xml:space="preserve"> </w:t>
      </w:r>
      <w:r>
        <w:t>opportunity</w:t>
      </w:r>
      <w:r w:rsidRPr="005058B6">
        <w:t xml:space="preserve"> </w:t>
      </w:r>
      <w:r>
        <w:t>for</w:t>
      </w:r>
      <w:r w:rsidRPr="005058B6">
        <w:t xml:space="preserve"> </w:t>
      </w:r>
      <w:r>
        <w:t>reflection</w:t>
      </w:r>
      <w:r w:rsidRPr="005058B6">
        <w:t xml:space="preserve"> </w:t>
      </w:r>
      <w:r>
        <w:t>and</w:t>
      </w:r>
      <w:r w:rsidRPr="005058B6">
        <w:t xml:space="preserve"> </w:t>
      </w:r>
      <w:r>
        <w:t>evaluation</w:t>
      </w:r>
      <w:r w:rsidRPr="005058B6">
        <w:t xml:space="preserve"> </w:t>
      </w:r>
      <w:r>
        <w:t>informed</w:t>
      </w:r>
      <w:r w:rsidRPr="005058B6">
        <w:t xml:space="preserve"> </w:t>
      </w:r>
      <w:r>
        <w:t xml:space="preserve">by analysis of performance against the KPIs, which may lead to further </w:t>
      </w:r>
      <w:r w:rsidR="003729D0" w:rsidRPr="005058B6">
        <w:t>enhancements.</w:t>
      </w:r>
    </w:p>
    <w:p w14:paraId="0B9D0B09" w14:textId="2D977550" w:rsidR="005A47FD" w:rsidRDefault="00AB18DA" w:rsidP="007371F6">
      <w:pPr>
        <w:pStyle w:val="ListParagraph"/>
        <w:numPr>
          <w:ilvl w:val="0"/>
          <w:numId w:val="1"/>
        </w:numPr>
        <w:spacing w:line="240" w:lineRule="auto"/>
        <w:ind w:left="1134" w:right="251" w:hanging="360"/>
      </w:pPr>
      <w:r>
        <w:t>Feedback</w:t>
      </w:r>
      <w:r w:rsidRPr="005058B6">
        <w:t xml:space="preserve"> </w:t>
      </w:r>
      <w:r>
        <w:t>from</w:t>
      </w:r>
      <w:r w:rsidRPr="005058B6">
        <w:t xml:space="preserve"> </w:t>
      </w:r>
      <w:r>
        <w:t>the</w:t>
      </w:r>
      <w:r w:rsidRPr="005058B6">
        <w:t xml:space="preserve"> </w:t>
      </w:r>
      <w:r>
        <w:t>teaching</w:t>
      </w:r>
      <w:r w:rsidRPr="005058B6">
        <w:t xml:space="preserve"> </w:t>
      </w:r>
      <w:r>
        <w:t>team,</w:t>
      </w:r>
      <w:r w:rsidRPr="005058B6">
        <w:t xml:space="preserve"> </w:t>
      </w:r>
      <w:r>
        <w:t>external</w:t>
      </w:r>
      <w:r w:rsidRPr="005058B6">
        <w:t xml:space="preserve"> </w:t>
      </w:r>
      <w:r>
        <w:t>examiners</w:t>
      </w:r>
      <w:r w:rsidRPr="005058B6">
        <w:t xml:space="preserve"> </w:t>
      </w:r>
      <w:r>
        <w:t>and</w:t>
      </w:r>
      <w:r w:rsidRPr="005058B6">
        <w:t xml:space="preserve"> </w:t>
      </w:r>
      <w:r>
        <w:t>students</w:t>
      </w:r>
      <w:r w:rsidRPr="005058B6">
        <w:t xml:space="preserve"> </w:t>
      </w:r>
      <w:r>
        <w:t xml:space="preserve">is promptly responded </w:t>
      </w:r>
      <w:r w:rsidR="003729D0">
        <w:t>to.</w:t>
      </w:r>
    </w:p>
    <w:p w14:paraId="22BD13D7" w14:textId="77777777" w:rsidR="005A47FD" w:rsidRDefault="00AB18DA" w:rsidP="007371F6">
      <w:pPr>
        <w:pStyle w:val="ListParagraph"/>
        <w:numPr>
          <w:ilvl w:val="0"/>
          <w:numId w:val="1"/>
        </w:numPr>
        <w:spacing w:line="240" w:lineRule="auto"/>
        <w:ind w:left="1134" w:right="251" w:hanging="360"/>
      </w:pPr>
      <w:r>
        <w:t>Any</w:t>
      </w:r>
      <w:r w:rsidRPr="005058B6">
        <w:t xml:space="preserve"> </w:t>
      </w:r>
      <w:r>
        <w:t>specific</w:t>
      </w:r>
      <w:r w:rsidRPr="005058B6">
        <w:t xml:space="preserve"> </w:t>
      </w:r>
      <w:r>
        <w:t>risks</w:t>
      </w:r>
      <w:r w:rsidRPr="005058B6">
        <w:t xml:space="preserve"> </w:t>
      </w:r>
      <w:r>
        <w:t>or</w:t>
      </w:r>
      <w:r w:rsidRPr="005058B6">
        <w:t xml:space="preserve"> </w:t>
      </w:r>
      <w:r>
        <w:t>issues</w:t>
      </w:r>
      <w:r w:rsidRPr="005058B6">
        <w:t xml:space="preserve"> </w:t>
      </w:r>
      <w:r>
        <w:t>associated</w:t>
      </w:r>
      <w:r w:rsidRPr="005058B6">
        <w:t xml:space="preserve"> </w:t>
      </w:r>
      <w:r>
        <w:t>with</w:t>
      </w:r>
      <w:r w:rsidRPr="005058B6">
        <w:t xml:space="preserve"> </w:t>
      </w:r>
      <w:r>
        <w:t>the</w:t>
      </w:r>
      <w:r w:rsidRPr="005058B6">
        <w:t xml:space="preserve"> </w:t>
      </w:r>
      <w:r>
        <w:t>module</w:t>
      </w:r>
      <w:r w:rsidRPr="005058B6">
        <w:t xml:space="preserve"> </w:t>
      </w:r>
      <w:r>
        <w:t>are</w:t>
      </w:r>
      <w:r w:rsidRPr="005058B6">
        <w:t xml:space="preserve"> </w:t>
      </w:r>
      <w:r>
        <w:t>identified</w:t>
      </w:r>
      <w:r w:rsidRPr="005058B6">
        <w:t xml:space="preserve"> </w:t>
      </w:r>
      <w:r>
        <w:t>and an appropriate action plan is put in place.</w:t>
      </w:r>
    </w:p>
    <w:p w14:paraId="3E0F0E9A" w14:textId="77777777" w:rsidR="00F7520D" w:rsidRDefault="00F7520D" w:rsidP="00627F69">
      <w:pPr>
        <w:pStyle w:val="BodyText"/>
        <w:ind w:right="148"/>
      </w:pPr>
      <w:bookmarkStart w:id="103" w:name="MEPs_must_be_produced_for_all_credit-bea"/>
      <w:bookmarkStart w:id="104" w:name="Where_modules_have_more_than_one_occurre"/>
      <w:bookmarkEnd w:id="103"/>
      <w:bookmarkEnd w:id="104"/>
    </w:p>
    <w:p w14:paraId="32247508" w14:textId="54363153" w:rsidR="005A47FD" w:rsidRDefault="00AB18DA" w:rsidP="007371F6">
      <w:pPr>
        <w:pStyle w:val="BodyText"/>
        <w:numPr>
          <w:ilvl w:val="0"/>
          <w:numId w:val="2"/>
        </w:numPr>
        <w:ind w:left="709" w:right="148" w:hanging="709"/>
      </w:pPr>
      <w:r>
        <w:t>Where</w:t>
      </w:r>
      <w:r w:rsidRPr="00F7520D">
        <w:t xml:space="preserve"> </w:t>
      </w:r>
      <w:r>
        <w:t>modules</w:t>
      </w:r>
      <w:r w:rsidRPr="00F7520D">
        <w:t xml:space="preserve"> </w:t>
      </w:r>
      <w:r>
        <w:t>have</w:t>
      </w:r>
      <w:r w:rsidRPr="00F7520D">
        <w:t xml:space="preserve"> </w:t>
      </w:r>
      <w:r>
        <w:t>more</w:t>
      </w:r>
      <w:r w:rsidRPr="00F7520D">
        <w:t xml:space="preserve"> </w:t>
      </w:r>
      <w:r>
        <w:t>than</w:t>
      </w:r>
      <w:r w:rsidRPr="00F7520D">
        <w:t xml:space="preserve"> </w:t>
      </w:r>
      <w:r>
        <w:t>one</w:t>
      </w:r>
      <w:r w:rsidRPr="00F7520D">
        <w:t xml:space="preserve"> </w:t>
      </w:r>
      <w:r>
        <w:t>occurrence,</w:t>
      </w:r>
      <w:r w:rsidRPr="00F7520D">
        <w:t xml:space="preserve"> </w:t>
      </w:r>
      <w:r>
        <w:t>faculties</w:t>
      </w:r>
      <w:r w:rsidRPr="00F7520D">
        <w:t xml:space="preserve"> </w:t>
      </w:r>
      <w:r>
        <w:t>should</w:t>
      </w:r>
      <w:r w:rsidRPr="00F7520D">
        <w:t xml:space="preserve"> </w:t>
      </w:r>
      <w:r>
        <w:t>determine</w:t>
      </w:r>
      <w:r w:rsidRPr="00F7520D">
        <w:t xml:space="preserve"> </w:t>
      </w:r>
      <w:r>
        <w:t>locally whether to</w:t>
      </w:r>
      <w:r w:rsidRPr="00F7520D">
        <w:t xml:space="preserve"> </w:t>
      </w:r>
      <w:r>
        <w:t>produce</w:t>
      </w:r>
      <w:r w:rsidRPr="00F7520D">
        <w:t xml:space="preserve"> </w:t>
      </w:r>
      <w:r>
        <w:t>MEPs</w:t>
      </w:r>
      <w:r w:rsidRPr="00F7520D">
        <w:t xml:space="preserve"> </w:t>
      </w:r>
      <w:r>
        <w:t>for each</w:t>
      </w:r>
      <w:r w:rsidRPr="00F7520D">
        <w:t xml:space="preserve"> </w:t>
      </w:r>
      <w:r>
        <w:t>occurrence, to</w:t>
      </w:r>
      <w:r w:rsidRPr="00F7520D">
        <w:t xml:space="preserve"> </w:t>
      </w:r>
      <w:r>
        <w:t>produce</w:t>
      </w:r>
      <w:r w:rsidRPr="00F7520D">
        <w:t xml:space="preserve"> </w:t>
      </w:r>
      <w:r>
        <w:t>a</w:t>
      </w:r>
      <w:r w:rsidRPr="00F7520D">
        <w:t xml:space="preserve"> </w:t>
      </w:r>
      <w:r>
        <w:t>combined</w:t>
      </w:r>
      <w:r w:rsidRPr="00F7520D">
        <w:t xml:space="preserve"> </w:t>
      </w:r>
      <w:r>
        <w:t>MEP</w:t>
      </w:r>
      <w:r w:rsidRPr="00F7520D">
        <w:t xml:space="preserve"> </w:t>
      </w:r>
      <w:r>
        <w:t>for all versions of the module, or to do both.</w:t>
      </w:r>
    </w:p>
    <w:p w14:paraId="25480CBD" w14:textId="77777777" w:rsidR="00F7520D" w:rsidRDefault="00F7520D" w:rsidP="003B4CD9">
      <w:pPr>
        <w:pStyle w:val="Heading2"/>
      </w:pPr>
      <w:bookmarkStart w:id="105" w:name="Responsibility_for_the_MEP"/>
      <w:bookmarkEnd w:id="105"/>
    </w:p>
    <w:p w14:paraId="60F652B9" w14:textId="406607DA" w:rsidR="005A47FD" w:rsidRPr="0096641A" w:rsidRDefault="00AB18DA" w:rsidP="00CC04FF">
      <w:pPr>
        <w:pStyle w:val="Heading2"/>
        <w:rPr>
          <w:sz w:val="24"/>
          <w:szCs w:val="24"/>
        </w:rPr>
      </w:pPr>
      <w:bookmarkStart w:id="106" w:name="_Toc241145296"/>
      <w:r w:rsidRPr="0096641A">
        <w:rPr>
          <w:sz w:val="24"/>
          <w:szCs w:val="24"/>
        </w:rPr>
        <w:t>Responsibility for the MEP</w:t>
      </w:r>
      <w:bookmarkEnd w:id="106"/>
    </w:p>
    <w:p w14:paraId="55B7B6D7" w14:textId="77777777" w:rsidR="00D04DB1" w:rsidRDefault="00D04DB1" w:rsidP="003B4CD9">
      <w:pPr>
        <w:pStyle w:val="BodyText"/>
        <w:ind w:left="709" w:right="148"/>
      </w:pPr>
      <w:bookmarkStart w:id="107" w:name="It_is_the_Module_Leader’s_responsibility"/>
      <w:bookmarkEnd w:id="107"/>
    </w:p>
    <w:p w14:paraId="64D06E94" w14:textId="5430C077" w:rsidR="005A47FD" w:rsidRDefault="00AB18DA" w:rsidP="007371F6">
      <w:pPr>
        <w:pStyle w:val="BodyText"/>
        <w:numPr>
          <w:ilvl w:val="0"/>
          <w:numId w:val="2"/>
        </w:numPr>
        <w:ind w:left="709" w:right="148" w:hanging="709"/>
      </w:pPr>
      <w:r>
        <w:t xml:space="preserve">It is the Module Leader’s responsibility to locate their MEP template on the </w:t>
      </w:r>
      <w:r w:rsidR="00770051">
        <w:t>AME</w:t>
      </w:r>
      <w:r w:rsidR="00770051" w:rsidRPr="00F7520D">
        <w:t xml:space="preserve"> </w:t>
      </w:r>
      <w:r>
        <w:t>site</w:t>
      </w:r>
      <w:r w:rsidRPr="00F7520D">
        <w:t xml:space="preserve"> </w:t>
      </w:r>
      <w:r>
        <w:t>and</w:t>
      </w:r>
      <w:r w:rsidRPr="00F7520D">
        <w:t xml:space="preserve"> </w:t>
      </w:r>
      <w:r>
        <w:t>complete</w:t>
      </w:r>
      <w:r w:rsidRPr="00F7520D">
        <w:t xml:space="preserve"> </w:t>
      </w:r>
      <w:r>
        <w:t>the</w:t>
      </w:r>
      <w:r w:rsidRPr="00F7520D">
        <w:t xml:space="preserve"> </w:t>
      </w:r>
      <w:r>
        <w:t>commentary</w:t>
      </w:r>
      <w:r w:rsidRPr="00F7520D">
        <w:t xml:space="preserve"> </w:t>
      </w:r>
      <w:r>
        <w:t>section</w:t>
      </w:r>
      <w:r w:rsidRPr="00F7520D">
        <w:t xml:space="preserve"> </w:t>
      </w:r>
      <w:r>
        <w:t>for</w:t>
      </w:r>
      <w:r w:rsidRPr="00F7520D">
        <w:t xml:space="preserve"> </w:t>
      </w:r>
      <w:r>
        <w:t>each</w:t>
      </w:r>
      <w:r w:rsidRPr="00F7520D">
        <w:t xml:space="preserve"> </w:t>
      </w:r>
      <w:r>
        <w:t>module</w:t>
      </w:r>
      <w:r w:rsidRPr="00F7520D">
        <w:t xml:space="preserve"> </w:t>
      </w:r>
      <w:r>
        <w:t>for</w:t>
      </w:r>
      <w:r w:rsidRPr="00F7520D">
        <w:t xml:space="preserve"> </w:t>
      </w:r>
      <w:r>
        <w:t>which they are responsible.</w:t>
      </w:r>
    </w:p>
    <w:p w14:paraId="64A0BDDA" w14:textId="77777777" w:rsidR="00D04DB1" w:rsidRDefault="00D04DB1" w:rsidP="003B4CD9">
      <w:pPr>
        <w:pStyle w:val="BodyText"/>
        <w:ind w:left="709" w:right="148"/>
      </w:pPr>
      <w:bookmarkStart w:id="108" w:name="Schools,_and_therefore,_Heads_of_School,"/>
      <w:bookmarkEnd w:id="108"/>
    </w:p>
    <w:p w14:paraId="2B2F08C5" w14:textId="6D547A28" w:rsidR="005A47FD" w:rsidRDefault="00AB18DA" w:rsidP="007371F6">
      <w:pPr>
        <w:pStyle w:val="BodyText"/>
        <w:numPr>
          <w:ilvl w:val="0"/>
          <w:numId w:val="2"/>
        </w:numPr>
        <w:ind w:left="709" w:right="148" w:hanging="709"/>
      </w:pPr>
      <w:r>
        <w:t>Schools, and therefore, Heads of School, are responsible for MEPs for all credit- bearing</w:t>
      </w:r>
      <w:r w:rsidR="000D410B">
        <w:t xml:space="preserve"> and NCB</w:t>
      </w:r>
      <w:r w:rsidRPr="00F7520D">
        <w:t xml:space="preserve"> </w:t>
      </w:r>
      <w:r>
        <w:t>modules,</w:t>
      </w:r>
      <w:r w:rsidRPr="00F7520D">
        <w:t xml:space="preserve"> </w:t>
      </w:r>
      <w:r>
        <w:t>including</w:t>
      </w:r>
      <w:r w:rsidRPr="00F7520D">
        <w:t xml:space="preserve"> </w:t>
      </w:r>
      <w:r>
        <w:t>any</w:t>
      </w:r>
      <w:r w:rsidRPr="00F7520D">
        <w:t xml:space="preserve"> </w:t>
      </w:r>
      <w:r>
        <w:t>which</w:t>
      </w:r>
      <w:r w:rsidRPr="00F7520D">
        <w:t xml:space="preserve"> </w:t>
      </w:r>
      <w:r>
        <w:t>are</w:t>
      </w:r>
      <w:r w:rsidRPr="00F7520D">
        <w:t xml:space="preserve"> </w:t>
      </w:r>
      <w:r>
        <w:t>standalone.</w:t>
      </w:r>
      <w:r w:rsidRPr="00F7520D">
        <w:t xml:space="preserve"> </w:t>
      </w:r>
      <w:r w:rsidR="000D410B">
        <w:t xml:space="preserve">Heads of </w:t>
      </w:r>
      <w:r>
        <w:t>Schools</w:t>
      </w:r>
      <w:r w:rsidRPr="00F7520D">
        <w:t xml:space="preserve"> </w:t>
      </w:r>
      <w:r>
        <w:t>are</w:t>
      </w:r>
      <w:r w:rsidRPr="00F7520D">
        <w:t xml:space="preserve"> </w:t>
      </w:r>
      <w:r>
        <w:t>responsible</w:t>
      </w:r>
      <w:r w:rsidRPr="00F7520D">
        <w:t xml:space="preserve"> </w:t>
      </w:r>
      <w:r>
        <w:t xml:space="preserve">for ensuring that all MEPs are completed to a </w:t>
      </w:r>
      <w:r w:rsidR="00D41D9A">
        <w:t xml:space="preserve">good </w:t>
      </w:r>
      <w:r>
        <w:t>standard.</w:t>
      </w:r>
    </w:p>
    <w:p w14:paraId="6D7D3C27" w14:textId="77777777" w:rsidR="00D04DB1" w:rsidRDefault="00D04DB1" w:rsidP="003B4CD9">
      <w:pPr>
        <w:pStyle w:val="BodyText"/>
        <w:ind w:left="709" w:right="148"/>
      </w:pPr>
    </w:p>
    <w:p w14:paraId="5B95BC48" w14:textId="05A030D0" w:rsidR="005A47FD" w:rsidRDefault="00AB18DA" w:rsidP="007371F6">
      <w:pPr>
        <w:pStyle w:val="BodyText"/>
        <w:numPr>
          <w:ilvl w:val="0"/>
          <w:numId w:val="2"/>
        </w:numPr>
        <w:ind w:left="709" w:right="148" w:hanging="709"/>
      </w:pPr>
      <w:r>
        <w:t>Heads</w:t>
      </w:r>
      <w:r w:rsidRPr="00F7520D">
        <w:t xml:space="preserve"> </w:t>
      </w:r>
      <w:r>
        <w:t>of</w:t>
      </w:r>
      <w:r w:rsidRPr="00F7520D">
        <w:t xml:space="preserve"> </w:t>
      </w:r>
      <w:r>
        <w:t>School</w:t>
      </w:r>
      <w:r w:rsidRPr="00F7520D">
        <w:t xml:space="preserve"> </w:t>
      </w:r>
      <w:r>
        <w:t>retain</w:t>
      </w:r>
      <w:r w:rsidRPr="00F7520D">
        <w:t xml:space="preserve"> </w:t>
      </w:r>
      <w:r>
        <w:t>responsibility</w:t>
      </w:r>
      <w:r w:rsidRPr="00F7520D">
        <w:t xml:space="preserve"> </w:t>
      </w:r>
      <w:r>
        <w:t>for</w:t>
      </w:r>
      <w:r w:rsidRPr="00F7520D">
        <w:t xml:space="preserve"> </w:t>
      </w:r>
      <w:r>
        <w:t>the</w:t>
      </w:r>
      <w:r w:rsidRPr="00F7520D">
        <w:t xml:space="preserve"> </w:t>
      </w:r>
      <w:r>
        <w:t>resolution</w:t>
      </w:r>
      <w:r w:rsidRPr="00F7520D">
        <w:t xml:space="preserve"> </w:t>
      </w:r>
      <w:r>
        <w:t>of</w:t>
      </w:r>
      <w:r w:rsidRPr="00F7520D">
        <w:t xml:space="preserve"> </w:t>
      </w:r>
      <w:r>
        <w:t>any</w:t>
      </w:r>
      <w:r w:rsidRPr="00F7520D">
        <w:t xml:space="preserve"> </w:t>
      </w:r>
      <w:r>
        <w:t>issues</w:t>
      </w:r>
      <w:r w:rsidRPr="00F7520D">
        <w:t xml:space="preserve"> </w:t>
      </w:r>
      <w:r>
        <w:t>relating</w:t>
      </w:r>
      <w:r w:rsidRPr="00F7520D">
        <w:t xml:space="preserve"> </w:t>
      </w:r>
      <w:r>
        <w:t>to</w:t>
      </w:r>
      <w:r w:rsidRPr="00F7520D">
        <w:t xml:space="preserve"> </w:t>
      </w:r>
      <w:r>
        <w:t>the production of MEPs, should they arise.</w:t>
      </w:r>
    </w:p>
    <w:p w14:paraId="2692BE11" w14:textId="77777777" w:rsidR="00B27DE4" w:rsidRDefault="00B27DE4" w:rsidP="0096641A">
      <w:pPr>
        <w:pStyle w:val="ListParagraph"/>
      </w:pPr>
    </w:p>
    <w:p w14:paraId="4466608C" w14:textId="443A22BD" w:rsidR="00B27DE4" w:rsidRPr="00173B1C" w:rsidRDefault="00B27DE4" w:rsidP="007371F6">
      <w:pPr>
        <w:pStyle w:val="BodyText"/>
        <w:numPr>
          <w:ilvl w:val="0"/>
          <w:numId w:val="2"/>
        </w:numPr>
        <w:ind w:left="709" w:right="148" w:hanging="709"/>
      </w:pPr>
      <w:r>
        <w:t xml:space="preserve">MEPs should be completed for </w:t>
      </w:r>
      <w:r w:rsidR="00B40CDA">
        <w:t>franchised collaborative provision</w:t>
      </w:r>
      <w:r w:rsidR="00777DCD">
        <w:t xml:space="preserve"> but are not </w:t>
      </w:r>
      <w:r w:rsidR="00777DCD">
        <w:lastRenderedPageBreak/>
        <w:t>required for other collaborative arrangements</w:t>
      </w:r>
      <w:r w:rsidR="005A3A9E">
        <w:t xml:space="preserve">. </w:t>
      </w:r>
      <w:r w:rsidR="00777DCD">
        <w:t xml:space="preserve">Please see Section B of the </w:t>
      </w:r>
      <w:r w:rsidR="005A3A9E">
        <w:t>A</w:t>
      </w:r>
      <w:r w:rsidR="00777DCD">
        <w:t>QSH for more information.</w:t>
      </w:r>
    </w:p>
    <w:p w14:paraId="6DB7C16D" w14:textId="77777777" w:rsidR="00D04DB1" w:rsidRDefault="00D04DB1" w:rsidP="003B4CD9">
      <w:pPr>
        <w:pStyle w:val="Heading2"/>
        <w:ind w:left="0"/>
      </w:pPr>
      <w:bookmarkStart w:id="109" w:name="When_to_write_the_MEP"/>
      <w:bookmarkEnd w:id="109"/>
    </w:p>
    <w:p w14:paraId="1A64F5D8" w14:textId="7879A4E4" w:rsidR="005A47FD" w:rsidRPr="0096641A" w:rsidRDefault="00AB18DA" w:rsidP="00CC04FF">
      <w:pPr>
        <w:pStyle w:val="Heading2"/>
        <w:rPr>
          <w:sz w:val="24"/>
          <w:szCs w:val="24"/>
        </w:rPr>
      </w:pPr>
      <w:bookmarkStart w:id="110" w:name="_Toc241145297"/>
      <w:r w:rsidRPr="0096641A">
        <w:rPr>
          <w:sz w:val="24"/>
          <w:szCs w:val="24"/>
        </w:rPr>
        <w:t>When to write the MEP</w:t>
      </w:r>
      <w:bookmarkEnd w:id="110"/>
    </w:p>
    <w:p w14:paraId="2E381139" w14:textId="77777777" w:rsidR="005A47FD" w:rsidRDefault="005A47FD" w:rsidP="003B4CD9">
      <w:pPr>
        <w:pStyle w:val="BodyText"/>
        <w:rPr>
          <w:b/>
          <w:sz w:val="28"/>
        </w:rPr>
      </w:pPr>
    </w:p>
    <w:p w14:paraId="37F98290" w14:textId="77777777" w:rsidR="005A47FD" w:rsidRDefault="00AB18DA" w:rsidP="007371F6">
      <w:pPr>
        <w:pStyle w:val="BodyText"/>
        <w:numPr>
          <w:ilvl w:val="0"/>
          <w:numId w:val="2"/>
        </w:numPr>
        <w:ind w:left="709" w:right="148" w:hanging="709"/>
      </w:pPr>
      <w:bookmarkStart w:id="111" w:name="The_MEP_should_be_completed_within_one_m"/>
      <w:bookmarkEnd w:id="111"/>
      <w:r>
        <w:t>The MEP should be completed within one month of the Programme Assessment Board</w:t>
      </w:r>
      <w:r w:rsidRPr="00D04DB1">
        <w:t xml:space="preserve"> </w:t>
      </w:r>
      <w:r>
        <w:t>(PAB)</w:t>
      </w:r>
      <w:r w:rsidRPr="00D04DB1">
        <w:t xml:space="preserve"> </w:t>
      </w:r>
      <w:r>
        <w:t>that</w:t>
      </w:r>
      <w:r w:rsidRPr="00D04DB1">
        <w:t xml:space="preserve"> </w:t>
      </w:r>
      <w:r>
        <w:t>confirmed</w:t>
      </w:r>
      <w:r w:rsidRPr="00D04DB1">
        <w:t xml:space="preserve"> </w:t>
      </w:r>
      <w:r>
        <w:t>the</w:t>
      </w:r>
      <w:r w:rsidRPr="00D04DB1">
        <w:t xml:space="preserve"> </w:t>
      </w:r>
      <w:r>
        <w:t>results</w:t>
      </w:r>
      <w:r w:rsidRPr="00D04DB1">
        <w:t xml:space="preserve"> </w:t>
      </w:r>
      <w:r>
        <w:t>of</w:t>
      </w:r>
      <w:r w:rsidRPr="00D04DB1">
        <w:t xml:space="preserve"> </w:t>
      </w:r>
      <w:r>
        <w:t>the</w:t>
      </w:r>
      <w:r w:rsidRPr="00D04DB1">
        <w:t xml:space="preserve"> </w:t>
      </w:r>
      <w:r>
        <w:t>module.</w:t>
      </w:r>
      <w:r w:rsidRPr="00D04DB1">
        <w:t xml:space="preserve"> </w:t>
      </w:r>
      <w:r>
        <w:t>It</w:t>
      </w:r>
      <w:r w:rsidRPr="00D04DB1">
        <w:t xml:space="preserve"> </w:t>
      </w:r>
      <w:r>
        <w:t>is</w:t>
      </w:r>
      <w:r w:rsidRPr="00D04DB1">
        <w:t xml:space="preserve"> </w:t>
      </w:r>
      <w:r>
        <w:t>important</w:t>
      </w:r>
      <w:r w:rsidRPr="00D04DB1">
        <w:t xml:space="preserve"> </w:t>
      </w:r>
      <w:r>
        <w:t>that</w:t>
      </w:r>
      <w:r w:rsidRPr="00D04DB1">
        <w:t xml:space="preserve"> </w:t>
      </w:r>
      <w:r>
        <w:t>MEPs</w:t>
      </w:r>
      <w:r w:rsidRPr="00D04DB1">
        <w:t xml:space="preserve"> </w:t>
      </w:r>
      <w:r>
        <w:t>are available to Course Leaders to inform completion of the CEP.</w:t>
      </w:r>
    </w:p>
    <w:p w14:paraId="455586D8" w14:textId="77777777" w:rsidR="00D04DB1" w:rsidRDefault="00D04DB1" w:rsidP="003B4CD9">
      <w:pPr>
        <w:pStyle w:val="BodyText"/>
        <w:ind w:right="148"/>
      </w:pPr>
      <w:bookmarkStart w:id="112" w:name="Partner_Colleges_that_are_closed_during_"/>
      <w:bookmarkEnd w:id="112"/>
    </w:p>
    <w:p w14:paraId="3CDF0DE9" w14:textId="77777777" w:rsidR="00D04DB1" w:rsidRDefault="00D04DB1" w:rsidP="003B4CD9">
      <w:pPr>
        <w:pStyle w:val="Heading2"/>
        <w:ind w:left="0"/>
      </w:pPr>
      <w:bookmarkStart w:id="113" w:name="NOTE:_In_the_2021/22_Academic_Year,_due_"/>
      <w:bookmarkStart w:id="114" w:name="Writing_the_MEP"/>
      <w:bookmarkEnd w:id="113"/>
      <w:bookmarkEnd w:id="114"/>
    </w:p>
    <w:p w14:paraId="4DD4A837" w14:textId="7D22D8AB" w:rsidR="005A47FD" w:rsidRPr="0096641A" w:rsidRDefault="00AB18DA" w:rsidP="00CC04FF">
      <w:pPr>
        <w:pStyle w:val="Heading2"/>
        <w:rPr>
          <w:sz w:val="24"/>
          <w:szCs w:val="24"/>
        </w:rPr>
      </w:pPr>
      <w:bookmarkStart w:id="115" w:name="_Toc241145298"/>
      <w:r w:rsidRPr="0096641A">
        <w:rPr>
          <w:sz w:val="24"/>
          <w:szCs w:val="24"/>
        </w:rPr>
        <w:t>Writing the MEP</w:t>
      </w:r>
      <w:bookmarkEnd w:id="115"/>
    </w:p>
    <w:p w14:paraId="318C22B1" w14:textId="77777777" w:rsidR="00D04DB1" w:rsidRDefault="00D04DB1" w:rsidP="003B4CD9">
      <w:pPr>
        <w:pStyle w:val="BodyText"/>
        <w:ind w:right="148"/>
      </w:pPr>
      <w:bookmarkStart w:id="116" w:name="For_credit-bearing_modules,_a_pre-popula"/>
      <w:bookmarkEnd w:id="116"/>
    </w:p>
    <w:p w14:paraId="7246303A" w14:textId="676ABB7C" w:rsidR="005A47FD" w:rsidRDefault="00AB18DA" w:rsidP="007371F6">
      <w:pPr>
        <w:pStyle w:val="BodyText"/>
        <w:numPr>
          <w:ilvl w:val="0"/>
          <w:numId w:val="2"/>
        </w:numPr>
        <w:ind w:left="709" w:right="148" w:hanging="709"/>
      </w:pPr>
      <w:r>
        <w:t>For credit-bearing modules, a pre-populated template containing the data for a module</w:t>
      </w:r>
      <w:r w:rsidRPr="00D04DB1">
        <w:t xml:space="preserve"> </w:t>
      </w:r>
      <w:r>
        <w:t>can</w:t>
      </w:r>
      <w:r w:rsidRPr="00D04DB1">
        <w:t xml:space="preserve"> </w:t>
      </w:r>
      <w:r w:rsidR="00E11A20">
        <w:t>be</w:t>
      </w:r>
      <w:r w:rsidR="00E11A20" w:rsidRPr="00D04DB1">
        <w:t xml:space="preserve"> </w:t>
      </w:r>
      <w:r w:rsidR="00DE24FE">
        <w:t xml:space="preserve">generated </w:t>
      </w:r>
      <w:r w:rsidR="00E11A20">
        <w:t>in</w:t>
      </w:r>
      <w:r w:rsidRPr="00D04DB1">
        <w:t xml:space="preserve"> </w:t>
      </w:r>
      <w:r>
        <w:t>the</w:t>
      </w:r>
      <w:r w:rsidRPr="00D04DB1">
        <w:t xml:space="preserve"> </w:t>
      </w:r>
      <w:r w:rsidR="00F92FA7">
        <w:t>AME</w:t>
      </w:r>
      <w:r w:rsidR="00F92FA7" w:rsidRPr="00D04DB1">
        <w:t xml:space="preserve"> </w:t>
      </w:r>
      <w:r w:rsidR="00D80E6F">
        <w:t xml:space="preserve">site </w:t>
      </w:r>
      <w:r>
        <w:t>following</w:t>
      </w:r>
      <w:r w:rsidRPr="00D04DB1">
        <w:t xml:space="preserve"> </w:t>
      </w:r>
      <w:r>
        <w:t>the</w:t>
      </w:r>
      <w:r w:rsidRPr="00D04DB1">
        <w:t xml:space="preserve"> </w:t>
      </w:r>
      <w:r w:rsidR="00DD7776">
        <w:t>P</w:t>
      </w:r>
      <w:r>
        <w:t>AB</w:t>
      </w:r>
      <w:r w:rsidRPr="00D04DB1">
        <w:t xml:space="preserve"> </w:t>
      </w:r>
      <w:r>
        <w:t>that</w:t>
      </w:r>
      <w:r w:rsidRPr="00D04DB1">
        <w:t xml:space="preserve"> </w:t>
      </w:r>
      <w:r>
        <w:t>agrees the results.</w:t>
      </w:r>
    </w:p>
    <w:p w14:paraId="0A0E90C6" w14:textId="77777777" w:rsidR="00D04DB1" w:rsidRDefault="00D04DB1" w:rsidP="003B4CD9">
      <w:pPr>
        <w:pStyle w:val="BodyText"/>
        <w:ind w:right="148"/>
      </w:pPr>
      <w:bookmarkStart w:id="117" w:name="Module_Leaders_may_wish_to_form_‘writing"/>
      <w:bookmarkEnd w:id="117"/>
    </w:p>
    <w:p w14:paraId="1F6E3E47" w14:textId="6F6083CB" w:rsidR="007121A5" w:rsidRDefault="007121A5" w:rsidP="007371F6">
      <w:pPr>
        <w:pStyle w:val="BodyText"/>
        <w:numPr>
          <w:ilvl w:val="0"/>
          <w:numId w:val="2"/>
        </w:numPr>
        <w:ind w:left="709" w:right="148" w:hanging="709"/>
      </w:pPr>
      <w:r>
        <w:t xml:space="preserve">The MEP is pre-populated with some data, but </w:t>
      </w:r>
      <w:r w:rsidR="008C33F3">
        <w:t>module teams are strongly encourage</w:t>
      </w:r>
      <w:r w:rsidR="002E4B00">
        <w:t>d</w:t>
      </w:r>
      <w:r w:rsidR="008C33F3">
        <w:t xml:space="preserve"> to make use of the </w:t>
      </w:r>
      <w:hyperlink r:id="rId16" w:anchor="/site/kudatainsight/views/-MEPModuleHub/MEPModuleHub" w:history="1">
        <w:r w:rsidR="002E4B00" w:rsidRPr="00D532D6">
          <w:rPr>
            <w:rStyle w:val="Hyperlink"/>
          </w:rPr>
          <w:t>MEP and Module Hub</w:t>
        </w:r>
      </w:hyperlink>
      <w:r w:rsidR="002E4B00">
        <w:t xml:space="preserve"> </w:t>
      </w:r>
      <w:r w:rsidR="00A065A1">
        <w:t xml:space="preserve">on Data Insight </w:t>
      </w:r>
      <w:r w:rsidR="002E4B00">
        <w:t>to access more detailed data.</w:t>
      </w:r>
    </w:p>
    <w:p w14:paraId="6357FEC3" w14:textId="77777777" w:rsidR="007121A5" w:rsidRDefault="007121A5" w:rsidP="0096641A">
      <w:pPr>
        <w:pStyle w:val="ListParagraph"/>
      </w:pPr>
    </w:p>
    <w:p w14:paraId="09B510A4" w14:textId="73F66FDC" w:rsidR="005A47FD" w:rsidRDefault="00AB18DA" w:rsidP="007371F6">
      <w:pPr>
        <w:pStyle w:val="BodyText"/>
        <w:numPr>
          <w:ilvl w:val="0"/>
          <w:numId w:val="2"/>
        </w:numPr>
        <w:ind w:left="709" w:right="148" w:hanging="709"/>
      </w:pPr>
      <w:r>
        <w:t>Module</w:t>
      </w:r>
      <w:r w:rsidRPr="00D04DB1">
        <w:t xml:space="preserve"> </w:t>
      </w:r>
      <w:r>
        <w:t>Leaders</w:t>
      </w:r>
      <w:r w:rsidRPr="00D04DB1">
        <w:t xml:space="preserve"> </w:t>
      </w:r>
      <w:r>
        <w:t>may</w:t>
      </w:r>
      <w:r w:rsidRPr="00D04DB1">
        <w:t xml:space="preserve"> </w:t>
      </w:r>
      <w:r>
        <w:t>wish</w:t>
      </w:r>
      <w:r w:rsidRPr="00D04DB1">
        <w:t xml:space="preserve"> </w:t>
      </w:r>
      <w:r>
        <w:t>to</w:t>
      </w:r>
      <w:r w:rsidRPr="00D04DB1">
        <w:t xml:space="preserve"> </w:t>
      </w:r>
      <w:r>
        <w:t>form</w:t>
      </w:r>
      <w:r w:rsidRPr="00D04DB1">
        <w:t xml:space="preserve"> </w:t>
      </w:r>
      <w:r>
        <w:t>‘writing</w:t>
      </w:r>
      <w:r w:rsidRPr="00D04DB1">
        <w:t xml:space="preserve"> </w:t>
      </w:r>
      <w:r>
        <w:t>workshops</w:t>
      </w:r>
      <w:r w:rsidR="00C5644C">
        <w:t>,’</w:t>
      </w:r>
      <w:r w:rsidRPr="00D04DB1">
        <w:t xml:space="preserve"> </w:t>
      </w:r>
      <w:r>
        <w:t>to</w:t>
      </w:r>
      <w:r w:rsidRPr="00D04DB1">
        <w:t xml:space="preserve"> </w:t>
      </w:r>
      <w:r>
        <w:t>include</w:t>
      </w:r>
      <w:r w:rsidRPr="00D04DB1">
        <w:t xml:space="preserve"> </w:t>
      </w:r>
      <w:r>
        <w:t>those</w:t>
      </w:r>
      <w:r w:rsidRPr="00D04DB1">
        <w:t xml:space="preserve"> </w:t>
      </w:r>
      <w:r>
        <w:t>who</w:t>
      </w:r>
      <w:r w:rsidRPr="00D04DB1">
        <w:t xml:space="preserve"> </w:t>
      </w:r>
      <w:r>
        <w:t>teach</w:t>
      </w:r>
      <w:r w:rsidRPr="00D04DB1">
        <w:t xml:space="preserve"> </w:t>
      </w:r>
      <w:r>
        <w:t>on the</w:t>
      </w:r>
      <w:r w:rsidRPr="00D04DB1">
        <w:t xml:space="preserve"> </w:t>
      </w:r>
      <w:r>
        <w:t>module</w:t>
      </w:r>
      <w:r w:rsidRPr="00D04DB1">
        <w:t xml:space="preserve"> </w:t>
      </w:r>
      <w:r>
        <w:t>and</w:t>
      </w:r>
      <w:r w:rsidRPr="00D04DB1">
        <w:t xml:space="preserve"> </w:t>
      </w:r>
      <w:r w:rsidR="00444B2D">
        <w:t xml:space="preserve">student </w:t>
      </w:r>
      <w:r>
        <w:t>course</w:t>
      </w:r>
      <w:r w:rsidRPr="00D04DB1">
        <w:t xml:space="preserve"> </w:t>
      </w:r>
      <w:r>
        <w:t>representatives</w:t>
      </w:r>
      <w:r w:rsidRPr="00D04DB1">
        <w:t xml:space="preserve"> </w:t>
      </w:r>
      <w:r>
        <w:t>where</w:t>
      </w:r>
      <w:r w:rsidRPr="00D04DB1">
        <w:t xml:space="preserve"> </w:t>
      </w:r>
      <w:r>
        <w:t>this</w:t>
      </w:r>
      <w:r w:rsidRPr="00D04DB1">
        <w:t xml:space="preserve"> </w:t>
      </w:r>
      <w:r>
        <w:t>is</w:t>
      </w:r>
      <w:r w:rsidRPr="00D04DB1">
        <w:t xml:space="preserve"> </w:t>
      </w:r>
      <w:r>
        <w:t>feasible.</w:t>
      </w:r>
      <w:r w:rsidRPr="00D04DB1">
        <w:t xml:space="preserve"> </w:t>
      </w:r>
      <w:r>
        <w:t>It</w:t>
      </w:r>
      <w:r w:rsidRPr="00D04DB1">
        <w:t xml:space="preserve"> </w:t>
      </w:r>
      <w:r>
        <w:t>is</w:t>
      </w:r>
      <w:r w:rsidRPr="00D04DB1">
        <w:t xml:space="preserve"> </w:t>
      </w:r>
      <w:r>
        <w:t>acknowledged</w:t>
      </w:r>
      <w:r w:rsidRPr="00D04DB1">
        <w:t xml:space="preserve"> </w:t>
      </w:r>
      <w:r>
        <w:t xml:space="preserve">that staff may teach on many modules and may not be able to fully contribute to all </w:t>
      </w:r>
      <w:r w:rsidRPr="00D04DB1">
        <w:t>workshops.</w:t>
      </w:r>
    </w:p>
    <w:p w14:paraId="3C201BAC" w14:textId="77777777" w:rsidR="00B70620" w:rsidRDefault="00B70620" w:rsidP="003B4CD9">
      <w:pPr>
        <w:pStyle w:val="BodyText"/>
        <w:ind w:right="148"/>
      </w:pPr>
      <w:bookmarkStart w:id="118" w:name="The_purpose_of_the_workshop_would_be_to_"/>
      <w:bookmarkEnd w:id="118"/>
    </w:p>
    <w:p w14:paraId="0D294623" w14:textId="17E90B5E" w:rsidR="005A47FD" w:rsidRPr="00173B1C" w:rsidRDefault="00AB18DA" w:rsidP="007371F6">
      <w:pPr>
        <w:pStyle w:val="BodyText"/>
        <w:numPr>
          <w:ilvl w:val="0"/>
          <w:numId w:val="2"/>
        </w:numPr>
        <w:ind w:left="709" w:right="148" w:hanging="709"/>
      </w:pPr>
      <w:r>
        <w:t>The purpose of the workshop would be to provide the module team with an opportunity</w:t>
      </w:r>
      <w:r w:rsidRPr="00D04DB1">
        <w:t xml:space="preserve"> </w:t>
      </w:r>
      <w:r>
        <w:t>to</w:t>
      </w:r>
      <w:r w:rsidRPr="00D04DB1">
        <w:t xml:space="preserve"> </w:t>
      </w:r>
      <w:r>
        <w:t>reflect</w:t>
      </w:r>
      <w:r w:rsidRPr="00D04DB1">
        <w:t xml:space="preserve"> </w:t>
      </w:r>
      <w:r>
        <w:t>collectively</w:t>
      </w:r>
      <w:r w:rsidRPr="00D04DB1">
        <w:t xml:space="preserve"> </w:t>
      </w:r>
      <w:r>
        <w:t>on</w:t>
      </w:r>
      <w:r w:rsidRPr="00D04DB1">
        <w:t xml:space="preserve"> </w:t>
      </w:r>
      <w:r>
        <w:t>the</w:t>
      </w:r>
      <w:r w:rsidRPr="00D04DB1">
        <w:t xml:space="preserve"> </w:t>
      </w:r>
      <w:r>
        <w:t>performance</w:t>
      </w:r>
      <w:r w:rsidRPr="00D04DB1">
        <w:t xml:space="preserve"> </w:t>
      </w:r>
      <w:r>
        <w:t>of</w:t>
      </w:r>
      <w:r w:rsidRPr="00D04DB1">
        <w:t xml:space="preserve"> </w:t>
      </w:r>
      <w:r>
        <w:t>the</w:t>
      </w:r>
      <w:r w:rsidRPr="00D04DB1">
        <w:t xml:space="preserve"> </w:t>
      </w:r>
      <w:r>
        <w:t>module,</w:t>
      </w:r>
      <w:r w:rsidRPr="00D04DB1">
        <w:t xml:space="preserve"> </w:t>
      </w:r>
      <w:r>
        <w:t>to</w:t>
      </w:r>
      <w:r w:rsidRPr="00D04DB1">
        <w:t xml:space="preserve"> </w:t>
      </w:r>
      <w:r>
        <w:t>review</w:t>
      </w:r>
      <w:bookmarkStart w:id="119" w:name="available_module_data_and_to_consider_st"/>
      <w:bookmarkEnd w:id="119"/>
      <w:r w:rsidR="00B70620">
        <w:t xml:space="preserve"> </w:t>
      </w:r>
      <w:r>
        <w:t>available module data and consider student feedback and other qualitative evidence</w:t>
      </w:r>
      <w:r w:rsidRPr="00B70620">
        <w:rPr>
          <w:spacing w:val="-7"/>
        </w:rPr>
        <w:t xml:space="preserve"> </w:t>
      </w:r>
      <w:r>
        <w:t>with</w:t>
      </w:r>
      <w:r w:rsidRPr="00B70620">
        <w:rPr>
          <w:spacing w:val="-7"/>
        </w:rPr>
        <w:t xml:space="preserve"> </w:t>
      </w:r>
      <w:r>
        <w:t>the</w:t>
      </w:r>
      <w:r w:rsidRPr="00B70620">
        <w:rPr>
          <w:spacing w:val="-7"/>
        </w:rPr>
        <w:t xml:space="preserve"> </w:t>
      </w:r>
      <w:r>
        <w:t>intended</w:t>
      </w:r>
      <w:r w:rsidRPr="00B70620">
        <w:rPr>
          <w:spacing w:val="-7"/>
        </w:rPr>
        <w:t xml:space="preserve"> </w:t>
      </w:r>
      <w:r>
        <w:t>aim</w:t>
      </w:r>
      <w:r w:rsidRPr="00B70620">
        <w:rPr>
          <w:spacing w:val="-5"/>
        </w:rPr>
        <w:t xml:space="preserve"> </w:t>
      </w:r>
      <w:r>
        <w:t>of</w:t>
      </w:r>
      <w:r w:rsidRPr="00B70620">
        <w:rPr>
          <w:spacing w:val="-5"/>
        </w:rPr>
        <w:t xml:space="preserve"> </w:t>
      </w:r>
      <w:r>
        <w:t>producing</w:t>
      </w:r>
      <w:r w:rsidRPr="00B70620">
        <w:rPr>
          <w:spacing w:val="-4"/>
        </w:rPr>
        <w:t xml:space="preserve"> </w:t>
      </w:r>
      <w:r>
        <w:t>a</w:t>
      </w:r>
      <w:r w:rsidRPr="00B70620">
        <w:rPr>
          <w:spacing w:val="-7"/>
        </w:rPr>
        <w:t xml:space="preserve"> </w:t>
      </w:r>
      <w:r>
        <w:t>draft</w:t>
      </w:r>
      <w:r w:rsidRPr="00B70620">
        <w:rPr>
          <w:spacing w:val="-7"/>
        </w:rPr>
        <w:t xml:space="preserve"> </w:t>
      </w:r>
      <w:r>
        <w:t>MEP.</w:t>
      </w:r>
      <w:r w:rsidRPr="00B70620">
        <w:rPr>
          <w:spacing w:val="-5"/>
        </w:rPr>
        <w:t xml:space="preserve"> </w:t>
      </w:r>
      <w:r>
        <w:t>This</w:t>
      </w:r>
      <w:r w:rsidRPr="00B70620">
        <w:rPr>
          <w:spacing w:val="-7"/>
        </w:rPr>
        <w:t xml:space="preserve"> </w:t>
      </w:r>
      <w:r>
        <w:t>approach,</w:t>
      </w:r>
      <w:r w:rsidRPr="00B70620">
        <w:rPr>
          <w:spacing w:val="-6"/>
        </w:rPr>
        <w:t xml:space="preserve"> </w:t>
      </w:r>
      <w:r>
        <w:t>whilst</w:t>
      </w:r>
      <w:r w:rsidRPr="00B70620">
        <w:rPr>
          <w:spacing w:val="-5"/>
        </w:rPr>
        <w:t xml:space="preserve"> </w:t>
      </w:r>
      <w:r>
        <w:t>not mandatory, is recommended as good practice that can ensure greater collective ownership of the MEP.</w:t>
      </w:r>
    </w:p>
    <w:p w14:paraId="75B5822F" w14:textId="77777777" w:rsidR="00B70620" w:rsidRDefault="00B70620" w:rsidP="003B4CD9">
      <w:pPr>
        <w:pStyle w:val="Heading2"/>
        <w:ind w:left="0"/>
      </w:pPr>
      <w:bookmarkStart w:id="120" w:name="External_Examiners’_Reports"/>
      <w:bookmarkEnd w:id="120"/>
    </w:p>
    <w:p w14:paraId="25C2C522" w14:textId="6E98C474" w:rsidR="005A47FD" w:rsidRPr="0096641A" w:rsidRDefault="00AB18DA" w:rsidP="00CC04FF">
      <w:pPr>
        <w:pStyle w:val="Heading2"/>
        <w:rPr>
          <w:sz w:val="24"/>
          <w:szCs w:val="24"/>
        </w:rPr>
      </w:pPr>
      <w:bookmarkStart w:id="121" w:name="_Toc241145299"/>
      <w:r w:rsidRPr="0096641A">
        <w:rPr>
          <w:sz w:val="24"/>
          <w:szCs w:val="24"/>
        </w:rPr>
        <w:t>External Examiners’ Reports</w:t>
      </w:r>
      <w:bookmarkEnd w:id="121"/>
    </w:p>
    <w:p w14:paraId="4938E8CE" w14:textId="77777777" w:rsidR="00B70620" w:rsidRDefault="00B70620" w:rsidP="003B4CD9">
      <w:pPr>
        <w:pStyle w:val="BodyText"/>
        <w:ind w:left="709" w:right="148"/>
      </w:pPr>
      <w:bookmarkStart w:id="122" w:name="External_Examiners’_reports_contribute_t"/>
      <w:bookmarkEnd w:id="122"/>
    </w:p>
    <w:p w14:paraId="05C06D8A" w14:textId="34324601" w:rsidR="005A47FD" w:rsidRPr="00173B1C" w:rsidRDefault="00AB18DA" w:rsidP="007371F6">
      <w:pPr>
        <w:pStyle w:val="BodyText"/>
        <w:numPr>
          <w:ilvl w:val="0"/>
          <w:numId w:val="2"/>
        </w:numPr>
        <w:ind w:left="709" w:right="148" w:hanging="709"/>
      </w:pPr>
      <w:r>
        <w:t>External Examiners’ reports contribute to a module team’s reflection on the performance</w:t>
      </w:r>
      <w:r w:rsidRPr="00B70620">
        <w:t xml:space="preserve"> </w:t>
      </w:r>
      <w:r>
        <w:t>of</w:t>
      </w:r>
      <w:r w:rsidRPr="00B70620">
        <w:t xml:space="preserve"> </w:t>
      </w:r>
      <w:r>
        <w:t>a</w:t>
      </w:r>
      <w:r w:rsidRPr="00B70620">
        <w:t xml:space="preserve"> </w:t>
      </w:r>
      <w:r>
        <w:t>module.</w:t>
      </w:r>
      <w:r w:rsidRPr="00B70620">
        <w:t xml:space="preserve"> </w:t>
      </w:r>
      <w:r>
        <w:t>However,</w:t>
      </w:r>
      <w:r w:rsidRPr="00B70620">
        <w:t xml:space="preserve"> </w:t>
      </w:r>
      <w:r>
        <w:t>the</w:t>
      </w:r>
      <w:r w:rsidRPr="00B70620">
        <w:t xml:space="preserve"> </w:t>
      </w:r>
      <w:r>
        <w:t>receipt</w:t>
      </w:r>
      <w:r w:rsidRPr="00B70620">
        <w:t xml:space="preserve"> </w:t>
      </w:r>
      <w:r>
        <w:t>of</w:t>
      </w:r>
      <w:r w:rsidRPr="00B70620">
        <w:t xml:space="preserve"> </w:t>
      </w:r>
      <w:r>
        <w:t>the</w:t>
      </w:r>
      <w:r w:rsidRPr="00B70620">
        <w:t xml:space="preserve"> </w:t>
      </w:r>
      <w:r>
        <w:t>formal</w:t>
      </w:r>
      <w:r w:rsidRPr="00B70620">
        <w:t xml:space="preserve"> </w:t>
      </w:r>
      <w:r>
        <w:t>reports</w:t>
      </w:r>
      <w:r w:rsidRPr="00B70620">
        <w:t xml:space="preserve"> </w:t>
      </w:r>
      <w:r>
        <w:t>does</w:t>
      </w:r>
      <w:r w:rsidRPr="00B70620">
        <w:t xml:space="preserve"> </w:t>
      </w:r>
      <w:r>
        <w:t>not</w:t>
      </w:r>
      <w:r w:rsidRPr="00B70620">
        <w:t xml:space="preserve"> </w:t>
      </w:r>
      <w:r>
        <w:t xml:space="preserve">always fit well with the timing of the MEP process and individual modules are often not mentioned in reports. Where appropriate, the MEP </w:t>
      </w:r>
      <w:r w:rsidR="00E45597">
        <w:t xml:space="preserve">action plan </w:t>
      </w:r>
      <w:r>
        <w:t xml:space="preserve">should </w:t>
      </w:r>
      <w:r w:rsidR="007C16C9">
        <w:t>address</w:t>
      </w:r>
      <w:r>
        <w:t xml:space="preserve"> external examiners’ views and comments expressed in their reports</w:t>
      </w:r>
      <w:r w:rsidR="009E15DB">
        <w:t xml:space="preserve">; actions can be added </w:t>
      </w:r>
      <w:r w:rsidR="00D37D69">
        <w:t>at a later date when the external examiner’s report is available</w:t>
      </w:r>
      <w:r>
        <w:t>.</w:t>
      </w:r>
    </w:p>
    <w:p w14:paraId="10269756" w14:textId="77777777" w:rsidR="00B70620" w:rsidRDefault="00B70620" w:rsidP="003B4CD9">
      <w:pPr>
        <w:pStyle w:val="Heading2"/>
        <w:ind w:left="0"/>
      </w:pPr>
      <w:bookmarkStart w:id="123" w:name="Student_Feedback"/>
      <w:bookmarkEnd w:id="123"/>
    </w:p>
    <w:p w14:paraId="514A6F14" w14:textId="2747FFA1" w:rsidR="005A47FD" w:rsidRPr="0096641A" w:rsidRDefault="00AB18DA" w:rsidP="00CC04FF">
      <w:pPr>
        <w:pStyle w:val="Heading2"/>
        <w:rPr>
          <w:sz w:val="24"/>
          <w:szCs w:val="24"/>
        </w:rPr>
      </w:pPr>
      <w:bookmarkStart w:id="124" w:name="_Toc241145300"/>
      <w:r w:rsidRPr="0096641A">
        <w:rPr>
          <w:sz w:val="24"/>
          <w:szCs w:val="24"/>
        </w:rPr>
        <w:t>Student Feedback</w:t>
      </w:r>
      <w:bookmarkEnd w:id="124"/>
    </w:p>
    <w:p w14:paraId="664BE151" w14:textId="77777777" w:rsidR="00183A1D" w:rsidRDefault="00183A1D" w:rsidP="003B4CD9">
      <w:pPr>
        <w:pStyle w:val="BodyText"/>
        <w:ind w:left="709" w:right="148"/>
      </w:pPr>
      <w:bookmarkStart w:id="125" w:name="Student_feedback,_and_module_team’s_resp"/>
      <w:bookmarkEnd w:id="125"/>
    </w:p>
    <w:p w14:paraId="2F94286F" w14:textId="07B45255" w:rsidR="005A47FD" w:rsidRDefault="00AB18DA" w:rsidP="007371F6">
      <w:pPr>
        <w:pStyle w:val="BodyText"/>
        <w:numPr>
          <w:ilvl w:val="0"/>
          <w:numId w:val="2"/>
        </w:numPr>
        <w:ind w:left="709" w:right="148" w:hanging="709"/>
      </w:pPr>
      <w:r>
        <w:t>Student</w:t>
      </w:r>
      <w:r w:rsidRPr="00183A1D">
        <w:t xml:space="preserve"> </w:t>
      </w:r>
      <w:r>
        <w:t>feedback,</w:t>
      </w:r>
      <w:r w:rsidRPr="00183A1D">
        <w:t xml:space="preserve"> </w:t>
      </w:r>
      <w:r>
        <w:t>and</w:t>
      </w:r>
      <w:r w:rsidR="00714A1C">
        <w:t xml:space="preserve"> the</w:t>
      </w:r>
      <w:r w:rsidRPr="00183A1D">
        <w:t xml:space="preserve"> </w:t>
      </w:r>
      <w:r>
        <w:t>module</w:t>
      </w:r>
      <w:r w:rsidRPr="00183A1D">
        <w:t xml:space="preserve"> </w:t>
      </w:r>
      <w:r>
        <w:t>team’s</w:t>
      </w:r>
      <w:r w:rsidRPr="00183A1D">
        <w:t xml:space="preserve"> </w:t>
      </w:r>
      <w:r>
        <w:t>responses</w:t>
      </w:r>
      <w:r w:rsidRPr="00183A1D">
        <w:t xml:space="preserve"> </w:t>
      </w:r>
      <w:r>
        <w:t>to</w:t>
      </w:r>
      <w:r w:rsidRPr="00183A1D">
        <w:t xml:space="preserve"> </w:t>
      </w:r>
      <w:r>
        <w:t>student</w:t>
      </w:r>
      <w:r w:rsidRPr="00183A1D">
        <w:t xml:space="preserve"> </w:t>
      </w:r>
      <w:r>
        <w:t>feedback,</w:t>
      </w:r>
      <w:r w:rsidRPr="00183A1D">
        <w:t xml:space="preserve"> </w:t>
      </w:r>
      <w:r>
        <w:t>is</w:t>
      </w:r>
      <w:r w:rsidRPr="00183A1D">
        <w:t xml:space="preserve"> </w:t>
      </w:r>
      <w:r>
        <w:t>an</w:t>
      </w:r>
      <w:r w:rsidRPr="00183A1D">
        <w:t xml:space="preserve"> </w:t>
      </w:r>
      <w:r>
        <w:t xml:space="preserve">essential element of the MEP and of the </w:t>
      </w:r>
      <w:r w:rsidR="00D80E6F">
        <w:t xml:space="preserve">annual </w:t>
      </w:r>
      <w:r>
        <w:t>monitoring and enhancement process.</w:t>
      </w:r>
    </w:p>
    <w:p w14:paraId="61B0EE9C" w14:textId="77777777" w:rsidR="00183A1D" w:rsidRDefault="00183A1D" w:rsidP="003B4CD9">
      <w:pPr>
        <w:pStyle w:val="BodyText"/>
        <w:ind w:left="709" w:right="148"/>
      </w:pPr>
      <w:bookmarkStart w:id="126" w:name="Feedback_from_students_generated_either_"/>
      <w:bookmarkEnd w:id="126"/>
    </w:p>
    <w:p w14:paraId="6965D86E" w14:textId="16559861" w:rsidR="005A47FD" w:rsidRPr="00173B1C" w:rsidRDefault="00AB18DA" w:rsidP="007371F6">
      <w:pPr>
        <w:pStyle w:val="BodyText"/>
        <w:numPr>
          <w:ilvl w:val="0"/>
          <w:numId w:val="2"/>
        </w:numPr>
        <w:ind w:left="709" w:right="148" w:hanging="709"/>
      </w:pPr>
      <w:r>
        <w:t xml:space="preserve">Feedback from students </w:t>
      </w:r>
      <w:r w:rsidR="006645DC">
        <w:t xml:space="preserve">raised </w:t>
      </w:r>
      <w:r>
        <w:t xml:space="preserve">via the </w:t>
      </w:r>
      <w:r w:rsidR="009022DE">
        <w:t>Student Voice Committee (</w:t>
      </w:r>
      <w:r>
        <w:t>S</w:t>
      </w:r>
      <w:r w:rsidR="00EC6B85">
        <w:t>V</w:t>
      </w:r>
      <w:r>
        <w:t>C</w:t>
      </w:r>
      <w:r w:rsidR="009022DE">
        <w:t>)</w:t>
      </w:r>
      <w:r>
        <w:t>, through the process of early-module</w:t>
      </w:r>
      <w:r w:rsidRPr="00183A1D">
        <w:t xml:space="preserve"> </w:t>
      </w:r>
      <w:r>
        <w:t>review,</w:t>
      </w:r>
      <w:r w:rsidRPr="00183A1D">
        <w:t xml:space="preserve"> </w:t>
      </w:r>
      <w:r>
        <w:t>from</w:t>
      </w:r>
      <w:r w:rsidRPr="00183A1D">
        <w:t xml:space="preserve"> </w:t>
      </w:r>
      <w:r>
        <w:t>MEQs,</w:t>
      </w:r>
      <w:r w:rsidRPr="00183A1D">
        <w:t xml:space="preserve"> </w:t>
      </w:r>
      <w:r>
        <w:t>or</w:t>
      </w:r>
      <w:r w:rsidRPr="00183A1D">
        <w:t xml:space="preserve"> </w:t>
      </w:r>
      <w:r>
        <w:t xml:space="preserve">from more informal feedback from, for example, Course Representatives </w:t>
      </w:r>
      <w:r w:rsidR="00A72922">
        <w:t>during</w:t>
      </w:r>
      <w:r w:rsidRPr="00183A1D">
        <w:t xml:space="preserve"> </w:t>
      </w:r>
      <w:r>
        <w:t>the</w:t>
      </w:r>
      <w:r w:rsidRPr="00183A1D">
        <w:t xml:space="preserve"> </w:t>
      </w:r>
      <w:r>
        <w:t>year</w:t>
      </w:r>
      <w:r w:rsidRPr="00183A1D">
        <w:t xml:space="preserve"> </w:t>
      </w:r>
      <w:r>
        <w:t>should</w:t>
      </w:r>
      <w:r w:rsidRPr="00183A1D">
        <w:t xml:space="preserve"> </w:t>
      </w:r>
      <w:r>
        <w:t>contribute</w:t>
      </w:r>
      <w:r w:rsidRPr="00183A1D">
        <w:t xml:space="preserve"> </w:t>
      </w:r>
      <w:r>
        <w:t>to</w:t>
      </w:r>
      <w:r w:rsidRPr="00183A1D">
        <w:t xml:space="preserve"> </w:t>
      </w:r>
      <w:r>
        <w:t>the</w:t>
      </w:r>
      <w:r w:rsidRPr="00183A1D">
        <w:t xml:space="preserve"> </w:t>
      </w:r>
      <w:r>
        <w:t>module</w:t>
      </w:r>
      <w:r w:rsidRPr="00183A1D">
        <w:t xml:space="preserve"> </w:t>
      </w:r>
      <w:r>
        <w:t>team’s</w:t>
      </w:r>
      <w:r w:rsidRPr="00183A1D">
        <w:t xml:space="preserve"> </w:t>
      </w:r>
      <w:r>
        <w:t>reflection</w:t>
      </w:r>
      <w:r w:rsidRPr="00183A1D">
        <w:t xml:space="preserve"> </w:t>
      </w:r>
      <w:r>
        <w:t>on</w:t>
      </w:r>
      <w:r w:rsidRPr="00183A1D">
        <w:t xml:space="preserve"> </w:t>
      </w:r>
      <w:r>
        <w:t>the</w:t>
      </w:r>
      <w:r w:rsidRPr="00183A1D">
        <w:t xml:space="preserve"> </w:t>
      </w:r>
      <w:r>
        <w:t xml:space="preserve">module. For further information on student feedback see Section </w:t>
      </w:r>
      <w:r w:rsidR="00275C7A">
        <w:t>L</w:t>
      </w:r>
      <w:r w:rsidR="00CC7761">
        <w:t>:</w:t>
      </w:r>
      <w:r>
        <w:t xml:space="preserve"> Student Voice.</w:t>
      </w:r>
    </w:p>
    <w:p w14:paraId="41187A23" w14:textId="77777777" w:rsidR="00183A1D" w:rsidRDefault="00183A1D" w:rsidP="003B4CD9">
      <w:pPr>
        <w:pStyle w:val="Heading2"/>
        <w:ind w:left="0"/>
      </w:pPr>
      <w:bookmarkStart w:id="127" w:name="Evidence_used_to_write_the_MEP"/>
      <w:bookmarkStart w:id="128" w:name="_bookmark21"/>
      <w:bookmarkEnd w:id="127"/>
      <w:bookmarkEnd w:id="128"/>
    </w:p>
    <w:p w14:paraId="25735516" w14:textId="77777777" w:rsidR="00183A1D" w:rsidRDefault="00183A1D" w:rsidP="003B4CD9">
      <w:pPr>
        <w:pStyle w:val="Heading2"/>
        <w:ind w:left="0"/>
      </w:pPr>
      <w:bookmarkStart w:id="129" w:name="The_MEP_requires_identification_of_the_e"/>
      <w:bookmarkStart w:id="130" w:name="MEP_Action_Plan"/>
      <w:bookmarkStart w:id="131" w:name="_bookmark22"/>
      <w:bookmarkEnd w:id="129"/>
      <w:bookmarkEnd w:id="130"/>
      <w:bookmarkEnd w:id="131"/>
    </w:p>
    <w:p w14:paraId="0E7D49C0" w14:textId="01B8B138" w:rsidR="005A47FD" w:rsidRPr="0096641A" w:rsidRDefault="00AB18DA" w:rsidP="00CC04FF">
      <w:pPr>
        <w:pStyle w:val="Heading2"/>
        <w:rPr>
          <w:sz w:val="24"/>
          <w:szCs w:val="24"/>
        </w:rPr>
      </w:pPr>
      <w:bookmarkStart w:id="132" w:name="_Toc241145301"/>
      <w:r w:rsidRPr="0096641A">
        <w:rPr>
          <w:sz w:val="24"/>
          <w:szCs w:val="24"/>
        </w:rPr>
        <w:t>MEP Action Plan</w:t>
      </w:r>
      <w:bookmarkEnd w:id="132"/>
    </w:p>
    <w:p w14:paraId="44BBD090" w14:textId="77777777" w:rsidR="00183A1D" w:rsidRDefault="00183A1D" w:rsidP="003B4CD9">
      <w:pPr>
        <w:pStyle w:val="BodyText"/>
        <w:ind w:left="709" w:right="148"/>
      </w:pPr>
      <w:bookmarkStart w:id="133" w:name="Every_MEP_must_contain_an_action_plan_fo"/>
      <w:bookmarkEnd w:id="133"/>
    </w:p>
    <w:p w14:paraId="7782F0D0" w14:textId="43113491" w:rsidR="005A47FD" w:rsidRDefault="00AB18DA" w:rsidP="007371F6">
      <w:pPr>
        <w:pStyle w:val="BodyText"/>
        <w:numPr>
          <w:ilvl w:val="0"/>
          <w:numId w:val="2"/>
        </w:numPr>
        <w:ind w:left="709" w:right="148" w:hanging="709"/>
      </w:pPr>
      <w:r>
        <w:t>Every</w:t>
      </w:r>
      <w:r w:rsidRPr="00183A1D">
        <w:t xml:space="preserve"> </w:t>
      </w:r>
      <w:r>
        <w:t>MEP</w:t>
      </w:r>
      <w:r w:rsidRPr="00183A1D">
        <w:t xml:space="preserve"> </w:t>
      </w:r>
      <w:r>
        <w:t>must</w:t>
      </w:r>
      <w:r w:rsidRPr="00183A1D">
        <w:t xml:space="preserve"> </w:t>
      </w:r>
      <w:r>
        <w:t>contain</w:t>
      </w:r>
      <w:r w:rsidRPr="00183A1D">
        <w:t xml:space="preserve"> </w:t>
      </w:r>
      <w:r>
        <w:t>an</w:t>
      </w:r>
      <w:r w:rsidRPr="00183A1D">
        <w:t xml:space="preserve"> </w:t>
      </w:r>
      <w:r>
        <w:t>action</w:t>
      </w:r>
      <w:r w:rsidRPr="00183A1D">
        <w:t xml:space="preserve"> </w:t>
      </w:r>
      <w:r>
        <w:t>plan</w:t>
      </w:r>
      <w:r w:rsidRPr="00183A1D">
        <w:t xml:space="preserve"> </w:t>
      </w:r>
      <w:r>
        <w:t>for</w:t>
      </w:r>
      <w:r w:rsidRPr="00183A1D">
        <w:t xml:space="preserve"> </w:t>
      </w:r>
      <w:r>
        <w:t>the</w:t>
      </w:r>
      <w:r w:rsidRPr="00183A1D">
        <w:t xml:space="preserve"> </w:t>
      </w:r>
      <w:r>
        <w:t>current</w:t>
      </w:r>
      <w:r w:rsidRPr="00183A1D">
        <w:t xml:space="preserve"> </w:t>
      </w:r>
      <w:r>
        <w:t>academic</w:t>
      </w:r>
      <w:r w:rsidRPr="00183A1D">
        <w:t xml:space="preserve"> </w:t>
      </w:r>
      <w:r>
        <w:t>year</w:t>
      </w:r>
      <w:r w:rsidRPr="00183A1D">
        <w:t xml:space="preserve"> </w:t>
      </w:r>
      <w:r>
        <w:t>and</w:t>
      </w:r>
      <w:r w:rsidRPr="00183A1D">
        <w:t xml:space="preserve"> </w:t>
      </w:r>
      <w:r>
        <w:t>an</w:t>
      </w:r>
      <w:r w:rsidRPr="00183A1D">
        <w:t xml:space="preserve"> </w:t>
      </w:r>
      <w:r>
        <w:t>update on the actions contained in the previous year’s plan.</w:t>
      </w:r>
    </w:p>
    <w:p w14:paraId="6208FA2F" w14:textId="77777777" w:rsidR="00183A1D" w:rsidRDefault="00183A1D" w:rsidP="003B4CD9">
      <w:pPr>
        <w:pStyle w:val="BodyText"/>
        <w:ind w:left="709" w:right="148"/>
      </w:pPr>
      <w:bookmarkStart w:id="134" w:name="If_a_module_fails_to_meet_any_of_the_mod"/>
      <w:bookmarkEnd w:id="134"/>
    </w:p>
    <w:p w14:paraId="755D4B64" w14:textId="5A36E4C3" w:rsidR="005A47FD" w:rsidRDefault="00AB18DA" w:rsidP="007371F6">
      <w:pPr>
        <w:pStyle w:val="BodyText"/>
        <w:numPr>
          <w:ilvl w:val="0"/>
          <w:numId w:val="2"/>
        </w:numPr>
        <w:ind w:left="709" w:right="148" w:hanging="709"/>
      </w:pPr>
      <w:r>
        <w:t>If a module fails to meet any of the module level Key Performance Indicators, module</w:t>
      </w:r>
      <w:r w:rsidRPr="00183A1D">
        <w:t xml:space="preserve"> </w:t>
      </w:r>
      <w:r>
        <w:t>leaders</w:t>
      </w:r>
      <w:r w:rsidRPr="00183A1D">
        <w:t xml:space="preserve"> </w:t>
      </w:r>
      <w:r>
        <w:t>must</w:t>
      </w:r>
      <w:r w:rsidRPr="00183A1D">
        <w:t xml:space="preserve"> </w:t>
      </w:r>
      <w:r>
        <w:t>reflect</w:t>
      </w:r>
      <w:r w:rsidRPr="00183A1D">
        <w:t xml:space="preserve"> </w:t>
      </w:r>
      <w:r>
        <w:t>on</w:t>
      </w:r>
      <w:r w:rsidRPr="00183A1D">
        <w:t xml:space="preserve"> </w:t>
      </w:r>
      <w:r>
        <w:t>the</w:t>
      </w:r>
      <w:r w:rsidRPr="00183A1D">
        <w:t xml:space="preserve"> </w:t>
      </w:r>
      <w:r>
        <w:t>reasons</w:t>
      </w:r>
      <w:r w:rsidRPr="00183A1D">
        <w:t xml:space="preserve"> </w:t>
      </w:r>
      <w:r>
        <w:t>for</w:t>
      </w:r>
      <w:r w:rsidRPr="00183A1D">
        <w:t xml:space="preserve"> </w:t>
      </w:r>
      <w:r>
        <w:t>this</w:t>
      </w:r>
      <w:r w:rsidRPr="00183A1D">
        <w:t xml:space="preserve"> </w:t>
      </w:r>
      <w:r>
        <w:t>and</w:t>
      </w:r>
      <w:r w:rsidRPr="00183A1D">
        <w:t xml:space="preserve"> </w:t>
      </w:r>
      <w:r>
        <w:t>include</w:t>
      </w:r>
      <w:r w:rsidRPr="00183A1D">
        <w:t xml:space="preserve"> </w:t>
      </w:r>
      <w:r>
        <w:t>appropriate</w:t>
      </w:r>
      <w:r w:rsidRPr="00183A1D">
        <w:t xml:space="preserve"> </w:t>
      </w:r>
      <w:r>
        <w:t>actions.</w:t>
      </w:r>
    </w:p>
    <w:p w14:paraId="72AF5FD7" w14:textId="77777777" w:rsidR="00061487" w:rsidRDefault="00061487" w:rsidP="0096641A">
      <w:pPr>
        <w:pStyle w:val="BodyText"/>
        <w:ind w:left="709" w:right="148"/>
      </w:pPr>
    </w:p>
    <w:p w14:paraId="27F5232F" w14:textId="234DD558" w:rsidR="00115F19" w:rsidRDefault="00115F19" w:rsidP="007371F6">
      <w:pPr>
        <w:pStyle w:val="BodyText"/>
        <w:numPr>
          <w:ilvl w:val="0"/>
          <w:numId w:val="2"/>
        </w:numPr>
        <w:ind w:left="709" w:right="148" w:hanging="709"/>
      </w:pPr>
      <w:r>
        <w:t xml:space="preserve">The action plan does not need to be </w:t>
      </w:r>
      <w:r w:rsidR="009577EF">
        <w:t>extensive;</w:t>
      </w:r>
      <w:r w:rsidR="00061487">
        <w:t xml:space="preserve"> a smaller number of genuinely impactful actions is preferable.</w:t>
      </w:r>
    </w:p>
    <w:p w14:paraId="509D9B00" w14:textId="77777777" w:rsidR="00183A1D" w:rsidRDefault="00183A1D" w:rsidP="003B4CD9">
      <w:pPr>
        <w:pStyle w:val="Heading2"/>
        <w:ind w:left="0"/>
      </w:pPr>
      <w:bookmarkStart w:id="135" w:name="Modifications_to_modules_resulting_from_"/>
      <w:bookmarkStart w:id="136" w:name="_bookmark23"/>
      <w:bookmarkEnd w:id="135"/>
      <w:bookmarkEnd w:id="136"/>
    </w:p>
    <w:p w14:paraId="780730D4" w14:textId="5B0B03CC" w:rsidR="005A47FD" w:rsidRPr="0096641A" w:rsidRDefault="00AB18DA" w:rsidP="00CC04FF">
      <w:pPr>
        <w:pStyle w:val="Heading2"/>
        <w:rPr>
          <w:sz w:val="24"/>
          <w:szCs w:val="24"/>
        </w:rPr>
      </w:pPr>
      <w:bookmarkStart w:id="137" w:name="_Toc241145302"/>
      <w:r w:rsidRPr="0096641A">
        <w:rPr>
          <w:sz w:val="24"/>
          <w:szCs w:val="24"/>
        </w:rPr>
        <w:t>Modifications to modules resulting from the MEP</w:t>
      </w:r>
      <w:bookmarkEnd w:id="137"/>
    </w:p>
    <w:p w14:paraId="1B219D16" w14:textId="77777777" w:rsidR="00183A1D" w:rsidRDefault="00183A1D" w:rsidP="003B4CD9">
      <w:pPr>
        <w:pStyle w:val="BodyText"/>
        <w:ind w:left="709" w:right="148"/>
      </w:pPr>
      <w:bookmarkStart w:id="138" w:name="If_the_action_plan_includes_actions_that"/>
      <w:bookmarkEnd w:id="138"/>
    </w:p>
    <w:p w14:paraId="795B51BA" w14:textId="597AB671" w:rsidR="005A47FD" w:rsidRPr="00B7560D" w:rsidRDefault="00AB18DA" w:rsidP="00C76EC0">
      <w:pPr>
        <w:pStyle w:val="BodyText"/>
        <w:numPr>
          <w:ilvl w:val="0"/>
          <w:numId w:val="2"/>
        </w:numPr>
        <w:ind w:left="709" w:hanging="709"/>
      </w:pPr>
      <w:r w:rsidRPr="00B7560D">
        <w:t>If the action plan includes actions that may involve proposals for modifications to modules, these should be noted in the report.</w:t>
      </w:r>
      <w:r w:rsidR="00B127F0" w:rsidRPr="00B7560D">
        <w:t xml:space="preserve"> The University has implemented a central Course Modification P</w:t>
      </w:r>
      <w:r w:rsidR="00B07ED7" w:rsidRPr="00B7560D">
        <w:t>anel</w:t>
      </w:r>
      <w:r w:rsidR="00B127F0" w:rsidRPr="00B7560D">
        <w:t xml:space="preserve"> (CMP)</w:t>
      </w:r>
      <w:r w:rsidR="00B07ED7" w:rsidRPr="00B7560D">
        <w:t xml:space="preserve"> which will be scheduled once per year in </w:t>
      </w:r>
      <w:r w:rsidR="00C90E5F" w:rsidRPr="00B7560D">
        <w:t>June/</w:t>
      </w:r>
      <w:r w:rsidR="00B07ED7" w:rsidRPr="00B7560D">
        <w:t xml:space="preserve">July. At CMP, all changes will be submitted and reviewed at course level to ensure </w:t>
      </w:r>
      <w:r w:rsidR="001C1C44" w:rsidRPr="00B7560D">
        <w:t>continued</w:t>
      </w:r>
      <w:r w:rsidR="00B07ED7" w:rsidRPr="00B7560D">
        <w:t xml:space="preserve"> oversight of the academic coherence of the course. Module level changes can only be submitted where they are embedded within a broader course-level modification submission. </w:t>
      </w:r>
      <w:r w:rsidR="0096721D" w:rsidRPr="00B7560D">
        <w:t xml:space="preserve">Any proposed </w:t>
      </w:r>
      <w:r w:rsidR="003C5D7C" w:rsidRPr="00B7560D">
        <w:t xml:space="preserve">module </w:t>
      </w:r>
      <w:r w:rsidR="0096721D" w:rsidRPr="00B7560D">
        <w:t xml:space="preserve">changes </w:t>
      </w:r>
      <w:r w:rsidR="00E80DB4" w:rsidRPr="00B7560D">
        <w:t xml:space="preserve">must be </w:t>
      </w:r>
      <w:r w:rsidR="0096721D" w:rsidRPr="00B7560D">
        <w:t xml:space="preserve">discussed with the relevant course leader(s) as they will be responsible for </w:t>
      </w:r>
      <w:r w:rsidR="00C91A64" w:rsidRPr="00B7560D">
        <w:t>leading</w:t>
      </w:r>
      <w:r w:rsidR="0096721D" w:rsidRPr="00B7560D">
        <w:t xml:space="preserve"> the proposed changes and coordinating module-level updates</w:t>
      </w:r>
      <w:r w:rsidR="005F7ADC" w:rsidRPr="00B7560D">
        <w:t xml:space="preserve"> (see Section G for more information)</w:t>
      </w:r>
      <w:r w:rsidR="0096721D" w:rsidRPr="00B7560D">
        <w:t>.</w:t>
      </w:r>
    </w:p>
    <w:p w14:paraId="621CA38A" w14:textId="77777777" w:rsidR="00A4494D" w:rsidRDefault="00A4494D" w:rsidP="003B4CD9">
      <w:pPr>
        <w:pStyle w:val="Heading2"/>
        <w:ind w:left="0"/>
      </w:pPr>
      <w:bookmarkStart w:id="139" w:name="Module_Boxes"/>
      <w:bookmarkStart w:id="140" w:name="_bookmark24"/>
      <w:bookmarkEnd w:id="139"/>
      <w:bookmarkEnd w:id="140"/>
    </w:p>
    <w:p w14:paraId="0FB46A06" w14:textId="77777777" w:rsidR="0027647C" w:rsidRDefault="0027647C" w:rsidP="00C82BE5">
      <w:pPr>
        <w:pStyle w:val="Heading2"/>
        <w:ind w:left="0"/>
      </w:pPr>
      <w:bookmarkStart w:id="141" w:name="Course_level_Annual_Monitoring_and_Enhan"/>
      <w:bookmarkStart w:id="142" w:name="_bookmark25"/>
      <w:bookmarkStart w:id="143" w:name="Course_Enhancement_Plans_(CEPs)"/>
      <w:bookmarkStart w:id="144" w:name="_bookmark26"/>
      <w:bookmarkEnd w:id="141"/>
      <w:bookmarkEnd w:id="142"/>
      <w:bookmarkEnd w:id="143"/>
      <w:bookmarkEnd w:id="144"/>
    </w:p>
    <w:p w14:paraId="41D4DB9B" w14:textId="2C58964F" w:rsidR="00054B19" w:rsidRDefault="00054B19" w:rsidP="00C82BE5">
      <w:pPr>
        <w:pStyle w:val="Heading2"/>
        <w:ind w:left="0"/>
      </w:pPr>
      <w:bookmarkStart w:id="145" w:name="_Toc241145303"/>
      <w:r>
        <w:t>School Education Committee (SEC)</w:t>
      </w:r>
      <w:bookmarkEnd w:id="145"/>
    </w:p>
    <w:p w14:paraId="6D642BED" w14:textId="77777777" w:rsidR="001005DE" w:rsidRDefault="001005DE" w:rsidP="00C82BE5">
      <w:pPr>
        <w:pStyle w:val="Heading2"/>
        <w:ind w:left="0"/>
      </w:pPr>
    </w:p>
    <w:p w14:paraId="586626B6" w14:textId="5BBB2427" w:rsidR="00054B19" w:rsidRPr="00032210" w:rsidRDefault="001005DE" w:rsidP="00032210">
      <w:pPr>
        <w:pStyle w:val="BodyText"/>
        <w:numPr>
          <w:ilvl w:val="0"/>
          <w:numId w:val="2"/>
        </w:numPr>
        <w:ind w:left="709" w:hanging="709"/>
        <w:rPr>
          <w:rStyle w:val="BodyTextChar"/>
        </w:rPr>
      </w:pPr>
      <w:r w:rsidRPr="00032210">
        <w:rPr>
          <w:rStyle w:val="BodyTextChar"/>
        </w:rPr>
        <w:t xml:space="preserve">School Education Committees (SEC) will be scheduled to take place in early September each academic year. This meeting will receive the </w:t>
      </w:r>
      <w:r w:rsidR="005506CD" w:rsidRPr="00032210">
        <w:rPr>
          <w:rStyle w:val="BodyTextChar"/>
        </w:rPr>
        <w:t>outcomes from Department Module Review Forums, confirm that all MEPs have been completed,</w:t>
      </w:r>
      <w:r w:rsidR="001A1417" w:rsidRPr="00032210">
        <w:rPr>
          <w:rStyle w:val="BodyTextChar"/>
        </w:rPr>
        <w:t xml:space="preserve"> identify areas of good practice,</w:t>
      </w:r>
      <w:r w:rsidR="005506CD" w:rsidRPr="00032210">
        <w:rPr>
          <w:rStyle w:val="BodyTextChar"/>
        </w:rPr>
        <w:t xml:space="preserve"> </w:t>
      </w:r>
      <w:r w:rsidR="001A1417" w:rsidRPr="00032210">
        <w:rPr>
          <w:rStyle w:val="BodyTextChar"/>
        </w:rPr>
        <w:t>discuss</w:t>
      </w:r>
      <w:r w:rsidR="005506CD" w:rsidRPr="00032210">
        <w:rPr>
          <w:rStyle w:val="BodyTextChar"/>
        </w:rPr>
        <w:t xml:space="preserve"> school level challenges and prepare for the Faculty Course Review Summit.</w:t>
      </w:r>
    </w:p>
    <w:p w14:paraId="39E1D4DC" w14:textId="11AA324A" w:rsidR="00EE50B9" w:rsidRDefault="00EE50B9" w:rsidP="00032210">
      <w:pPr>
        <w:pStyle w:val="BodyText"/>
      </w:pPr>
    </w:p>
    <w:p w14:paraId="411E82A8" w14:textId="77777777" w:rsidR="00EE50B9" w:rsidRDefault="00EE50B9" w:rsidP="00032210">
      <w:pPr>
        <w:pStyle w:val="BodyText"/>
      </w:pPr>
    </w:p>
    <w:p w14:paraId="1AAA1C50" w14:textId="7D29A150" w:rsidR="00C82BE5" w:rsidRDefault="00C82BE5" w:rsidP="00C82BE5">
      <w:pPr>
        <w:pStyle w:val="Heading2"/>
        <w:ind w:left="0"/>
      </w:pPr>
      <w:bookmarkStart w:id="146" w:name="_Toc241145304"/>
      <w:r w:rsidRPr="00CD671F">
        <w:t>The Course Enhancement Plan</w:t>
      </w:r>
      <w:r>
        <w:t xml:space="preserve"> (CEP)</w:t>
      </w:r>
      <w:bookmarkEnd w:id="146"/>
    </w:p>
    <w:p w14:paraId="048ACF9D" w14:textId="77777777" w:rsidR="00C82BE5" w:rsidRDefault="00C82BE5" w:rsidP="00C82BE5">
      <w:pPr>
        <w:pStyle w:val="BodyText"/>
        <w:ind w:left="709" w:right="148"/>
      </w:pPr>
    </w:p>
    <w:p w14:paraId="0BBB567B" w14:textId="3CBC6B4A" w:rsidR="00E9129E" w:rsidRPr="00484E01" w:rsidRDefault="00E9129E" w:rsidP="00E9129E">
      <w:pPr>
        <w:pStyle w:val="BodyText"/>
        <w:numPr>
          <w:ilvl w:val="0"/>
          <w:numId w:val="2"/>
        </w:numPr>
        <w:ind w:left="709" w:right="148" w:hanging="709"/>
      </w:pPr>
      <w:r w:rsidRPr="00484E01">
        <w:t>A Course Enhancement Plan (CEP) should be maintained for all courses or clusters of courses</w:t>
      </w:r>
      <w:r w:rsidR="00D465E2">
        <w:t xml:space="preserve"> delivered at KU</w:t>
      </w:r>
      <w:r w:rsidRPr="00484E01">
        <w:t>.</w:t>
      </w:r>
    </w:p>
    <w:p w14:paraId="71BA1B6F" w14:textId="77777777" w:rsidR="00E9129E" w:rsidRDefault="00E9129E" w:rsidP="004548E6">
      <w:pPr>
        <w:pStyle w:val="BodyText"/>
        <w:ind w:left="709" w:right="148"/>
      </w:pPr>
    </w:p>
    <w:p w14:paraId="6EA40668" w14:textId="0926909A" w:rsidR="00436405" w:rsidRDefault="005B7B92" w:rsidP="007371F6">
      <w:pPr>
        <w:pStyle w:val="BodyText"/>
        <w:numPr>
          <w:ilvl w:val="0"/>
          <w:numId w:val="2"/>
        </w:numPr>
        <w:ind w:left="709" w:right="148" w:hanging="709"/>
      </w:pPr>
      <w:r>
        <w:t>The CEP provides the opportunity for the Course Leader, in conjunction with the course team to evaluate the performance of the course each academic year</w:t>
      </w:r>
      <w:r w:rsidR="00D10951">
        <w:t xml:space="preserve">. </w:t>
      </w:r>
      <w:r w:rsidR="004B5258">
        <w:t>Th</w:t>
      </w:r>
      <w:r w:rsidR="000B1299">
        <w:t>e course team’s</w:t>
      </w:r>
      <w:r w:rsidR="00CD671F">
        <w:t xml:space="preserve"> evaluation</w:t>
      </w:r>
      <w:r w:rsidR="000B1299">
        <w:t xml:space="preserve"> should</w:t>
      </w:r>
      <w:r w:rsidR="00CD671F">
        <w:t xml:space="preserve"> consider student performance on the course, student views, external examiner</w:t>
      </w:r>
      <w:r w:rsidR="00682737">
        <w:t>s’ comments</w:t>
      </w:r>
      <w:r w:rsidR="00AE4927">
        <w:t>,</w:t>
      </w:r>
      <w:r w:rsidR="00682737">
        <w:t xml:space="preserve"> and the observations of the course team themselves which may lead to action either to enhance provision or to address identified problems.</w:t>
      </w:r>
    </w:p>
    <w:p w14:paraId="5DD997A6" w14:textId="77777777" w:rsidR="00424228" w:rsidRDefault="00424228" w:rsidP="00424228">
      <w:pPr>
        <w:pStyle w:val="BodyText"/>
        <w:ind w:left="709" w:right="148"/>
      </w:pPr>
    </w:p>
    <w:p w14:paraId="79E554CE" w14:textId="35E9EEC4" w:rsidR="00AE4927" w:rsidRDefault="00AE4927" w:rsidP="007371F6">
      <w:pPr>
        <w:pStyle w:val="BodyText"/>
        <w:numPr>
          <w:ilvl w:val="0"/>
          <w:numId w:val="2"/>
        </w:numPr>
        <w:ind w:left="709" w:right="148" w:hanging="709"/>
      </w:pPr>
      <w:r>
        <w:t xml:space="preserve">The </w:t>
      </w:r>
      <w:r w:rsidR="00F910F7">
        <w:t>annual preparation</w:t>
      </w:r>
      <w:r w:rsidR="006E6A82">
        <w:t xml:space="preserve"> of </w:t>
      </w:r>
      <w:r>
        <w:t>the CEP should ensure that</w:t>
      </w:r>
      <w:r w:rsidR="00BA3A95">
        <w:t>:</w:t>
      </w:r>
    </w:p>
    <w:p w14:paraId="4E5054E8" w14:textId="29434D74" w:rsidR="009558C8" w:rsidRDefault="009558C8" w:rsidP="007371F6">
      <w:pPr>
        <w:pStyle w:val="BodyText"/>
        <w:numPr>
          <w:ilvl w:val="0"/>
          <w:numId w:val="9"/>
        </w:numPr>
        <w:ind w:left="1134" w:right="148" w:hanging="283"/>
      </w:pPr>
      <w:r>
        <w:t>The course curriculum continues to be relevant</w:t>
      </w:r>
      <w:r w:rsidR="005A41B6">
        <w:t>.</w:t>
      </w:r>
    </w:p>
    <w:p w14:paraId="4BF2A07A" w14:textId="15FF2912" w:rsidR="009558C8" w:rsidRDefault="009558C8" w:rsidP="007371F6">
      <w:pPr>
        <w:pStyle w:val="BodyText"/>
        <w:numPr>
          <w:ilvl w:val="0"/>
          <w:numId w:val="9"/>
        </w:numPr>
        <w:ind w:left="1134" w:right="148" w:hanging="283"/>
      </w:pPr>
      <w:r>
        <w:t>The teaching, learning and assessment strategies for the course remain effective</w:t>
      </w:r>
      <w:r w:rsidR="005A41B6">
        <w:t>.</w:t>
      </w:r>
    </w:p>
    <w:p w14:paraId="351FD3D0" w14:textId="28FCFBF0" w:rsidR="009558C8" w:rsidRDefault="009558C8" w:rsidP="007371F6">
      <w:pPr>
        <w:pStyle w:val="BodyText"/>
        <w:numPr>
          <w:ilvl w:val="0"/>
          <w:numId w:val="9"/>
        </w:numPr>
        <w:ind w:left="1134" w:right="148" w:hanging="283"/>
      </w:pPr>
      <w:r>
        <w:t xml:space="preserve">There </w:t>
      </w:r>
      <w:r w:rsidR="00A51031">
        <w:t>are formal</w:t>
      </w:r>
      <w:r>
        <w:t xml:space="preserve"> opportunit</w:t>
      </w:r>
      <w:r w:rsidR="00A51031">
        <w:t>ies</w:t>
      </w:r>
      <w:r>
        <w:t xml:space="preserve"> for reflection and evaluation, informed by analysis of performance of the course against the Key Performance Indicators </w:t>
      </w:r>
      <w:r>
        <w:lastRenderedPageBreak/>
        <w:t>(KPIs) and an analysis of the Key Monitoring Information (KMI) which may lead to further enhancements</w:t>
      </w:r>
      <w:r w:rsidR="005A41B6">
        <w:t>.</w:t>
      </w:r>
    </w:p>
    <w:p w14:paraId="7AA1A145" w14:textId="08AA53D6" w:rsidR="009558C8" w:rsidRDefault="009558C8" w:rsidP="007371F6">
      <w:pPr>
        <w:pStyle w:val="BodyText"/>
        <w:numPr>
          <w:ilvl w:val="0"/>
          <w:numId w:val="9"/>
        </w:numPr>
        <w:ind w:left="1134" w:right="148" w:hanging="283"/>
      </w:pPr>
      <w:r>
        <w:t>There is forma</w:t>
      </w:r>
      <w:r w:rsidR="008C6C04">
        <w:t>l consideration of student feedback (including, but not limited to, the outcomes from the NSS</w:t>
      </w:r>
      <w:r w:rsidR="004D25FB">
        <w:t xml:space="preserve"> and PTES</w:t>
      </w:r>
      <w:r w:rsidR="008C6C04">
        <w:t>)</w:t>
      </w:r>
      <w:r w:rsidR="005A41B6">
        <w:t>.</w:t>
      </w:r>
    </w:p>
    <w:p w14:paraId="22219FC1" w14:textId="4697A5A0" w:rsidR="008C6C04" w:rsidRDefault="008C6C04" w:rsidP="007371F6">
      <w:pPr>
        <w:pStyle w:val="BodyText"/>
        <w:numPr>
          <w:ilvl w:val="0"/>
          <w:numId w:val="9"/>
        </w:numPr>
        <w:ind w:left="1134" w:right="148" w:hanging="283"/>
      </w:pPr>
      <w:r>
        <w:t xml:space="preserve">Feedback from the teaching team, external examiners and students </w:t>
      </w:r>
      <w:r w:rsidR="001D7391">
        <w:t>are</w:t>
      </w:r>
      <w:r>
        <w:t xml:space="preserve"> responded to promptly</w:t>
      </w:r>
      <w:r w:rsidR="005A41B6">
        <w:t>.</w:t>
      </w:r>
    </w:p>
    <w:p w14:paraId="7CBBD85C" w14:textId="521CD82F" w:rsidR="008C6C04" w:rsidRDefault="008C6C04" w:rsidP="007371F6">
      <w:pPr>
        <w:pStyle w:val="BodyText"/>
        <w:numPr>
          <w:ilvl w:val="0"/>
          <w:numId w:val="9"/>
        </w:numPr>
        <w:ind w:left="1134" w:right="148" w:hanging="283"/>
      </w:pPr>
      <w:r>
        <w:t>Any specific risks or issues associated with the course are identified and an appropriate action plan is put in place</w:t>
      </w:r>
      <w:r w:rsidR="00E42947">
        <w:t>.</w:t>
      </w:r>
    </w:p>
    <w:p w14:paraId="13A2DC76" w14:textId="2826D211" w:rsidR="008C6C04" w:rsidRDefault="008C6C04" w:rsidP="007371F6">
      <w:pPr>
        <w:pStyle w:val="BodyText"/>
        <w:numPr>
          <w:ilvl w:val="0"/>
          <w:numId w:val="9"/>
        </w:numPr>
        <w:ind w:left="1134" w:right="148" w:hanging="283"/>
      </w:pPr>
      <w:r>
        <w:t>For any apprenticeship courses, any actions arising from the A</w:t>
      </w:r>
      <w:r w:rsidR="00E42947">
        <w:t xml:space="preserve">pprenticeship </w:t>
      </w:r>
      <w:r>
        <w:t>M</w:t>
      </w:r>
      <w:r w:rsidR="00E42947">
        <w:t xml:space="preserve">onitoring </w:t>
      </w:r>
      <w:r>
        <w:t>C</w:t>
      </w:r>
      <w:r w:rsidR="00E42947">
        <w:t>ommittee (AMC)</w:t>
      </w:r>
      <w:r>
        <w:t xml:space="preserve"> are included within the CEP</w:t>
      </w:r>
      <w:r w:rsidR="00436405">
        <w:t>.</w:t>
      </w:r>
    </w:p>
    <w:p w14:paraId="480AA4DC" w14:textId="77777777" w:rsidR="00BA3A95" w:rsidRDefault="00BA3A95" w:rsidP="00BA3A95">
      <w:pPr>
        <w:pStyle w:val="BodyText"/>
        <w:ind w:left="709" w:right="148"/>
      </w:pPr>
    </w:p>
    <w:p w14:paraId="05A12678" w14:textId="77777777" w:rsidR="009D22DA" w:rsidRDefault="009D22DA" w:rsidP="001D7391">
      <w:pPr>
        <w:pStyle w:val="Heading2"/>
        <w:ind w:left="0"/>
      </w:pPr>
    </w:p>
    <w:p w14:paraId="6FB44F70" w14:textId="430A851B" w:rsidR="00AE4927" w:rsidRPr="0096641A" w:rsidRDefault="00AE4927" w:rsidP="001D7391">
      <w:pPr>
        <w:pStyle w:val="Heading2"/>
        <w:ind w:left="0"/>
        <w:rPr>
          <w:sz w:val="24"/>
          <w:szCs w:val="24"/>
        </w:rPr>
      </w:pPr>
      <w:bookmarkStart w:id="147" w:name="_Toc241145305"/>
      <w:r w:rsidRPr="0096641A">
        <w:rPr>
          <w:sz w:val="24"/>
          <w:szCs w:val="24"/>
        </w:rPr>
        <w:t>Responsibility for CEPs</w:t>
      </w:r>
      <w:bookmarkEnd w:id="147"/>
    </w:p>
    <w:p w14:paraId="035FF3A5" w14:textId="77777777" w:rsidR="001C5B74" w:rsidRDefault="001C5B74" w:rsidP="001C5B74">
      <w:pPr>
        <w:pStyle w:val="BodyText"/>
        <w:ind w:left="709" w:right="148"/>
      </w:pPr>
    </w:p>
    <w:p w14:paraId="06500ADB" w14:textId="5A2C109B" w:rsidR="003F1BF8" w:rsidRDefault="003F1BF8" w:rsidP="007371F6">
      <w:pPr>
        <w:pStyle w:val="BodyText"/>
        <w:numPr>
          <w:ilvl w:val="0"/>
          <w:numId w:val="2"/>
        </w:numPr>
        <w:ind w:left="709" w:right="148" w:hanging="709"/>
      </w:pPr>
      <w:r>
        <w:t>Regardless of whether courses are made up of modules from within a school of from across schools or faculties, it is a University requirement that each course or cluster of courses be managed by a school which retains core responsibilities for the management, review and enhancement of the courses concerned.</w:t>
      </w:r>
    </w:p>
    <w:p w14:paraId="47BD351F" w14:textId="77777777" w:rsidR="003F1BF8" w:rsidRDefault="003F1BF8" w:rsidP="003F1BF8">
      <w:pPr>
        <w:pStyle w:val="ListParagraph"/>
      </w:pPr>
    </w:p>
    <w:p w14:paraId="240BB1C9" w14:textId="652CF43B" w:rsidR="00AE4927" w:rsidRDefault="00AE4927" w:rsidP="007371F6">
      <w:pPr>
        <w:pStyle w:val="BodyText"/>
        <w:numPr>
          <w:ilvl w:val="0"/>
          <w:numId w:val="2"/>
        </w:numPr>
        <w:ind w:left="709" w:right="148" w:hanging="709"/>
      </w:pPr>
      <w:r>
        <w:t xml:space="preserve">It is the Course Leader’s responsibility to </w:t>
      </w:r>
      <w:r w:rsidR="00756B37">
        <w:t>maintain</w:t>
      </w:r>
      <w:r>
        <w:t xml:space="preserve"> the </w:t>
      </w:r>
      <w:r w:rsidR="000E15AC">
        <w:t>CEP</w:t>
      </w:r>
      <w:r>
        <w:t>. In</w:t>
      </w:r>
      <w:r w:rsidRPr="007662A7">
        <w:t xml:space="preserve"> </w:t>
      </w:r>
      <w:r>
        <w:t>doing</w:t>
      </w:r>
      <w:r w:rsidRPr="007662A7">
        <w:t xml:space="preserve"> </w:t>
      </w:r>
      <w:r>
        <w:t>so,</w:t>
      </w:r>
      <w:r w:rsidRPr="007662A7">
        <w:t xml:space="preserve"> </w:t>
      </w:r>
      <w:r>
        <w:t>the</w:t>
      </w:r>
      <w:r w:rsidRPr="007662A7">
        <w:t xml:space="preserve"> </w:t>
      </w:r>
      <w:r>
        <w:t>Course</w:t>
      </w:r>
      <w:r w:rsidRPr="007662A7">
        <w:t xml:space="preserve"> </w:t>
      </w:r>
      <w:r>
        <w:t>Leader</w:t>
      </w:r>
      <w:r w:rsidRPr="007662A7">
        <w:t xml:space="preserve"> </w:t>
      </w:r>
      <w:r>
        <w:t>is</w:t>
      </w:r>
      <w:r w:rsidRPr="007662A7">
        <w:t xml:space="preserve"> </w:t>
      </w:r>
      <w:r>
        <w:t>encouraged</w:t>
      </w:r>
      <w:r w:rsidRPr="007662A7">
        <w:t xml:space="preserve"> </w:t>
      </w:r>
      <w:r>
        <w:t>to</w:t>
      </w:r>
      <w:r w:rsidRPr="007662A7">
        <w:t xml:space="preserve"> </w:t>
      </w:r>
      <w:r>
        <w:t>draw</w:t>
      </w:r>
      <w:r w:rsidRPr="007662A7">
        <w:t xml:space="preserve"> </w:t>
      </w:r>
      <w:r>
        <w:t>on</w:t>
      </w:r>
      <w:r w:rsidRPr="007662A7">
        <w:t xml:space="preserve"> </w:t>
      </w:r>
      <w:r>
        <w:t>the</w:t>
      </w:r>
      <w:r w:rsidRPr="007662A7">
        <w:t xml:space="preserve"> </w:t>
      </w:r>
      <w:r>
        <w:t>individual</w:t>
      </w:r>
      <w:r w:rsidRPr="007662A7">
        <w:t xml:space="preserve"> </w:t>
      </w:r>
      <w:r>
        <w:t>MEPs</w:t>
      </w:r>
      <w:r w:rsidR="009E58CA">
        <w:t>,</w:t>
      </w:r>
      <w:r w:rsidR="0039204E">
        <w:t xml:space="preserve"> and</w:t>
      </w:r>
      <w:r w:rsidR="009E58CA">
        <w:t xml:space="preserve"> </w:t>
      </w:r>
      <w:r w:rsidR="00D10951">
        <w:t>discussions at</w:t>
      </w:r>
      <w:r w:rsidR="009E58CA">
        <w:t xml:space="preserve"> the Department Module Review Forum</w:t>
      </w:r>
      <w:r w:rsidR="004F289E">
        <w:t xml:space="preserve">, </w:t>
      </w:r>
      <w:r w:rsidR="009E58CA">
        <w:t>School Education Committee (SEC)</w:t>
      </w:r>
      <w:r w:rsidR="003E118C">
        <w:t xml:space="preserve"> and Faculty Course Review </w:t>
      </w:r>
      <w:r w:rsidR="009577EF">
        <w:t>Summit.</w:t>
      </w:r>
    </w:p>
    <w:p w14:paraId="6FB02C15" w14:textId="77777777" w:rsidR="00AE4927" w:rsidRDefault="00AE4927" w:rsidP="00AE4927">
      <w:pPr>
        <w:pStyle w:val="BodyText"/>
        <w:ind w:left="709" w:right="148"/>
      </w:pPr>
    </w:p>
    <w:p w14:paraId="54980715" w14:textId="1096CC5A" w:rsidR="00AE4927" w:rsidRDefault="00AE4927" w:rsidP="007371F6">
      <w:pPr>
        <w:pStyle w:val="BodyText"/>
        <w:numPr>
          <w:ilvl w:val="0"/>
          <w:numId w:val="2"/>
        </w:numPr>
        <w:ind w:left="709" w:right="148" w:hanging="709"/>
      </w:pPr>
      <w:r>
        <w:t>Schools,</w:t>
      </w:r>
      <w:r w:rsidRPr="007662A7">
        <w:rPr>
          <w:spacing w:val="-7"/>
        </w:rPr>
        <w:t xml:space="preserve"> </w:t>
      </w:r>
      <w:r>
        <w:t>and</w:t>
      </w:r>
      <w:r w:rsidRPr="007662A7">
        <w:rPr>
          <w:spacing w:val="-8"/>
        </w:rPr>
        <w:t xml:space="preserve"> </w:t>
      </w:r>
      <w:r>
        <w:t>therefore</w:t>
      </w:r>
      <w:r w:rsidRPr="007662A7">
        <w:rPr>
          <w:spacing w:val="-8"/>
        </w:rPr>
        <w:t xml:space="preserve"> </w:t>
      </w:r>
      <w:r>
        <w:t>Heads</w:t>
      </w:r>
      <w:r w:rsidRPr="007662A7">
        <w:rPr>
          <w:spacing w:val="-8"/>
        </w:rPr>
        <w:t xml:space="preserve"> </w:t>
      </w:r>
      <w:r>
        <w:t>of</w:t>
      </w:r>
      <w:r w:rsidRPr="007662A7">
        <w:rPr>
          <w:spacing w:val="-8"/>
        </w:rPr>
        <w:t xml:space="preserve"> </w:t>
      </w:r>
      <w:r>
        <w:t>School,</w:t>
      </w:r>
      <w:r w:rsidRPr="007662A7">
        <w:rPr>
          <w:spacing w:val="-7"/>
        </w:rPr>
        <w:t xml:space="preserve"> </w:t>
      </w:r>
      <w:r>
        <w:t>are</w:t>
      </w:r>
      <w:r w:rsidRPr="007662A7">
        <w:rPr>
          <w:spacing w:val="-7"/>
        </w:rPr>
        <w:t xml:space="preserve"> </w:t>
      </w:r>
      <w:r>
        <w:t>responsible</w:t>
      </w:r>
      <w:r w:rsidRPr="007662A7">
        <w:rPr>
          <w:spacing w:val="-8"/>
        </w:rPr>
        <w:t xml:space="preserve"> </w:t>
      </w:r>
      <w:r>
        <w:t>for</w:t>
      </w:r>
      <w:r w:rsidRPr="007662A7">
        <w:rPr>
          <w:spacing w:val="-8"/>
        </w:rPr>
        <w:t xml:space="preserve"> </w:t>
      </w:r>
      <w:r>
        <w:t>ensuring</w:t>
      </w:r>
      <w:r w:rsidRPr="007662A7">
        <w:rPr>
          <w:spacing w:val="-8"/>
        </w:rPr>
        <w:t xml:space="preserve"> </w:t>
      </w:r>
      <w:r>
        <w:t>that</w:t>
      </w:r>
      <w:r w:rsidRPr="007662A7">
        <w:rPr>
          <w:spacing w:val="-8"/>
        </w:rPr>
        <w:t xml:space="preserve"> </w:t>
      </w:r>
      <w:r>
        <w:t>the</w:t>
      </w:r>
      <w:r w:rsidRPr="007662A7">
        <w:rPr>
          <w:spacing w:val="-10"/>
        </w:rPr>
        <w:t xml:space="preserve"> </w:t>
      </w:r>
      <w:r>
        <w:t>CEP</w:t>
      </w:r>
      <w:r w:rsidR="000E15AC">
        <w:t>s</w:t>
      </w:r>
      <w:r>
        <w:t xml:space="preserve"> for all their courses are </w:t>
      </w:r>
      <w:r w:rsidR="001512BA">
        <w:t xml:space="preserve">being </w:t>
      </w:r>
      <w:r w:rsidR="00756B37">
        <w:t>maintained</w:t>
      </w:r>
      <w:r>
        <w:t>.</w:t>
      </w:r>
    </w:p>
    <w:p w14:paraId="6754885E" w14:textId="77777777" w:rsidR="00AE4927" w:rsidRDefault="00AE4927" w:rsidP="00AE4927">
      <w:pPr>
        <w:pStyle w:val="ListParagraph"/>
      </w:pPr>
    </w:p>
    <w:p w14:paraId="310072E3" w14:textId="6BEFE6F7" w:rsidR="00AE4927" w:rsidRDefault="00AE4927" w:rsidP="007371F6">
      <w:pPr>
        <w:pStyle w:val="BodyText"/>
        <w:numPr>
          <w:ilvl w:val="0"/>
          <w:numId w:val="2"/>
        </w:numPr>
        <w:ind w:left="709" w:right="148" w:hanging="709"/>
      </w:pPr>
      <w:r>
        <w:t>Heads</w:t>
      </w:r>
      <w:r w:rsidRPr="00FB7305">
        <w:rPr>
          <w:spacing w:val="-7"/>
        </w:rPr>
        <w:t xml:space="preserve"> </w:t>
      </w:r>
      <w:r>
        <w:t>of</w:t>
      </w:r>
      <w:r w:rsidRPr="00FB7305">
        <w:rPr>
          <w:spacing w:val="-6"/>
        </w:rPr>
        <w:t xml:space="preserve"> </w:t>
      </w:r>
      <w:r>
        <w:t>School</w:t>
      </w:r>
      <w:r w:rsidRPr="00FB7305">
        <w:rPr>
          <w:spacing w:val="-7"/>
        </w:rPr>
        <w:t xml:space="preserve"> </w:t>
      </w:r>
      <w:r>
        <w:t>retain</w:t>
      </w:r>
      <w:r w:rsidRPr="00FB7305">
        <w:rPr>
          <w:spacing w:val="-7"/>
        </w:rPr>
        <w:t xml:space="preserve"> </w:t>
      </w:r>
      <w:r>
        <w:t>responsibility</w:t>
      </w:r>
      <w:r w:rsidRPr="00FB7305">
        <w:rPr>
          <w:spacing w:val="-7"/>
        </w:rPr>
        <w:t xml:space="preserve"> </w:t>
      </w:r>
      <w:r>
        <w:t>for</w:t>
      </w:r>
      <w:r w:rsidRPr="00FB7305">
        <w:rPr>
          <w:spacing w:val="-7"/>
        </w:rPr>
        <w:t xml:space="preserve"> </w:t>
      </w:r>
      <w:r>
        <w:t>the</w:t>
      </w:r>
      <w:r w:rsidRPr="00FB7305">
        <w:rPr>
          <w:spacing w:val="-7"/>
        </w:rPr>
        <w:t xml:space="preserve"> </w:t>
      </w:r>
      <w:r>
        <w:t>resolution</w:t>
      </w:r>
      <w:r w:rsidRPr="00FB7305">
        <w:rPr>
          <w:spacing w:val="-6"/>
        </w:rPr>
        <w:t xml:space="preserve"> </w:t>
      </w:r>
      <w:r>
        <w:t>of</w:t>
      </w:r>
      <w:r w:rsidRPr="00FB7305">
        <w:rPr>
          <w:spacing w:val="-6"/>
        </w:rPr>
        <w:t xml:space="preserve"> </w:t>
      </w:r>
      <w:r>
        <w:t>any</w:t>
      </w:r>
      <w:r w:rsidRPr="00FB7305">
        <w:rPr>
          <w:spacing w:val="-7"/>
        </w:rPr>
        <w:t xml:space="preserve"> </w:t>
      </w:r>
      <w:r>
        <w:t>issues</w:t>
      </w:r>
      <w:r w:rsidRPr="00FB7305">
        <w:rPr>
          <w:spacing w:val="-7"/>
        </w:rPr>
        <w:t xml:space="preserve"> </w:t>
      </w:r>
      <w:r>
        <w:t>relating</w:t>
      </w:r>
      <w:r w:rsidRPr="00FB7305">
        <w:rPr>
          <w:spacing w:val="-6"/>
        </w:rPr>
        <w:t xml:space="preserve"> </w:t>
      </w:r>
      <w:r>
        <w:t>to</w:t>
      </w:r>
      <w:r w:rsidRPr="00FB7305">
        <w:rPr>
          <w:spacing w:val="-7"/>
        </w:rPr>
        <w:t xml:space="preserve"> </w:t>
      </w:r>
      <w:r>
        <w:t xml:space="preserve">the </w:t>
      </w:r>
      <w:r w:rsidR="00756B37">
        <w:t>maintenance</w:t>
      </w:r>
      <w:r>
        <w:t xml:space="preserve"> of the CEP, should they arise.</w:t>
      </w:r>
    </w:p>
    <w:p w14:paraId="4021E754" w14:textId="77777777" w:rsidR="00AE4927" w:rsidRDefault="00AE4927" w:rsidP="00CD671F">
      <w:pPr>
        <w:pStyle w:val="BodyText"/>
        <w:ind w:right="148"/>
        <w:rPr>
          <w:b/>
          <w:bCs/>
          <w:sz w:val="26"/>
          <w:szCs w:val="26"/>
        </w:rPr>
      </w:pPr>
    </w:p>
    <w:p w14:paraId="20142FA1" w14:textId="6A3BDEE8" w:rsidR="00CD671F" w:rsidRPr="0096641A" w:rsidRDefault="00CD671F" w:rsidP="000C595D">
      <w:pPr>
        <w:pStyle w:val="Heading2"/>
        <w:rPr>
          <w:sz w:val="24"/>
          <w:szCs w:val="24"/>
        </w:rPr>
      </w:pPr>
      <w:bookmarkStart w:id="148" w:name="_Toc241145306"/>
      <w:r w:rsidRPr="0096641A">
        <w:rPr>
          <w:sz w:val="24"/>
          <w:szCs w:val="24"/>
        </w:rPr>
        <w:t xml:space="preserve">Process for </w:t>
      </w:r>
      <w:r w:rsidR="001B521B" w:rsidRPr="0096641A">
        <w:rPr>
          <w:sz w:val="24"/>
          <w:szCs w:val="24"/>
        </w:rPr>
        <w:t xml:space="preserve">writing </w:t>
      </w:r>
      <w:r w:rsidR="00786134" w:rsidRPr="0096641A">
        <w:rPr>
          <w:sz w:val="24"/>
          <w:szCs w:val="24"/>
        </w:rPr>
        <w:t>the</w:t>
      </w:r>
      <w:r w:rsidR="001F1295" w:rsidRPr="0096641A">
        <w:rPr>
          <w:sz w:val="24"/>
          <w:szCs w:val="24"/>
        </w:rPr>
        <w:t xml:space="preserve"> Course Enhancement Plan</w:t>
      </w:r>
      <w:r w:rsidR="00786134" w:rsidRPr="0096641A">
        <w:rPr>
          <w:sz w:val="24"/>
          <w:szCs w:val="24"/>
        </w:rPr>
        <w:t xml:space="preserve"> </w:t>
      </w:r>
      <w:r w:rsidR="001F1295" w:rsidRPr="0096641A">
        <w:rPr>
          <w:sz w:val="24"/>
          <w:szCs w:val="24"/>
        </w:rPr>
        <w:t>(</w:t>
      </w:r>
      <w:r w:rsidR="00786134" w:rsidRPr="0096641A">
        <w:rPr>
          <w:sz w:val="24"/>
          <w:szCs w:val="24"/>
        </w:rPr>
        <w:t>CEP</w:t>
      </w:r>
      <w:r w:rsidR="001F1295" w:rsidRPr="0096641A">
        <w:rPr>
          <w:sz w:val="24"/>
          <w:szCs w:val="24"/>
        </w:rPr>
        <w:t>)</w:t>
      </w:r>
      <w:bookmarkEnd w:id="148"/>
    </w:p>
    <w:p w14:paraId="6142373D" w14:textId="77777777" w:rsidR="00CD671F" w:rsidRDefault="00CD671F" w:rsidP="00CD671F">
      <w:pPr>
        <w:pStyle w:val="BodyText"/>
        <w:ind w:left="709" w:right="148"/>
      </w:pPr>
    </w:p>
    <w:p w14:paraId="511959AC" w14:textId="4C9EF514" w:rsidR="00A07331" w:rsidRDefault="00FC455C" w:rsidP="007371F6">
      <w:pPr>
        <w:pStyle w:val="BodyText"/>
        <w:numPr>
          <w:ilvl w:val="0"/>
          <w:numId w:val="2"/>
        </w:numPr>
        <w:ind w:left="709" w:right="148" w:hanging="709"/>
      </w:pPr>
      <w:r>
        <w:t xml:space="preserve">CEP templates </w:t>
      </w:r>
      <w:r w:rsidR="00654E63">
        <w:t>are</w:t>
      </w:r>
      <w:r>
        <w:t xml:space="preserve"> available</w:t>
      </w:r>
      <w:r w:rsidR="00FB7305">
        <w:t xml:space="preserve"> in the </w:t>
      </w:r>
      <w:r w:rsidR="00E609D9">
        <w:t xml:space="preserve">AME </w:t>
      </w:r>
      <w:r w:rsidR="00FB7305">
        <w:t>site</w:t>
      </w:r>
      <w:r>
        <w:t>. The templates will be pre-populated with relevant data</w:t>
      </w:r>
      <w:r w:rsidR="00654E63">
        <w:t xml:space="preserve"> including</w:t>
      </w:r>
      <w:r>
        <w:t xml:space="preserve"> student outcomes, student attendance, </w:t>
      </w:r>
      <w:r w:rsidR="006441F3">
        <w:t>NSS</w:t>
      </w:r>
      <w:r>
        <w:t>,</w:t>
      </w:r>
      <w:r w:rsidR="00654E63">
        <w:t xml:space="preserve"> and</w:t>
      </w:r>
      <w:r>
        <w:t xml:space="preserve"> </w:t>
      </w:r>
      <w:r w:rsidR="006441F3">
        <w:t>V</w:t>
      </w:r>
      <w:r>
        <w:t xml:space="preserve">alue </w:t>
      </w:r>
      <w:r w:rsidR="006441F3">
        <w:t>A</w:t>
      </w:r>
      <w:r>
        <w:t>dded.</w:t>
      </w:r>
      <w:r w:rsidR="00FE5E84">
        <w:t xml:space="preserve"> </w:t>
      </w:r>
    </w:p>
    <w:p w14:paraId="293930DB" w14:textId="77777777" w:rsidR="00E03160" w:rsidRDefault="00E03160" w:rsidP="001D63A8">
      <w:pPr>
        <w:pStyle w:val="BodyText"/>
        <w:ind w:right="148"/>
      </w:pPr>
    </w:p>
    <w:p w14:paraId="470AD6A3" w14:textId="11DFD66C" w:rsidR="0005492D" w:rsidRDefault="00FA7EB9" w:rsidP="001D63A8">
      <w:pPr>
        <w:pStyle w:val="BodyText"/>
        <w:numPr>
          <w:ilvl w:val="0"/>
          <w:numId w:val="2"/>
        </w:numPr>
        <w:ind w:left="709" w:right="148" w:hanging="709"/>
      </w:pPr>
      <w:r>
        <w:t xml:space="preserve">While </w:t>
      </w:r>
      <w:r w:rsidR="00003792">
        <w:t>the CEP</w:t>
      </w:r>
      <w:r>
        <w:t xml:space="preserve"> is pre-populated</w:t>
      </w:r>
      <w:r w:rsidR="008A2DC5">
        <w:t xml:space="preserve"> with </w:t>
      </w:r>
      <w:r w:rsidR="008E718D">
        <w:t xml:space="preserve">some </w:t>
      </w:r>
      <w:r w:rsidR="008A2DC5">
        <w:t>data</w:t>
      </w:r>
      <w:r>
        <w:t xml:space="preserve">, it is important that course teams </w:t>
      </w:r>
      <w:r w:rsidR="004E76AE">
        <w:t xml:space="preserve">also </w:t>
      </w:r>
      <w:r>
        <w:t>make use of</w:t>
      </w:r>
      <w:r w:rsidR="00EC643B">
        <w:t xml:space="preserve"> </w:t>
      </w:r>
      <w:r w:rsidR="009513B0">
        <w:t xml:space="preserve">the </w:t>
      </w:r>
      <w:hyperlink r:id="rId17" w:anchor="/site/kudatainsight/workbooks/2547335/views" w:history="1">
        <w:r w:rsidR="00607CC3" w:rsidRPr="008978C2">
          <w:rPr>
            <w:rStyle w:val="Hyperlink"/>
          </w:rPr>
          <w:t>Undergraduate</w:t>
        </w:r>
      </w:hyperlink>
      <w:r w:rsidR="00607CC3">
        <w:t xml:space="preserve"> or </w:t>
      </w:r>
      <w:hyperlink r:id="rId18" w:anchor="/site/kudatainsight/workbooks/2547345/views" w:history="1">
        <w:r w:rsidR="00607CC3" w:rsidRPr="00EA704D">
          <w:rPr>
            <w:rStyle w:val="Hyperlink"/>
          </w:rPr>
          <w:t>Postgraduate</w:t>
        </w:r>
      </w:hyperlink>
      <w:r w:rsidR="00607CC3">
        <w:t xml:space="preserve"> </w:t>
      </w:r>
      <w:r w:rsidR="009513B0">
        <w:t>CEP and Course Group Hub</w:t>
      </w:r>
      <w:r w:rsidR="00EC643B">
        <w:t xml:space="preserve"> (data dashboard)</w:t>
      </w:r>
      <w:r w:rsidR="009513B0">
        <w:t xml:space="preserve"> which bring together key metrics to support a holistic overview of the course performance throughout the student journey.</w:t>
      </w:r>
    </w:p>
    <w:p w14:paraId="05D8F71F" w14:textId="77777777" w:rsidR="0005492D" w:rsidRDefault="0005492D" w:rsidP="0096641A">
      <w:pPr>
        <w:pStyle w:val="ListParagraph"/>
      </w:pPr>
    </w:p>
    <w:p w14:paraId="26404E2C" w14:textId="77777777" w:rsidR="0005492D" w:rsidRDefault="0005492D" w:rsidP="001F1295">
      <w:pPr>
        <w:pStyle w:val="BodyText"/>
        <w:numPr>
          <w:ilvl w:val="0"/>
          <w:numId w:val="2"/>
        </w:numPr>
        <w:ind w:left="709" w:right="148" w:hanging="709"/>
      </w:pPr>
      <w:r>
        <w:t>Course Leaders should complete all sections of the CEP. This includes:</w:t>
      </w:r>
    </w:p>
    <w:p w14:paraId="350A06F2" w14:textId="77777777" w:rsidR="00CB16C0" w:rsidRDefault="0005492D" w:rsidP="0005492D">
      <w:pPr>
        <w:pStyle w:val="BodyText"/>
        <w:numPr>
          <w:ilvl w:val="0"/>
          <w:numId w:val="17"/>
        </w:numPr>
        <w:ind w:right="148"/>
      </w:pPr>
      <w:r>
        <w:t>A reflection on the progress of the previous year’s action plan</w:t>
      </w:r>
    </w:p>
    <w:p w14:paraId="5E132DEB" w14:textId="77777777" w:rsidR="00CB16C0" w:rsidRDefault="00CB16C0" w:rsidP="0005492D">
      <w:pPr>
        <w:pStyle w:val="BodyText"/>
        <w:numPr>
          <w:ilvl w:val="0"/>
          <w:numId w:val="17"/>
        </w:numPr>
        <w:ind w:right="148"/>
      </w:pPr>
      <w:r>
        <w:t>commentary on the performance of the course during the last academic year</w:t>
      </w:r>
    </w:p>
    <w:p w14:paraId="57A7B41C" w14:textId="701D783C" w:rsidR="004A7773" w:rsidRDefault="004A7773" w:rsidP="0005492D">
      <w:pPr>
        <w:pStyle w:val="BodyText"/>
        <w:numPr>
          <w:ilvl w:val="0"/>
          <w:numId w:val="17"/>
        </w:numPr>
        <w:ind w:right="148"/>
      </w:pPr>
      <w:r>
        <w:t>identification of positive aspects of the course delivery/experience</w:t>
      </w:r>
    </w:p>
    <w:p w14:paraId="024F37EB" w14:textId="14826649" w:rsidR="00CB16C0" w:rsidRDefault="00CB16C0" w:rsidP="0005492D">
      <w:pPr>
        <w:pStyle w:val="BodyText"/>
        <w:numPr>
          <w:ilvl w:val="0"/>
          <w:numId w:val="17"/>
        </w:numPr>
        <w:ind w:right="148"/>
      </w:pPr>
      <w:r>
        <w:t>completion of an action plan</w:t>
      </w:r>
      <w:r w:rsidR="00AC7DDD">
        <w:t xml:space="preserve"> </w:t>
      </w:r>
      <w:r w:rsidR="00AC7DDD" w:rsidRPr="0096641A">
        <w:rPr>
          <w:i/>
          <w:iCs/>
        </w:rPr>
        <w:t>Note:</w:t>
      </w:r>
      <w:r w:rsidR="00AC7DDD">
        <w:rPr>
          <w:i/>
          <w:iCs/>
        </w:rPr>
        <w:t xml:space="preserve"> for the</w:t>
      </w:r>
      <w:r w:rsidR="00C42FA8">
        <w:rPr>
          <w:i/>
          <w:iCs/>
        </w:rPr>
        <w:t xml:space="preserve"> 2025/26 CEPs a separate action tracker has been developed which is linked to the</w:t>
      </w:r>
      <w:r w:rsidR="00C97E49">
        <w:rPr>
          <w:i/>
          <w:iCs/>
        </w:rPr>
        <w:t xml:space="preserve"> NSS Rapid Improvement Plan</w:t>
      </w:r>
      <w:r w:rsidR="005F44EE">
        <w:rPr>
          <w:i/>
          <w:iCs/>
        </w:rPr>
        <w:t>. All courses (both UG and PG) are required to</w:t>
      </w:r>
      <w:r w:rsidR="003A0072">
        <w:rPr>
          <w:i/>
          <w:iCs/>
        </w:rPr>
        <w:t xml:space="preserve"> complete</w:t>
      </w:r>
      <w:r w:rsidR="00D27024">
        <w:rPr>
          <w:i/>
          <w:iCs/>
        </w:rPr>
        <w:t xml:space="preserve"> and regularly update</w:t>
      </w:r>
      <w:r w:rsidR="003A0072">
        <w:rPr>
          <w:i/>
          <w:iCs/>
        </w:rPr>
        <w:t xml:space="preserve"> this tracker</w:t>
      </w:r>
      <w:r w:rsidR="00733922">
        <w:rPr>
          <w:i/>
          <w:iCs/>
        </w:rPr>
        <w:t xml:space="preserve">. To avoid </w:t>
      </w:r>
      <w:r w:rsidR="00D27024">
        <w:rPr>
          <w:i/>
          <w:iCs/>
        </w:rPr>
        <w:t>duplication,</w:t>
      </w:r>
      <w:r w:rsidR="00733922">
        <w:rPr>
          <w:i/>
          <w:iCs/>
        </w:rPr>
        <w:t xml:space="preserve"> it is NOT necessary to also complete the action plan within the CEP.</w:t>
      </w:r>
      <w:r w:rsidR="00AC7DDD">
        <w:t xml:space="preserve"> </w:t>
      </w:r>
    </w:p>
    <w:p w14:paraId="3CD1CF48" w14:textId="3393AFC2" w:rsidR="00433DA6" w:rsidRDefault="00433DA6" w:rsidP="000E3A97">
      <w:pPr>
        <w:pStyle w:val="BodyText"/>
        <w:ind w:left="360" w:right="148"/>
      </w:pPr>
    </w:p>
    <w:p w14:paraId="1AD6BE2D" w14:textId="77777777" w:rsidR="001F1295" w:rsidRDefault="001F1295" w:rsidP="001F1295">
      <w:pPr>
        <w:pStyle w:val="BodyText"/>
        <w:ind w:right="148"/>
      </w:pPr>
    </w:p>
    <w:p w14:paraId="126B2AC8" w14:textId="35AB283D" w:rsidR="00D62B98" w:rsidRDefault="00D62B98" w:rsidP="007371F6">
      <w:pPr>
        <w:pStyle w:val="BodyText"/>
        <w:numPr>
          <w:ilvl w:val="0"/>
          <w:numId w:val="2"/>
        </w:numPr>
        <w:ind w:left="709" w:right="148" w:hanging="709"/>
      </w:pPr>
      <w:r>
        <w:t xml:space="preserve">Course Leaders will have access to the MEPs for all modules delivered on their course via the </w:t>
      </w:r>
      <w:r w:rsidR="0040433B">
        <w:t xml:space="preserve">AME </w:t>
      </w:r>
      <w:r>
        <w:t xml:space="preserve">site. </w:t>
      </w:r>
    </w:p>
    <w:p w14:paraId="29929813" w14:textId="77777777" w:rsidR="00D62B98" w:rsidRDefault="00D62B98" w:rsidP="00D62B98">
      <w:pPr>
        <w:pStyle w:val="BodyText"/>
        <w:ind w:left="709" w:right="148"/>
      </w:pPr>
    </w:p>
    <w:p w14:paraId="4B8212DD" w14:textId="29DEDAF5" w:rsidR="000739BA" w:rsidRDefault="000739BA" w:rsidP="007371F6">
      <w:pPr>
        <w:pStyle w:val="BodyText"/>
        <w:numPr>
          <w:ilvl w:val="0"/>
          <w:numId w:val="2"/>
        </w:numPr>
        <w:ind w:left="709" w:right="148" w:hanging="709"/>
      </w:pPr>
      <w:r>
        <w:t>Enhancement is built into the process through the focus on future actions. However, because enhancement is not simply a reactive process, CEPs should also consider:</w:t>
      </w:r>
    </w:p>
    <w:p w14:paraId="5F86032C" w14:textId="4F8AA873" w:rsidR="000739BA" w:rsidRDefault="001506BA" w:rsidP="007371F6">
      <w:pPr>
        <w:pStyle w:val="BodyText"/>
        <w:numPr>
          <w:ilvl w:val="0"/>
          <w:numId w:val="8"/>
        </w:numPr>
        <w:ind w:left="1134" w:right="148" w:hanging="283"/>
      </w:pPr>
      <w:r>
        <w:t>New ideas and initiatives developed by the course team, including information gained from staff development and the dissemination of good practice.</w:t>
      </w:r>
    </w:p>
    <w:p w14:paraId="708A9EF4" w14:textId="156D2DCE" w:rsidR="001506BA" w:rsidRDefault="001506BA" w:rsidP="007371F6">
      <w:pPr>
        <w:pStyle w:val="BodyText"/>
        <w:numPr>
          <w:ilvl w:val="0"/>
          <w:numId w:val="8"/>
        </w:numPr>
        <w:ind w:left="1134" w:right="148" w:hanging="283"/>
      </w:pPr>
      <w:r>
        <w:t>Any specific goals contained in faculty plans.</w:t>
      </w:r>
    </w:p>
    <w:p w14:paraId="06E62E1D" w14:textId="271E46B0" w:rsidR="001506BA" w:rsidRDefault="001506BA" w:rsidP="007371F6">
      <w:pPr>
        <w:pStyle w:val="BodyText"/>
        <w:numPr>
          <w:ilvl w:val="0"/>
          <w:numId w:val="8"/>
        </w:numPr>
        <w:ind w:left="1134" w:right="148" w:hanging="283"/>
      </w:pPr>
      <w:r>
        <w:t>Relevant areas of activity contained in the University’s Town House Strategy.</w:t>
      </w:r>
    </w:p>
    <w:p w14:paraId="5AF42DF8" w14:textId="286895BA" w:rsidR="00CD787A" w:rsidRDefault="00CD787A" w:rsidP="000B0E17">
      <w:pPr>
        <w:pStyle w:val="BodyText"/>
        <w:ind w:right="148"/>
      </w:pPr>
    </w:p>
    <w:p w14:paraId="055DFEDE" w14:textId="77777777" w:rsidR="000A2EB6" w:rsidRDefault="000A2EB6" w:rsidP="003B4CD9">
      <w:pPr>
        <w:pStyle w:val="Heading2"/>
        <w:ind w:left="0"/>
      </w:pPr>
      <w:bookmarkStart w:id="149" w:name="CEP_Action_Plan"/>
      <w:bookmarkStart w:id="150" w:name="_bookmark31"/>
      <w:bookmarkEnd w:id="149"/>
      <w:bookmarkEnd w:id="150"/>
    </w:p>
    <w:p w14:paraId="25E692B1" w14:textId="220EF47E" w:rsidR="00CC1408" w:rsidRPr="0096641A" w:rsidRDefault="00CC1408" w:rsidP="00CC04FF">
      <w:pPr>
        <w:pStyle w:val="Heading2"/>
        <w:rPr>
          <w:sz w:val="24"/>
          <w:szCs w:val="24"/>
        </w:rPr>
      </w:pPr>
      <w:bookmarkStart w:id="151" w:name="_Toc241145307"/>
      <w:r w:rsidRPr="0096641A">
        <w:rPr>
          <w:sz w:val="24"/>
          <w:szCs w:val="24"/>
        </w:rPr>
        <w:t>When to write the CEP</w:t>
      </w:r>
      <w:bookmarkEnd w:id="151"/>
    </w:p>
    <w:p w14:paraId="7422B7E6" w14:textId="77777777" w:rsidR="00B02705" w:rsidRDefault="00B02705" w:rsidP="00B02705">
      <w:pPr>
        <w:pStyle w:val="Heading2"/>
        <w:ind w:left="0"/>
      </w:pPr>
    </w:p>
    <w:p w14:paraId="03CD341E" w14:textId="7AACC176" w:rsidR="00250517" w:rsidRDefault="00D314FA" w:rsidP="003B02ED">
      <w:pPr>
        <w:pStyle w:val="BodyText"/>
        <w:numPr>
          <w:ilvl w:val="0"/>
          <w:numId w:val="2"/>
        </w:numPr>
        <w:ind w:left="709" w:hanging="709"/>
        <w:rPr>
          <w:b/>
          <w:bCs/>
        </w:rPr>
      </w:pPr>
      <w:r>
        <w:t>Course teams should start</w:t>
      </w:r>
      <w:r w:rsidR="00693BF8">
        <w:t xml:space="preserve"> reflecting on the performance of the course and agreeing actions as soon as data is </w:t>
      </w:r>
      <w:r w:rsidR="00062034">
        <w:t>published</w:t>
      </w:r>
      <w:r w:rsidR="00693BF8">
        <w:t>. The</w:t>
      </w:r>
      <w:r w:rsidR="00B171D3">
        <w:t xml:space="preserve"> formal</w:t>
      </w:r>
      <w:r w:rsidR="00693BF8">
        <w:t xml:space="preserve"> recording of th</w:t>
      </w:r>
      <w:r w:rsidR="00B171D3">
        <w:t>ese</w:t>
      </w:r>
      <w:r w:rsidR="00693BF8">
        <w:t xml:space="preserve"> reflection</w:t>
      </w:r>
      <w:r w:rsidR="00B171D3">
        <w:t>s</w:t>
      </w:r>
      <w:r w:rsidR="00693BF8">
        <w:t xml:space="preserve"> and the actions can be</w:t>
      </w:r>
      <w:r w:rsidR="00B171D3">
        <w:t xml:space="preserve"> </w:t>
      </w:r>
      <w:r w:rsidR="00062034">
        <w:t xml:space="preserve">subsequently </w:t>
      </w:r>
      <w:r w:rsidR="00B171D3">
        <w:t>done through the CEP</w:t>
      </w:r>
      <w:r w:rsidR="00062034">
        <w:t xml:space="preserve"> </w:t>
      </w:r>
      <w:r w:rsidR="0093501C">
        <w:t xml:space="preserve">template </w:t>
      </w:r>
      <w:r w:rsidR="00062034">
        <w:t xml:space="preserve">once </w:t>
      </w:r>
      <w:r w:rsidR="0093501C">
        <w:t>it</w:t>
      </w:r>
      <w:r w:rsidR="00062034">
        <w:t xml:space="preserve"> </w:t>
      </w:r>
      <w:r w:rsidR="00822623">
        <w:t>has been made</w:t>
      </w:r>
      <w:r w:rsidR="00062034">
        <w:t xml:space="preserve"> available.</w:t>
      </w:r>
    </w:p>
    <w:p w14:paraId="5786B144" w14:textId="12920F6E" w:rsidR="00152189" w:rsidRDefault="00152189" w:rsidP="0096641A">
      <w:pPr>
        <w:pStyle w:val="Heading2"/>
        <w:ind w:left="426"/>
        <w:rPr>
          <w:b w:val="0"/>
          <w:bCs w:val="0"/>
          <w:sz w:val="24"/>
          <w:szCs w:val="24"/>
        </w:rPr>
      </w:pPr>
    </w:p>
    <w:p w14:paraId="2932527E" w14:textId="70B46527" w:rsidR="002959B0" w:rsidRPr="00C76EC0" w:rsidRDefault="007E122F" w:rsidP="00C76EC0">
      <w:pPr>
        <w:pStyle w:val="BodyText"/>
        <w:numPr>
          <w:ilvl w:val="0"/>
          <w:numId w:val="2"/>
        </w:numPr>
        <w:ind w:left="709" w:hanging="709"/>
      </w:pPr>
      <w:r w:rsidRPr="00C76EC0">
        <w:t>CEPs should be finalised during the Faculty Course Review Summit</w:t>
      </w:r>
      <w:r w:rsidR="0023415D" w:rsidRPr="00C76EC0">
        <w:t>. However, a</w:t>
      </w:r>
      <w:r w:rsidR="00B02705" w:rsidRPr="00C76EC0">
        <w:t xml:space="preserve"> </w:t>
      </w:r>
      <w:r w:rsidR="004B2454" w:rsidRPr="00C76EC0">
        <w:t>final</w:t>
      </w:r>
      <w:r w:rsidR="00B02705" w:rsidRPr="00C76EC0">
        <w:t xml:space="preserve"> deadline will be set by QAE each academic year</w:t>
      </w:r>
      <w:r w:rsidR="001923CD" w:rsidRPr="00C76EC0">
        <w:t>. For 2025/26 CEPs</w:t>
      </w:r>
      <w:r w:rsidR="00224D09" w:rsidRPr="00C76EC0">
        <w:t xml:space="preserve"> </w:t>
      </w:r>
      <w:r w:rsidR="002959B0" w:rsidRPr="00C76EC0">
        <w:t>the deadlines are as follows:</w:t>
      </w:r>
    </w:p>
    <w:p w14:paraId="0A937ECC" w14:textId="5D2F93C7" w:rsidR="002959B0" w:rsidRPr="00C76EC0" w:rsidRDefault="002959B0" w:rsidP="00412D63">
      <w:pPr>
        <w:pStyle w:val="BodyText"/>
        <w:numPr>
          <w:ilvl w:val="0"/>
          <w:numId w:val="20"/>
        </w:numPr>
        <w:ind w:left="1418" w:hanging="425"/>
      </w:pPr>
      <w:r w:rsidRPr="00C76EC0">
        <w:t>For September start provision the CEP should be completed by Friday 25 September 2026</w:t>
      </w:r>
    </w:p>
    <w:p w14:paraId="00107554" w14:textId="026FC22F" w:rsidR="002959B0" w:rsidRPr="00C76EC0" w:rsidRDefault="002959B0" w:rsidP="00412D63">
      <w:pPr>
        <w:pStyle w:val="BodyText"/>
        <w:numPr>
          <w:ilvl w:val="0"/>
          <w:numId w:val="20"/>
        </w:numPr>
        <w:ind w:left="1418" w:hanging="425"/>
      </w:pPr>
      <w:r w:rsidRPr="00C76EC0">
        <w:t>CEPs for all other provision should be completed within one month of the PAB that confirmed results</w:t>
      </w:r>
    </w:p>
    <w:p w14:paraId="6BF64491" w14:textId="77777777" w:rsidR="009924E4" w:rsidRPr="0096641A" w:rsidRDefault="009924E4" w:rsidP="00032210">
      <w:pPr>
        <w:pStyle w:val="BodyText"/>
      </w:pPr>
    </w:p>
    <w:p w14:paraId="539D2898" w14:textId="49D77797" w:rsidR="007D7C2C" w:rsidRPr="00032210" w:rsidRDefault="001C1393" w:rsidP="00032210">
      <w:pPr>
        <w:pStyle w:val="BodyText"/>
        <w:numPr>
          <w:ilvl w:val="0"/>
          <w:numId w:val="2"/>
        </w:numPr>
        <w:ind w:left="709" w:hanging="709"/>
      </w:pPr>
      <w:r w:rsidRPr="00032210">
        <w:rPr>
          <w:rStyle w:val="BodyTextChar"/>
        </w:rPr>
        <w:t>For those courses that consider the taught element of PG awards at a summer assessment board a first version of the CEP may be drafted following the board. The CEP should be revisited</w:t>
      </w:r>
      <w:r w:rsidR="00F24EE6" w:rsidRPr="00032210">
        <w:rPr>
          <w:rStyle w:val="BodyTextChar"/>
        </w:rPr>
        <w:t xml:space="preserve"> following the consideration of the dissertation/project modules and awards by the autumn assessment boards</w:t>
      </w:r>
      <w:r w:rsidR="00B2525A" w:rsidRPr="00032210">
        <w:rPr>
          <w:rStyle w:val="BodyTextChar"/>
        </w:rPr>
        <w:t>, with updates made as needed. For those courses that consider all module results and awards at an autumn</w:t>
      </w:r>
      <w:r w:rsidR="00291DA0" w:rsidRPr="00032210">
        <w:rPr>
          <w:rStyle w:val="BodyTextChar"/>
        </w:rPr>
        <w:t xml:space="preserve"> assessment board, the CEP should be produced within one month of the PAB</w:t>
      </w:r>
      <w:r w:rsidR="00291DA0" w:rsidRPr="00032210">
        <w:t>.</w:t>
      </w:r>
    </w:p>
    <w:p w14:paraId="226AD683" w14:textId="77777777" w:rsidR="007D7C2C" w:rsidRPr="00032210" w:rsidRDefault="007D7C2C" w:rsidP="00032210">
      <w:pPr>
        <w:pStyle w:val="BodyText"/>
      </w:pPr>
    </w:p>
    <w:p w14:paraId="2D760624" w14:textId="43149D26" w:rsidR="00191121" w:rsidRDefault="00191121" w:rsidP="003B02ED">
      <w:pPr>
        <w:pStyle w:val="BodyText"/>
        <w:numPr>
          <w:ilvl w:val="0"/>
          <w:numId w:val="2"/>
        </w:numPr>
        <w:ind w:left="426" w:hanging="426"/>
        <w:rPr>
          <w:b/>
          <w:bCs/>
        </w:rPr>
      </w:pPr>
      <w:r>
        <w:t xml:space="preserve">Course Leaders </w:t>
      </w:r>
      <w:r w:rsidR="00CA6D6B">
        <w:t>sh</w:t>
      </w:r>
      <w:r>
        <w:t>ould regularly revisit their CEP</w:t>
      </w:r>
      <w:r w:rsidR="00335A4D">
        <w:t xml:space="preserve"> throughout the academic year</w:t>
      </w:r>
      <w:r>
        <w:t xml:space="preserve"> to reflect on the progress of actions already identified and to capture any new actions</w:t>
      </w:r>
      <w:r w:rsidR="00C6253C">
        <w:t xml:space="preserve"> that emerge.</w:t>
      </w:r>
      <w:r w:rsidR="00E15825">
        <w:t xml:space="preserve"> </w:t>
      </w:r>
      <w:r w:rsidR="00E15825" w:rsidRPr="0096641A">
        <w:rPr>
          <w:b/>
          <w:bCs/>
          <w:i/>
          <w:iCs/>
        </w:rPr>
        <w:t xml:space="preserve">Note: for 2025/26 CEPs, course leaders should </w:t>
      </w:r>
      <w:r w:rsidR="00752882" w:rsidRPr="0096641A">
        <w:rPr>
          <w:b/>
          <w:bCs/>
          <w:i/>
          <w:iCs/>
        </w:rPr>
        <w:t>instead</w:t>
      </w:r>
      <w:r w:rsidR="00752882">
        <w:rPr>
          <w:i/>
          <w:iCs/>
        </w:rPr>
        <w:t xml:space="preserve"> </w:t>
      </w:r>
      <w:r w:rsidR="00677A3B">
        <w:rPr>
          <w:i/>
          <w:iCs/>
        </w:rPr>
        <w:t>regularly review the separate action tracker spreadsheet.</w:t>
      </w:r>
    </w:p>
    <w:p w14:paraId="23D6546B" w14:textId="77777777" w:rsidR="00191121" w:rsidRDefault="00191121" w:rsidP="003B02ED">
      <w:pPr>
        <w:pStyle w:val="BodyText"/>
      </w:pPr>
    </w:p>
    <w:p w14:paraId="3C5E0BBB" w14:textId="0FED95B6" w:rsidR="00727A5B" w:rsidRPr="0096641A" w:rsidRDefault="00727A5B" w:rsidP="003B02ED">
      <w:pPr>
        <w:pStyle w:val="BodyText"/>
        <w:numPr>
          <w:ilvl w:val="0"/>
          <w:numId w:val="2"/>
        </w:numPr>
        <w:ind w:left="426" w:hanging="426"/>
      </w:pPr>
      <w:r w:rsidRPr="00FC56AC">
        <w:t>Faculties should give careful consideration to the timing of CEPs for courses that do not fit the standard University calendar and in discussion with the Head of QAE agree alternative schedules.</w:t>
      </w:r>
    </w:p>
    <w:p w14:paraId="5B1933E6" w14:textId="77777777" w:rsidR="00CC1408" w:rsidRDefault="00CC1408" w:rsidP="00CC04FF">
      <w:pPr>
        <w:pStyle w:val="Heading2"/>
      </w:pPr>
    </w:p>
    <w:p w14:paraId="2539DB00" w14:textId="57AB20E1" w:rsidR="005A47FD" w:rsidRPr="0096641A" w:rsidRDefault="00AB18DA" w:rsidP="00CC04FF">
      <w:pPr>
        <w:pStyle w:val="Heading2"/>
        <w:rPr>
          <w:sz w:val="24"/>
          <w:szCs w:val="24"/>
        </w:rPr>
      </w:pPr>
      <w:bookmarkStart w:id="152" w:name="_Toc241145308"/>
      <w:r w:rsidRPr="0096641A">
        <w:rPr>
          <w:sz w:val="24"/>
          <w:szCs w:val="24"/>
        </w:rPr>
        <w:t>Modifications to Courses and Modules resulting from the CEP</w:t>
      </w:r>
      <w:bookmarkEnd w:id="152"/>
    </w:p>
    <w:p w14:paraId="77872CEB" w14:textId="77777777" w:rsidR="00C216F7" w:rsidRDefault="00C216F7" w:rsidP="003B4CD9">
      <w:pPr>
        <w:pStyle w:val="BodyText"/>
        <w:ind w:left="709" w:right="148"/>
      </w:pPr>
      <w:bookmarkStart w:id="153" w:name="If_the_action_plan_includes_modification"/>
      <w:bookmarkEnd w:id="153"/>
    </w:p>
    <w:p w14:paraId="0645A770" w14:textId="7F57768D" w:rsidR="00704AE4" w:rsidRPr="00484DFA" w:rsidRDefault="00AB18DA" w:rsidP="000B0E17">
      <w:pPr>
        <w:pStyle w:val="BodyText"/>
        <w:numPr>
          <w:ilvl w:val="0"/>
          <w:numId w:val="2"/>
        </w:numPr>
        <w:ind w:left="426" w:right="148" w:hanging="426"/>
        <w:rPr>
          <w:strike/>
        </w:rPr>
      </w:pPr>
      <w:r>
        <w:t>If the action plan includes modifications to either courses or their constituent modules,</w:t>
      </w:r>
      <w:r w:rsidRPr="00C216F7">
        <w:t xml:space="preserve"> </w:t>
      </w:r>
      <w:r>
        <w:t>these</w:t>
      </w:r>
      <w:r w:rsidRPr="00C216F7">
        <w:t xml:space="preserve"> </w:t>
      </w:r>
      <w:r>
        <w:t>should</w:t>
      </w:r>
      <w:r w:rsidRPr="00C216F7">
        <w:t xml:space="preserve"> </w:t>
      </w:r>
      <w:r>
        <w:t>be</w:t>
      </w:r>
      <w:r w:rsidRPr="00C216F7">
        <w:t xml:space="preserve"> </w:t>
      </w:r>
      <w:r>
        <w:t>included</w:t>
      </w:r>
      <w:r w:rsidRPr="00C216F7">
        <w:t xml:space="preserve"> </w:t>
      </w:r>
      <w:r>
        <w:t>in</w:t>
      </w:r>
      <w:r w:rsidRPr="00C216F7">
        <w:t xml:space="preserve"> </w:t>
      </w:r>
      <w:r>
        <w:t>the</w:t>
      </w:r>
      <w:r w:rsidRPr="00C216F7">
        <w:t xml:space="preserve"> </w:t>
      </w:r>
      <w:r>
        <w:t>CEP.</w:t>
      </w:r>
      <w:r w:rsidRPr="00C216F7">
        <w:t xml:space="preserve"> </w:t>
      </w:r>
      <w:r w:rsidR="00484DFA">
        <w:t>Course Leaders are resp</w:t>
      </w:r>
      <w:r w:rsidR="009D1DE3">
        <w:t>onsible for leading the proposed changes</w:t>
      </w:r>
      <w:r w:rsidR="00B833A2">
        <w:t xml:space="preserve"> process</w:t>
      </w:r>
      <w:r w:rsidR="007D5FCF">
        <w:t>:</w:t>
      </w:r>
      <w:r w:rsidR="009D1DE3">
        <w:t xml:space="preserve"> coordinating module-level updates, ensuring student consultation and preparing CMP documentation, working with the SDLT and Head of Department. </w:t>
      </w:r>
      <w:r w:rsidR="00422124">
        <w:t xml:space="preserve">For more information see Section G. </w:t>
      </w:r>
      <w:bookmarkStart w:id="154" w:name="On-going_monitoring_of_the_CEP"/>
      <w:bookmarkStart w:id="155" w:name="_bookmark33"/>
      <w:bookmarkEnd w:id="154"/>
      <w:bookmarkEnd w:id="155"/>
    </w:p>
    <w:p w14:paraId="1552E4D4" w14:textId="77777777" w:rsidR="000B0E17" w:rsidRDefault="000B0E17" w:rsidP="006F32D5">
      <w:pPr>
        <w:pStyle w:val="Heading2"/>
        <w:rPr>
          <w:sz w:val="24"/>
          <w:szCs w:val="24"/>
        </w:rPr>
      </w:pPr>
    </w:p>
    <w:p w14:paraId="02D95C3E" w14:textId="77777777" w:rsidR="003B02ED" w:rsidRDefault="003B02ED" w:rsidP="006F32D5">
      <w:pPr>
        <w:pStyle w:val="Heading2"/>
        <w:rPr>
          <w:sz w:val="24"/>
          <w:szCs w:val="24"/>
        </w:rPr>
      </w:pPr>
    </w:p>
    <w:p w14:paraId="04FBF985" w14:textId="6F23FAE7" w:rsidR="006F32D5" w:rsidRPr="0096641A" w:rsidRDefault="00ED42C0" w:rsidP="006F32D5">
      <w:pPr>
        <w:pStyle w:val="Heading2"/>
        <w:rPr>
          <w:sz w:val="24"/>
          <w:szCs w:val="24"/>
        </w:rPr>
      </w:pPr>
      <w:bookmarkStart w:id="156" w:name="_Toc241145309"/>
      <w:r w:rsidRPr="0096641A">
        <w:rPr>
          <w:sz w:val="24"/>
          <w:szCs w:val="24"/>
        </w:rPr>
        <w:lastRenderedPageBreak/>
        <w:t xml:space="preserve">Process for </w:t>
      </w:r>
      <w:r w:rsidR="006F32D5" w:rsidRPr="0096641A">
        <w:rPr>
          <w:sz w:val="24"/>
          <w:szCs w:val="24"/>
        </w:rPr>
        <w:t>Non-Credit</w:t>
      </w:r>
      <w:r w:rsidR="006B2CD8">
        <w:rPr>
          <w:sz w:val="24"/>
          <w:szCs w:val="24"/>
        </w:rPr>
        <w:t>-</w:t>
      </w:r>
      <w:r w:rsidR="006F32D5" w:rsidRPr="0096641A">
        <w:rPr>
          <w:sz w:val="24"/>
          <w:szCs w:val="24"/>
        </w:rPr>
        <w:t>Bearing (NCB) Provision</w:t>
      </w:r>
      <w:bookmarkEnd w:id="156"/>
      <w:r w:rsidR="006F32D5" w:rsidRPr="0096641A">
        <w:rPr>
          <w:sz w:val="24"/>
          <w:szCs w:val="24"/>
        </w:rPr>
        <w:t xml:space="preserve"> </w:t>
      </w:r>
    </w:p>
    <w:p w14:paraId="51A027F3" w14:textId="77777777" w:rsidR="006F32D5" w:rsidRDefault="006F32D5" w:rsidP="006F32D5">
      <w:pPr>
        <w:pStyle w:val="BodyText"/>
        <w:ind w:left="709" w:right="148"/>
      </w:pPr>
    </w:p>
    <w:p w14:paraId="08297DCE" w14:textId="4DAF0CFB" w:rsidR="006F32D5" w:rsidRDefault="006F32D5" w:rsidP="000B0E17">
      <w:pPr>
        <w:pStyle w:val="BodyText"/>
        <w:numPr>
          <w:ilvl w:val="0"/>
          <w:numId w:val="2"/>
        </w:numPr>
        <w:ind w:left="426" w:right="148" w:hanging="426"/>
      </w:pPr>
      <w:r>
        <w:t>NCB</w:t>
      </w:r>
      <w:r w:rsidRPr="00C216F7">
        <w:t xml:space="preserve"> </w:t>
      </w:r>
      <w:r>
        <w:t>provision</w:t>
      </w:r>
      <w:r w:rsidRPr="00C216F7">
        <w:t xml:space="preserve"> </w:t>
      </w:r>
      <w:r>
        <w:t>leaders</w:t>
      </w:r>
      <w:r w:rsidRPr="00C216F7">
        <w:t xml:space="preserve"> </w:t>
      </w:r>
      <w:r>
        <w:t>must</w:t>
      </w:r>
      <w:r w:rsidRPr="00C216F7">
        <w:t xml:space="preserve"> </w:t>
      </w:r>
      <w:r>
        <w:t>review</w:t>
      </w:r>
      <w:r w:rsidRPr="00C216F7">
        <w:t xml:space="preserve"> </w:t>
      </w:r>
      <w:r>
        <w:t>their</w:t>
      </w:r>
      <w:r w:rsidRPr="00C216F7">
        <w:t xml:space="preserve"> </w:t>
      </w:r>
      <w:r>
        <w:t>provision</w:t>
      </w:r>
      <w:r w:rsidRPr="00C216F7">
        <w:t xml:space="preserve"> </w:t>
      </w:r>
      <w:r>
        <w:t>annually</w:t>
      </w:r>
      <w:r w:rsidRPr="00C216F7">
        <w:t xml:space="preserve"> </w:t>
      </w:r>
      <w:r>
        <w:t>by</w:t>
      </w:r>
      <w:r w:rsidRPr="00C216F7">
        <w:t xml:space="preserve"> </w:t>
      </w:r>
      <w:r>
        <w:t>completing</w:t>
      </w:r>
      <w:r w:rsidRPr="00C216F7">
        <w:t xml:space="preserve"> </w:t>
      </w:r>
      <w:r>
        <w:t>the</w:t>
      </w:r>
      <w:r w:rsidRPr="00C216F7">
        <w:t xml:space="preserve"> </w:t>
      </w:r>
      <w:r>
        <w:t xml:space="preserve">NCB Enhancement Plan template </w:t>
      </w:r>
      <w:r w:rsidR="007905F8" w:rsidRPr="007905F8">
        <w:t>(D3</w:t>
      </w:r>
      <w:r w:rsidRPr="007905F8">
        <w:t>).</w:t>
      </w:r>
      <w:r w:rsidRPr="00C216F7">
        <w:t xml:space="preserve"> </w:t>
      </w:r>
      <w:r>
        <w:t>They can decide if one Enhancement Plan is completed for a cognate group of NCB provision or if an Enhancement Plan is completed for each individual NCB provision within the subject area.</w:t>
      </w:r>
    </w:p>
    <w:p w14:paraId="3ACC0A39" w14:textId="77777777" w:rsidR="006F32D5" w:rsidRDefault="006F32D5" w:rsidP="006F32D5">
      <w:pPr>
        <w:pStyle w:val="BodyText"/>
        <w:ind w:right="148"/>
      </w:pPr>
    </w:p>
    <w:p w14:paraId="40B10400" w14:textId="482A1CC6" w:rsidR="006F32D5" w:rsidRDefault="006F32D5" w:rsidP="000B0E17">
      <w:pPr>
        <w:pStyle w:val="BodyText"/>
        <w:numPr>
          <w:ilvl w:val="0"/>
          <w:numId w:val="2"/>
        </w:numPr>
        <w:ind w:left="426" w:right="148" w:hanging="426"/>
      </w:pPr>
      <w:r>
        <w:t xml:space="preserve">The NCB Enhancement Plan, template </w:t>
      </w:r>
      <w:r w:rsidR="007905F8">
        <w:t>D3</w:t>
      </w:r>
      <w:r>
        <w:t>, provides the opportunity for the NCB provision leader in conjunction with the academic delivery team to evaluate the performance of the provision each academic year.</w:t>
      </w:r>
      <w:r w:rsidRPr="00C216F7">
        <w:t xml:space="preserve"> </w:t>
      </w:r>
      <w:r>
        <w:t>This evaluation considers</w:t>
      </w:r>
      <w:r w:rsidRPr="00C216F7">
        <w:t xml:space="preserve"> </w:t>
      </w:r>
      <w:r>
        <w:t>student</w:t>
      </w:r>
      <w:r w:rsidRPr="00C216F7">
        <w:t xml:space="preserve"> </w:t>
      </w:r>
      <w:r>
        <w:t>performance</w:t>
      </w:r>
      <w:r w:rsidRPr="00C216F7">
        <w:t xml:space="preserve"> </w:t>
      </w:r>
      <w:r>
        <w:t>on</w:t>
      </w:r>
      <w:r w:rsidRPr="00C216F7">
        <w:t xml:space="preserve"> </w:t>
      </w:r>
      <w:r>
        <w:t>the</w:t>
      </w:r>
      <w:r w:rsidRPr="00C216F7">
        <w:t xml:space="preserve"> </w:t>
      </w:r>
      <w:r>
        <w:t>module,</w:t>
      </w:r>
      <w:r w:rsidRPr="00C216F7">
        <w:t xml:space="preserve"> </w:t>
      </w:r>
      <w:r>
        <w:t>student</w:t>
      </w:r>
      <w:r w:rsidRPr="00C216F7">
        <w:t xml:space="preserve"> </w:t>
      </w:r>
      <w:r>
        <w:t>views,</w:t>
      </w:r>
      <w:r w:rsidRPr="00C216F7">
        <w:t xml:space="preserve"> </w:t>
      </w:r>
      <w:r>
        <w:t>and</w:t>
      </w:r>
      <w:r w:rsidRPr="00C216F7">
        <w:t xml:space="preserve"> </w:t>
      </w:r>
      <w:r>
        <w:t>the</w:t>
      </w:r>
      <w:r w:rsidRPr="00C216F7">
        <w:t xml:space="preserve"> </w:t>
      </w:r>
      <w:r>
        <w:t>observations</w:t>
      </w:r>
      <w:r w:rsidRPr="00C216F7">
        <w:t xml:space="preserve"> </w:t>
      </w:r>
      <w:r>
        <w:t>of the team and should lead to actions either to enhance the provision or to address issues that have been identified.</w:t>
      </w:r>
    </w:p>
    <w:p w14:paraId="61F33EED" w14:textId="77777777" w:rsidR="006F32D5" w:rsidRDefault="006F32D5" w:rsidP="006F32D5">
      <w:pPr>
        <w:pStyle w:val="BodyText"/>
        <w:ind w:left="709" w:right="148"/>
      </w:pPr>
    </w:p>
    <w:p w14:paraId="4BC1FC83" w14:textId="0868F3D5" w:rsidR="006F32D5" w:rsidRPr="00173B1C" w:rsidRDefault="006F32D5" w:rsidP="000B0E17">
      <w:pPr>
        <w:pStyle w:val="BodyText"/>
        <w:numPr>
          <w:ilvl w:val="0"/>
          <w:numId w:val="2"/>
        </w:numPr>
        <w:ind w:left="426" w:right="148" w:hanging="426"/>
      </w:pPr>
      <w:r>
        <w:t>Data relating to the performance of the NCB provision is provided through the dashboard</w:t>
      </w:r>
      <w:r w:rsidRPr="00C216F7">
        <w:t xml:space="preserve"> </w:t>
      </w:r>
      <w:r>
        <w:t>on</w:t>
      </w:r>
      <w:r w:rsidRPr="00C216F7">
        <w:t xml:space="preserve"> </w:t>
      </w:r>
      <w:r>
        <w:t>Data Insight</w:t>
      </w:r>
      <w:r w:rsidRPr="00C216F7">
        <w:t xml:space="preserve"> </w:t>
      </w:r>
      <w:r>
        <w:t>(a link</w:t>
      </w:r>
      <w:r w:rsidRPr="00C216F7">
        <w:t xml:space="preserve"> </w:t>
      </w:r>
      <w:r>
        <w:t>to</w:t>
      </w:r>
      <w:r w:rsidRPr="00C216F7">
        <w:t xml:space="preserve"> </w:t>
      </w:r>
      <w:r>
        <w:t>the</w:t>
      </w:r>
      <w:r w:rsidRPr="00C216F7">
        <w:t xml:space="preserve"> </w:t>
      </w:r>
      <w:r>
        <w:t>dashboard is</w:t>
      </w:r>
      <w:r w:rsidRPr="00C216F7">
        <w:t xml:space="preserve"> </w:t>
      </w:r>
      <w:r>
        <w:t>contained</w:t>
      </w:r>
      <w:r w:rsidRPr="00C216F7">
        <w:t xml:space="preserve"> </w:t>
      </w:r>
      <w:r>
        <w:t>within</w:t>
      </w:r>
      <w:r w:rsidRPr="00C216F7">
        <w:t xml:space="preserve"> </w:t>
      </w:r>
      <w:r>
        <w:t>part</w:t>
      </w:r>
      <w:r w:rsidRPr="00C216F7">
        <w:t xml:space="preserve"> </w:t>
      </w:r>
      <w:r>
        <w:t xml:space="preserve">3 of template </w:t>
      </w:r>
      <w:r w:rsidR="000D146E">
        <w:t>D3</w:t>
      </w:r>
      <w:r w:rsidR="007040A0">
        <w:t>)</w:t>
      </w:r>
      <w:r>
        <w:t>.</w:t>
      </w:r>
      <w:r w:rsidRPr="00C216F7">
        <w:t xml:space="preserve"> </w:t>
      </w:r>
      <w:r>
        <w:t>Each dashboard contains a user guide that provides information and guidance on how to use the dashboards effectively.</w:t>
      </w:r>
    </w:p>
    <w:p w14:paraId="6C011570" w14:textId="77777777" w:rsidR="006F32D5" w:rsidRPr="006F32D5" w:rsidRDefault="006F32D5" w:rsidP="006F32D5">
      <w:pPr>
        <w:pStyle w:val="Heading1"/>
        <w:ind w:left="0"/>
        <w:rPr>
          <w:color w:val="FF0000"/>
          <w:w w:val="95"/>
        </w:rPr>
      </w:pPr>
    </w:p>
    <w:p w14:paraId="00A06074" w14:textId="3DBAEF9C" w:rsidR="006F32D5" w:rsidRPr="00604363" w:rsidRDefault="006F32D5" w:rsidP="000B0E17">
      <w:pPr>
        <w:pStyle w:val="BodyText"/>
        <w:numPr>
          <w:ilvl w:val="0"/>
          <w:numId w:val="2"/>
        </w:numPr>
        <w:ind w:left="426" w:right="148" w:hanging="426"/>
      </w:pPr>
      <w:r w:rsidRPr="00604363">
        <w:t xml:space="preserve">Following completion of template </w:t>
      </w:r>
      <w:r w:rsidR="000D146E">
        <w:t>D3</w:t>
      </w:r>
      <w:r w:rsidRPr="00604363">
        <w:t xml:space="preserve">, the </w:t>
      </w:r>
      <w:r w:rsidR="00604363">
        <w:t xml:space="preserve">NCB </w:t>
      </w:r>
      <w:r w:rsidRPr="00604363">
        <w:t xml:space="preserve">Enhancement Plan will be considered by the Head of </w:t>
      </w:r>
      <w:r w:rsidR="00861D81" w:rsidRPr="00604363">
        <w:t xml:space="preserve">School </w:t>
      </w:r>
      <w:r w:rsidRPr="00604363">
        <w:t>as part of their review of provision.</w:t>
      </w:r>
    </w:p>
    <w:p w14:paraId="6025C503" w14:textId="77777777" w:rsidR="00112D84" w:rsidRPr="00FA15E8" w:rsidRDefault="00112D84" w:rsidP="00FA15E8">
      <w:pPr>
        <w:rPr>
          <w:b/>
          <w:bCs/>
          <w:sz w:val="26"/>
          <w:szCs w:val="26"/>
        </w:rPr>
      </w:pPr>
    </w:p>
    <w:p w14:paraId="6C78CD74" w14:textId="1D2B30A0" w:rsidR="002A4456" w:rsidRDefault="002A4456" w:rsidP="000C595D">
      <w:pPr>
        <w:pStyle w:val="Heading2"/>
      </w:pPr>
      <w:bookmarkStart w:id="157" w:name="_Toc241145310"/>
      <w:r>
        <w:t>Faculty Course Review Summit</w:t>
      </w:r>
      <w:bookmarkEnd w:id="157"/>
    </w:p>
    <w:p w14:paraId="055DAE5B" w14:textId="77777777" w:rsidR="002A4456" w:rsidRDefault="002A4456" w:rsidP="000C595D">
      <w:pPr>
        <w:pStyle w:val="Heading2"/>
      </w:pPr>
    </w:p>
    <w:p w14:paraId="70D71C09" w14:textId="3E380011" w:rsidR="00DD4FC9" w:rsidRDefault="00DD4FC9" w:rsidP="003B02ED">
      <w:pPr>
        <w:pStyle w:val="BodyText"/>
        <w:numPr>
          <w:ilvl w:val="0"/>
          <w:numId w:val="2"/>
        </w:numPr>
        <w:ind w:left="567" w:hanging="567"/>
        <w:rPr>
          <w:b/>
          <w:bCs/>
        </w:rPr>
      </w:pPr>
      <w:r>
        <w:t xml:space="preserve">An in-person Course Review Summit will be scheduled for each faculty </w:t>
      </w:r>
      <w:r w:rsidR="00E635BD">
        <w:t>in mid-September</w:t>
      </w:r>
      <w:r w:rsidR="00C2591E">
        <w:t>, prior to the start of teaching</w:t>
      </w:r>
      <w:r w:rsidR="00E635BD">
        <w:t>.</w:t>
      </w:r>
      <w:r w:rsidR="005861A1">
        <w:t xml:space="preserve"> The Summits will be facilitated by colleagues from LTEC, Data Insight</w:t>
      </w:r>
      <w:r w:rsidR="008F0B5A">
        <w:t xml:space="preserve">, </w:t>
      </w:r>
      <w:r w:rsidR="005861A1">
        <w:t xml:space="preserve">QAE and </w:t>
      </w:r>
      <w:r w:rsidR="00D425DE">
        <w:t>the faculty Dean</w:t>
      </w:r>
      <w:r w:rsidR="00E32C4F">
        <w:t>, it</w:t>
      </w:r>
      <w:r w:rsidR="00D425DE">
        <w:t xml:space="preserve"> </w:t>
      </w:r>
      <w:r w:rsidR="005861A1">
        <w:t xml:space="preserve">should be attended by </w:t>
      </w:r>
      <w:r w:rsidR="00DB4B68">
        <w:t>SDLTs, Heads of School, Heads of Department and Course Leaders.</w:t>
      </w:r>
    </w:p>
    <w:p w14:paraId="5455231A" w14:textId="77777777" w:rsidR="00422124" w:rsidRDefault="00422124" w:rsidP="003B02ED">
      <w:pPr>
        <w:pStyle w:val="BodyText"/>
        <w:rPr>
          <w:b/>
          <w:bCs/>
        </w:rPr>
      </w:pPr>
    </w:p>
    <w:p w14:paraId="375C4B13" w14:textId="7B7BC04B" w:rsidR="00DB4B68" w:rsidRDefault="00DB4B68" w:rsidP="00F52B08">
      <w:pPr>
        <w:pStyle w:val="BodyText"/>
        <w:numPr>
          <w:ilvl w:val="0"/>
          <w:numId w:val="2"/>
        </w:numPr>
        <w:ind w:left="567" w:hanging="567"/>
        <w:rPr>
          <w:b/>
          <w:bCs/>
        </w:rPr>
      </w:pPr>
      <w:r>
        <w:t xml:space="preserve">The Summits will offer an opportunity for broader cross-school oversight, ensuring consistency of approach and sharing </w:t>
      </w:r>
      <w:r w:rsidR="00AE3883">
        <w:t>of effective practice before the start of the academic year</w:t>
      </w:r>
      <w:r w:rsidR="00E5455E">
        <w:t xml:space="preserve">. Support for writing CEPs will also be provided, with colleagues able to </w:t>
      </w:r>
      <w:r w:rsidR="005E3A3F">
        <w:t>work on their CEP during the summit itself.</w:t>
      </w:r>
    </w:p>
    <w:p w14:paraId="780B663D" w14:textId="10A59F21" w:rsidR="005E3A3F" w:rsidRDefault="005E3A3F" w:rsidP="003B02ED">
      <w:pPr>
        <w:pStyle w:val="BodyText"/>
        <w:rPr>
          <w:b/>
          <w:bCs/>
        </w:rPr>
      </w:pPr>
    </w:p>
    <w:p w14:paraId="4C4A517C" w14:textId="34CAE9BA" w:rsidR="005E3A3F" w:rsidRDefault="005E3A3F" w:rsidP="00F52B08">
      <w:pPr>
        <w:pStyle w:val="BodyText"/>
        <w:numPr>
          <w:ilvl w:val="0"/>
          <w:numId w:val="2"/>
        </w:numPr>
        <w:ind w:left="567" w:hanging="567"/>
        <w:rPr>
          <w:b/>
          <w:bCs/>
        </w:rPr>
      </w:pPr>
      <w:r>
        <w:t xml:space="preserve">Agendas for each summit will be tailored in liaison with Deans to ensure that </w:t>
      </w:r>
      <w:r w:rsidR="0019130D">
        <w:t>they most effectively support</w:t>
      </w:r>
      <w:r w:rsidR="002000F5">
        <w:t xml:space="preserve"> institution and</w:t>
      </w:r>
      <w:r w:rsidR="0019130D">
        <w:t xml:space="preserve"> faculty priorities.</w:t>
      </w:r>
    </w:p>
    <w:p w14:paraId="6FD2D917" w14:textId="77777777" w:rsidR="00987189" w:rsidRPr="0096641A" w:rsidRDefault="00987189" w:rsidP="0096641A">
      <w:pPr>
        <w:pStyle w:val="Heading2"/>
        <w:ind w:left="0"/>
        <w:rPr>
          <w:b w:val="0"/>
          <w:bCs w:val="0"/>
          <w:sz w:val="24"/>
          <w:szCs w:val="24"/>
        </w:rPr>
      </w:pPr>
    </w:p>
    <w:p w14:paraId="67EE5AE8" w14:textId="77777777" w:rsidR="002A4456" w:rsidRDefault="002A4456" w:rsidP="000C595D">
      <w:pPr>
        <w:pStyle w:val="Heading2"/>
      </w:pPr>
    </w:p>
    <w:p w14:paraId="6A2A12E9" w14:textId="5C63FB3C" w:rsidR="000D31BB" w:rsidRPr="00D43E6B" w:rsidRDefault="000D31BB" w:rsidP="000C595D">
      <w:pPr>
        <w:pStyle w:val="Heading2"/>
      </w:pPr>
      <w:bookmarkStart w:id="158" w:name="_Toc241145311"/>
      <w:r w:rsidRPr="00D43E6B">
        <w:t xml:space="preserve">Oversight </w:t>
      </w:r>
      <w:r w:rsidR="000B2ECA">
        <w:t xml:space="preserve">and governance </w:t>
      </w:r>
      <w:r w:rsidRPr="00D43E6B">
        <w:t xml:space="preserve">of the </w:t>
      </w:r>
      <w:r w:rsidR="00987189">
        <w:t>Annual Monitoring and</w:t>
      </w:r>
      <w:r w:rsidRPr="00D43E6B">
        <w:t xml:space="preserve"> Enhancement Process</w:t>
      </w:r>
      <w:bookmarkEnd w:id="158"/>
    </w:p>
    <w:p w14:paraId="6B24687B" w14:textId="77777777" w:rsidR="000D31BB" w:rsidRDefault="000D31BB" w:rsidP="000D31BB">
      <w:pPr>
        <w:pStyle w:val="BodyText"/>
        <w:ind w:right="148"/>
      </w:pPr>
    </w:p>
    <w:p w14:paraId="373D405E" w14:textId="52072313" w:rsidR="000D31BB" w:rsidRDefault="00925E3D" w:rsidP="000B0E17">
      <w:pPr>
        <w:pStyle w:val="BodyText"/>
        <w:numPr>
          <w:ilvl w:val="0"/>
          <w:numId w:val="2"/>
        </w:numPr>
        <w:ind w:left="426" w:right="148" w:hanging="426"/>
      </w:pPr>
      <w:r>
        <w:t>Following the Faculty Course Review Summits, Heads of School will be asked to complete</w:t>
      </w:r>
      <w:r w:rsidR="00724133">
        <w:t xml:space="preserve"> their school level report</w:t>
      </w:r>
      <w:r w:rsidR="00B61277">
        <w:t xml:space="preserve"> (form D4)</w:t>
      </w:r>
      <w:r w:rsidR="00724133">
        <w:t>. This report will make use of the Head of Department reports, and the discussions at the School Education Committee and Faculty Summit.</w:t>
      </w:r>
      <w:r w:rsidR="009004B5">
        <w:t xml:space="preserve"> The Head of School report will confirm that all MEPs/CEPs</w:t>
      </w:r>
      <w:r w:rsidR="00906002">
        <w:t xml:space="preserve"> have been completed and that modules and courses being delivered in the school are maintaining the standards required of KU awards and providing a high-quality student experience. </w:t>
      </w:r>
      <w:r w:rsidR="00DB0917">
        <w:t>The report should also identify any issues that need to be escalated to the faculty or University and any good practice for wider dissemination.</w:t>
      </w:r>
    </w:p>
    <w:p w14:paraId="579FEADA" w14:textId="77777777" w:rsidR="00724133" w:rsidRDefault="00724133" w:rsidP="0096641A">
      <w:pPr>
        <w:pStyle w:val="BodyText"/>
        <w:ind w:right="148"/>
      </w:pPr>
    </w:p>
    <w:p w14:paraId="4C597CBC" w14:textId="68E34EBB" w:rsidR="000D31BB" w:rsidRDefault="00D37FE5" w:rsidP="00EC22EF">
      <w:pPr>
        <w:pStyle w:val="ListParagraph"/>
        <w:numPr>
          <w:ilvl w:val="0"/>
          <w:numId w:val="2"/>
        </w:numPr>
        <w:spacing w:line="240" w:lineRule="auto"/>
        <w:ind w:left="425" w:hanging="425"/>
      </w:pPr>
      <w:r>
        <w:t xml:space="preserve">The Head of School reports </w:t>
      </w:r>
      <w:r w:rsidR="00F3061E">
        <w:t xml:space="preserve">will be submitted to the first meeting of the Faculty Education Committee (FEC) of the academic year (to be held in October). </w:t>
      </w:r>
      <w:r w:rsidR="0027765F">
        <w:t>Via the minutes, t</w:t>
      </w:r>
      <w:r w:rsidR="00F3061E">
        <w:t>he FEC will confirm</w:t>
      </w:r>
      <w:r w:rsidR="00EF43A6">
        <w:t xml:space="preserve"> that all MEPs/CEPs have been completed, that all </w:t>
      </w:r>
      <w:r w:rsidR="00902E85">
        <w:lastRenderedPageBreak/>
        <w:t xml:space="preserve">modules and </w:t>
      </w:r>
      <w:r w:rsidR="00EF43A6">
        <w:t>courses have been appropriately</w:t>
      </w:r>
      <w:r>
        <w:t xml:space="preserve"> </w:t>
      </w:r>
      <w:r w:rsidR="00902E85">
        <w:t>reviewed to the level of completeness and standard required</w:t>
      </w:r>
      <w:r w:rsidR="00B61277">
        <w:t>, and that all modules and courses being delivered</w:t>
      </w:r>
      <w:r w:rsidR="00B5640F">
        <w:t xml:space="preserve"> in the faculty are maintaining the standards required of KU awards and providing a high-quality student experience. The FEC can also identify good practice and issues to escalate to the University.</w:t>
      </w:r>
    </w:p>
    <w:p w14:paraId="5F746E6B" w14:textId="77777777" w:rsidR="00EC22EF" w:rsidRDefault="00EC22EF" w:rsidP="00EC22EF"/>
    <w:p w14:paraId="2013186F" w14:textId="2BCF2530" w:rsidR="000D31BB" w:rsidRDefault="000D31BB" w:rsidP="00EC22EF">
      <w:pPr>
        <w:pStyle w:val="BodyText"/>
        <w:numPr>
          <w:ilvl w:val="0"/>
          <w:numId w:val="2"/>
        </w:numPr>
        <w:ind w:left="426" w:right="148" w:hanging="426"/>
      </w:pPr>
      <w:r>
        <w:t xml:space="preserve">Quality Assurance and Enhancement will provide a short report to the </w:t>
      </w:r>
      <w:r w:rsidR="00B5640F">
        <w:t>November meeting of the University Education Committee</w:t>
      </w:r>
      <w:r>
        <w:t xml:space="preserve"> to confirm the outcomes </w:t>
      </w:r>
      <w:r w:rsidR="00026F43">
        <w:t>from faculties</w:t>
      </w:r>
      <w:r>
        <w:t xml:space="preserve"> and to confirm overall standards. This will also be submitted to Academic Council and to the Board of Governors.</w:t>
      </w:r>
    </w:p>
    <w:p w14:paraId="3AD1EEBC" w14:textId="77777777" w:rsidR="00DF0F0C" w:rsidRDefault="00DF0F0C" w:rsidP="00DF0F0C">
      <w:pPr>
        <w:pStyle w:val="ListParagraph"/>
      </w:pPr>
    </w:p>
    <w:p w14:paraId="013A761D" w14:textId="7A3EF2B9" w:rsidR="00DF0F0C" w:rsidRDefault="00DF0F0C" w:rsidP="00EC22EF">
      <w:pPr>
        <w:pStyle w:val="BodyText"/>
        <w:numPr>
          <w:ilvl w:val="0"/>
          <w:numId w:val="2"/>
        </w:numPr>
        <w:ind w:left="426" w:right="148" w:hanging="426"/>
      </w:pPr>
      <w:r>
        <w:t xml:space="preserve">A </w:t>
      </w:r>
      <w:r w:rsidR="00374CC3">
        <w:t>short update</w:t>
      </w:r>
      <w:r>
        <w:t xml:space="preserve"> report will be submitted to the </w:t>
      </w:r>
      <w:r w:rsidR="00374CC3">
        <w:t>June</w:t>
      </w:r>
      <w:r>
        <w:t xml:space="preserve"> meeting of the University Education Committee which will confirm the outcomes</w:t>
      </w:r>
      <w:r w:rsidR="003F2F35">
        <w:t xml:space="preserve"> and overall standards o</w:t>
      </w:r>
      <w:r w:rsidR="000A1A55">
        <w:t>f</w:t>
      </w:r>
      <w:r w:rsidR="003F2F35">
        <w:t xml:space="preserve"> PGT and provision</w:t>
      </w:r>
      <w:r w:rsidR="00AE62EF">
        <w:t xml:space="preserve"> that does not align with the standard AME timeline.</w:t>
      </w:r>
      <w:r w:rsidR="003F2F35">
        <w:t xml:space="preserve"> </w:t>
      </w:r>
    </w:p>
    <w:p w14:paraId="4B027D25" w14:textId="77777777" w:rsidR="001168ED" w:rsidRDefault="001168ED" w:rsidP="000B2ECA">
      <w:pPr>
        <w:rPr>
          <w:b/>
          <w:bCs/>
          <w:sz w:val="26"/>
          <w:szCs w:val="26"/>
        </w:rPr>
      </w:pPr>
    </w:p>
    <w:p w14:paraId="6A5FC8CB" w14:textId="77777777" w:rsidR="00561219" w:rsidRDefault="00561219" w:rsidP="000B2ECA">
      <w:pPr>
        <w:rPr>
          <w:b/>
          <w:bCs/>
          <w:sz w:val="26"/>
          <w:szCs w:val="26"/>
        </w:rPr>
      </w:pPr>
    </w:p>
    <w:tbl>
      <w:tblPr>
        <w:tblW w:w="0" w:type="auto"/>
        <w:jc w:val="center"/>
        <w:tblCellMar>
          <w:left w:w="0" w:type="dxa"/>
          <w:right w:w="0" w:type="dxa"/>
        </w:tblCellMar>
        <w:tblLook w:val="04A0" w:firstRow="1" w:lastRow="0" w:firstColumn="1" w:lastColumn="0" w:noHBand="0" w:noVBand="1"/>
      </w:tblPr>
      <w:tblGrid>
        <w:gridCol w:w="4508"/>
        <w:gridCol w:w="4508"/>
      </w:tblGrid>
      <w:tr w:rsidR="00561219" w:rsidRPr="007438EE" w14:paraId="0448D820" w14:textId="77777777" w:rsidTr="00561219">
        <w:trPr>
          <w:jc w:val="center"/>
        </w:trPr>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674441A" w14:textId="77777777" w:rsidR="00561219" w:rsidRPr="007438EE" w:rsidRDefault="00561219">
            <w:pPr>
              <w:rPr>
                <w:rFonts w:ascii="Arial" w:hAnsi="Arial" w:cs="Arial"/>
                <w:color w:val="212121"/>
                <w:sz w:val="36"/>
                <w:szCs w:val="36"/>
              </w:rPr>
            </w:pPr>
            <w:r w:rsidRPr="007438EE">
              <w:rPr>
                <w:rFonts w:ascii="Arial" w:hAnsi="Arial" w:cs="Arial"/>
                <w:b/>
                <w:bCs/>
                <w:color w:val="212121"/>
              </w:rPr>
              <w:t>Policy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658FC1" w14:textId="77777777" w:rsidR="00561219" w:rsidRPr="007438EE" w:rsidRDefault="00561219">
            <w:pPr>
              <w:rPr>
                <w:rFonts w:ascii="Arial" w:hAnsi="Arial" w:cs="Arial"/>
                <w:color w:val="212121"/>
                <w:sz w:val="36"/>
                <w:szCs w:val="36"/>
              </w:rPr>
            </w:pPr>
            <w:r w:rsidRPr="007438EE">
              <w:rPr>
                <w:rFonts w:ascii="Arial" w:hAnsi="Arial" w:cs="Arial"/>
                <w:color w:val="212121"/>
              </w:rPr>
              <w:t>Head of QAE</w:t>
            </w:r>
          </w:p>
        </w:tc>
      </w:tr>
      <w:tr w:rsidR="00561219" w:rsidRPr="007438EE" w14:paraId="7935CCCA" w14:textId="77777777" w:rsidTr="00561219">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80482" w14:textId="77777777" w:rsidR="00561219" w:rsidRPr="007438EE" w:rsidRDefault="00561219">
            <w:pPr>
              <w:rPr>
                <w:rFonts w:ascii="Arial" w:hAnsi="Arial" w:cs="Arial"/>
                <w:color w:val="212121"/>
                <w:sz w:val="36"/>
                <w:szCs w:val="36"/>
              </w:rPr>
            </w:pPr>
            <w:r w:rsidRPr="007438EE">
              <w:rPr>
                <w:rFonts w:ascii="Arial" w:hAnsi="Arial" w:cs="Arial"/>
                <w:b/>
                <w:bCs/>
                <w:color w:val="212121"/>
              </w:rPr>
              <w:t>Policy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7F1FAF7" w14:textId="77777777" w:rsidR="00561219" w:rsidRPr="007438EE" w:rsidRDefault="00561219">
            <w:pPr>
              <w:rPr>
                <w:rFonts w:ascii="Arial" w:hAnsi="Arial" w:cs="Arial"/>
                <w:color w:val="212121"/>
                <w:sz w:val="36"/>
                <w:szCs w:val="36"/>
              </w:rPr>
            </w:pPr>
            <w:r w:rsidRPr="007438EE">
              <w:rPr>
                <w:rFonts w:ascii="Arial" w:hAnsi="Arial" w:cs="Arial"/>
                <w:color w:val="212121"/>
              </w:rPr>
              <w:t>QAE</w:t>
            </w:r>
          </w:p>
        </w:tc>
      </w:tr>
      <w:tr w:rsidR="00561219" w:rsidRPr="007438EE" w14:paraId="38FBE888" w14:textId="77777777" w:rsidTr="00561219">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FE5347" w14:textId="77777777" w:rsidR="00561219" w:rsidRPr="007438EE" w:rsidRDefault="00561219">
            <w:pPr>
              <w:rPr>
                <w:rFonts w:ascii="Arial" w:hAnsi="Arial" w:cs="Arial"/>
                <w:color w:val="212121"/>
                <w:sz w:val="36"/>
                <w:szCs w:val="36"/>
              </w:rPr>
            </w:pPr>
            <w:r w:rsidRPr="007438EE">
              <w:rPr>
                <w:rFonts w:ascii="Arial" w:hAnsi="Arial" w:cs="Arial"/>
                <w:b/>
                <w:bCs/>
                <w:color w:val="212121"/>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ACD81DD" w14:textId="77777777" w:rsidR="00561219" w:rsidRPr="007438EE" w:rsidRDefault="00561219">
            <w:pPr>
              <w:rPr>
                <w:rFonts w:ascii="Arial" w:hAnsi="Arial" w:cs="Arial"/>
                <w:color w:val="212121"/>
                <w:sz w:val="36"/>
                <w:szCs w:val="36"/>
              </w:rPr>
            </w:pPr>
            <w:r w:rsidRPr="007438EE">
              <w:rPr>
                <w:rFonts w:ascii="Arial" w:hAnsi="Arial" w:cs="Arial"/>
                <w:color w:val="212121"/>
              </w:rPr>
              <w:t>Education Committee</w:t>
            </w:r>
          </w:p>
        </w:tc>
      </w:tr>
      <w:tr w:rsidR="00561219" w:rsidRPr="007438EE" w14:paraId="312E89BE" w14:textId="77777777" w:rsidTr="00561219">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47CCD" w14:textId="77777777" w:rsidR="00561219" w:rsidRPr="007438EE" w:rsidRDefault="00561219">
            <w:pPr>
              <w:rPr>
                <w:rFonts w:ascii="Arial" w:hAnsi="Arial" w:cs="Arial"/>
                <w:color w:val="212121"/>
                <w:sz w:val="36"/>
                <w:szCs w:val="36"/>
              </w:rPr>
            </w:pPr>
            <w:r w:rsidRPr="007438EE">
              <w:rPr>
                <w:rFonts w:ascii="Arial" w:hAnsi="Arial" w:cs="Arial"/>
                <w:b/>
                <w:bCs/>
                <w:color w:val="212121"/>
              </w:rPr>
              <w:t>Version number</w:t>
            </w:r>
            <w:r w:rsidRPr="007438EE">
              <w:rPr>
                <w:rStyle w:val="apple-converted-space"/>
                <w:rFonts w:ascii="Arial" w:hAnsi="Arial" w:cs="Arial"/>
                <w:b/>
                <w:bCs/>
                <w:color w:val="212121"/>
              </w:rPr>
              <w:t>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404A4AE" w14:textId="77777777" w:rsidR="00561219" w:rsidRPr="007438EE" w:rsidRDefault="00561219">
            <w:pPr>
              <w:rPr>
                <w:rFonts w:ascii="Arial" w:hAnsi="Arial" w:cs="Arial"/>
                <w:color w:val="212121"/>
                <w:sz w:val="36"/>
                <w:szCs w:val="36"/>
              </w:rPr>
            </w:pPr>
            <w:r w:rsidRPr="007438EE">
              <w:rPr>
                <w:rFonts w:ascii="Arial" w:hAnsi="Arial" w:cs="Arial"/>
                <w:color w:val="212121"/>
              </w:rPr>
              <w:t>1.0 - 2026-27</w:t>
            </w:r>
            <w:r w:rsidRPr="007438EE">
              <w:rPr>
                <w:rStyle w:val="apple-converted-space"/>
                <w:rFonts w:ascii="Arial" w:hAnsi="Arial" w:cs="Arial"/>
                <w:color w:val="212121"/>
              </w:rPr>
              <w:t> </w:t>
            </w:r>
          </w:p>
        </w:tc>
      </w:tr>
      <w:tr w:rsidR="00561219" w:rsidRPr="007438EE" w14:paraId="19334061" w14:textId="77777777" w:rsidTr="00561219">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71264" w14:textId="77777777" w:rsidR="00561219" w:rsidRPr="007438EE" w:rsidRDefault="00561219">
            <w:pPr>
              <w:rPr>
                <w:rFonts w:ascii="Arial" w:hAnsi="Arial" w:cs="Arial"/>
                <w:color w:val="212121"/>
                <w:sz w:val="36"/>
                <w:szCs w:val="36"/>
              </w:rPr>
            </w:pPr>
            <w:r w:rsidRPr="007438EE">
              <w:rPr>
                <w:rFonts w:ascii="Arial" w:hAnsi="Arial" w:cs="Arial"/>
                <w:b/>
                <w:bCs/>
                <w:color w:val="212121"/>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A397466" w14:textId="526A3482" w:rsidR="00561219" w:rsidRPr="007438EE" w:rsidRDefault="00E13CB3">
            <w:pPr>
              <w:rPr>
                <w:rFonts w:ascii="Arial" w:hAnsi="Arial" w:cs="Arial"/>
                <w:color w:val="212121"/>
                <w:sz w:val="36"/>
                <w:szCs w:val="36"/>
              </w:rPr>
            </w:pPr>
            <w:r w:rsidRPr="007438EE">
              <w:rPr>
                <w:rFonts w:ascii="Arial" w:hAnsi="Arial" w:cs="Arial"/>
                <w:color w:val="212121"/>
              </w:rPr>
              <w:t>June</w:t>
            </w:r>
            <w:r w:rsidR="00561219" w:rsidRPr="007438EE">
              <w:rPr>
                <w:rFonts w:ascii="Arial" w:hAnsi="Arial" w:cs="Arial"/>
                <w:color w:val="212121"/>
              </w:rPr>
              <w:t xml:space="preserve"> 2026</w:t>
            </w:r>
          </w:p>
        </w:tc>
      </w:tr>
    </w:tbl>
    <w:p w14:paraId="5E498358" w14:textId="77777777" w:rsidR="00561219" w:rsidRPr="007438EE" w:rsidRDefault="00561219" w:rsidP="000B2ECA">
      <w:pPr>
        <w:rPr>
          <w:rFonts w:ascii="Arial" w:hAnsi="Arial" w:cs="Arial"/>
          <w:b/>
          <w:bCs/>
          <w:sz w:val="36"/>
          <w:szCs w:val="36"/>
        </w:rPr>
      </w:pPr>
    </w:p>
    <w:p w14:paraId="67AA54E4" w14:textId="77777777" w:rsidR="00B776C9" w:rsidRPr="007438EE" w:rsidRDefault="00B776C9" w:rsidP="00B776C9">
      <w:pPr>
        <w:pStyle w:val="BodyText"/>
        <w:ind w:right="148"/>
        <w:rPr>
          <w:sz w:val="36"/>
          <w:szCs w:val="36"/>
        </w:rPr>
      </w:pPr>
    </w:p>
    <w:p w14:paraId="058495D8" w14:textId="77777777" w:rsidR="005A47FD" w:rsidRPr="007438EE" w:rsidRDefault="005A47FD" w:rsidP="003B4CD9">
      <w:pPr>
        <w:pStyle w:val="BodyText"/>
        <w:rPr>
          <w:b/>
          <w:szCs w:val="36"/>
        </w:rPr>
      </w:pPr>
      <w:bookmarkStart w:id="159" w:name="If_in_level_2,_the_course_teams_are_requ"/>
      <w:bookmarkStart w:id="160" w:name="Annual_Monitoring_and_Enhancement_and_Co"/>
      <w:bookmarkStart w:id="161" w:name="_bookmark38"/>
      <w:bookmarkStart w:id="162" w:name="The_annual_monitoring_and_enhancement_pr"/>
      <w:bookmarkStart w:id="163" w:name="The_University_has_a_number_of_models_fo"/>
      <w:bookmarkStart w:id="164" w:name="The_University_acknowledges_that_some_pa"/>
      <w:bookmarkStart w:id="165" w:name="institution_and_those_of_the_University."/>
      <w:bookmarkStart w:id="166" w:name="There_would_also_be_an_expectation_that_"/>
      <w:bookmarkStart w:id="167" w:name="Annual_Monitoring_and_Enhancement_Cycle_"/>
      <w:bookmarkStart w:id="168" w:name="Appendix_2"/>
      <w:bookmarkStart w:id="169" w:name="_bookmark39"/>
      <w:bookmarkStart w:id="170" w:name="_Arrangements_for_Annual_Monitoring_and_"/>
      <w:bookmarkEnd w:id="159"/>
      <w:bookmarkEnd w:id="160"/>
      <w:bookmarkEnd w:id="161"/>
      <w:bookmarkEnd w:id="162"/>
      <w:bookmarkEnd w:id="163"/>
      <w:bookmarkEnd w:id="164"/>
      <w:bookmarkEnd w:id="165"/>
      <w:bookmarkEnd w:id="166"/>
      <w:bookmarkEnd w:id="167"/>
      <w:bookmarkEnd w:id="168"/>
      <w:bookmarkEnd w:id="169"/>
      <w:bookmarkEnd w:id="170"/>
    </w:p>
    <w:p w14:paraId="37ABB372" w14:textId="77777777" w:rsidR="00AB18DA" w:rsidRPr="007438EE" w:rsidRDefault="00AB18DA" w:rsidP="003B4CD9">
      <w:pPr>
        <w:rPr>
          <w:rFonts w:ascii="Arial" w:hAnsi="Arial" w:cs="Arial"/>
          <w:sz w:val="36"/>
          <w:szCs w:val="36"/>
        </w:rPr>
      </w:pPr>
    </w:p>
    <w:p w14:paraId="42D73446" w14:textId="77777777" w:rsidR="00E95519" w:rsidRPr="00E95519" w:rsidRDefault="00E95519" w:rsidP="00E95519"/>
    <w:p w14:paraId="0FEEEDBA" w14:textId="77777777" w:rsidR="00E95519" w:rsidRPr="00E95519" w:rsidRDefault="00E95519" w:rsidP="00E95519"/>
    <w:p w14:paraId="3A9F097A" w14:textId="77777777" w:rsidR="00E95519" w:rsidRDefault="00E95519" w:rsidP="00E95519"/>
    <w:p w14:paraId="6AE1D57F" w14:textId="77777777" w:rsidR="001F0A64" w:rsidRDefault="001F0A64" w:rsidP="00E95519"/>
    <w:p w14:paraId="449581C6" w14:textId="77777777" w:rsidR="001F0A64" w:rsidRDefault="001F0A64" w:rsidP="00E95519"/>
    <w:p w14:paraId="786D9FB4" w14:textId="77777777" w:rsidR="00A70748" w:rsidRDefault="00A70748" w:rsidP="00E95519"/>
    <w:p w14:paraId="2DD1A772" w14:textId="77777777" w:rsidR="00A70748" w:rsidRDefault="00A70748" w:rsidP="00E95519"/>
    <w:p w14:paraId="413DA273" w14:textId="77777777" w:rsidR="00A70748" w:rsidRDefault="00A70748" w:rsidP="00E95519"/>
    <w:p w14:paraId="03EC350C" w14:textId="77777777" w:rsidR="00A70748" w:rsidRDefault="00A70748" w:rsidP="00E95519"/>
    <w:p w14:paraId="40E5FDA7" w14:textId="77777777" w:rsidR="001F0A64" w:rsidRDefault="001F0A64" w:rsidP="00E95519"/>
    <w:p w14:paraId="1C39FDFC" w14:textId="0F70234B" w:rsidR="001F0A64" w:rsidRPr="00E95519" w:rsidRDefault="001F0A64" w:rsidP="00D554BF">
      <w:pPr>
        <w:jc w:val="center"/>
      </w:pPr>
    </w:p>
    <w:p w14:paraId="76CFF858" w14:textId="77777777" w:rsidR="00A70748" w:rsidRDefault="00A70748" w:rsidP="00E95519"/>
    <w:p w14:paraId="4F179724" w14:textId="48F7521B" w:rsidR="00E95519" w:rsidRPr="00E95519" w:rsidRDefault="00E95519" w:rsidP="00E95519"/>
    <w:p w14:paraId="0DC70BEC" w14:textId="0B19C68A" w:rsidR="00E95519" w:rsidRPr="00E95519" w:rsidRDefault="00E95519" w:rsidP="00E95519">
      <w:pPr>
        <w:tabs>
          <w:tab w:val="left" w:pos="10440"/>
        </w:tabs>
      </w:pPr>
    </w:p>
    <w:sectPr w:rsidR="00E95519" w:rsidRPr="00E95519" w:rsidSect="003B02ED">
      <w:headerReference w:type="default" r:id="rId19"/>
      <w:footerReference w:type="default" r:id="rId20"/>
      <w:pgSz w:w="11910" w:h="16840"/>
      <w:pgMar w:top="440" w:right="1080" w:bottom="440" w:left="1100" w:header="0" w:footer="89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9F048" w14:textId="77777777" w:rsidR="00B1273E" w:rsidRDefault="00B1273E">
      <w:r>
        <w:separator/>
      </w:r>
    </w:p>
  </w:endnote>
  <w:endnote w:type="continuationSeparator" w:id="0">
    <w:p w14:paraId="381630DC" w14:textId="77777777" w:rsidR="00B1273E" w:rsidRDefault="00B12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206B" w14:textId="7AB42297" w:rsidR="001E5ED3" w:rsidRPr="002E0E40" w:rsidRDefault="473F52DD" w:rsidP="473F52DD">
    <w:pPr>
      <w:pStyle w:val="Footer"/>
      <w:pBdr>
        <w:top w:val="single" w:sz="4" w:space="1" w:color="auto"/>
      </w:pBdr>
      <w:tabs>
        <w:tab w:val="clear" w:pos="9026"/>
        <w:tab w:val="right" w:pos="9356"/>
      </w:tabs>
      <w:rPr>
        <w:sz w:val="16"/>
        <w:szCs w:val="16"/>
      </w:rPr>
    </w:pPr>
    <w:r w:rsidRPr="473F52DD">
      <w:rPr>
        <w:sz w:val="16"/>
        <w:szCs w:val="16"/>
      </w:rPr>
      <w:t>AQSH:  Section D</w:t>
    </w:r>
    <w:r w:rsidR="002E0E40">
      <w:tab/>
    </w:r>
    <w:r w:rsidRPr="473F52DD">
      <w:rPr>
        <w:sz w:val="16"/>
        <w:szCs w:val="16"/>
      </w:rPr>
      <w:t xml:space="preserve">    2026-27 </w:t>
    </w:r>
    <w:r w:rsidR="002E0E40">
      <w:tab/>
    </w:r>
    <w:r w:rsidRPr="473F52DD">
      <w:rPr>
        <w:sz w:val="16"/>
        <w:szCs w:val="16"/>
      </w:rPr>
      <w:t xml:space="preserve">                                                              Page </w:t>
    </w:r>
    <w:r w:rsidR="002E0E40" w:rsidRPr="473F52DD">
      <w:rPr>
        <w:b/>
        <w:bCs/>
        <w:sz w:val="16"/>
        <w:szCs w:val="16"/>
      </w:rPr>
      <w:fldChar w:fldCharType="begin"/>
    </w:r>
    <w:r w:rsidR="002E0E40" w:rsidRPr="473F52DD">
      <w:rPr>
        <w:b/>
        <w:bCs/>
        <w:sz w:val="16"/>
        <w:szCs w:val="16"/>
      </w:rPr>
      <w:instrText xml:space="preserve"> PAGE  \* Arabic  \* MERGEFORMAT </w:instrText>
    </w:r>
    <w:r w:rsidR="002E0E40" w:rsidRPr="473F52DD">
      <w:rPr>
        <w:b/>
        <w:bCs/>
        <w:sz w:val="16"/>
        <w:szCs w:val="16"/>
      </w:rPr>
      <w:fldChar w:fldCharType="separate"/>
    </w:r>
    <w:r w:rsidRPr="473F52DD">
      <w:rPr>
        <w:b/>
        <w:bCs/>
        <w:sz w:val="16"/>
        <w:szCs w:val="16"/>
      </w:rPr>
      <w:t>1</w:t>
    </w:r>
    <w:r w:rsidR="002E0E40" w:rsidRPr="473F52DD">
      <w:rPr>
        <w:b/>
        <w:bCs/>
        <w:sz w:val="16"/>
        <w:szCs w:val="16"/>
      </w:rPr>
      <w:fldChar w:fldCharType="end"/>
    </w:r>
    <w:r w:rsidRPr="473F52DD">
      <w:rPr>
        <w:sz w:val="16"/>
        <w:szCs w:val="16"/>
      </w:rPr>
      <w:t xml:space="preserve"> of </w:t>
    </w:r>
    <w:r w:rsidR="002E0E40" w:rsidRPr="473F52DD">
      <w:rPr>
        <w:b/>
        <w:bCs/>
        <w:sz w:val="16"/>
        <w:szCs w:val="16"/>
      </w:rPr>
      <w:fldChar w:fldCharType="begin"/>
    </w:r>
    <w:r w:rsidR="002E0E40" w:rsidRPr="473F52DD">
      <w:rPr>
        <w:b/>
        <w:bCs/>
        <w:sz w:val="16"/>
        <w:szCs w:val="16"/>
      </w:rPr>
      <w:instrText xml:space="preserve"> NUMPAGES  \* Arabic  \* MERGEFORMAT </w:instrText>
    </w:r>
    <w:r w:rsidR="002E0E40" w:rsidRPr="473F52DD">
      <w:rPr>
        <w:b/>
        <w:bCs/>
        <w:sz w:val="16"/>
        <w:szCs w:val="16"/>
      </w:rPr>
      <w:fldChar w:fldCharType="separate"/>
    </w:r>
    <w:r w:rsidRPr="473F52DD">
      <w:rPr>
        <w:b/>
        <w:bCs/>
        <w:sz w:val="16"/>
        <w:szCs w:val="16"/>
      </w:rPr>
      <w:t>29</w:t>
    </w:r>
    <w:r w:rsidR="002E0E40" w:rsidRPr="473F52DD">
      <w:rPr>
        <w:b/>
        <w:bCs/>
        <w:sz w:val="16"/>
        <w:szCs w:val="16"/>
      </w:rPr>
      <w:fldChar w:fldCharType="end"/>
    </w:r>
  </w:p>
  <w:p w14:paraId="0BF446A2" w14:textId="164411E0" w:rsidR="005A47FD" w:rsidRDefault="005A47FD">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4D4E" w14:textId="72429019" w:rsidR="00E76E12" w:rsidRPr="004C5F38" w:rsidRDefault="00E76E12" w:rsidP="00E76E12">
    <w:pPr>
      <w:pStyle w:val="Footer"/>
      <w:pBdr>
        <w:top w:val="single" w:sz="4" w:space="1" w:color="auto"/>
      </w:pBdr>
      <w:tabs>
        <w:tab w:val="clear" w:pos="9026"/>
        <w:tab w:val="right" w:pos="9356"/>
      </w:tabs>
      <w:rPr>
        <w:sz w:val="16"/>
        <w:szCs w:val="16"/>
      </w:rPr>
    </w:pPr>
    <w:r>
      <w:rPr>
        <w:sz w:val="16"/>
        <w:szCs w:val="16"/>
      </w:rPr>
      <w:t>AQSH:  Section D</w:t>
    </w:r>
    <w:r>
      <w:rPr>
        <w:sz w:val="16"/>
        <w:szCs w:val="16"/>
      </w:rPr>
      <w:tab/>
    </w:r>
    <w:r w:rsidR="00FA7177">
      <w:rPr>
        <w:sz w:val="16"/>
        <w:szCs w:val="16"/>
      </w:rPr>
      <w:t xml:space="preserve">                       </w:t>
    </w:r>
    <w:r>
      <w:rPr>
        <w:sz w:val="16"/>
      </w:rPr>
      <w:t>202</w:t>
    </w:r>
    <w:r w:rsidR="006173B7">
      <w:rPr>
        <w:sz w:val="16"/>
      </w:rPr>
      <w:t>6</w:t>
    </w:r>
    <w:r>
      <w:rPr>
        <w:sz w:val="16"/>
      </w:rPr>
      <w:t>-2</w:t>
    </w:r>
    <w:r w:rsidR="006173B7">
      <w:rPr>
        <w:sz w:val="16"/>
      </w:rPr>
      <w:t>7</w:t>
    </w:r>
    <w:r w:rsidRPr="004C5F38">
      <w:rPr>
        <w:sz w:val="16"/>
        <w:szCs w:val="16"/>
      </w:rPr>
      <w:tab/>
      <w:t xml:space="preserve">Page </w:t>
    </w:r>
    <w:r w:rsidRPr="004C5F38">
      <w:rPr>
        <w:b/>
        <w:sz w:val="16"/>
        <w:szCs w:val="16"/>
      </w:rPr>
      <w:fldChar w:fldCharType="begin"/>
    </w:r>
    <w:r w:rsidRPr="004C5F38">
      <w:rPr>
        <w:b/>
        <w:sz w:val="16"/>
        <w:szCs w:val="16"/>
      </w:rPr>
      <w:instrText xml:space="preserve"> PAGE  \* Arabic  \* MERGEFORMAT </w:instrText>
    </w:r>
    <w:r w:rsidRPr="004C5F38">
      <w:rPr>
        <w:b/>
        <w:sz w:val="16"/>
        <w:szCs w:val="16"/>
      </w:rPr>
      <w:fldChar w:fldCharType="separate"/>
    </w:r>
    <w:r>
      <w:rPr>
        <w:b/>
        <w:sz w:val="16"/>
        <w:szCs w:val="16"/>
      </w:rPr>
      <w:t>1</w:t>
    </w:r>
    <w:r w:rsidRPr="004C5F38">
      <w:rPr>
        <w:b/>
        <w:sz w:val="16"/>
        <w:szCs w:val="16"/>
      </w:rPr>
      <w:fldChar w:fldCharType="end"/>
    </w:r>
    <w:r w:rsidRPr="004C5F38">
      <w:rPr>
        <w:sz w:val="16"/>
        <w:szCs w:val="16"/>
      </w:rPr>
      <w:t xml:space="preserve"> of </w:t>
    </w:r>
    <w:r w:rsidRPr="004C5F38">
      <w:rPr>
        <w:b/>
        <w:sz w:val="16"/>
        <w:szCs w:val="16"/>
      </w:rPr>
      <w:fldChar w:fldCharType="begin"/>
    </w:r>
    <w:r w:rsidRPr="004C5F38">
      <w:rPr>
        <w:b/>
        <w:sz w:val="16"/>
        <w:szCs w:val="16"/>
      </w:rPr>
      <w:instrText xml:space="preserve"> NUMPAGES  \* Arabic  \* MERGEFORMAT </w:instrText>
    </w:r>
    <w:r w:rsidRPr="004C5F38">
      <w:rPr>
        <w:b/>
        <w:sz w:val="16"/>
        <w:szCs w:val="16"/>
      </w:rPr>
      <w:fldChar w:fldCharType="separate"/>
    </w:r>
    <w:r>
      <w:rPr>
        <w:b/>
        <w:sz w:val="16"/>
        <w:szCs w:val="16"/>
      </w:rPr>
      <w:t>29</w:t>
    </w:r>
    <w:r w:rsidRPr="004C5F38">
      <w:rPr>
        <w:b/>
        <w:sz w:val="16"/>
        <w:szCs w:val="16"/>
      </w:rPr>
      <w:fldChar w:fldCharType="end"/>
    </w:r>
  </w:p>
  <w:p w14:paraId="3ABB85B9" w14:textId="5DC369D6" w:rsidR="00E76E12" w:rsidRDefault="00E76E12" w:rsidP="00E76E12">
    <w:pPr>
      <w:pStyle w:val="Footer"/>
    </w:pPr>
    <w:r>
      <w:tab/>
    </w:r>
    <w:r>
      <w:tab/>
    </w:r>
  </w:p>
  <w:p w14:paraId="68653876" w14:textId="5DCF729F" w:rsidR="005A47FD" w:rsidRDefault="005A47F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B174" w14:textId="77777777" w:rsidR="00B1273E" w:rsidRDefault="00B1273E">
      <w:r>
        <w:separator/>
      </w:r>
    </w:p>
  </w:footnote>
  <w:footnote w:type="continuationSeparator" w:id="0">
    <w:p w14:paraId="4C4BE133" w14:textId="77777777" w:rsidR="00B1273E" w:rsidRDefault="00B12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50"/>
      <w:gridCol w:w="3150"/>
      <w:gridCol w:w="3150"/>
    </w:tblGrid>
    <w:tr w:rsidR="473F52DD" w14:paraId="1F598493" w14:textId="77777777" w:rsidTr="473F52DD">
      <w:trPr>
        <w:trHeight w:val="300"/>
      </w:trPr>
      <w:tc>
        <w:tcPr>
          <w:tcW w:w="3150" w:type="dxa"/>
        </w:tcPr>
        <w:p w14:paraId="3A8550C6" w14:textId="16972FEB" w:rsidR="473F52DD" w:rsidRDefault="473F52DD" w:rsidP="473F52DD">
          <w:pPr>
            <w:pStyle w:val="Header"/>
            <w:ind w:left="-115"/>
          </w:pPr>
        </w:p>
      </w:tc>
      <w:tc>
        <w:tcPr>
          <w:tcW w:w="3150" w:type="dxa"/>
        </w:tcPr>
        <w:p w14:paraId="761A7B36" w14:textId="65BD0DA6" w:rsidR="473F52DD" w:rsidRDefault="473F52DD" w:rsidP="473F52DD">
          <w:pPr>
            <w:pStyle w:val="Header"/>
            <w:jc w:val="center"/>
          </w:pPr>
        </w:p>
      </w:tc>
      <w:tc>
        <w:tcPr>
          <w:tcW w:w="3150" w:type="dxa"/>
        </w:tcPr>
        <w:p w14:paraId="7903118F" w14:textId="4A2EDD4E" w:rsidR="473F52DD" w:rsidRDefault="473F52DD" w:rsidP="473F52DD">
          <w:pPr>
            <w:pStyle w:val="Header"/>
            <w:ind w:right="-115"/>
            <w:jc w:val="right"/>
          </w:pPr>
        </w:p>
      </w:tc>
    </w:tr>
  </w:tbl>
  <w:p w14:paraId="508EF6FE" w14:textId="735676C7" w:rsidR="473F52DD" w:rsidRDefault="473F52DD" w:rsidP="473F52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50"/>
      <w:gridCol w:w="3150"/>
      <w:gridCol w:w="3150"/>
    </w:tblGrid>
    <w:tr w:rsidR="473F52DD" w14:paraId="6A2649BD" w14:textId="77777777" w:rsidTr="473F52DD">
      <w:trPr>
        <w:trHeight w:val="300"/>
      </w:trPr>
      <w:tc>
        <w:tcPr>
          <w:tcW w:w="3150" w:type="dxa"/>
        </w:tcPr>
        <w:p w14:paraId="126FB247" w14:textId="25C520FB" w:rsidR="473F52DD" w:rsidRDefault="473F52DD" w:rsidP="473F52DD">
          <w:pPr>
            <w:pStyle w:val="Header"/>
            <w:ind w:left="-115"/>
          </w:pPr>
        </w:p>
      </w:tc>
      <w:tc>
        <w:tcPr>
          <w:tcW w:w="3150" w:type="dxa"/>
        </w:tcPr>
        <w:p w14:paraId="1AAD7D68" w14:textId="33DE365C" w:rsidR="473F52DD" w:rsidRDefault="473F52DD" w:rsidP="473F52DD">
          <w:pPr>
            <w:pStyle w:val="Header"/>
            <w:jc w:val="center"/>
          </w:pPr>
        </w:p>
      </w:tc>
      <w:tc>
        <w:tcPr>
          <w:tcW w:w="3150" w:type="dxa"/>
        </w:tcPr>
        <w:p w14:paraId="235DA7BA" w14:textId="11285B4C" w:rsidR="473F52DD" w:rsidRDefault="473F52DD" w:rsidP="473F52DD">
          <w:pPr>
            <w:pStyle w:val="Header"/>
            <w:ind w:right="-115"/>
            <w:jc w:val="right"/>
          </w:pPr>
        </w:p>
      </w:tc>
    </w:tr>
  </w:tbl>
  <w:p w14:paraId="16260B10" w14:textId="6CA5C1FC" w:rsidR="473F52DD" w:rsidRDefault="473F52DD" w:rsidP="473F52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50"/>
      <w:gridCol w:w="3150"/>
      <w:gridCol w:w="3150"/>
    </w:tblGrid>
    <w:tr w:rsidR="473F52DD" w14:paraId="587601D6" w14:textId="77777777" w:rsidTr="473F52DD">
      <w:trPr>
        <w:trHeight w:val="300"/>
      </w:trPr>
      <w:tc>
        <w:tcPr>
          <w:tcW w:w="3150" w:type="dxa"/>
        </w:tcPr>
        <w:p w14:paraId="294394EA" w14:textId="7E66A578" w:rsidR="473F52DD" w:rsidRDefault="473F52DD" w:rsidP="473F52DD">
          <w:pPr>
            <w:pStyle w:val="Header"/>
            <w:ind w:left="-115"/>
          </w:pPr>
        </w:p>
      </w:tc>
      <w:tc>
        <w:tcPr>
          <w:tcW w:w="3150" w:type="dxa"/>
        </w:tcPr>
        <w:p w14:paraId="655EC560" w14:textId="0804C254" w:rsidR="473F52DD" w:rsidRDefault="473F52DD" w:rsidP="473F52DD">
          <w:pPr>
            <w:pStyle w:val="Header"/>
            <w:jc w:val="center"/>
          </w:pPr>
        </w:p>
      </w:tc>
      <w:tc>
        <w:tcPr>
          <w:tcW w:w="3150" w:type="dxa"/>
        </w:tcPr>
        <w:p w14:paraId="451AA2A4" w14:textId="451D873E" w:rsidR="473F52DD" w:rsidRDefault="473F52DD" w:rsidP="473F52DD">
          <w:pPr>
            <w:pStyle w:val="Header"/>
            <w:ind w:right="-115"/>
            <w:jc w:val="right"/>
          </w:pPr>
        </w:p>
      </w:tc>
    </w:tr>
  </w:tbl>
  <w:p w14:paraId="27B98836" w14:textId="393AEB6F" w:rsidR="473F52DD" w:rsidRDefault="473F52DD" w:rsidP="473F52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50"/>
      <w:gridCol w:w="3150"/>
      <w:gridCol w:w="3150"/>
    </w:tblGrid>
    <w:tr w:rsidR="473F52DD" w14:paraId="40BE66DD" w14:textId="77777777" w:rsidTr="473F52DD">
      <w:trPr>
        <w:trHeight w:val="300"/>
      </w:trPr>
      <w:tc>
        <w:tcPr>
          <w:tcW w:w="5320" w:type="dxa"/>
        </w:tcPr>
        <w:p w14:paraId="607C34E9" w14:textId="014C63BB" w:rsidR="473F52DD" w:rsidRDefault="473F52DD" w:rsidP="473F52DD">
          <w:pPr>
            <w:pStyle w:val="Header"/>
            <w:ind w:left="-115"/>
          </w:pPr>
        </w:p>
      </w:tc>
      <w:tc>
        <w:tcPr>
          <w:tcW w:w="5320" w:type="dxa"/>
        </w:tcPr>
        <w:p w14:paraId="635490C8" w14:textId="402C7945" w:rsidR="473F52DD" w:rsidRDefault="473F52DD" w:rsidP="473F52DD">
          <w:pPr>
            <w:pStyle w:val="Header"/>
            <w:jc w:val="center"/>
          </w:pPr>
        </w:p>
      </w:tc>
      <w:tc>
        <w:tcPr>
          <w:tcW w:w="5320" w:type="dxa"/>
        </w:tcPr>
        <w:p w14:paraId="1F1B738A" w14:textId="4FF67B6A" w:rsidR="473F52DD" w:rsidRDefault="473F52DD" w:rsidP="473F52DD">
          <w:pPr>
            <w:pStyle w:val="Header"/>
            <w:ind w:right="-115"/>
            <w:jc w:val="right"/>
          </w:pPr>
        </w:p>
      </w:tc>
    </w:tr>
  </w:tbl>
  <w:p w14:paraId="68062341" w14:textId="303B2141" w:rsidR="473F52DD" w:rsidRDefault="473F52DD" w:rsidP="473F5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4ED6"/>
    <w:multiLevelType w:val="hybridMultilevel"/>
    <w:tmpl w:val="C26A023E"/>
    <w:lvl w:ilvl="0" w:tplc="5FD0339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C7247B"/>
    <w:multiLevelType w:val="hybridMultilevel"/>
    <w:tmpl w:val="68A86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40CB4"/>
    <w:multiLevelType w:val="hybridMultilevel"/>
    <w:tmpl w:val="FF608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E19EB"/>
    <w:multiLevelType w:val="hybridMultilevel"/>
    <w:tmpl w:val="72A2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684FEF"/>
    <w:multiLevelType w:val="hybridMultilevel"/>
    <w:tmpl w:val="A1941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994812"/>
    <w:multiLevelType w:val="hybridMultilevel"/>
    <w:tmpl w:val="39FCD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F43513"/>
    <w:multiLevelType w:val="hybridMultilevel"/>
    <w:tmpl w:val="0230491C"/>
    <w:lvl w:ilvl="0" w:tplc="0FA0D6EA">
      <w:start w:val="1"/>
      <w:numFmt w:val="decimal"/>
      <w:lvlText w:val="%1."/>
      <w:lvlJc w:val="left"/>
      <w:pPr>
        <w:ind w:left="1040" w:hanging="360"/>
      </w:pPr>
      <w:rPr>
        <w:b w:val="0"/>
        <w:bCs w:val="0"/>
        <w:color w:val="auto"/>
        <w:sz w:val="24"/>
        <w:szCs w:val="24"/>
      </w:rPr>
    </w:lvl>
    <w:lvl w:ilvl="1" w:tplc="08090019">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7" w15:restartNumberingAfterBreak="0">
    <w:nsid w:val="283E012F"/>
    <w:multiLevelType w:val="hybridMultilevel"/>
    <w:tmpl w:val="10D2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23C17"/>
    <w:multiLevelType w:val="hybridMultilevel"/>
    <w:tmpl w:val="1C4CF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1A4221"/>
    <w:multiLevelType w:val="hybridMultilevel"/>
    <w:tmpl w:val="7C6E1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8F752D"/>
    <w:multiLevelType w:val="hybridMultilevel"/>
    <w:tmpl w:val="45AAE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E61246"/>
    <w:multiLevelType w:val="hybridMultilevel"/>
    <w:tmpl w:val="7B5E4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E352DF"/>
    <w:multiLevelType w:val="hybridMultilevel"/>
    <w:tmpl w:val="E8B8977C"/>
    <w:lvl w:ilvl="0" w:tplc="08090001">
      <w:start w:val="1"/>
      <w:numFmt w:val="bullet"/>
      <w:lvlText w:val=""/>
      <w:lvlJc w:val="left"/>
      <w:pPr>
        <w:ind w:left="2120" w:hanging="360"/>
      </w:pPr>
      <w:rPr>
        <w:rFonts w:ascii="Symbol" w:hAnsi="Symbol" w:hint="default"/>
      </w:rPr>
    </w:lvl>
    <w:lvl w:ilvl="1" w:tplc="08090003" w:tentative="1">
      <w:start w:val="1"/>
      <w:numFmt w:val="bullet"/>
      <w:lvlText w:val="o"/>
      <w:lvlJc w:val="left"/>
      <w:pPr>
        <w:ind w:left="2840" w:hanging="360"/>
      </w:pPr>
      <w:rPr>
        <w:rFonts w:ascii="Courier New" w:hAnsi="Courier New" w:cs="Courier New" w:hint="default"/>
      </w:rPr>
    </w:lvl>
    <w:lvl w:ilvl="2" w:tplc="08090005" w:tentative="1">
      <w:start w:val="1"/>
      <w:numFmt w:val="bullet"/>
      <w:lvlText w:val=""/>
      <w:lvlJc w:val="left"/>
      <w:pPr>
        <w:ind w:left="3560" w:hanging="360"/>
      </w:pPr>
      <w:rPr>
        <w:rFonts w:ascii="Wingdings" w:hAnsi="Wingdings" w:hint="default"/>
      </w:rPr>
    </w:lvl>
    <w:lvl w:ilvl="3" w:tplc="08090001" w:tentative="1">
      <w:start w:val="1"/>
      <w:numFmt w:val="bullet"/>
      <w:lvlText w:val=""/>
      <w:lvlJc w:val="left"/>
      <w:pPr>
        <w:ind w:left="4280" w:hanging="360"/>
      </w:pPr>
      <w:rPr>
        <w:rFonts w:ascii="Symbol" w:hAnsi="Symbol" w:hint="default"/>
      </w:rPr>
    </w:lvl>
    <w:lvl w:ilvl="4" w:tplc="08090003" w:tentative="1">
      <w:start w:val="1"/>
      <w:numFmt w:val="bullet"/>
      <w:lvlText w:val="o"/>
      <w:lvlJc w:val="left"/>
      <w:pPr>
        <w:ind w:left="5000" w:hanging="360"/>
      </w:pPr>
      <w:rPr>
        <w:rFonts w:ascii="Courier New" w:hAnsi="Courier New" w:cs="Courier New" w:hint="default"/>
      </w:rPr>
    </w:lvl>
    <w:lvl w:ilvl="5" w:tplc="08090005" w:tentative="1">
      <w:start w:val="1"/>
      <w:numFmt w:val="bullet"/>
      <w:lvlText w:val=""/>
      <w:lvlJc w:val="left"/>
      <w:pPr>
        <w:ind w:left="5720" w:hanging="360"/>
      </w:pPr>
      <w:rPr>
        <w:rFonts w:ascii="Wingdings" w:hAnsi="Wingdings" w:hint="default"/>
      </w:rPr>
    </w:lvl>
    <w:lvl w:ilvl="6" w:tplc="08090001" w:tentative="1">
      <w:start w:val="1"/>
      <w:numFmt w:val="bullet"/>
      <w:lvlText w:val=""/>
      <w:lvlJc w:val="left"/>
      <w:pPr>
        <w:ind w:left="6440" w:hanging="360"/>
      </w:pPr>
      <w:rPr>
        <w:rFonts w:ascii="Symbol" w:hAnsi="Symbol" w:hint="default"/>
      </w:rPr>
    </w:lvl>
    <w:lvl w:ilvl="7" w:tplc="08090003" w:tentative="1">
      <w:start w:val="1"/>
      <w:numFmt w:val="bullet"/>
      <w:lvlText w:val="o"/>
      <w:lvlJc w:val="left"/>
      <w:pPr>
        <w:ind w:left="7160" w:hanging="360"/>
      </w:pPr>
      <w:rPr>
        <w:rFonts w:ascii="Courier New" w:hAnsi="Courier New" w:cs="Courier New" w:hint="default"/>
      </w:rPr>
    </w:lvl>
    <w:lvl w:ilvl="8" w:tplc="08090005" w:tentative="1">
      <w:start w:val="1"/>
      <w:numFmt w:val="bullet"/>
      <w:lvlText w:val=""/>
      <w:lvlJc w:val="left"/>
      <w:pPr>
        <w:ind w:left="7880" w:hanging="360"/>
      </w:pPr>
      <w:rPr>
        <w:rFonts w:ascii="Wingdings" w:hAnsi="Wingdings" w:hint="default"/>
      </w:rPr>
    </w:lvl>
  </w:abstractNum>
  <w:abstractNum w:abstractNumId="13" w15:restartNumberingAfterBreak="0">
    <w:nsid w:val="4EC76913"/>
    <w:multiLevelType w:val="hybridMultilevel"/>
    <w:tmpl w:val="A52AE5E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5BAF1F5A"/>
    <w:multiLevelType w:val="hybridMultilevel"/>
    <w:tmpl w:val="09B6DDFA"/>
    <w:lvl w:ilvl="0" w:tplc="4198B8C2">
      <w:numFmt w:val="bullet"/>
      <w:lvlText w:val=""/>
      <w:lvlJc w:val="left"/>
      <w:pPr>
        <w:ind w:left="1760" w:hanging="359"/>
      </w:pPr>
      <w:rPr>
        <w:rFonts w:ascii="Symbol" w:eastAsia="Symbol" w:hAnsi="Symbol" w:cs="Symbol" w:hint="default"/>
        <w:b w:val="0"/>
        <w:bCs w:val="0"/>
        <w:i w:val="0"/>
        <w:iCs w:val="0"/>
        <w:w w:val="100"/>
        <w:sz w:val="24"/>
        <w:szCs w:val="24"/>
        <w:lang w:val="en-GB" w:eastAsia="en-US" w:bidi="ar-SA"/>
      </w:rPr>
    </w:lvl>
    <w:lvl w:ilvl="1" w:tplc="6884140E">
      <w:numFmt w:val="bullet"/>
      <w:lvlText w:val="•"/>
      <w:lvlJc w:val="left"/>
      <w:pPr>
        <w:ind w:left="2529" w:hanging="359"/>
      </w:pPr>
      <w:rPr>
        <w:rFonts w:hint="default"/>
        <w:lang w:val="en-GB" w:eastAsia="en-US" w:bidi="ar-SA"/>
      </w:rPr>
    </w:lvl>
    <w:lvl w:ilvl="2" w:tplc="E14CDE60">
      <w:numFmt w:val="bullet"/>
      <w:lvlText w:val="•"/>
      <w:lvlJc w:val="left"/>
      <w:pPr>
        <w:ind w:left="3298" w:hanging="359"/>
      </w:pPr>
      <w:rPr>
        <w:rFonts w:hint="default"/>
        <w:lang w:val="en-GB" w:eastAsia="en-US" w:bidi="ar-SA"/>
      </w:rPr>
    </w:lvl>
    <w:lvl w:ilvl="3" w:tplc="86B097C0">
      <w:numFmt w:val="bullet"/>
      <w:lvlText w:val="•"/>
      <w:lvlJc w:val="left"/>
      <w:pPr>
        <w:ind w:left="4067" w:hanging="359"/>
      </w:pPr>
      <w:rPr>
        <w:rFonts w:hint="default"/>
        <w:lang w:val="en-GB" w:eastAsia="en-US" w:bidi="ar-SA"/>
      </w:rPr>
    </w:lvl>
    <w:lvl w:ilvl="4" w:tplc="3C0A9880">
      <w:numFmt w:val="bullet"/>
      <w:lvlText w:val="•"/>
      <w:lvlJc w:val="left"/>
      <w:pPr>
        <w:ind w:left="4836" w:hanging="359"/>
      </w:pPr>
      <w:rPr>
        <w:rFonts w:hint="default"/>
        <w:lang w:val="en-GB" w:eastAsia="en-US" w:bidi="ar-SA"/>
      </w:rPr>
    </w:lvl>
    <w:lvl w:ilvl="5" w:tplc="CD4216DE">
      <w:numFmt w:val="bullet"/>
      <w:lvlText w:val="•"/>
      <w:lvlJc w:val="left"/>
      <w:pPr>
        <w:ind w:left="5605" w:hanging="359"/>
      </w:pPr>
      <w:rPr>
        <w:rFonts w:hint="default"/>
        <w:lang w:val="en-GB" w:eastAsia="en-US" w:bidi="ar-SA"/>
      </w:rPr>
    </w:lvl>
    <w:lvl w:ilvl="6" w:tplc="A0F8EB0E">
      <w:numFmt w:val="bullet"/>
      <w:lvlText w:val="•"/>
      <w:lvlJc w:val="left"/>
      <w:pPr>
        <w:ind w:left="6374" w:hanging="359"/>
      </w:pPr>
      <w:rPr>
        <w:rFonts w:hint="default"/>
        <w:lang w:val="en-GB" w:eastAsia="en-US" w:bidi="ar-SA"/>
      </w:rPr>
    </w:lvl>
    <w:lvl w:ilvl="7" w:tplc="40B827D4">
      <w:numFmt w:val="bullet"/>
      <w:lvlText w:val="•"/>
      <w:lvlJc w:val="left"/>
      <w:pPr>
        <w:ind w:left="7143" w:hanging="359"/>
      </w:pPr>
      <w:rPr>
        <w:rFonts w:hint="default"/>
        <w:lang w:val="en-GB" w:eastAsia="en-US" w:bidi="ar-SA"/>
      </w:rPr>
    </w:lvl>
    <w:lvl w:ilvl="8" w:tplc="74BE1EAA">
      <w:numFmt w:val="bullet"/>
      <w:lvlText w:val="•"/>
      <w:lvlJc w:val="left"/>
      <w:pPr>
        <w:ind w:left="7912" w:hanging="359"/>
      </w:pPr>
      <w:rPr>
        <w:rFonts w:hint="default"/>
        <w:lang w:val="en-GB" w:eastAsia="en-US" w:bidi="ar-SA"/>
      </w:rPr>
    </w:lvl>
  </w:abstractNum>
  <w:abstractNum w:abstractNumId="15" w15:restartNumberingAfterBreak="0">
    <w:nsid w:val="5F742AC8"/>
    <w:multiLevelType w:val="hybridMultilevel"/>
    <w:tmpl w:val="6E5C6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335F9F"/>
    <w:multiLevelType w:val="multilevel"/>
    <w:tmpl w:val="69A434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0C58DF"/>
    <w:multiLevelType w:val="hybridMultilevel"/>
    <w:tmpl w:val="42FAE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AC32E4"/>
    <w:multiLevelType w:val="hybridMultilevel"/>
    <w:tmpl w:val="0CD0E712"/>
    <w:lvl w:ilvl="0" w:tplc="08090001">
      <w:start w:val="1"/>
      <w:numFmt w:val="bullet"/>
      <w:lvlText w:val=""/>
      <w:lvlJc w:val="left"/>
      <w:pPr>
        <w:ind w:left="2120" w:hanging="360"/>
      </w:pPr>
      <w:rPr>
        <w:rFonts w:ascii="Symbol" w:hAnsi="Symbol" w:hint="default"/>
      </w:rPr>
    </w:lvl>
    <w:lvl w:ilvl="1" w:tplc="08090003" w:tentative="1">
      <w:start w:val="1"/>
      <w:numFmt w:val="bullet"/>
      <w:lvlText w:val="o"/>
      <w:lvlJc w:val="left"/>
      <w:pPr>
        <w:ind w:left="2840" w:hanging="360"/>
      </w:pPr>
      <w:rPr>
        <w:rFonts w:ascii="Courier New" w:hAnsi="Courier New" w:cs="Courier New" w:hint="default"/>
      </w:rPr>
    </w:lvl>
    <w:lvl w:ilvl="2" w:tplc="08090005" w:tentative="1">
      <w:start w:val="1"/>
      <w:numFmt w:val="bullet"/>
      <w:lvlText w:val=""/>
      <w:lvlJc w:val="left"/>
      <w:pPr>
        <w:ind w:left="3560" w:hanging="360"/>
      </w:pPr>
      <w:rPr>
        <w:rFonts w:ascii="Wingdings" w:hAnsi="Wingdings" w:hint="default"/>
      </w:rPr>
    </w:lvl>
    <w:lvl w:ilvl="3" w:tplc="08090001" w:tentative="1">
      <w:start w:val="1"/>
      <w:numFmt w:val="bullet"/>
      <w:lvlText w:val=""/>
      <w:lvlJc w:val="left"/>
      <w:pPr>
        <w:ind w:left="4280" w:hanging="360"/>
      </w:pPr>
      <w:rPr>
        <w:rFonts w:ascii="Symbol" w:hAnsi="Symbol" w:hint="default"/>
      </w:rPr>
    </w:lvl>
    <w:lvl w:ilvl="4" w:tplc="08090003" w:tentative="1">
      <w:start w:val="1"/>
      <w:numFmt w:val="bullet"/>
      <w:lvlText w:val="o"/>
      <w:lvlJc w:val="left"/>
      <w:pPr>
        <w:ind w:left="5000" w:hanging="360"/>
      </w:pPr>
      <w:rPr>
        <w:rFonts w:ascii="Courier New" w:hAnsi="Courier New" w:cs="Courier New" w:hint="default"/>
      </w:rPr>
    </w:lvl>
    <w:lvl w:ilvl="5" w:tplc="08090005" w:tentative="1">
      <w:start w:val="1"/>
      <w:numFmt w:val="bullet"/>
      <w:lvlText w:val=""/>
      <w:lvlJc w:val="left"/>
      <w:pPr>
        <w:ind w:left="5720" w:hanging="360"/>
      </w:pPr>
      <w:rPr>
        <w:rFonts w:ascii="Wingdings" w:hAnsi="Wingdings" w:hint="default"/>
      </w:rPr>
    </w:lvl>
    <w:lvl w:ilvl="6" w:tplc="08090001" w:tentative="1">
      <w:start w:val="1"/>
      <w:numFmt w:val="bullet"/>
      <w:lvlText w:val=""/>
      <w:lvlJc w:val="left"/>
      <w:pPr>
        <w:ind w:left="6440" w:hanging="360"/>
      </w:pPr>
      <w:rPr>
        <w:rFonts w:ascii="Symbol" w:hAnsi="Symbol" w:hint="default"/>
      </w:rPr>
    </w:lvl>
    <w:lvl w:ilvl="7" w:tplc="08090003" w:tentative="1">
      <w:start w:val="1"/>
      <w:numFmt w:val="bullet"/>
      <w:lvlText w:val="o"/>
      <w:lvlJc w:val="left"/>
      <w:pPr>
        <w:ind w:left="7160" w:hanging="360"/>
      </w:pPr>
      <w:rPr>
        <w:rFonts w:ascii="Courier New" w:hAnsi="Courier New" w:cs="Courier New" w:hint="default"/>
      </w:rPr>
    </w:lvl>
    <w:lvl w:ilvl="8" w:tplc="08090005" w:tentative="1">
      <w:start w:val="1"/>
      <w:numFmt w:val="bullet"/>
      <w:lvlText w:val=""/>
      <w:lvlJc w:val="left"/>
      <w:pPr>
        <w:ind w:left="7880" w:hanging="360"/>
      </w:pPr>
      <w:rPr>
        <w:rFonts w:ascii="Wingdings" w:hAnsi="Wingdings" w:hint="default"/>
      </w:rPr>
    </w:lvl>
  </w:abstractNum>
  <w:abstractNum w:abstractNumId="19" w15:restartNumberingAfterBreak="0">
    <w:nsid w:val="771D5D9A"/>
    <w:multiLevelType w:val="hybridMultilevel"/>
    <w:tmpl w:val="6164B4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2076465797">
    <w:abstractNumId w:val="14"/>
  </w:num>
  <w:num w:numId="2" w16cid:durableId="69543004">
    <w:abstractNumId w:val="6"/>
  </w:num>
  <w:num w:numId="3" w16cid:durableId="902368733">
    <w:abstractNumId w:val="13"/>
  </w:num>
  <w:num w:numId="4" w16cid:durableId="571043094">
    <w:abstractNumId w:val="19"/>
  </w:num>
  <w:num w:numId="5" w16cid:durableId="874195711">
    <w:abstractNumId w:val="2"/>
  </w:num>
  <w:num w:numId="6" w16cid:durableId="1012299096">
    <w:abstractNumId w:val="17"/>
  </w:num>
  <w:num w:numId="7" w16cid:durableId="2098863921">
    <w:abstractNumId w:val="9"/>
  </w:num>
  <w:num w:numId="8" w16cid:durableId="1129205317">
    <w:abstractNumId w:val="8"/>
  </w:num>
  <w:num w:numId="9" w16cid:durableId="61176545">
    <w:abstractNumId w:val="1"/>
  </w:num>
  <w:num w:numId="10" w16cid:durableId="1816952482">
    <w:abstractNumId w:val="16"/>
  </w:num>
  <w:num w:numId="11" w16cid:durableId="1276519309">
    <w:abstractNumId w:val="18"/>
  </w:num>
  <w:num w:numId="12" w16cid:durableId="1794866025">
    <w:abstractNumId w:val="0"/>
  </w:num>
  <w:num w:numId="13" w16cid:durableId="16542413">
    <w:abstractNumId w:val="4"/>
  </w:num>
  <w:num w:numId="14" w16cid:durableId="880481101">
    <w:abstractNumId w:val="5"/>
  </w:num>
  <w:num w:numId="15" w16cid:durableId="897667419">
    <w:abstractNumId w:val="11"/>
  </w:num>
  <w:num w:numId="16" w16cid:durableId="1769425713">
    <w:abstractNumId w:val="7"/>
  </w:num>
  <w:num w:numId="17" w16cid:durableId="461777180">
    <w:abstractNumId w:val="10"/>
  </w:num>
  <w:num w:numId="18" w16cid:durableId="72515077">
    <w:abstractNumId w:val="12"/>
  </w:num>
  <w:num w:numId="19" w16cid:durableId="436415424">
    <w:abstractNumId w:val="3"/>
  </w:num>
  <w:num w:numId="20" w16cid:durableId="148963623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FD"/>
    <w:rsid w:val="00000C65"/>
    <w:rsid w:val="0000126E"/>
    <w:rsid w:val="00003792"/>
    <w:rsid w:val="00003919"/>
    <w:rsid w:val="0000394E"/>
    <w:rsid w:val="0000416B"/>
    <w:rsid w:val="00004B28"/>
    <w:rsid w:val="000053D4"/>
    <w:rsid w:val="000117EA"/>
    <w:rsid w:val="00012838"/>
    <w:rsid w:val="00016AA7"/>
    <w:rsid w:val="00017FA3"/>
    <w:rsid w:val="00020868"/>
    <w:rsid w:val="000253FF"/>
    <w:rsid w:val="00025DC4"/>
    <w:rsid w:val="00026F43"/>
    <w:rsid w:val="00030282"/>
    <w:rsid w:val="00032210"/>
    <w:rsid w:val="00033ECA"/>
    <w:rsid w:val="00034AC5"/>
    <w:rsid w:val="00044084"/>
    <w:rsid w:val="00044DEF"/>
    <w:rsid w:val="00044E74"/>
    <w:rsid w:val="00046D37"/>
    <w:rsid w:val="00052785"/>
    <w:rsid w:val="00052929"/>
    <w:rsid w:val="0005492D"/>
    <w:rsid w:val="00054B19"/>
    <w:rsid w:val="000555D2"/>
    <w:rsid w:val="000557B5"/>
    <w:rsid w:val="00061487"/>
    <w:rsid w:val="00061B53"/>
    <w:rsid w:val="00061E98"/>
    <w:rsid w:val="00062034"/>
    <w:rsid w:val="000632D3"/>
    <w:rsid w:val="00064286"/>
    <w:rsid w:val="000677CC"/>
    <w:rsid w:val="000723A0"/>
    <w:rsid w:val="00072ED4"/>
    <w:rsid w:val="000739BA"/>
    <w:rsid w:val="0007471B"/>
    <w:rsid w:val="00075B0D"/>
    <w:rsid w:val="00076B29"/>
    <w:rsid w:val="0007787D"/>
    <w:rsid w:val="00080CAA"/>
    <w:rsid w:val="00081A2D"/>
    <w:rsid w:val="00082E00"/>
    <w:rsid w:val="00082F96"/>
    <w:rsid w:val="00084397"/>
    <w:rsid w:val="00086628"/>
    <w:rsid w:val="0009001D"/>
    <w:rsid w:val="00091A04"/>
    <w:rsid w:val="00093901"/>
    <w:rsid w:val="00094574"/>
    <w:rsid w:val="000949BF"/>
    <w:rsid w:val="00094D2D"/>
    <w:rsid w:val="00095218"/>
    <w:rsid w:val="00095D85"/>
    <w:rsid w:val="00096B0F"/>
    <w:rsid w:val="00097577"/>
    <w:rsid w:val="00097645"/>
    <w:rsid w:val="000A11F7"/>
    <w:rsid w:val="000A1209"/>
    <w:rsid w:val="000A1A55"/>
    <w:rsid w:val="000A2EB6"/>
    <w:rsid w:val="000A483B"/>
    <w:rsid w:val="000A484B"/>
    <w:rsid w:val="000A7451"/>
    <w:rsid w:val="000A7578"/>
    <w:rsid w:val="000B0E17"/>
    <w:rsid w:val="000B1299"/>
    <w:rsid w:val="000B1CB2"/>
    <w:rsid w:val="000B2446"/>
    <w:rsid w:val="000B2ECA"/>
    <w:rsid w:val="000B304F"/>
    <w:rsid w:val="000B316F"/>
    <w:rsid w:val="000B3E1E"/>
    <w:rsid w:val="000B61C0"/>
    <w:rsid w:val="000B7523"/>
    <w:rsid w:val="000C0555"/>
    <w:rsid w:val="000C1F37"/>
    <w:rsid w:val="000C3D0B"/>
    <w:rsid w:val="000C55CB"/>
    <w:rsid w:val="000C595D"/>
    <w:rsid w:val="000C74B2"/>
    <w:rsid w:val="000C7C81"/>
    <w:rsid w:val="000D146E"/>
    <w:rsid w:val="000D2D0D"/>
    <w:rsid w:val="000D31BB"/>
    <w:rsid w:val="000D3B0F"/>
    <w:rsid w:val="000D410B"/>
    <w:rsid w:val="000E1582"/>
    <w:rsid w:val="000E15AC"/>
    <w:rsid w:val="000E1824"/>
    <w:rsid w:val="000E19FD"/>
    <w:rsid w:val="000E1F20"/>
    <w:rsid w:val="000E2047"/>
    <w:rsid w:val="000E3A97"/>
    <w:rsid w:val="000E4D00"/>
    <w:rsid w:val="000E4EB1"/>
    <w:rsid w:val="000E5D99"/>
    <w:rsid w:val="000E774C"/>
    <w:rsid w:val="000E7CD5"/>
    <w:rsid w:val="000F1B9E"/>
    <w:rsid w:val="000F259B"/>
    <w:rsid w:val="000F25B7"/>
    <w:rsid w:val="000F28B1"/>
    <w:rsid w:val="000F362F"/>
    <w:rsid w:val="001005DE"/>
    <w:rsid w:val="001009D9"/>
    <w:rsid w:val="0010323A"/>
    <w:rsid w:val="001052E0"/>
    <w:rsid w:val="0010592E"/>
    <w:rsid w:val="00107D4C"/>
    <w:rsid w:val="00111C32"/>
    <w:rsid w:val="00112D84"/>
    <w:rsid w:val="00113C87"/>
    <w:rsid w:val="00114FBA"/>
    <w:rsid w:val="00115560"/>
    <w:rsid w:val="001159D6"/>
    <w:rsid w:val="00115F19"/>
    <w:rsid w:val="00116434"/>
    <w:rsid w:val="0011663A"/>
    <w:rsid w:val="001168ED"/>
    <w:rsid w:val="00117245"/>
    <w:rsid w:val="00120007"/>
    <w:rsid w:val="00121524"/>
    <w:rsid w:val="00123D7D"/>
    <w:rsid w:val="00123E8C"/>
    <w:rsid w:val="00125826"/>
    <w:rsid w:val="00127E32"/>
    <w:rsid w:val="001327E5"/>
    <w:rsid w:val="00133933"/>
    <w:rsid w:val="001348F2"/>
    <w:rsid w:val="0013517B"/>
    <w:rsid w:val="00135890"/>
    <w:rsid w:val="001366F6"/>
    <w:rsid w:val="00143811"/>
    <w:rsid w:val="0014458D"/>
    <w:rsid w:val="001462F1"/>
    <w:rsid w:val="00146A28"/>
    <w:rsid w:val="00146BE5"/>
    <w:rsid w:val="0014708B"/>
    <w:rsid w:val="001506BA"/>
    <w:rsid w:val="001512BA"/>
    <w:rsid w:val="00152189"/>
    <w:rsid w:val="00152BA0"/>
    <w:rsid w:val="00154B72"/>
    <w:rsid w:val="00155558"/>
    <w:rsid w:val="00155693"/>
    <w:rsid w:val="00156C82"/>
    <w:rsid w:val="0015794B"/>
    <w:rsid w:val="00161576"/>
    <w:rsid w:val="00161A58"/>
    <w:rsid w:val="001633FD"/>
    <w:rsid w:val="00166B02"/>
    <w:rsid w:val="00166F9F"/>
    <w:rsid w:val="00171C78"/>
    <w:rsid w:val="0017242F"/>
    <w:rsid w:val="00172EE2"/>
    <w:rsid w:val="00173B1C"/>
    <w:rsid w:val="00173FD5"/>
    <w:rsid w:val="001745D1"/>
    <w:rsid w:val="00174A24"/>
    <w:rsid w:val="00183A1D"/>
    <w:rsid w:val="0018541F"/>
    <w:rsid w:val="00187FA3"/>
    <w:rsid w:val="00191121"/>
    <w:rsid w:val="0019130D"/>
    <w:rsid w:val="001923CD"/>
    <w:rsid w:val="00192A05"/>
    <w:rsid w:val="00192D3B"/>
    <w:rsid w:val="00194FD7"/>
    <w:rsid w:val="00195D48"/>
    <w:rsid w:val="00196CE2"/>
    <w:rsid w:val="001A1417"/>
    <w:rsid w:val="001A3D45"/>
    <w:rsid w:val="001A4006"/>
    <w:rsid w:val="001A4011"/>
    <w:rsid w:val="001B0692"/>
    <w:rsid w:val="001B1881"/>
    <w:rsid w:val="001B1FF0"/>
    <w:rsid w:val="001B42C2"/>
    <w:rsid w:val="001B4B22"/>
    <w:rsid w:val="001B521B"/>
    <w:rsid w:val="001B5749"/>
    <w:rsid w:val="001B6284"/>
    <w:rsid w:val="001B6405"/>
    <w:rsid w:val="001C1393"/>
    <w:rsid w:val="001C14DE"/>
    <w:rsid w:val="001C1C44"/>
    <w:rsid w:val="001C51E7"/>
    <w:rsid w:val="001C5B74"/>
    <w:rsid w:val="001C67FE"/>
    <w:rsid w:val="001C79D1"/>
    <w:rsid w:val="001D0E98"/>
    <w:rsid w:val="001D2F83"/>
    <w:rsid w:val="001D4183"/>
    <w:rsid w:val="001D5601"/>
    <w:rsid w:val="001D5E6B"/>
    <w:rsid w:val="001D63A8"/>
    <w:rsid w:val="001D6787"/>
    <w:rsid w:val="001D7391"/>
    <w:rsid w:val="001E0CC0"/>
    <w:rsid w:val="001E1415"/>
    <w:rsid w:val="001E5ED3"/>
    <w:rsid w:val="001F06CE"/>
    <w:rsid w:val="001F0867"/>
    <w:rsid w:val="001F0A64"/>
    <w:rsid w:val="001F1295"/>
    <w:rsid w:val="001F4E52"/>
    <w:rsid w:val="001F661F"/>
    <w:rsid w:val="001F7435"/>
    <w:rsid w:val="001F7456"/>
    <w:rsid w:val="001F771A"/>
    <w:rsid w:val="001F77C8"/>
    <w:rsid w:val="002000F5"/>
    <w:rsid w:val="00202679"/>
    <w:rsid w:val="002038E0"/>
    <w:rsid w:val="00203B47"/>
    <w:rsid w:val="00204604"/>
    <w:rsid w:val="0020661E"/>
    <w:rsid w:val="002114D8"/>
    <w:rsid w:val="00211B95"/>
    <w:rsid w:val="002126A0"/>
    <w:rsid w:val="00213B9E"/>
    <w:rsid w:val="00215747"/>
    <w:rsid w:val="00220A6F"/>
    <w:rsid w:val="00221C71"/>
    <w:rsid w:val="002220F7"/>
    <w:rsid w:val="00224D09"/>
    <w:rsid w:val="002258C3"/>
    <w:rsid w:val="0022769B"/>
    <w:rsid w:val="0023415D"/>
    <w:rsid w:val="00234949"/>
    <w:rsid w:val="002349F9"/>
    <w:rsid w:val="00237ADB"/>
    <w:rsid w:val="00244202"/>
    <w:rsid w:val="0024500D"/>
    <w:rsid w:val="0025003B"/>
    <w:rsid w:val="00250517"/>
    <w:rsid w:val="00251655"/>
    <w:rsid w:val="002520CA"/>
    <w:rsid w:val="002528EB"/>
    <w:rsid w:val="002540D4"/>
    <w:rsid w:val="00254D0E"/>
    <w:rsid w:val="00255AF7"/>
    <w:rsid w:val="00257310"/>
    <w:rsid w:val="00257808"/>
    <w:rsid w:val="00260EDE"/>
    <w:rsid w:val="00260F85"/>
    <w:rsid w:val="00261C16"/>
    <w:rsid w:val="00262757"/>
    <w:rsid w:val="00264D3E"/>
    <w:rsid w:val="00271186"/>
    <w:rsid w:val="0027264F"/>
    <w:rsid w:val="00274B5C"/>
    <w:rsid w:val="00275C7A"/>
    <w:rsid w:val="00276050"/>
    <w:rsid w:val="0027647C"/>
    <w:rsid w:val="0027765F"/>
    <w:rsid w:val="00277E38"/>
    <w:rsid w:val="00277EE3"/>
    <w:rsid w:val="002841E9"/>
    <w:rsid w:val="00284D24"/>
    <w:rsid w:val="00285104"/>
    <w:rsid w:val="002870F9"/>
    <w:rsid w:val="00287A3A"/>
    <w:rsid w:val="00291230"/>
    <w:rsid w:val="00291DA0"/>
    <w:rsid w:val="002959B0"/>
    <w:rsid w:val="00296A92"/>
    <w:rsid w:val="002A4456"/>
    <w:rsid w:val="002A4A1E"/>
    <w:rsid w:val="002A7CFA"/>
    <w:rsid w:val="002B17A1"/>
    <w:rsid w:val="002B287B"/>
    <w:rsid w:val="002B3B23"/>
    <w:rsid w:val="002B5E21"/>
    <w:rsid w:val="002B6AD1"/>
    <w:rsid w:val="002C108E"/>
    <w:rsid w:val="002C5286"/>
    <w:rsid w:val="002C57F9"/>
    <w:rsid w:val="002C63B8"/>
    <w:rsid w:val="002C73B9"/>
    <w:rsid w:val="002D2538"/>
    <w:rsid w:val="002D268E"/>
    <w:rsid w:val="002D32FC"/>
    <w:rsid w:val="002D3DDC"/>
    <w:rsid w:val="002D462B"/>
    <w:rsid w:val="002D675E"/>
    <w:rsid w:val="002E0E40"/>
    <w:rsid w:val="002E2DEF"/>
    <w:rsid w:val="002E4B00"/>
    <w:rsid w:val="002F0FFD"/>
    <w:rsid w:val="002F33F0"/>
    <w:rsid w:val="002F4A0D"/>
    <w:rsid w:val="002F5058"/>
    <w:rsid w:val="002F6445"/>
    <w:rsid w:val="00302477"/>
    <w:rsid w:val="00302565"/>
    <w:rsid w:val="003048EF"/>
    <w:rsid w:val="00306E0D"/>
    <w:rsid w:val="00310EDB"/>
    <w:rsid w:val="00314C85"/>
    <w:rsid w:val="00315580"/>
    <w:rsid w:val="00316633"/>
    <w:rsid w:val="00317AB0"/>
    <w:rsid w:val="00317C22"/>
    <w:rsid w:val="003211E2"/>
    <w:rsid w:val="00326A3B"/>
    <w:rsid w:val="0032704E"/>
    <w:rsid w:val="00334626"/>
    <w:rsid w:val="00335A4D"/>
    <w:rsid w:val="003360F2"/>
    <w:rsid w:val="00337406"/>
    <w:rsid w:val="0033767D"/>
    <w:rsid w:val="00340AB9"/>
    <w:rsid w:val="00341F7B"/>
    <w:rsid w:val="00342110"/>
    <w:rsid w:val="00343247"/>
    <w:rsid w:val="0034328E"/>
    <w:rsid w:val="0035183C"/>
    <w:rsid w:val="003532F9"/>
    <w:rsid w:val="00354116"/>
    <w:rsid w:val="00354C10"/>
    <w:rsid w:val="00355628"/>
    <w:rsid w:val="0036023C"/>
    <w:rsid w:val="00362342"/>
    <w:rsid w:val="00362762"/>
    <w:rsid w:val="0036440A"/>
    <w:rsid w:val="003663BE"/>
    <w:rsid w:val="00371932"/>
    <w:rsid w:val="003719A7"/>
    <w:rsid w:val="00371B3F"/>
    <w:rsid w:val="003729D0"/>
    <w:rsid w:val="00373206"/>
    <w:rsid w:val="00373E13"/>
    <w:rsid w:val="00374CC3"/>
    <w:rsid w:val="00375B47"/>
    <w:rsid w:val="003775B8"/>
    <w:rsid w:val="00380131"/>
    <w:rsid w:val="003818A6"/>
    <w:rsid w:val="00385944"/>
    <w:rsid w:val="00386AD1"/>
    <w:rsid w:val="0038711F"/>
    <w:rsid w:val="00390DEF"/>
    <w:rsid w:val="0039204E"/>
    <w:rsid w:val="0039309D"/>
    <w:rsid w:val="00393CE8"/>
    <w:rsid w:val="00395131"/>
    <w:rsid w:val="0039580B"/>
    <w:rsid w:val="00395EF9"/>
    <w:rsid w:val="0039790C"/>
    <w:rsid w:val="003A0072"/>
    <w:rsid w:val="003A1D46"/>
    <w:rsid w:val="003A25C6"/>
    <w:rsid w:val="003A3803"/>
    <w:rsid w:val="003A7453"/>
    <w:rsid w:val="003A78B0"/>
    <w:rsid w:val="003B02ED"/>
    <w:rsid w:val="003B3241"/>
    <w:rsid w:val="003B4767"/>
    <w:rsid w:val="003B4CD9"/>
    <w:rsid w:val="003B57CD"/>
    <w:rsid w:val="003B6BCD"/>
    <w:rsid w:val="003C0151"/>
    <w:rsid w:val="003C1188"/>
    <w:rsid w:val="003C1286"/>
    <w:rsid w:val="003C1FA1"/>
    <w:rsid w:val="003C1FAF"/>
    <w:rsid w:val="003C2A18"/>
    <w:rsid w:val="003C2D93"/>
    <w:rsid w:val="003C49AF"/>
    <w:rsid w:val="003C4F1B"/>
    <w:rsid w:val="003C5483"/>
    <w:rsid w:val="003C5D7C"/>
    <w:rsid w:val="003D1D0B"/>
    <w:rsid w:val="003D312E"/>
    <w:rsid w:val="003D512E"/>
    <w:rsid w:val="003E0E0F"/>
    <w:rsid w:val="003E118C"/>
    <w:rsid w:val="003E24BF"/>
    <w:rsid w:val="003E2CE4"/>
    <w:rsid w:val="003E2F6F"/>
    <w:rsid w:val="003E54A0"/>
    <w:rsid w:val="003E7631"/>
    <w:rsid w:val="003E7E03"/>
    <w:rsid w:val="003F1441"/>
    <w:rsid w:val="003F1BF8"/>
    <w:rsid w:val="003F2F35"/>
    <w:rsid w:val="003F44A2"/>
    <w:rsid w:val="003F48E0"/>
    <w:rsid w:val="003F5D4E"/>
    <w:rsid w:val="003F699E"/>
    <w:rsid w:val="003F7820"/>
    <w:rsid w:val="003F7CBD"/>
    <w:rsid w:val="0040433B"/>
    <w:rsid w:val="00412154"/>
    <w:rsid w:val="00412475"/>
    <w:rsid w:val="00412D63"/>
    <w:rsid w:val="00422124"/>
    <w:rsid w:val="00422EC7"/>
    <w:rsid w:val="004233F1"/>
    <w:rsid w:val="00424228"/>
    <w:rsid w:val="00426895"/>
    <w:rsid w:val="00433DA6"/>
    <w:rsid w:val="004342D5"/>
    <w:rsid w:val="00434A50"/>
    <w:rsid w:val="004351C4"/>
    <w:rsid w:val="00435B23"/>
    <w:rsid w:val="00435E35"/>
    <w:rsid w:val="00436405"/>
    <w:rsid w:val="004377BD"/>
    <w:rsid w:val="0044112D"/>
    <w:rsid w:val="00444B2D"/>
    <w:rsid w:val="00445559"/>
    <w:rsid w:val="00446C6F"/>
    <w:rsid w:val="00452649"/>
    <w:rsid w:val="004548E6"/>
    <w:rsid w:val="004551CA"/>
    <w:rsid w:val="004627FF"/>
    <w:rsid w:val="00463D54"/>
    <w:rsid w:val="00464424"/>
    <w:rsid w:val="0046453A"/>
    <w:rsid w:val="00465B94"/>
    <w:rsid w:val="0046781D"/>
    <w:rsid w:val="00467B38"/>
    <w:rsid w:val="00472121"/>
    <w:rsid w:val="00480284"/>
    <w:rsid w:val="00480E15"/>
    <w:rsid w:val="00482205"/>
    <w:rsid w:val="00484DFA"/>
    <w:rsid w:val="00484E01"/>
    <w:rsid w:val="0048671B"/>
    <w:rsid w:val="00490008"/>
    <w:rsid w:val="004956C0"/>
    <w:rsid w:val="004960F6"/>
    <w:rsid w:val="004A061A"/>
    <w:rsid w:val="004A20AD"/>
    <w:rsid w:val="004A34CA"/>
    <w:rsid w:val="004A7773"/>
    <w:rsid w:val="004B0CDF"/>
    <w:rsid w:val="004B2454"/>
    <w:rsid w:val="004B2810"/>
    <w:rsid w:val="004B3452"/>
    <w:rsid w:val="004B4B20"/>
    <w:rsid w:val="004B5258"/>
    <w:rsid w:val="004B6061"/>
    <w:rsid w:val="004B6F25"/>
    <w:rsid w:val="004C6237"/>
    <w:rsid w:val="004C646A"/>
    <w:rsid w:val="004C732D"/>
    <w:rsid w:val="004D25FB"/>
    <w:rsid w:val="004D2B88"/>
    <w:rsid w:val="004D43F2"/>
    <w:rsid w:val="004D4953"/>
    <w:rsid w:val="004D4DD4"/>
    <w:rsid w:val="004D69DE"/>
    <w:rsid w:val="004D7513"/>
    <w:rsid w:val="004E0561"/>
    <w:rsid w:val="004E2B3B"/>
    <w:rsid w:val="004E2FD6"/>
    <w:rsid w:val="004E39AD"/>
    <w:rsid w:val="004E67F4"/>
    <w:rsid w:val="004E76AE"/>
    <w:rsid w:val="004F0725"/>
    <w:rsid w:val="004F1ED4"/>
    <w:rsid w:val="004F289E"/>
    <w:rsid w:val="004F36CC"/>
    <w:rsid w:val="004F4156"/>
    <w:rsid w:val="004F417C"/>
    <w:rsid w:val="004F4613"/>
    <w:rsid w:val="004F7539"/>
    <w:rsid w:val="00501602"/>
    <w:rsid w:val="0050164D"/>
    <w:rsid w:val="00501822"/>
    <w:rsid w:val="00501B8D"/>
    <w:rsid w:val="00501F66"/>
    <w:rsid w:val="00502465"/>
    <w:rsid w:val="00503769"/>
    <w:rsid w:val="005058B6"/>
    <w:rsid w:val="00505B2F"/>
    <w:rsid w:val="00507391"/>
    <w:rsid w:val="00515FB3"/>
    <w:rsid w:val="00523878"/>
    <w:rsid w:val="005248E6"/>
    <w:rsid w:val="00532488"/>
    <w:rsid w:val="0053500F"/>
    <w:rsid w:val="0053580E"/>
    <w:rsid w:val="00541C93"/>
    <w:rsid w:val="00542956"/>
    <w:rsid w:val="00542DCB"/>
    <w:rsid w:val="00543F84"/>
    <w:rsid w:val="00544C40"/>
    <w:rsid w:val="00545886"/>
    <w:rsid w:val="00546ACD"/>
    <w:rsid w:val="005506CD"/>
    <w:rsid w:val="0055110B"/>
    <w:rsid w:val="0055516B"/>
    <w:rsid w:val="00556FF0"/>
    <w:rsid w:val="0055787C"/>
    <w:rsid w:val="00561219"/>
    <w:rsid w:val="00564B5A"/>
    <w:rsid w:val="00566E83"/>
    <w:rsid w:val="0056702B"/>
    <w:rsid w:val="00570A2E"/>
    <w:rsid w:val="00575497"/>
    <w:rsid w:val="0057559B"/>
    <w:rsid w:val="005821EF"/>
    <w:rsid w:val="00585D9B"/>
    <w:rsid w:val="005861A1"/>
    <w:rsid w:val="0058656E"/>
    <w:rsid w:val="00586CC6"/>
    <w:rsid w:val="00590337"/>
    <w:rsid w:val="00590F8D"/>
    <w:rsid w:val="00592818"/>
    <w:rsid w:val="00592FDC"/>
    <w:rsid w:val="00593B71"/>
    <w:rsid w:val="005945B2"/>
    <w:rsid w:val="005954EB"/>
    <w:rsid w:val="005A1B24"/>
    <w:rsid w:val="005A3456"/>
    <w:rsid w:val="005A3A9E"/>
    <w:rsid w:val="005A41B6"/>
    <w:rsid w:val="005A47FD"/>
    <w:rsid w:val="005A57E7"/>
    <w:rsid w:val="005A655E"/>
    <w:rsid w:val="005B251D"/>
    <w:rsid w:val="005B2A9F"/>
    <w:rsid w:val="005B7B76"/>
    <w:rsid w:val="005B7B92"/>
    <w:rsid w:val="005C0D8F"/>
    <w:rsid w:val="005C3F36"/>
    <w:rsid w:val="005C534A"/>
    <w:rsid w:val="005C7FDB"/>
    <w:rsid w:val="005D056F"/>
    <w:rsid w:val="005D32AD"/>
    <w:rsid w:val="005D4EA9"/>
    <w:rsid w:val="005D50E5"/>
    <w:rsid w:val="005D6ABD"/>
    <w:rsid w:val="005E0505"/>
    <w:rsid w:val="005E0A5B"/>
    <w:rsid w:val="005E3A3F"/>
    <w:rsid w:val="005E429F"/>
    <w:rsid w:val="005E437A"/>
    <w:rsid w:val="005E7499"/>
    <w:rsid w:val="005F1422"/>
    <w:rsid w:val="005F44EE"/>
    <w:rsid w:val="005F5965"/>
    <w:rsid w:val="005F7ADC"/>
    <w:rsid w:val="00601F51"/>
    <w:rsid w:val="006020D7"/>
    <w:rsid w:val="006039D8"/>
    <w:rsid w:val="00603A37"/>
    <w:rsid w:val="00603C9F"/>
    <w:rsid w:val="00604363"/>
    <w:rsid w:val="00605541"/>
    <w:rsid w:val="00605563"/>
    <w:rsid w:val="00607CC3"/>
    <w:rsid w:val="0061123F"/>
    <w:rsid w:val="00611A9B"/>
    <w:rsid w:val="00612661"/>
    <w:rsid w:val="006136E2"/>
    <w:rsid w:val="00615481"/>
    <w:rsid w:val="006173B7"/>
    <w:rsid w:val="006216FB"/>
    <w:rsid w:val="00627F69"/>
    <w:rsid w:val="006317F0"/>
    <w:rsid w:val="00631A2C"/>
    <w:rsid w:val="00632B1F"/>
    <w:rsid w:val="00632F08"/>
    <w:rsid w:val="006349C6"/>
    <w:rsid w:val="00634A03"/>
    <w:rsid w:val="006352C2"/>
    <w:rsid w:val="0064332E"/>
    <w:rsid w:val="006441F3"/>
    <w:rsid w:val="00646F5E"/>
    <w:rsid w:val="00647BF7"/>
    <w:rsid w:val="006501B4"/>
    <w:rsid w:val="00651B34"/>
    <w:rsid w:val="00654E63"/>
    <w:rsid w:val="006603FA"/>
    <w:rsid w:val="00660B64"/>
    <w:rsid w:val="006645DC"/>
    <w:rsid w:val="006652DB"/>
    <w:rsid w:val="006666BD"/>
    <w:rsid w:val="0067449C"/>
    <w:rsid w:val="006746E2"/>
    <w:rsid w:val="00675176"/>
    <w:rsid w:val="00677A3B"/>
    <w:rsid w:val="00681CDA"/>
    <w:rsid w:val="00682104"/>
    <w:rsid w:val="00682737"/>
    <w:rsid w:val="00684FA2"/>
    <w:rsid w:val="00685A5D"/>
    <w:rsid w:val="006870C2"/>
    <w:rsid w:val="00693BF8"/>
    <w:rsid w:val="0069641F"/>
    <w:rsid w:val="006A0748"/>
    <w:rsid w:val="006A080B"/>
    <w:rsid w:val="006A185D"/>
    <w:rsid w:val="006A2E3B"/>
    <w:rsid w:val="006A2FB7"/>
    <w:rsid w:val="006A6F91"/>
    <w:rsid w:val="006B2CD8"/>
    <w:rsid w:val="006B5BC6"/>
    <w:rsid w:val="006B7AAD"/>
    <w:rsid w:val="006B7EF6"/>
    <w:rsid w:val="006C0C10"/>
    <w:rsid w:val="006C2029"/>
    <w:rsid w:val="006C31F5"/>
    <w:rsid w:val="006C3321"/>
    <w:rsid w:val="006C58FB"/>
    <w:rsid w:val="006D3686"/>
    <w:rsid w:val="006E18E0"/>
    <w:rsid w:val="006E2D5A"/>
    <w:rsid w:val="006E40B6"/>
    <w:rsid w:val="006E571B"/>
    <w:rsid w:val="006E6738"/>
    <w:rsid w:val="006E6A82"/>
    <w:rsid w:val="006F001C"/>
    <w:rsid w:val="006F074E"/>
    <w:rsid w:val="006F0D1F"/>
    <w:rsid w:val="006F261A"/>
    <w:rsid w:val="006F32D5"/>
    <w:rsid w:val="006F4027"/>
    <w:rsid w:val="006F410A"/>
    <w:rsid w:val="006F74C7"/>
    <w:rsid w:val="006F7574"/>
    <w:rsid w:val="007040A0"/>
    <w:rsid w:val="00704AE4"/>
    <w:rsid w:val="007070C6"/>
    <w:rsid w:val="00707E3C"/>
    <w:rsid w:val="007118BA"/>
    <w:rsid w:val="007121A5"/>
    <w:rsid w:val="00713D32"/>
    <w:rsid w:val="00714A1C"/>
    <w:rsid w:val="00716F74"/>
    <w:rsid w:val="00720916"/>
    <w:rsid w:val="00724133"/>
    <w:rsid w:val="007243E5"/>
    <w:rsid w:val="0072550B"/>
    <w:rsid w:val="00727A5B"/>
    <w:rsid w:val="0073021A"/>
    <w:rsid w:val="00733143"/>
    <w:rsid w:val="00733922"/>
    <w:rsid w:val="00734605"/>
    <w:rsid w:val="007359B9"/>
    <w:rsid w:val="00737008"/>
    <w:rsid w:val="007371F6"/>
    <w:rsid w:val="00737C94"/>
    <w:rsid w:val="007416ED"/>
    <w:rsid w:val="00741C56"/>
    <w:rsid w:val="0074273C"/>
    <w:rsid w:val="00742E3E"/>
    <w:rsid w:val="00743607"/>
    <w:rsid w:val="007438EE"/>
    <w:rsid w:val="007461C4"/>
    <w:rsid w:val="00746F80"/>
    <w:rsid w:val="00747065"/>
    <w:rsid w:val="00750767"/>
    <w:rsid w:val="007508B2"/>
    <w:rsid w:val="00750C2E"/>
    <w:rsid w:val="007524C1"/>
    <w:rsid w:val="00752545"/>
    <w:rsid w:val="00752882"/>
    <w:rsid w:val="00756B37"/>
    <w:rsid w:val="00760C9B"/>
    <w:rsid w:val="007633C5"/>
    <w:rsid w:val="007662A7"/>
    <w:rsid w:val="007676BB"/>
    <w:rsid w:val="00767AAA"/>
    <w:rsid w:val="00767D2B"/>
    <w:rsid w:val="00770051"/>
    <w:rsid w:val="007717AB"/>
    <w:rsid w:val="00772D5B"/>
    <w:rsid w:val="00773CC3"/>
    <w:rsid w:val="007744C8"/>
    <w:rsid w:val="0077574E"/>
    <w:rsid w:val="00777DCD"/>
    <w:rsid w:val="00781164"/>
    <w:rsid w:val="00781D9B"/>
    <w:rsid w:val="00782CFC"/>
    <w:rsid w:val="00783636"/>
    <w:rsid w:val="00783A1D"/>
    <w:rsid w:val="007854F1"/>
    <w:rsid w:val="00786134"/>
    <w:rsid w:val="007905F8"/>
    <w:rsid w:val="00792645"/>
    <w:rsid w:val="0079699E"/>
    <w:rsid w:val="00796CA2"/>
    <w:rsid w:val="007A1250"/>
    <w:rsid w:val="007A2801"/>
    <w:rsid w:val="007A287D"/>
    <w:rsid w:val="007A4661"/>
    <w:rsid w:val="007A7F03"/>
    <w:rsid w:val="007B1675"/>
    <w:rsid w:val="007B5E39"/>
    <w:rsid w:val="007B77CB"/>
    <w:rsid w:val="007C16C9"/>
    <w:rsid w:val="007C25EC"/>
    <w:rsid w:val="007C3431"/>
    <w:rsid w:val="007C5495"/>
    <w:rsid w:val="007C5647"/>
    <w:rsid w:val="007C7214"/>
    <w:rsid w:val="007D158D"/>
    <w:rsid w:val="007D2F5C"/>
    <w:rsid w:val="007D4E9F"/>
    <w:rsid w:val="007D5142"/>
    <w:rsid w:val="007D5FCF"/>
    <w:rsid w:val="007D6A0F"/>
    <w:rsid w:val="007D72D6"/>
    <w:rsid w:val="007D7C2C"/>
    <w:rsid w:val="007E122F"/>
    <w:rsid w:val="007E1AB1"/>
    <w:rsid w:val="007E30D3"/>
    <w:rsid w:val="007E35A1"/>
    <w:rsid w:val="007E3CA1"/>
    <w:rsid w:val="007E6EFB"/>
    <w:rsid w:val="007E7854"/>
    <w:rsid w:val="007F09D7"/>
    <w:rsid w:val="007F507E"/>
    <w:rsid w:val="007F5142"/>
    <w:rsid w:val="007F5648"/>
    <w:rsid w:val="007F5AC3"/>
    <w:rsid w:val="007F5D3C"/>
    <w:rsid w:val="007F5E9E"/>
    <w:rsid w:val="007F684B"/>
    <w:rsid w:val="007F6A90"/>
    <w:rsid w:val="0080069E"/>
    <w:rsid w:val="00801579"/>
    <w:rsid w:val="0080193B"/>
    <w:rsid w:val="00802FC6"/>
    <w:rsid w:val="0080486E"/>
    <w:rsid w:val="00807E24"/>
    <w:rsid w:val="008107B1"/>
    <w:rsid w:val="00811A28"/>
    <w:rsid w:val="008120F6"/>
    <w:rsid w:val="00814F44"/>
    <w:rsid w:val="0081624C"/>
    <w:rsid w:val="00817AB4"/>
    <w:rsid w:val="00817F6B"/>
    <w:rsid w:val="008208A7"/>
    <w:rsid w:val="00821068"/>
    <w:rsid w:val="00822623"/>
    <w:rsid w:val="00823135"/>
    <w:rsid w:val="0082775B"/>
    <w:rsid w:val="0083017E"/>
    <w:rsid w:val="0083347F"/>
    <w:rsid w:val="00834635"/>
    <w:rsid w:val="008363D1"/>
    <w:rsid w:val="0084006C"/>
    <w:rsid w:val="00841261"/>
    <w:rsid w:val="00853819"/>
    <w:rsid w:val="00853BF4"/>
    <w:rsid w:val="00861D81"/>
    <w:rsid w:val="00862128"/>
    <w:rsid w:val="00862F5A"/>
    <w:rsid w:val="008638F6"/>
    <w:rsid w:val="00863BCD"/>
    <w:rsid w:val="00865B3C"/>
    <w:rsid w:val="00866A68"/>
    <w:rsid w:val="008674EF"/>
    <w:rsid w:val="0087246D"/>
    <w:rsid w:val="00872AC7"/>
    <w:rsid w:val="00872B4C"/>
    <w:rsid w:val="00872CF1"/>
    <w:rsid w:val="00875704"/>
    <w:rsid w:val="008762DC"/>
    <w:rsid w:val="0087707B"/>
    <w:rsid w:val="008770E8"/>
    <w:rsid w:val="008779ED"/>
    <w:rsid w:val="0088209C"/>
    <w:rsid w:val="0088338F"/>
    <w:rsid w:val="008842B1"/>
    <w:rsid w:val="00885648"/>
    <w:rsid w:val="008858AC"/>
    <w:rsid w:val="0088640F"/>
    <w:rsid w:val="00892159"/>
    <w:rsid w:val="008923D9"/>
    <w:rsid w:val="0089247E"/>
    <w:rsid w:val="0089272D"/>
    <w:rsid w:val="008927C1"/>
    <w:rsid w:val="00896405"/>
    <w:rsid w:val="008978C2"/>
    <w:rsid w:val="008A0197"/>
    <w:rsid w:val="008A2610"/>
    <w:rsid w:val="008A2DB7"/>
    <w:rsid w:val="008A2DC5"/>
    <w:rsid w:val="008A346D"/>
    <w:rsid w:val="008A36DE"/>
    <w:rsid w:val="008A46C7"/>
    <w:rsid w:val="008A4A53"/>
    <w:rsid w:val="008A6629"/>
    <w:rsid w:val="008A6CF8"/>
    <w:rsid w:val="008A77E1"/>
    <w:rsid w:val="008B03C7"/>
    <w:rsid w:val="008B16B6"/>
    <w:rsid w:val="008B4096"/>
    <w:rsid w:val="008B42A5"/>
    <w:rsid w:val="008B4BAD"/>
    <w:rsid w:val="008C33F3"/>
    <w:rsid w:val="008C45BD"/>
    <w:rsid w:val="008C5450"/>
    <w:rsid w:val="008C57E0"/>
    <w:rsid w:val="008C6C04"/>
    <w:rsid w:val="008D3AA0"/>
    <w:rsid w:val="008D79A6"/>
    <w:rsid w:val="008E294B"/>
    <w:rsid w:val="008E35EA"/>
    <w:rsid w:val="008E3FA8"/>
    <w:rsid w:val="008E4F95"/>
    <w:rsid w:val="008E51C1"/>
    <w:rsid w:val="008E571E"/>
    <w:rsid w:val="008E5B53"/>
    <w:rsid w:val="008E718D"/>
    <w:rsid w:val="008E76D9"/>
    <w:rsid w:val="008E7A03"/>
    <w:rsid w:val="008F0B5A"/>
    <w:rsid w:val="008F3829"/>
    <w:rsid w:val="008F406A"/>
    <w:rsid w:val="008F6417"/>
    <w:rsid w:val="008F6F81"/>
    <w:rsid w:val="008F70B8"/>
    <w:rsid w:val="008F76C1"/>
    <w:rsid w:val="008F7979"/>
    <w:rsid w:val="009004B5"/>
    <w:rsid w:val="00900669"/>
    <w:rsid w:val="009022DE"/>
    <w:rsid w:val="00902682"/>
    <w:rsid w:val="00902E85"/>
    <w:rsid w:val="00903169"/>
    <w:rsid w:val="0090497B"/>
    <w:rsid w:val="00906002"/>
    <w:rsid w:val="0091034E"/>
    <w:rsid w:val="00911412"/>
    <w:rsid w:val="00911A8E"/>
    <w:rsid w:val="00912B9D"/>
    <w:rsid w:val="00914243"/>
    <w:rsid w:val="009168DB"/>
    <w:rsid w:val="0092030C"/>
    <w:rsid w:val="009209FB"/>
    <w:rsid w:val="00921461"/>
    <w:rsid w:val="00921E75"/>
    <w:rsid w:val="00923AA3"/>
    <w:rsid w:val="00923B99"/>
    <w:rsid w:val="009259BA"/>
    <w:rsid w:val="00925E3D"/>
    <w:rsid w:val="009267CE"/>
    <w:rsid w:val="00927A3B"/>
    <w:rsid w:val="00930114"/>
    <w:rsid w:val="0093501C"/>
    <w:rsid w:val="009400FB"/>
    <w:rsid w:val="00942CDE"/>
    <w:rsid w:val="00942EC6"/>
    <w:rsid w:val="00946B13"/>
    <w:rsid w:val="00947FDC"/>
    <w:rsid w:val="009504A4"/>
    <w:rsid w:val="00950C42"/>
    <w:rsid w:val="009513B0"/>
    <w:rsid w:val="009522D2"/>
    <w:rsid w:val="009541F5"/>
    <w:rsid w:val="0095427F"/>
    <w:rsid w:val="009549C3"/>
    <w:rsid w:val="009558C8"/>
    <w:rsid w:val="00956042"/>
    <w:rsid w:val="009577EF"/>
    <w:rsid w:val="0096165A"/>
    <w:rsid w:val="009623D1"/>
    <w:rsid w:val="0096243C"/>
    <w:rsid w:val="00962520"/>
    <w:rsid w:val="0096299C"/>
    <w:rsid w:val="00964D5B"/>
    <w:rsid w:val="00965C58"/>
    <w:rsid w:val="0096641A"/>
    <w:rsid w:val="0096721D"/>
    <w:rsid w:val="0097324D"/>
    <w:rsid w:val="00973EC2"/>
    <w:rsid w:val="00976022"/>
    <w:rsid w:val="009802D1"/>
    <w:rsid w:val="00981E2F"/>
    <w:rsid w:val="00987189"/>
    <w:rsid w:val="00987D15"/>
    <w:rsid w:val="009924E4"/>
    <w:rsid w:val="00994FC7"/>
    <w:rsid w:val="009959DD"/>
    <w:rsid w:val="009970BF"/>
    <w:rsid w:val="009971F8"/>
    <w:rsid w:val="009A2D43"/>
    <w:rsid w:val="009A5115"/>
    <w:rsid w:val="009B1326"/>
    <w:rsid w:val="009B2172"/>
    <w:rsid w:val="009B42D3"/>
    <w:rsid w:val="009B71F8"/>
    <w:rsid w:val="009B7F3E"/>
    <w:rsid w:val="009C0019"/>
    <w:rsid w:val="009C4BCD"/>
    <w:rsid w:val="009C4F29"/>
    <w:rsid w:val="009C50FA"/>
    <w:rsid w:val="009C5803"/>
    <w:rsid w:val="009D014F"/>
    <w:rsid w:val="009D0CAB"/>
    <w:rsid w:val="009D1DE3"/>
    <w:rsid w:val="009D22DA"/>
    <w:rsid w:val="009D4DEB"/>
    <w:rsid w:val="009D603B"/>
    <w:rsid w:val="009D606B"/>
    <w:rsid w:val="009D7851"/>
    <w:rsid w:val="009E15DB"/>
    <w:rsid w:val="009E397D"/>
    <w:rsid w:val="009E58CA"/>
    <w:rsid w:val="009F0871"/>
    <w:rsid w:val="009F2E7F"/>
    <w:rsid w:val="009F3F9C"/>
    <w:rsid w:val="009F4186"/>
    <w:rsid w:val="009F4289"/>
    <w:rsid w:val="009F67B0"/>
    <w:rsid w:val="009F6969"/>
    <w:rsid w:val="00A00B50"/>
    <w:rsid w:val="00A010BA"/>
    <w:rsid w:val="00A043DC"/>
    <w:rsid w:val="00A04FF2"/>
    <w:rsid w:val="00A05841"/>
    <w:rsid w:val="00A065A1"/>
    <w:rsid w:val="00A06A17"/>
    <w:rsid w:val="00A07331"/>
    <w:rsid w:val="00A108DD"/>
    <w:rsid w:val="00A14687"/>
    <w:rsid w:val="00A14B6C"/>
    <w:rsid w:val="00A14F73"/>
    <w:rsid w:val="00A15293"/>
    <w:rsid w:val="00A154F7"/>
    <w:rsid w:val="00A17844"/>
    <w:rsid w:val="00A21208"/>
    <w:rsid w:val="00A234DD"/>
    <w:rsid w:val="00A23601"/>
    <w:rsid w:val="00A23D95"/>
    <w:rsid w:val="00A34AEB"/>
    <w:rsid w:val="00A352DF"/>
    <w:rsid w:val="00A3571C"/>
    <w:rsid w:val="00A35AFC"/>
    <w:rsid w:val="00A3664D"/>
    <w:rsid w:val="00A37AA1"/>
    <w:rsid w:val="00A4169B"/>
    <w:rsid w:val="00A419DD"/>
    <w:rsid w:val="00A422F4"/>
    <w:rsid w:val="00A430D5"/>
    <w:rsid w:val="00A4494D"/>
    <w:rsid w:val="00A449B1"/>
    <w:rsid w:val="00A50744"/>
    <w:rsid w:val="00A50E03"/>
    <w:rsid w:val="00A51031"/>
    <w:rsid w:val="00A52D2A"/>
    <w:rsid w:val="00A55771"/>
    <w:rsid w:val="00A605C4"/>
    <w:rsid w:val="00A6078C"/>
    <w:rsid w:val="00A616FA"/>
    <w:rsid w:val="00A665AA"/>
    <w:rsid w:val="00A67866"/>
    <w:rsid w:val="00A679DE"/>
    <w:rsid w:val="00A70450"/>
    <w:rsid w:val="00A70748"/>
    <w:rsid w:val="00A70CCF"/>
    <w:rsid w:val="00A72922"/>
    <w:rsid w:val="00A73AD6"/>
    <w:rsid w:val="00A7415B"/>
    <w:rsid w:val="00A752C2"/>
    <w:rsid w:val="00A75FB4"/>
    <w:rsid w:val="00A76829"/>
    <w:rsid w:val="00A77C95"/>
    <w:rsid w:val="00A80641"/>
    <w:rsid w:val="00A850BC"/>
    <w:rsid w:val="00A861E1"/>
    <w:rsid w:val="00A9046A"/>
    <w:rsid w:val="00A92478"/>
    <w:rsid w:val="00A927B0"/>
    <w:rsid w:val="00A945E7"/>
    <w:rsid w:val="00AA1057"/>
    <w:rsid w:val="00AA56FD"/>
    <w:rsid w:val="00AA6E3A"/>
    <w:rsid w:val="00AB18DA"/>
    <w:rsid w:val="00AB1D6D"/>
    <w:rsid w:val="00AB2337"/>
    <w:rsid w:val="00AB6918"/>
    <w:rsid w:val="00AC3E44"/>
    <w:rsid w:val="00AC6854"/>
    <w:rsid w:val="00AC6B3C"/>
    <w:rsid w:val="00AC7DDD"/>
    <w:rsid w:val="00AC7F7B"/>
    <w:rsid w:val="00AD08C1"/>
    <w:rsid w:val="00AD1C0E"/>
    <w:rsid w:val="00AD4FFC"/>
    <w:rsid w:val="00AD6A4E"/>
    <w:rsid w:val="00AD6EA4"/>
    <w:rsid w:val="00AE12E9"/>
    <w:rsid w:val="00AE3883"/>
    <w:rsid w:val="00AE4698"/>
    <w:rsid w:val="00AE4927"/>
    <w:rsid w:val="00AE62EF"/>
    <w:rsid w:val="00AF0AE1"/>
    <w:rsid w:val="00AF0C25"/>
    <w:rsid w:val="00AF25C7"/>
    <w:rsid w:val="00AF73B6"/>
    <w:rsid w:val="00B00CFE"/>
    <w:rsid w:val="00B02705"/>
    <w:rsid w:val="00B077F2"/>
    <w:rsid w:val="00B07848"/>
    <w:rsid w:val="00B07ED7"/>
    <w:rsid w:val="00B118CA"/>
    <w:rsid w:val="00B11D10"/>
    <w:rsid w:val="00B11E7C"/>
    <w:rsid w:val="00B1273E"/>
    <w:rsid w:val="00B127F0"/>
    <w:rsid w:val="00B12E3C"/>
    <w:rsid w:val="00B14C45"/>
    <w:rsid w:val="00B14FFD"/>
    <w:rsid w:val="00B16E7C"/>
    <w:rsid w:val="00B171D3"/>
    <w:rsid w:val="00B21CAB"/>
    <w:rsid w:val="00B22BDD"/>
    <w:rsid w:val="00B22F2D"/>
    <w:rsid w:val="00B23510"/>
    <w:rsid w:val="00B23AD0"/>
    <w:rsid w:val="00B2525A"/>
    <w:rsid w:val="00B27DE4"/>
    <w:rsid w:val="00B27EF4"/>
    <w:rsid w:val="00B321BA"/>
    <w:rsid w:val="00B33620"/>
    <w:rsid w:val="00B350AB"/>
    <w:rsid w:val="00B36E5E"/>
    <w:rsid w:val="00B40CDA"/>
    <w:rsid w:val="00B418AF"/>
    <w:rsid w:val="00B42696"/>
    <w:rsid w:val="00B42724"/>
    <w:rsid w:val="00B43F74"/>
    <w:rsid w:val="00B45F40"/>
    <w:rsid w:val="00B5640F"/>
    <w:rsid w:val="00B57BD7"/>
    <w:rsid w:val="00B608F7"/>
    <w:rsid w:val="00B61277"/>
    <w:rsid w:val="00B62F86"/>
    <w:rsid w:val="00B63FB2"/>
    <w:rsid w:val="00B653A6"/>
    <w:rsid w:val="00B654C3"/>
    <w:rsid w:val="00B70316"/>
    <w:rsid w:val="00B70620"/>
    <w:rsid w:val="00B70F9A"/>
    <w:rsid w:val="00B725E5"/>
    <w:rsid w:val="00B74128"/>
    <w:rsid w:val="00B744D7"/>
    <w:rsid w:val="00B751CE"/>
    <w:rsid w:val="00B7560D"/>
    <w:rsid w:val="00B776C9"/>
    <w:rsid w:val="00B77A15"/>
    <w:rsid w:val="00B805AA"/>
    <w:rsid w:val="00B807BF"/>
    <w:rsid w:val="00B8211A"/>
    <w:rsid w:val="00B82706"/>
    <w:rsid w:val="00B83363"/>
    <w:rsid w:val="00B833A2"/>
    <w:rsid w:val="00B84117"/>
    <w:rsid w:val="00B84762"/>
    <w:rsid w:val="00B84AB2"/>
    <w:rsid w:val="00B86648"/>
    <w:rsid w:val="00B8664D"/>
    <w:rsid w:val="00B8695F"/>
    <w:rsid w:val="00B8756F"/>
    <w:rsid w:val="00B878F6"/>
    <w:rsid w:val="00B91B6A"/>
    <w:rsid w:val="00B91FCD"/>
    <w:rsid w:val="00B93CE7"/>
    <w:rsid w:val="00B96881"/>
    <w:rsid w:val="00B96CF8"/>
    <w:rsid w:val="00BA10DC"/>
    <w:rsid w:val="00BA1398"/>
    <w:rsid w:val="00BA17F3"/>
    <w:rsid w:val="00BA254F"/>
    <w:rsid w:val="00BA2572"/>
    <w:rsid w:val="00BA3A95"/>
    <w:rsid w:val="00BA42D9"/>
    <w:rsid w:val="00BA50CC"/>
    <w:rsid w:val="00BB0416"/>
    <w:rsid w:val="00BB04AB"/>
    <w:rsid w:val="00BB05F0"/>
    <w:rsid w:val="00BB22E4"/>
    <w:rsid w:val="00BB292C"/>
    <w:rsid w:val="00BB3AE5"/>
    <w:rsid w:val="00BB41B1"/>
    <w:rsid w:val="00BB5933"/>
    <w:rsid w:val="00BB7CD0"/>
    <w:rsid w:val="00BC0772"/>
    <w:rsid w:val="00BC1B8E"/>
    <w:rsid w:val="00BC236B"/>
    <w:rsid w:val="00BC5A6E"/>
    <w:rsid w:val="00BC5EE8"/>
    <w:rsid w:val="00BD03EB"/>
    <w:rsid w:val="00BD0F75"/>
    <w:rsid w:val="00BD3D34"/>
    <w:rsid w:val="00BD4743"/>
    <w:rsid w:val="00BD64DD"/>
    <w:rsid w:val="00BE24CE"/>
    <w:rsid w:val="00BE33A9"/>
    <w:rsid w:val="00BE465F"/>
    <w:rsid w:val="00BE6F97"/>
    <w:rsid w:val="00BE702F"/>
    <w:rsid w:val="00BF0A30"/>
    <w:rsid w:val="00BF778C"/>
    <w:rsid w:val="00C0338A"/>
    <w:rsid w:val="00C03499"/>
    <w:rsid w:val="00C03DA4"/>
    <w:rsid w:val="00C04706"/>
    <w:rsid w:val="00C05C25"/>
    <w:rsid w:val="00C05C3C"/>
    <w:rsid w:val="00C101DD"/>
    <w:rsid w:val="00C1175C"/>
    <w:rsid w:val="00C12B97"/>
    <w:rsid w:val="00C1476A"/>
    <w:rsid w:val="00C20EA2"/>
    <w:rsid w:val="00C216F7"/>
    <w:rsid w:val="00C2591E"/>
    <w:rsid w:val="00C25BA2"/>
    <w:rsid w:val="00C26932"/>
    <w:rsid w:val="00C26CF3"/>
    <w:rsid w:val="00C318C7"/>
    <w:rsid w:val="00C325CB"/>
    <w:rsid w:val="00C33474"/>
    <w:rsid w:val="00C3474B"/>
    <w:rsid w:val="00C35340"/>
    <w:rsid w:val="00C377D5"/>
    <w:rsid w:val="00C40BD8"/>
    <w:rsid w:val="00C40F4C"/>
    <w:rsid w:val="00C414B8"/>
    <w:rsid w:val="00C42FA8"/>
    <w:rsid w:val="00C42FBB"/>
    <w:rsid w:val="00C4507D"/>
    <w:rsid w:val="00C455DE"/>
    <w:rsid w:val="00C5473A"/>
    <w:rsid w:val="00C55374"/>
    <w:rsid w:val="00C553E4"/>
    <w:rsid w:val="00C55D8D"/>
    <w:rsid w:val="00C5644C"/>
    <w:rsid w:val="00C61D8A"/>
    <w:rsid w:val="00C62231"/>
    <w:rsid w:val="00C6253C"/>
    <w:rsid w:val="00C632F6"/>
    <w:rsid w:val="00C644FD"/>
    <w:rsid w:val="00C66691"/>
    <w:rsid w:val="00C66AF9"/>
    <w:rsid w:val="00C72FD8"/>
    <w:rsid w:val="00C73E42"/>
    <w:rsid w:val="00C754A0"/>
    <w:rsid w:val="00C765B9"/>
    <w:rsid w:val="00C76EC0"/>
    <w:rsid w:val="00C7712F"/>
    <w:rsid w:val="00C77DBB"/>
    <w:rsid w:val="00C82BE5"/>
    <w:rsid w:val="00C84853"/>
    <w:rsid w:val="00C85BD7"/>
    <w:rsid w:val="00C8668B"/>
    <w:rsid w:val="00C90E5F"/>
    <w:rsid w:val="00C91324"/>
    <w:rsid w:val="00C91A64"/>
    <w:rsid w:val="00C91BCE"/>
    <w:rsid w:val="00C95204"/>
    <w:rsid w:val="00C95980"/>
    <w:rsid w:val="00C95D74"/>
    <w:rsid w:val="00C9734A"/>
    <w:rsid w:val="00C97E49"/>
    <w:rsid w:val="00CA0522"/>
    <w:rsid w:val="00CA11BF"/>
    <w:rsid w:val="00CA2027"/>
    <w:rsid w:val="00CA2D33"/>
    <w:rsid w:val="00CA3E55"/>
    <w:rsid w:val="00CA6294"/>
    <w:rsid w:val="00CA64B5"/>
    <w:rsid w:val="00CA6D6B"/>
    <w:rsid w:val="00CA6F8E"/>
    <w:rsid w:val="00CB16C0"/>
    <w:rsid w:val="00CB1C5C"/>
    <w:rsid w:val="00CB20E7"/>
    <w:rsid w:val="00CB2D64"/>
    <w:rsid w:val="00CB38AA"/>
    <w:rsid w:val="00CB480F"/>
    <w:rsid w:val="00CB4E9B"/>
    <w:rsid w:val="00CC04FF"/>
    <w:rsid w:val="00CC1408"/>
    <w:rsid w:val="00CC1EA2"/>
    <w:rsid w:val="00CC342A"/>
    <w:rsid w:val="00CC7761"/>
    <w:rsid w:val="00CC7BCC"/>
    <w:rsid w:val="00CC7D56"/>
    <w:rsid w:val="00CD0C14"/>
    <w:rsid w:val="00CD4148"/>
    <w:rsid w:val="00CD671F"/>
    <w:rsid w:val="00CD787A"/>
    <w:rsid w:val="00CD7B55"/>
    <w:rsid w:val="00CE24EA"/>
    <w:rsid w:val="00CE2BF5"/>
    <w:rsid w:val="00CE63EA"/>
    <w:rsid w:val="00CF3E54"/>
    <w:rsid w:val="00D03A44"/>
    <w:rsid w:val="00D03B04"/>
    <w:rsid w:val="00D043B9"/>
    <w:rsid w:val="00D04DB1"/>
    <w:rsid w:val="00D06FBD"/>
    <w:rsid w:val="00D10951"/>
    <w:rsid w:val="00D10AD3"/>
    <w:rsid w:val="00D124FF"/>
    <w:rsid w:val="00D12FD3"/>
    <w:rsid w:val="00D131E6"/>
    <w:rsid w:val="00D14265"/>
    <w:rsid w:val="00D14D2D"/>
    <w:rsid w:val="00D20512"/>
    <w:rsid w:val="00D21935"/>
    <w:rsid w:val="00D2452F"/>
    <w:rsid w:val="00D254DC"/>
    <w:rsid w:val="00D255D4"/>
    <w:rsid w:val="00D2683F"/>
    <w:rsid w:val="00D27024"/>
    <w:rsid w:val="00D314FA"/>
    <w:rsid w:val="00D3495B"/>
    <w:rsid w:val="00D34C05"/>
    <w:rsid w:val="00D37CCA"/>
    <w:rsid w:val="00D37D69"/>
    <w:rsid w:val="00D37FE5"/>
    <w:rsid w:val="00D41B0C"/>
    <w:rsid w:val="00D41D2A"/>
    <w:rsid w:val="00D41D9A"/>
    <w:rsid w:val="00D425DE"/>
    <w:rsid w:val="00D429FA"/>
    <w:rsid w:val="00D432EE"/>
    <w:rsid w:val="00D43E6B"/>
    <w:rsid w:val="00D440C7"/>
    <w:rsid w:val="00D4470B"/>
    <w:rsid w:val="00D465E2"/>
    <w:rsid w:val="00D50095"/>
    <w:rsid w:val="00D50522"/>
    <w:rsid w:val="00D5177E"/>
    <w:rsid w:val="00D52F48"/>
    <w:rsid w:val="00D532D6"/>
    <w:rsid w:val="00D55281"/>
    <w:rsid w:val="00D554BF"/>
    <w:rsid w:val="00D55F10"/>
    <w:rsid w:val="00D56738"/>
    <w:rsid w:val="00D56A6A"/>
    <w:rsid w:val="00D62724"/>
    <w:rsid w:val="00D62B98"/>
    <w:rsid w:val="00D6409C"/>
    <w:rsid w:val="00D650BF"/>
    <w:rsid w:val="00D6752B"/>
    <w:rsid w:val="00D67728"/>
    <w:rsid w:val="00D70BA7"/>
    <w:rsid w:val="00D718F7"/>
    <w:rsid w:val="00D71D80"/>
    <w:rsid w:val="00D72766"/>
    <w:rsid w:val="00D72C37"/>
    <w:rsid w:val="00D74177"/>
    <w:rsid w:val="00D7594A"/>
    <w:rsid w:val="00D7609E"/>
    <w:rsid w:val="00D766DC"/>
    <w:rsid w:val="00D76D73"/>
    <w:rsid w:val="00D776B4"/>
    <w:rsid w:val="00D804CF"/>
    <w:rsid w:val="00D80B2C"/>
    <w:rsid w:val="00D80E6F"/>
    <w:rsid w:val="00D821E6"/>
    <w:rsid w:val="00D82E03"/>
    <w:rsid w:val="00D851B0"/>
    <w:rsid w:val="00D86544"/>
    <w:rsid w:val="00D9195C"/>
    <w:rsid w:val="00D93633"/>
    <w:rsid w:val="00DA0214"/>
    <w:rsid w:val="00DA057F"/>
    <w:rsid w:val="00DA4E31"/>
    <w:rsid w:val="00DA694A"/>
    <w:rsid w:val="00DB0189"/>
    <w:rsid w:val="00DB0917"/>
    <w:rsid w:val="00DB136C"/>
    <w:rsid w:val="00DB1809"/>
    <w:rsid w:val="00DB1F29"/>
    <w:rsid w:val="00DB263B"/>
    <w:rsid w:val="00DB4B68"/>
    <w:rsid w:val="00DB533B"/>
    <w:rsid w:val="00DB67C6"/>
    <w:rsid w:val="00DB6E22"/>
    <w:rsid w:val="00DC0096"/>
    <w:rsid w:val="00DC39D9"/>
    <w:rsid w:val="00DC4821"/>
    <w:rsid w:val="00DC4D02"/>
    <w:rsid w:val="00DC6FF8"/>
    <w:rsid w:val="00DC7723"/>
    <w:rsid w:val="00DD00D2"/>
    <w:rsid w:val="00DD151F"/>
    <w:rsid w:val="00DD41C0"/>
    <w:rsid w:val="00DD4FC9"/>
    <w:rsid w:val="00DD760B"/>
    <w:rsid w:val="00DD7776"/>
    <w:rsid w:val="00DE24FE"/>
    <w:rsid w:val="00DE3982"/>
    <w:rsid w:val="00DE3AC0"/>
    <w:rsid w:val="00DE417C"/>
    <w:rsid w:val="00DE4320"/>
    <w:rsid w:val="00DE542E"/>
    <w:rsid w:val="00DE56CB"/>
    <w:rsid w:val="00DE6922"/>
    <w:rsid w:val="00DF0F0C"/>
    <w:rsid w:val="00DF17C9"/>
    <w:rsid w:val="00DF31D4"/>
    <w:rsid w:val="00E00B4A"/>
    <w:rsid w:val="00E027A9"/>
    <w:rsid w:val="00E02A0D"/>
    <w:rsid w:val="00E02B01"/>
    <w:rsid w:val="00E03160"/>
    <w:rsid w:val="00E05252"/>
    <w:rsid w:val="00E05A22"/>
    <w:rsid w:val="00E05AD3"/>
    <w:rsid w:val="00E07991"/>
    <w:rsid w:val="00E11A20"/>
    <w:rsid w:val="00E130FC"/>
    <w:rsid w:val="00E133A2"/>
    <w:rsid w:val="00E13809"/>
    <w:rsid w:val="00E13CB3"/>
    <w:rsid w:val="00E14798"/>
    <w:rsid w:val="00E15825"/>
    <w:rsid w:val="00E168F7"/>
    <w:rsid w:val="00E170C1"/>
    <w:rsid w:val="00E17D92"/>
    <w:rsid w:val="00E20463"/>
    <w:rsid w:val="00E2183C"/>
    <w:rsid w:val="00E26C66"/>
    <w:rsid w:val="00E30FC6"/>
    <w:rsid w:val="00E32C4F"/>
    <w:rsid w:val="00E34261"/>
    <w:rsid w:val="00E36602"/>
    <w:rsid w:val="00E42947"/>
    <w:rsid w:val="00E43833"/>
    <w:rsid w:val="00E4477B"/>
    <w:rsid w:val="00E4549D"/>
    <w:rsid w:val="00E45597"/>
    <w:rsid w:val="00E50670"/>
    <w:rsid w:val="00E5074B"/>
    <w:rsid w:val="00E50FB5"/>
    <w:rsid w:val="00E515A4"/>
    <w:rsid w:val="00E52368"/>
    <w:rsid w:val="00E52AEB"/>
    <w:rsid w:val="00E5455E"/>
    <w:rsid w:val="00E54D17"/>
    <w:rsid w:val="00E57F56"/>
    <w:rsid w:val="00E60235"/>
    <w:rsid w:val="00E609D9"/>
    <w:rsid w:val="00E635BD"/>
    <w:rsid w:val="00E65F6B"/>
    <w:rsid w:val="00E714E0"/>
    <w:rsid w:val="00E72071"/>
    <w:rsid w:val="00E76E12"/>
    <w:rsid w:val="00E76E56"/>
    <w:rsid w:val="00E80907"/>
    <w:rsid w:val="00E80DB4"/>
    <w:rsid w:val="00E8294A"/>
    <w:rsid w:val="00E83C1C"/>
    <w:rsid w:val="00E8433E"/>
    <w:rsid w:val="00E84B63"/>
    <w:rsid w:val="00E86B62"/>
    <w:rsid w:val="00E86D2E"/>
    <w:rsid w:val="00E9129E"/>
    <w:rsid w:val="00E93210"/>
    <w:rsid w:val="00E95519"/>
    <w:rsid w:val="00E969FB"/>
    <w:rsid w:val="00E97C80"/>
    <w:rsid w:val="00EA5CCF"/>
    <w:rsid w:val="00EA6396"/>
    <w:rsid w:val="00EA6598"/>
    <w:rsid w:val="00EA704D"/>
    <w:rsid w:val="00EB1C7F"/>
    <w:rsid w:val="00EB3A07"/>
    <w:rsid w:val="00EB4524"/>
    <w:rsid w:val="00EB558E"/>
    <w:rsid w:val="00EB6078"/>
    <w:rsid w:val="00EB6D1A"/>
    <w:rsid w:val="00EC088C"/>
    <w:rsid w:val="00EC22EF"/>
    <w:rsid w:val="00EC2E51"/>
    <w:rsid w:val="00EC3A61"/>
    <w:rsid w:val="00EC476F"/>
    <w:rsid w:val="00EC5A34"/>
    <w:rsid w:val="00EC643B"/>
    <w:rsid w:val="00EC6B85"/>
    <w:rsid w:val="00EC7425"/>
    <w:rsid w:val="00EC7471"/>
    <w:rsid w:val="00ED0A51"/>
    <w:rsid w:val="00ED196E"/>
    <w:rsid w:val="00ED42C0"/>
    <w:rsid w:val="00ED7EE9"/>
    <w:rsid w:val="00EE0E45"/>
    <w:rsid w:val="00EE2F4A"/>
    <w:rsid w:val="00EE4E55"/>
    <w:rsid w:val="00EE4ED7"/>
    <w:rsid w:val="00EE50B9"/>
    <w:rsid w:val="00EE6EFF"/>
    <w:rsid w:val="00EE6F16"/>
    <w:rsid w:val="00EF24AB"/>
    <w:rsid w:val="00EF43A6"/>
    <w:rsid w:val="00EF4E68"/>
    <w:rsid w:val="00EF7561"/>
    <w:rsid w:val="00F028A0"/>
    <w:rsid w:val="00F02CE3"/>
    <w:rsid w:val="00F0306B"/>
    <w:rsid w:val="00F04834"/>
    <w:rsid w:val="00F04C2D"/>
    <w:rsid w:val="00F04FB8"/>
    <w:rsid w:val="00F07FE5"/>
    <w:rsid w:val="00F12967"/>
    <w:rsid w:val="00F12FAA"/>
    <w:rsid w:val="00F20335"/>
    <w:rsid w:val="00F216A5"/>
    <w:rsid w:val="00F228FA"/>
    <w:rsid w:val="00F2482E"/>
    <w:rsid w:val="00F24B0B"/>
    <w:rsid w:val="00F24EE6"/>
    <w:rsid w:val="00F27683"/>
    <w:rsid w:val="00F27993"/>
    <w:rsid w:val="00F305C4"/>
    <w:rsid w:val="00F3061E"/>
    <w:rsid w:val="00F30D5A"/>
    <w:rsid w:val="00F31436"/>
    <w:rsid w:val="00F32CC6"/>
    <w:rsid w:val="00F339BB"/>
    <w:rsid w:val="00F33D9B"/>
    <w:rsid w:val="00F34A87"/>
    <w:rsid w:val="00F354F5"/>
    <w:rsid w:val="00F42EA9"/>
    <w:rsid w:val="00F4315A"/>
    <w:rsid w:val="00F432B4"/>
    <w:rsid w:val="00F44BFF"/>
    <w:rsid w:val="00F4505D"/>
    <w:rsid w:val="00F455DA"/>
    <w:rsid w:val="00F5057E"/>
    <w:rsid w:val="00F52B08"/>
    <w:rsid w:val="00F56BFD"/>
    <w:rsid w:val="00F56FA5"/>
    <w:rsid w:val="00F57B1F"/>
    <w:rsid w:val="00F60EAB"/>
    <w:rsid w:val="00F62955"/>
    <w:rsid w:val="00F62D56"/>
    <w:rsid w:val="00F63CFD"/>
    <w:rsid w:val="00F65B29"/>
    <w:rsid w:val="00F66541"/>
    <w:rsid w:val="00F7074E"/>
    <w:rsid w:val="00F70F60"/>
    <w:rsid w:val="00F7146D"/>
    <w:rsid w:val="00F7220E"/>
    <w:rsid w:val="00F73715"/>
    <w:rsid w:val="00F744EF"/>
    <w:rsid w:val="00F748C9"/>
    <w:rsid w:val="00F7520D"/>
    <w:rsid w:val="00F76FC3"/>
    <w:rsid w:val="00F7733E"/>
    <w:rsid w:val="00F819D8"/>
    <w:rsid w:val="00F82166"/>
    <w:rsid w:val="00F8276F"/>
    <w:rsid w:val="00F83D4B"/>
    <w:rsid w:val="00F84626"/>
    <w:rsid w:val="00F910F7"/>
    <w:rsid w:val="00F915B4"/>
    <w:rsid w:val="00F91CA3"/>
    <w:rsid w:val="00F92FA7"/>
    <w:rsid w:val="00F94355"/>
    <w:rsid w:val="00F9487C"/>
    <w:rsid w:val="00F94DAF"/>
    <w:rsid w:val="00F95260"/>
    <w:rsid w:val="00F95371"/>
    <w:rsid w:val="00F958D2"/>
    <w:rsid w:val="00F970CE"/>
    <w:rsid w:val="00FA0CFA"/>
    <w:rsid w:val="00FA15E8"/>
    <w:rsid w:val="00FA3585"/>
    <w:rsid w:val="00FA6A42"/>
    <w:rsid w:val="00FA7177"/>
    <w:rsid w:val="00FA7EB9"/>
    <w:rsid w:val="00FB06A8"/>
    <w:rsid w:val="00FB0EF3"/>
    <w:rsid w:val="00FB1228"/>
    <w:rsid w:val="00FB2A03"/>
    <w:rsid w:val="00FB3E3C"/>
    <w:rsid w:val="00FB5306"/>
    <w:rsid w:val="00FB70CC"/>
    <w:rsid w:val="00FB7305"/>
    <w:rsid w:val="00FC39C0"/>
    <w:rsid w:val="00FC455C"/>
    <w:rsid w:val="00FC52E0"/>
    <w:rsid w:val="00FC56AC"/>
    <w:rsid w:val="00FC602E"/>
    <w:rsid w:val="00FC69CC"/>
    <w:rsid w:val="00FD1DC1"/>
    <w:rsid w:val="00FD3B86"/>
    <w:rsid w:val="00FD4C9F"/>
    <w:rsid w:val="00FD4F70"/>
    <w:rsid w:val="00FE1161"/>
    <w:rsid w:val="00FE4759"/>
    <w:rsid w:val="00FE4821"/>
    <w:rsid w:val="00FE5E84"/>
    <w:rsid w:val="00FF08DF"/>
    <w:rsid w:val="1C740D4B"/>
    <w:rsid w:val="473F5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FB2C6"/>
  <w15:docId w15:val="{A19EF346-F84C-49CB-9E8D-E72BF2A1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219"/>
    <w:pPr>
      <w:widowControl/>
      <w:autoSpaceDE/>
      <w:autoSpaceDN/>
    </w:pPr>
    <w:rPr>
      <w:rFonts w:ascii="Times New Roman" w:eastAsia="Times New Roman" w:hAnsi="Times New Roman" w:cs="Times New Roman"/>
      <w:sz w:val="24"/>
      <w:szCs w:val="24"/>
      <w:lang w:val="en-GB" w:eastAsia="en-GB"/>
    </w:rPr>
  </w:style>
  <w:style w:type="paragraph" w:styleId="Heading1">
    <w:name w:val="heading 1"/>
    <w:basedOn w:val="Normal"/>
    <w:uiPriority w:val="9"/>
    <w:qFormat/>
    <w:rsid w:val="00173B1C"/>
    <w:pPr>
      <w:widowControl w:val="0"/>
      <w:autoSpaceDE w:val="0"/>
      <w:autoSpaceDN w:val="0"/>
      <w:ind w:left="320"/>
      <w:outlineLvl w:val="0"/>
    </w:pPr>
    <w:rPr>
      <w:rFonts w:ascii="Arial" w:eastAsia="Arial" w:hAnsi="Arial" w:cs="Arial"/>
      <w:b/>
      <w:bCs/>
      <w:sz w:val="28"/>
      <w:szCs w:val="28"/>
      <w:lang w:eastAsia="en-US"/>
    </w:rPr>
  </w:style>
  <w:style w:type="paragraph" w:styleId="Heading2">
    <w:name w:val="heading 2"/>
    <w:basedOn w:val="Normal"/>
    <w:uiPriority w:val="9"/>
    <w:unhideWhenUsed/>
    <w:qFormat/>
    <w:rsid w:val="00173B1C"/>
    <w:pPr>
      <w:widowControl w:val="0"/>
      <w:autoSpaceDE w:val="0"/>
      <w:autoSpaceDN w:val="0"/>
      <w:ind w:left="320"/>
      <w:outlineLvl w:val="1"/>
    </w:pPr>
    <w:rPr>
      <w:rFonts w:ascii="Arial" w:eastAsia="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widowControl w:val="0"/>
      <w:autoSpaceDE w:val="0"/>
      <w:autoSpaceDN w:val="0"/>
      <w:spacing w:before="120"/>
    </w:pPr>
    <w:rPr>
      <w:rFonts w:asciiTheme="minorHAnsi" w:eastAsia="Arial" w:hAnsiTheme="minorHAnsi" w:cstheme="minorHAnsi"/>
      <w:b/>
      <w:bCs/>
      <w:i/>
      <w:iCs/>
      <w:lang w:eastAsia="en-US"/>
    </w:rPr>
  </w:style>
  <w:style w:type="paragraph" w:styleId="TOC2">
    <w:name w:val="toc 2"/>
    <w:basedOn w:val="Normal"/>
    <w:uiPriority w:val="39"/>
    <w:qFormat/>
    <w:pPr>
      <w:widowControl w:val="0"/>
      <w:autoSpaceDE w:val="0"/>
      <w:autoSpaceDN w:val="0"/>
      <w:spacing w:before="120"/>
      <w:ind w:left="220"/>
    </w:pPr>
    <w:rPr>
      <w:rFonts w:asciiTheme="minorHAnsi" w:eastAsia="Arial" w:hAnsiTheme="minorHAnsi" w:cstheme="minorHAnsi"/>
      <w:b/>
      <w:bCs/>
      <w:sz w:val="22"/>
      <w:szCs w:val="22"/>
      <w:lang w:eastAsia="en-US"/>
    </w:rPr>
  </w:style>
  <w:style w:type="paragraph" w:styleId="TOC3">
    <w:name w:val="toc 3"/>
    <w:basedOn w:val="Normal"/>
    <w:uiPriority w:val="1"/>
    <w:qFormat/>
    <w:pPr>
      <w:widowControl w:val="0"/>
      <w:autoSpaceDE w:val="0"/>
      <w:autoSpaceDN w:val="0"/>
      <w:ind w:left="440"/>
    </w:pPr>
    <w:rPr>
      <w:rFonts w:asciiTheme="minorHAnsi" w:eastAsia="Arial" w:hAnsiTheme="minorHAnsi" w:cstheme="minorHAnsi"/>
      <w:sz w:val="20"/>
      <w:szCs w:val="20"/>
      <w:lang w:eastAsia="en-US"/>
    </w:rPr>
  </w:style>
  <w:style w:type="paragraph" w:styleId="BodyText">
    <w:name w:val="Body Text"/>
    <w:basedOn w:val="Normal"/>
    <w:link w:val="BodyTextChar"/>
    <w:uiPriority w:val="1"/>
    <w:qFormat/>
    <w:rsid w:val="00173B1C"/>
    <w:pPr>
      <w:widowControl w:val="0"/>
      <w:autoSpaceDE w:val="0"/>
      <w:autoSpaceDN w:val="0"/>
    </w:pPr>
    <w:rPr>
      <w:rFonts w:ascii="Arial" w:eastAsia="Arial" w:hAnsi="Arial" w:cs="Arial"/>
      <w:lang w:eastAsia="en-US"/>
    </w:rPr>
  </w:style>
  <w:style w:type="paragraph" w:styleId="Title">
    <w:name w:val="Title"/>
    <w:basedOn w:val="Normal"/>
    <w:uiPriority w:val="10"/>
    <w:qFormat/>
    <w:pPr>
      <w:widowControl w:val="0"/>
      <w:autoSpaceDE w:val="0"/>
      <w:autoSpaceDN w:val="0"/>
      <w:spacing w:before="60"/>
      <w:ind w:left="234"/>
      <w:jc w:val="center"/>
    </w:pPr>
    <w:rPr>
      <w:rFonts w:ascii="Arial" w:eastAsia="Arial" w:hAnsi="Arial" w:cs="Arial"/>
      <w:b/>
      <w:bCs/>
      <w:sz w:val="36"/>
      <w:szCs w:val="36"/>
      <w:lang w:eastAsia="en-US"/>
    </w:rPr>
  </w:style>
  <w:style w:type="paragraph" w:styleId="ListParagraph">
    <w:name w:val="List Paragraph"/>
    <w:basedOn w:val="Normal"/>
    <w:uiPriority w:val="34"/>
    <w:qFormat/>
    <w:rsid w:val="00173B1C"/>
    <w:pPr>
      <w:widowControl w:val="0"/>
      <w:autoSpaceDE w:val="0"/>
      <w:autoSpaceDN w:val="0"/>
      <w:spacing w:line="360" w:lineRule="auto"/>
      <w:ind w:left="1760" w:hanging="360"/>
    </w:pPr>
    <w:rPr>
      <w:rFonts w:ascii="Arial" w:eastAsia="Arial" w:hAnsi="Arial" w:cs="Arial"/>
      <w:szCs w:val="22"/>
      <w:lang w:eastAsia="en-US"/>
    </w:rPr>
  </w:style>
  <w:style w:type="paragraph" w:customStyle="1" w:styleId="TableParagraph">
    <w:name w:val="Table Paragraph"/>
    <w:basedOn w:val="Normal"/>
    <w:uiPriority w:val="1"/>
    <w:qFormat/>
    <w:pPr>
      <w:widowControl w:val="0"/>
      <w:autoSpaceDE w:val="0"/>
      <w:autoSpaceDN w:val="0"/>
      <w:ind w:left="111"/>
    </w:pPr>
    <w:rPr>
      <w:rFonts w:ascii="Arial" w:eastAsia="Arial" w:hAnsi="Arial" w:cs="Arial"/>
      <w:sz w:val="22"/>
      <w:szCs w:val="22"/>
      <w:lang w:eastAsia="en-US"/>
    </w:rPr>
  </w:style>
  <w:style w:type="table" w:styleId="TableGrid">
    <w:name w:val="Table Grid"/>
    <w:basedOn w:val="TableNormal"/>
    <w:uiPriority w:val="59"/>
    <w:rsid w:val="00146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03B"/>
    <w:pPr>
      <w:widowControl w:val="0"/>
      <w:tabs>
        <w:tab w:val="center" w:pos="4513"/>
        <w:tab w:val="right" w:pos="9026"/>
      </w:tabs>
      <w:autoSpaceDE w:val="0"/>
      <w:autoSpaceDN w:val="0"/>
    </w:pPr>
    <w:rPr>
      <w:rFonts w:ascii="Arial" w:eastAsia="Arial" w:hAnsi="Arial" w:cs="Arial"/>
      <w:sz w:val="22"/>
      <w:szCs w:val="22"/>
      <w:lang w:eastAsia="en-US"/>
    </w:rPr>
  </w:style>
  <w:style w:type="character" w:customStyle="1" w:styleId="HeaderChar">
    <w:name w:val="Header Char"/>
    <w:basedOn w:val="DefaultParagraphFont"/>
    <w:link w:val="Header"/>
    <w:uiPriority w:val="99"/>
    <w:rsid w:val="0025003B"/>
    <w:rPr>
      <w:rFonts w:ascii="Arial" w:eastAsia="Arial" w:hAnsi="Arial" w:cs="Arial"/>
      <w:lang w:val="en-GB"/>
    </w:rPr>
  </w:style>
  <w:style w:type="paragraph" w:styleId="Footer">
    <w:name w:val="footer"/>
    <w:basedOn w:val="Normal"/>
    <w:link w:val="FooterChar"/>
    <w:uiPriority w:val="99"/>
    <w:unhideWhenUsed/>
    <w:rsid w:val="0025003B"/>
    <w:pPr>
      <w:widowControl w:val="0"/>
      <w:tabs>
        <w:tab w:val="center" w:pos="4513"/>
        <w:tab w:val="right" w:pos="9026"/>
      </w:tabs>
      <w:autoSpaceDE w:val="0"/>
      <w:autoSpaceDN w:val="0"/>
    </w:pPr>
    <w:rPr>
      <w:rFonts w:ascii="Arial" w:eastAsia="Arial" w:hAnsi="Arial" w:cs="Arial"/>
      <w:sz w:val="22"/>
      <w:szCs w:val="22"/>
      <w:lang w:eastAsia="en-US"/>
    </w:rPr>
  </w:style>
  <w:style w:type="character" w:customStyle="1" w:styleId="FooterChar">
    <w:name w:val="Footer Char"/>
    <w:basedOn w:val="DefaultParagraphFont"/>
    <w:link w:val="Footer"/>
    <w:uiPriority w:val="99"/>
    <w:rsid w:val="0025003B"/>
    <w:rPr>
      <w:rFonts w:ascii="Arial" w:eastAsia="Arial" w:hAnsi="Arial" w:cs="Arial"/>
      <w:lang w:val="en-GB"/>
    </w:rPr>
  </w:style>
  <w:style w:type="paragraph" w:styleId="Revision">
    <w:name w:val="Revision"/>
    <w:hidden/>
    <w:uiPriority w:val="99"/>
    <w:semiHidden/>
    <w:rsid w:val="00E76E56"/>
    <w:pPr>
      <w:widowControl/>
      <w:autoSpaceDE/>
      <w:autoSpaceDN/>
    </w:pPr>
    <w:rPr>
      <w:rFonts w:ascii="Arial" w:eastAsia="Arial" w:hAnsi="Arial" w:cs="Arial"/>
      <w:lang w:val="en-GB"/>
    </w:rPr>
  </w:style>
  <w:style w:type="character" w:styleId="CommentReference">
    <w:name w:val="annotation reference"/>
    <w:basedOn w:val="DefaultParagraphFont"/>
    <w:uiPriority w:val="99"/>
    <w:semiHidden/>
    <w:unhideWhenUsed/>
    <w:rsid w:val="000A11F7"/>
    <w:rPr>
      <w:sz w:val="16"/>
      <w:szCs w:val="16"/>
    </w:rPr>
  </w:style>
  <w:style w:type="paragraph" w:styleId="CommentText">
    <w:name w:val="annotation text"/>
    <w:basedOn w:val="Normal"/>
    <w:link w:val="CommentTextChar"/>
    <w:uiPriority w:val="99"/>
    <w:unhideWhenUsed/>
    <w:rsid w:val="000A11F7"/>
    <w:pPr>
      <w:widowControl w:val="0"/>
      <w:autoSpaceDE w:val="0"/>
      <w:autoSpaceDN w:val="0"/>
    </w:pPr>
    <w:rPr>
      <w:rFonts w:ascii="Arial" w:eastAsia="Arial" w:hAnsi="Arial" w:cs="Arial"/>
      <w:sz w:val="20"/>
      <w:szCs w:val="20"/>
      <w:lang w:eastAsia="en-US"/>
    </w:rPr>
  </w:style>
  <w:style w:type="character" w:customStyle="1" w:styleId="CommentTextChar">
    <w:name w:val="Comment Text Char"/>
    <w:basedOn w:val="DefaultParagraphFont"/>
    <w:link w:val="CommentText"/>
    <w:uiPriority w:val="99"/>
    <w:rsid w:val="000A11F7"/>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0A11F7"/>
    <w:rPr>
      <w:b/>
      <w:bCs/>
    </w:rPr>
  </w:style>
  <w:style w:type="character" w:customStyle="1" w:styleId="CommentSubjectChar">
    <w:name w:val="Comment Subject Char"/>
    <w:basedOn w:val="CommentTextChar"/>
    <w:link w:val="CommentSubject"/>
    <w:uiPriority w:val="99"/>
    <w:semiHidden/>
    <w:rsid w:val="000A11F7"/>
    <w:rPr>
      <w:rFonts w:ascii="Arial" w:eastAsia="Arial" w:hAnsi="Arial" w:cs="Arial"/>
      <w:b/>
      <w:bCs/>
      <w:sz w:val="20"/>
      <w:szCs w:val="20"/>
      <w:lang w:val="en-GB"/>
    </w:rPr>
  </w:style>
  <w:style w:type="paragraph" w:styleId="TOCHeading">
    <w:name w:val="TOC Heading"/>
    <w:basedOn w:val="Heading1"/>
    <w:next w:val="Normal"/>
    <w:uiPriority w:val="39"/>
    <w:unhideWhenUsed/>
    <w:qFormat/>
    <w:rsid w:val="007416ED"/>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rPr>
  </w:style>
  <w:style w:type="character" w:styleId="Hyperlink">
    <w:name w:val="Hyperlink"/>
    <w:basedOn w:val="DefaultParagraphFont"/>
    <w:uiPriority w:val="99"/>
    <w:unhideWhenUsed/>
    <w:rsid w:val="007416ED"/>
    <w:rPr>
      <w:color w:val="0000FF" w:themeColor="hyperlink"/>
      <w:u w:val="single"/>
    </w:rPr>
  </w:style>
  <w:style w:type="paragraph" w:styleId="TOC4">
    <w:name w:val="toc 4"/>
    <w:basedOn w:val="Normal"/>
    <w:next w:val="Normal"/>
    <w:autoRedefine/>
    <w:uiPriority w:val="39"/>
    <w:semiHidden/>
    <w:unhideWhenUsed/>
    <w:rsid w:val="007416ED"/>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416ED"/>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416ED"/>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416ED"/>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416ED"/>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416ED"/>
    <w:pPr>
      <w:ind w:left="1760"/>
    </w:pPr>
    <w:rPr>
      <w:rFonts w:asciiTheme="minorHAnsi" w:hAnsiTheme="minorHAnsi" w:cstheme="minorHAnsi"/>
      <w:sz w:val="20"/>
      <w:szCs w:val="20"/>
    </w:rPr>
  </w:style>
  <w:style w:type="paragraph" w:customStyle="1" w:styleId="paragraph">
    <w:name w:val="paragraph"/>
    <w:basedOn w:val="Normal"/>
    <w:rsid w:val="00817AB4"/>
    <w:pPr>
      <w:spacing w:before="100" w:beforeAutospacing="1" w:after="100" w:afterAutospacing="1"/>
    </w:pPr>
    <w:rPr>
      <w:rFonts w:ascii="Calibri" w:eastAsiaTheme="minorHAnsi" w:hAnsi="Calibri" w:cs="Calibri"/>
      <w:sz w:val="20"/>
      <w:szCs w:val="20"/>
    </w:rPr>
  </w:style>
  <w:style w:type="character" w:customStyle="1" w:styleId="eop">
    <w:name w:val="eop"/>
    <w:basedOn w:val="DefaultParagraphFont"/>
    <w:rsid w:val="00817AB4"/>
  </w:style>
  <w:style w:type="character" w:customStyle="1" w:styleId="BodyTextChar">
    <w:name w:val="Body Text Char"/>
    <w:basedOn w:val="DefaultParagraphFont"/>
    <w:link w:val="BodyText"/>
    <w:uiPriority w:val="1"/>
    <w:rsid w:val="00EB1C7F"/>
    <w:rPr>
      <w:rFonts w:ascii="Arial" w:eastAsia="Arial" w:hAnsi="Arial" w:cs="Arial"/>
      <w:sz w:val="24"/>
      <w:szCs w:val="24"/>
      <w:lang w:val="en-GB"/>
    </w:rPr>
  </w:style>
  <w:style w:type="character" w:styleId="Mention">
    <w:name w:val="Mention"/>
    <w:basedOn w:val="DefaultParagraphFont"/>
    <w:uiPriority w:val="99"/>
    <w:unhideWhenUsed/>
    <w:rsid w:val="00BB7CD0"/>
    <w:rPr>
      <w:color w:val="2B579A"/>
      <w:shd w:val="clear" w:color="auto" w:fill="E1DFDD"/>
    </w:rPr>
  </w:style>
  <w:style w:type="character" w:styleId="UnresolvedMention">
    <w:name w:val="Unresolved Mention"/>
    <w:basedOn w:val="DefaultParagraphFont"/>
    <w:uiPriority w:val="99"/>
    <w:semiHidden/>
    <w:unhideWhenUsed/>
    <w:rsid w:val="00D532D6"/>
    <w:rPr>
      <w:color w:val="605E5C"/>
      <w:shd w:val="clear" w:color="auto" w:fill="E1DFDD"/>
    </w:rPr>
  </w:style>
  <w:style w:type="character" w:customStyle="1" w:styleId="apple-converted-space">
    <w:name w:val="apple-converted-space"/>
    <w:basedOn w:val="DefaultParagraphFont"/>
    <w:rsid w:val="00561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396997">
      <w:bodyDiv w:val="1"/>
      <w:marLeft w:val="0"/>
      <w:marRight w:val="0"/>
      <w:marTop w:val="0"/>
      <w:marBottom w:val="0"/>
      <w:divBdr>
        <w:top w:val="none" w:sz="0" w:space="0" w:color="auto"/>
        <w:left w:val="none" w:sz="0" w:space="0" w:color="auto"/>
        <w:bottom w:val="none" w:sz="0" w:space="0" w:color="auto"/>
        <w:right w:val="none" w:sz="0" w:space="0" w:color="auto"/>
      </w:divBdr>
    </w:div>
    <w:div w:id="1917977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atainsight.kingston.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atainsight.kingston.ac.uk/" TargetMode="External"/><Relationship Id="rId2" Type="http://schemas.openxmlformats.org/officeDocument/2006/relationships/customXml" Target="../customXml/item2.xml"/><Relationship Id="rId16" Type="http://schemas.openxmlformats.org/officeDocument/2006/relationships/hyperlink" Target="https://datainsight.kingston.ac.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3DAD1-442A-44F6-A695-6E627F6A3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0FCE3-34EF-426E-9919-6475EEC79076}">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C5400313-7854-49B1-8544-E5882F140D95}">
  <ds:schemaRefs>
    <ds:schemaRef ds:uri="http://schemas.microsoft.com/sharepoint/v3/contenttype/forms"/>
  </ds:schemaRefs>
</ds:datastoreItem>
</file>

<file path=customXml/itemProps4.xml><?xml version="1.0" encoding="utf-8"?>
<ds:datastoreItem xmlns:ds="http://schemas.openxmlformats.org/officeDocument/2006/customXml" ds:itemID="{29C93FC5-D487-CD4E-997C-09A2D156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4025</Words>
  <Characters>22947</Characters>
  <Application>Microsoft Office Word</Application>
  <DocSecurity>0</DocSecurity>
  <Lines>191</Lines>
  <Paragraphs>53</Paragraphs>
  <ScaleCrop>false</ScaleCrop>
  <Company/>
  <LinksUpToDate>false</LinksUpToDate>
  <CharactersWithSpaces>26919</CharactersWithSpaces>
  <SharedDoc>false</SharedDoc>
  <HLinks>
    <vt:vector size="246" baseType="variant">
      <vt:variant>
        <vt:i4>5570625</vt:i4>
      </vt:variant>
      <vt:variant>
        <vt:i4>237</vt:i4>
      </vt:variant>
      <vt:variant>
        <vt:i4>0</vt:i4>
      </vt:variant>
      <vt:variant>
        <vt:i4>5</vt:i4>
      </vt:variant>
      <vt:variant>
        <vt:lpwstr>https://datainsight.kingston.ac.uk/</vt:lpwstr>
      </vt:variant>
      <vt:variant>
        <vt:lpwstr>/site/kudatainsight/workbooks/2547345/views</vt:lpwstr>
      </vt:variant>
      <vt:variant>
        <vt:i4>5374017</vt:i4>
      </vt:variant>
      <vt:variant>
        <vt:i4>234</vt:i4>
      </vt:variant>
      <vt:variant>
        <vt:i4>0</vt:i4>
      </vt:variant>
      <vt:variant>
        <vt:i4>5</vt:i4>
      </vt:variant>
      <vt:variant>
        <vt:lpwstr>https://datainsight.kingston.ac.uk/</vt:lpwstr>
      </vt:variant>
      <vt:variant>
        <vt:lpwstr>/site/kudatainsight/workbooks/2547335/views</vt:lpwstr>
      </vt:variant>
      <vt:variant>
        <vt:i4>8257657</vt:i4>
      </vt:variant>
      <vt:variant>
        <vt:i4>231</vt:i4>
      </vt:variant>
      <vt:variant>
        <vt:i4>0</vt:i4>
      </vt:variant>
      <vt:variant>
        <vt:i4>5</vt:i4>
      </vt:variant>
      <vt:variant>
        <vt:lpwstr>https://datainsight.kingston.ac.uk/</vt:lpwstr>
      </vt:variant>
      <vt:variant>
        <vt:lpwstr>/site/kudatainsight/views/-MEPModuleHub/MEPModuleHub</vt:lpwstr>
      </vt:variant>
      <vt:variant>
        <vt:i4>1507386</vt:i4>
      </vt:variant>
      <vt:variant>
        <vt:i4>224</vt:i4>
      </vt:variant>
      <vt:variant>
        <vt:i4>0</vt:i4>
      </vt:variant>
      <vt:variant>
        <vt:i4>5</vt:i4>
      </vt:variant>
      <vt:variant>
        <vt:lpwstr/>
      </vt:variant>
      <vt:variant>
        <vt:lpwstr>_Toc203120915</vt:lpwstr>
      </vt:variant>
      <vt:variant>
        <vt:i4>1507386</vt:i4>
      </vt:variant>
      <vt:variant>
        <vt:i4>218</vt:i4>
      </vt:variant>
      <vt:variant>
        <vt:i4>0</vt:i4>
      </vt:variant>
      <vt:variant>
        <vt:i4>5</vt:i4>
      </vt:variant>
      <vt:variant>
        <vt:lpwstr/>
      </vt:variant>
      <vt:variant>
        <vt:lpwstr>_Toc203120914</vt:lpwstr>
      </vt:variant>
      <vt:variant>
        <vt:i4>1507386</vt:i4>
      </vt:variant>
      <vt:variant>
        <vt:i4>212</vt:i4>
      </vt:variant>
      <vt:variant>
        <vt:i4>0</vt:i4>
      </vt:variant>
      <vt:variant>
        <vt:i4>5</vt:i4>
      </vt:variant>
      <vt:variant>
        <vt:lpwstr/>
      </vt:variant>
      <vt:variant>
        <vt:lpwstr>_Toc203120913</vt:lpwstr>
      </vt:variant>
      <vt:variant>
        <vt:i4>1507386</vt:i4>
      </vt:variant>
      <vt:variant>
        <vt:i4>206</vt:i4>
      </vt:variant>
      <vt:variant>
        <vt:i4>0</vt:i4>
      </vt:variant>
      <vt:variant>
        <vt:i4>5</vt:i4>
      </vt:variant>
      <vt:variant>
        <vt:lpwstr/>
      </vt:variant>
      <vt:variant>
        <vt:lpwstr>_Toc203120912</vt:lpwstr>
      </vt:variant>
      <vt:variant>
        <vt:i4>1507386</vt:i4>
      </vt:variant>
      <vt:variant>
        <vt:i4>200</vt:i4>
      </vt:variant>
      <vt:variant>
        <vt:i4>0</vt:i4>
      </vt:variant>
      <vt:variant>
        <vt:i4>5</vt:i4>
      </vt:variant>
      <vt:variant>
        <vt:lpwstr/>
      </vt:variant>
      <vt:variant>
        <vt:lpwstr>_Toc203120911</vt:lpwstr>
      </vt:variant>
      <vt:variant>
        <vt:i4>1507386</vt:i4>
      </vt:variant>
      <vt:variant>
        <vt:i4>194</vt:i4>
      </vt:variant>
      <vt:variant>
        <vt:i4>0</vt:i4>
      </vt:variant>
      <vt:variant>
        <vt:i4>5</vt:i4>
      </vt:variant>
      <vt:variant>
        <vt:lpwstr/>
      </vt:variant>
      <vt:variant>
        <vt:lpwstr>_Toc203120910</vt:lpwstr>
      </vt:variant>
      <vt:variant>
        <vt:i4>1441850</vt:i4>
      </vt:variant>
      <vt:variant>
        <vt:i4>188</vt:i4>
      </vt:variant>
      <vt:variant>
        <vt:i4>0</vt:i4>
      </vt:variant>
      <vt:variant>
        <vt:i4>5</vt:i4>
      </vt:variant>
      <vt:variant>
        <vt:lpwstr/>
      </vt:variant>
      <vt:variant>
        <vt:lpwstr>_Toc203120909</vt:lpwstr>
      </vt:variant>
      <vt:variant>
        <vt:i4>1441850</vt:i4>
      </vt:variant>
      <vt:variant>
        <vt:i4>182</vt:i4>
      </vt:variant>
      <vt:variant>
        <vt:i4>0</vt:i4>
      </vt:variant>
      <vt:variant>
        <vt:i4>5</vt:i4>
      </vt:variant>
      <vt:variant>
        <vt:lpwstr/>
      </vt:variant>
      <vt:variant>
        <vt:lpwstr>_Toc203120908</vt:lpwstr>
      </vt:variant>
      <vt:variant>
        <vt:i4>1441850</vt:i4>
      </vt:variant>
      <vt:variant>
        <vt:i4>176</vt:i4>
      </vt:variant>
      <vt:variant>
        <vt:i4>0</vt:i4>
      </vt:variant>
      <vt:variant>
        <vt:i4>5</vt:i4>
      </vt:variant>
      <vt:variant>
        <vt:lpwstr/>
      </vt:variant>
      <vt:variant>
        <vt:lpwstr>_Toc203120907</vt:lpwstr>
      </vt:variant>
      <vt:variant>
        <vt:i4>1441850</vt:i4>
      </vt:variant>
      <vt:variant>
        <vt:i4>170</vt:i4>
      </vt:variant>
      <vt:variant>
        <vt:i4>0</vt:i4>
      </vt:variant>
      <vt:variant>
        <vt:i4>5</vt:i4>
      </vt:variant>
      <vt:variant>
        <vt:lpwstr/>
      </vt:variant>
      <vt:variant>
        <vt:lpwstr>_Toc203120906</vt:lpwstr>
      </vt:variant>
      <vt:variant>
        <vt:i4>1441850</vt:i4>
      </vt:variant>
      <vt:variant>
        <vt:i4>164</vt:i4>
      </vt:variant>
      <vt:variant>
        <vt:i4>0</vt:i4>
      </vt:variant>
      <vt:variant>
        <vt:i4>5</vt:i4>
      </vt:variant>
      <vt:variant>
        <vt:lpwstr/>
      </vt:variant>
      <vt:variant>
        <vt:lpwstr>_Toc203120905</vt:lpwstr>
      </vt:variant>
      <vt:variant>
        <vt:i4>1441850</vt:i4>
      </vt:variant>
      <vt:variant>
        <vt:i4>158</vt:i4>
      </vt:variant>
      <vt:variant>
        <vt:i4>0</vt:i4>
      </vt:variant>
      <vt:variant>
        <vt:i4>5</vt:i4>
      </vt:variant>
      <vt:variant>
        <vt:lpwstr/>
      </vt:variant>
      <vt:variant>
        <vt:lpwstr>_Toc203120904</vt:lpwstr>
      </vt:variant>
      <vt:variant>
        <vt:i4>1441850</vt:i4>
      </vt:variant>
      <vt:variant>
        <vt:i4>152</vt:i4>
      </vt:variant>
      <vt:variant>
        <vt:i4>0</vt:i4>
      </vt:variant>
      <vt:variant>
        <vt:i4>5</vt:i4>
      </vt:variant>
      <vt:variant>
        <vt:lpwstr/>
      </vt:variant>
      <vt:variant>
        <vt:lpwstr>_Toc203120903</vt:lpwstr>
      </vt:variant>
      <vt:variant>
        <vt:i4>1441850</vt:i4>
      </vt:variant>
      <vt:variant>
        <vt:i4>146</vt:i4>
      </vt:variant>
      <vt:variant>
        <vt:i4>0</vt:i4>
      </vt:variant>
      <vt:variant>
        <vt:i4>5</vt:i4>
      </vt:variant>
      <vt:variant>
        <vt:lpwstr/>
      </vt:variant>
      <vt:variant>
        <vt:lpwstr>_Toc203120902</vt:lpwstr>
      </vt:variant>
      <vt:variant>
        <vt:i4>1441850</vt:i4>
      </vt:variant>
      <vt:variant>
        <vt:i4>140</vt:i4>
      </vt:variant>
      <vt:variant>
        <vt:i4>0</vt:i4>
      </vt:variant>
      <vt:variant>
        <vt:i4>5</vt:i4>
      </vt:variant>
      <vt:variant>
        <vt:lpwstr/>
      </vt:variant>
      <vt:variant>
        <vt:lpwstr>_Toc203120901</vt:lpwstr>
      </vt:variant>
      <vt:variant>
        <vt:i4>1441850</vt:i4>
      </vt:variant>
      <vt:variant>
        <vt:i4>134</vt:i4>
      </vt:variant>
      <vt:variant>
        <vt:i4>0</vt:i4>
      </vt:variant>
      <vt:variant>
        <vt:i4>5</vt:i4>
      </vt:variant>
      <vt:variant>
        <vt:lpwstr/>
      </vt:variant>
      <vt:variant>
        <vt:lpwstr>_Toc203120900</vt:lpwstr>
      </vt:variant>
      <vt:variant>
        <vt:i4>2031675</vt:i4>
      </vt:variant>
      <vt:variant>
        <vt:i4>128</vt:i4>
      </vt:variant>
      <vt:variant>
        <vt:i4>0</vt:i4>
      </vt:variant>
      <vt:variant>
        <vt:i4>5</vt:i4>
      </vt:variant>
      <vt:variant>
        <vt:lpwstr/>
      </vt:variant>
      <vt:variant>
        <vt:lpwstr>_Toc203120899</vt:lpwstr>
      </vt:variant>
      <vt:variant>
        <vt:i4>2031675</vt:i4>
      </vt:variant>
      <vt:variant>
        <vt:i4>122</vt:i4>
      </vt:variant>
      <vt:variant>
        <vt:i4>0</vt:i4>
      </vt:variant>
      <vt:variant>
        <vt:i4>5</vt:i4>
      </vt:variant>
      <vt:variant>
        <vt:lpwstr/>
      </vt:variant>
      <vt:variant>
        <vt:lpwstr>_Toc203120898</vt:lpwstr>
      </vt:variant>
      <vt:variant>
        <vt:i4>2031675</vt:i4>
      </vt:variant>
      <vt:variant>
        <vt:i4>116</vt:i4>
      </vt:variant>
      <vt:variant>
        <vt:i4>0</vt:i4>
      </vt:variant>
      <vt:variant>
        <vt:i4>5</vt:i4>
      </vt:variant>
      <vt:variant>
        <vt:lpwstr/>
      </vt:variant>
      <vt:variant>
        <vt:lpwstr>_Toc203120897</vt:lpwstr>
      </vt:variant>
      <vt:variant>
        <vt:i4>2031675</vt:i4>
      </vt:variant>
      <vt:variant>
        <vt:i4>110</vt:i4>
      </vt:variant>
      <vt:variant>
        <vt:i4>0</vt:i4>
      </vt:variant>
      <vt:variant>
        <vt:i4>5</vt:i4>
      </vt:variant>
      <vt:variant>
        <vt:lpwstr/>
      </vt:variant>
      <vt:variant>
        <vt:lpwstr>_Toc203120896</vt:lpwstr>
      </vt:variant>
      <vt:variant>
        <vt:i4>2031675</vt:i4>
      </vt:variant>
      <vt:variant>
        <vt:i4>104</vt:i4>
      </vt:variant>
      <vt:variant>
        <vt:i4>0</vt:i4>
      </vt:variant>
      <vt:variant>
        <vt:i4>5</vt:i4>
      </vt:variant>
      <vt:variant>
        <vt:lpwstr/>
      </vt:variant>
      <vt:variant>
        <vt:lpwstr>_Toc203120895</vt:lpwstr>
      </vt:variant>
      <vt:variant>
        <vt:i4>2031675</vt:i4>
      </vt:variant>
      <vt:variant>
        <vt:i4>98</vt:i4>
      </vt:variant>
      <vt:variant>
        <vt:i4>0</vt:i4>
      </vt:variant>
      <vt:variant>
        <vt:i4>5</vt:i4>
      </vt:variant>
      <vt:variant>
        <vt:lpwstr/>
      </vt:variant>
      <vt:variant>
        <vt:lpwstr>_Toc203120894</vt:lpwstr>
      </vt:variant>
      <vt:variant>
        <vt:i4>2031675</vt:i4>
      </vt:variant>
      <vt:variant>
        <vt:i4>92</vt:i4>
      </vt:variant>
      <vt:variant>
        <vt:i4>0</vt:i4>
      </vt:variant>
      <vt:variant>
        <vt:i4>5</vt:i4>
      </vt:variant>
      <vt:variant>
        <vt:lpwstr/>
      </vt:variant>
      <vt:variant>
        <vt:lpwstr>_Toc203120893</vt:lpwstr>
      </vt:variant>
      <vt:variant>
        <vt:i4>2031675</vt:i4>
      </vt:variant>
      <vt:variant>
        <vt:i4>86</vt:i4>
      </vt:variant>
      <vt:variant>
        <vt:i4>0</vt:i4>
      </vt:variant>
      <vt:variant>
        <vt:i4>5</vt:i4>
      </vt:variant>
      <vt:variant>
        <vt:lpwstr/>
      </vt:variant>
      <vt:variant>
        <vt:lpwstr>_Toc203120892</vt:lpwstr>
      </vt:variant>
      <vt:variant>
        <vt:i4>2031675</vt:i4>
      </vt:variant>
      <vt:variant>
        <vt:i4>80</vt:i4>
      </vt:variant>
      <vt:variant>
        <vt:i4>0</vt:i4>
      </vt:variant>
      <vt:variant>
        <vt:i4>5</vt:i4>
      </vt:variant>
      <vt:variant>
        <vt:lpwstr/>
      </vt:variant>
      <vt:variant>
        <vt:lpwstr>_Toc203120891</vt:lpwstr>
      </vt:variant>
      <vt:variant>
        <vt:i4>2031675</vt:i4>
      </vt:variant>
      <vt:variant>
        <vt:i4>74</vt:i4>
      </vt:variant>
      <vt:variant>
        <vt:i4>0</vt:i4>
      </vt:variant>
      <vt:variant>
        <vt:i4>5</vt:i4>
      </vt:variant>
      <vt:variant>
        <vt:lpwstr/>
      </vt:variant>
      <vt:variant>
        <vt:lpwstr>_Toc203120890</vt:lpwstr>
      </vt:variant>
      <vt:variant>
        <vt:i4>1966139</vt:i4>
      </vt:variant>
      <vt:variant>
        <vt:i4>68</vt:i4>
      </vt:variant>
      <vt:variant>
        <vt:i4>0</vt:i4>
      </vt:variant>
      <vt:variant>
        <vt:i4>5</vt:i4>
      </vt:variant>
      <vt:variant>
        <vt:lpwstr/>
      </vt:variant>
      <vt:variant>
        <vt:lpwstr>_Toc203120889</vt:lpwstr>
      </vt:variant>
      <vt:variant>
        <vt:i4>1966139</vt:i4>
      </vt:variant>
      <vt:variant>
        <vt:i4>62</vt:i4>
      </vt:variant>
      <vt:variant>
        <vt:i4>0</vt:i4>
      </vt:variant>
      <vt:variant>
        <vt:i4>5</vt:i4>
      </vt:variant>
      <vt:variant>
        <vt:lpwstr/>
      </vt:variant>
      <vt:variant>
        <vt:lpwstr>_Toc203120888</vt:lpwstr>
      </vt:variant>
      <vt:variant>
        <vt:i4>1966139</vt:i4>
      </vt:variant>
      <vt:variant>
        <vt:i4>56</vt:i4>
      </vt:variant>
      <vt:variant>
        <vt:i4>0</vt:i4>
      </vt:variant>
      <vt:variant>
        <vt:i4>5</vt:i4>
      </vt:variant>
      <vt:variant>
        <vt:lpwstr/>
      </vt:variant>
      <vt:variant>
        <vt:lpwstr>_Toc203120887</vt:lpwstr>
      </vt:variant>
      <vt:variant>
        <vt:i4>1966139</vt:i4>
      </vt:variant>
      <vt:variant>
        <vt:i4>50</vt:i4>
      </vt:variant>
      <vt:variant>
        <vt:i4>0</vt:i4>
      </vt:variant>
      <vt:variant>
        <vt:i4>5</vt:i4>
      </vt:variant>
      <vt:variant>
        <vt:lpwstr/>
      </vt:variant>
      <vt:variant>
        <vt:lpwstr>_Toc203120886</vt:lpwstr>
      </vt:variant>
      <vt:variant>
        <vt:i4>1966139</vt:i4>
      </vt:variant>
      <vt:variant>
        <vt:i4>44</vt:i4>
      </vt:variant>
      <vt:variant>
        <vt:i4>0</vt:i4>
      </vt:variant>
      <vt:variant>
        <vt:i4>5</vt:i4>
      </vt:variant>
      <vt:variant>
        <vt:lpwstr/>
      </vt:variant>
      <vt:variant>
        <vt:lpwstr>_Toc203120885</vt:lpwstr>
      </vt:variant>
      <vt:variant>
        <vt:i4>1966139</vt:i4>
      </vt:variant>
      <vt:variant>
        <vt:i4>38</vt:i4>
      </vt:variant>
      <vt:variant>
        <vt:i4>0</vt:i4>
      </vt:variant>
      <vt:variant>
        <vt:i4>5</vt:i4>
      </vt:variant>
      <vt:variant>
        <vt:lpwstr/>
      </vt:variant>
      <vt:variant>
        <vt:lpwstr>_Toc203120884</vt:lpwstr>
      </vt:variant>
      <vt:variant>
        <vt:i4>1966139</vt:i4>
      </vt:variant>
      <vt:variant>
        <vt:i4>32</vt:i4>
      </vt:variant>
      <vt:variant>
        <vt:i4>0</vt:i4>
      </vt:variant>
      <vt:variant>
        <vt:i4>5</vt:i4>
      </vt:variant>
      <vt:variant>
        <vt:lpwstr/>
      </vt:variant>
      <vt:variant>
        <vt:lpwstr>_Toc203120883</vt:lpwstr>
      </vt:variant>
      <vt:variant>
        <vt:i4>1966139</vt:i4>
      </vt:variant>
      <vt:variant>
        <vt:i4>26</vt:i4>
      </vt:variant>
      <vt:variant>
        <vt:i4>0</vt:i4>
      </vt:variant>
      <vt:variant>
        <vt:i4>5</vt:i4>
      </vt:variant>
      <vt:variant>
        <vt:lpwstr/>
      </vt:variant>
      <vt:variant>
        <vt:lpwstr>_Toc203120882</vt:lpwstr>
      </vt:variant>
      <vt:variant>
        <vt:i4>1966139</vt:i4>
      </vt:variant>
      <vt:variant>
        <vt:i4>20</vt:i4>
      </vt:variant>
      <vt:variant>
        <vt:i4>0</vt:i4>
      </vt:variant>
      <vt:variant>
        <vt:i4>5</vt:i4>
      </vt:variant>
      <vt:variant>
        <vt:lpwstr/>
      </vt:variant>
      <vt:variant>
        <vt:lpwstr>_Toc203120881</vt:lpwstr>
      </vt:variant>
      <vt:variant>
        <vt:i4>1966139</vt:i4>
      </vt:variant>
      <vt:variant>
        <vt:i4>14</vt:i4>
      </vt:variant>
      <vt:variant>
        <vt:i4>0</vt:i4>
      </vt:variant>
      <vt:variant>
        <vt:i4>5</vt:i4>
      </vt:variant>
      <vt:variant>
        <vt:lpwstr/>
      </vt:variant>
      <vt:variant>
        <vt:lpwstr>_Toc203120880</vt:lpwstr>
      </vt:variant>
      <vt:variant>
        <vt:i4>1114171</vt:i4>
      </vt:variant>
      <vt:variant>
        <vt:i4>8</vt:i4>
      </vt:variant>
      <vt:variant>
        <vt:i4>0</vt:i4>
      </vt:variant>
      <vt:variant>
        <vt:i4>5</vt:i4>
      </vt:variant>
      <vt:variant>
        <vt:lpwstr/>
      </vt:variant>
      <vt:variant>
        <vt:lpwstr>_Toc203120879</vt:lpwstr>
      </vt:variant>
      <vt:variant>
        <vt:i4>1114171</vt:i4>
      </vt:variant>
      <vt:variant>
        <vt:i4>2</vt:i4>
      </vt:variant>
      <vt:variant>
        <vt:i4>0</vt:i4>
      </vt:variant>
      <vt:variant>
        <vt:i4>5</vt:i4>
      </vt:variant>
      <vt:variant>
        <vt:lpwstr/>
      </vt:variant>
      <vt:variant>
        <vt:lpwstr>_Toc203120878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cp:lastModifiedBy>Bradbury, Becky</cp:lastModifiedBy>
  <cp:revision>3</cp:revision>
  <dcterms:created xsi:type="dcterms:W3CDTF">2026-10-07T10:43:00Z</dcterms:created>
  <dcterms:modified xsi:type="dcterms:W3CDTF">2026-10-07T10:44:00Z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2022-05-03T00:00:00Z</vt:filetime>
  </property>
  <property fmtid="{D5CDD505-2E9C-101B-9397-08002B2CF9AE}" pid="3" name="Creator">
    <vt:lpwstr>Acrobat PDFMaker 22 for Word</vt:lpwstr>
  </property>
  <property fmtid="{D5CDD505-2E9C-101B-9397-08002B2CF9AE}" pid="4" name="LastSaved">
    <vt:filetime>2022-05-03T00:00:00Z</vt:filetime>
  </property>
  <property fmtid="{D5CDD505-2E9C-101B-9397-08002B2CF9AE}" pid="5" name="ContentTypeId">
    <vt:lpwstr>0x010100AF47C6D639642C4882A310EAFDB93A7F</vt:lpwstr>
  </property>
  <property fmtid="{D5CDD505-2E9C-101B-9397-08002B2CF9AE}" pid="6" name="TaxKeyword">
    <vt:lpwstr/>
  </property>
  <property fmtid="{D5CDD505-2E9C-101B-9397-08002B2CF9AE}" pid="7" name="MSIP_Label_bb33df66-56f3-4e40-865a-c6dfc77ed2ff_Enabled">
    <vt:lpwstr>true</vt:lpwstr>
  </property>
  <property fmtid="{D5CDD505-2E9C-101B-9397-08002B2CF9AE}" pid="8" name="MSIP_Label_bb33df66-56f3-4e40-865a-c6dfc77ed2ff_SetDate">
    <vt:lpwstr>2024-04-18T07:23:39Z</vt:lpwstr>
  </property>
  <property fmtid="{D5CDD505-2E9C-101B-9397-08002B2CF9AE}" pid="9" name="MSIP_Label_bb33df66-56f3-4e40-865a-c6dfc77ed2ff_Method">
    <vt:lpwstr>Privileged</vt:lpwstr>
  </property>
  <property fmtid="{D5CDD505-2E9C-101B-9397-08002B2CF9AE}" pid="10" name="MSIP_Label_bb33df66-56f3-4e40-865a-c6dfc77ed2ff_Name">
    <vt:lpwstr>KU Shared Document</vt:lpwstr>
  </property>
  <property fmtid="{D5CDD505-2E9C-101B-9397-08002B2CF9AE}" pid="11" name="MSIP_Label_bb33df66-56f3-4e40-865a-c6dfc77ed2ff_SiteId">
    <vt:lpwstr>c9ef029c-18cf-4016-86d3-93cf8e94ff94</vt:lpwstr>
  </property>
  <property fmtid="{D5CDD505-2E9C-101B-9397-08002B2CF9AE}" pid="12" name="MSIP_Label_bb33df66-56f3-4e40-865a-c6dfc77ed2ff_ActionId">
    <vt:lpwstr>d90873c5-cffc-4690-b222-467173d57a6e</vt:lpwstr>
  </property>
  <property fmtid="{D5CDD505-2E9C-101B-9397-08002B2CF9AE}" pid="13" name="MSIP_Label_bb33df66-56f3-4e40-865a-c6dfc77ed2ff_ContentBits">
    <vt:lpwstr>0</vt:lpwstr>
  </property>
</Properties>
</file>