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EF5E5" w14:textId="60255BE3" w:rsidR="00A112AE" w:rsidRDefault="00C55118" w:rsidP="000A1C63">
      <w:pPr>
        <w:pStyle w:val="Heading1"/>
        <w:jc w:val="center"/>
      </w:pPr>
      <w:bookmarkStart w:id="0" w:name="_Toc97217361"/>
      <w:bookmarkStart w:id="1" w:name="_Toc1451022768"/>
      <w:bookmarkStart w:id="2" w:name="_Toc210650058"/>
      <w:bookmarkStart w:id="3" w:name="_Toc242088597"/>
      <w:r w:rsidRPr="007410DF">
        <w:t>Section B</w:t>
      </w:r>
      <w:bookmarkEnd w:id="0"/>
      <w:r w:rsidR="000A1C63">
        <w:t xml:space="preserve">: </w:t>
      </w:r>
      <w:bookmarkStart w:id="4" w:name="_Toc97217362"/>
      <w:r w:rsidRPr="007410DF">
        <w:t>Managing Higher Education Provision with Others</w:t>
      </w:r>
      <w:bookmarkEnd w:id="1"/>
      <w:bookmarkEnd w:id="2"/>
      <w:bookmarkEnd w:id="3"/>
      <w:bookmarkEnd w:id="4"/>
    </w:p>
    <w:p w14:paraId="1764B569" w14:textId="77777777" w:rsidR="000A1C63" w:rsidRPr="000A1C63" w:rsidRDefault="000A1C63" w:rsidP="000A1C63">
      <w:pPr>
        <w:rPr>
          <w:lang w:eastAsia="en-GB"/>
        </w:rPr>
      </w:pPr>
    </w:p>
    <w:sdt>
      <w:sdtPr>
        <w:rPr>
          <w:rFonts w:asciiTheme="minorHAnsi" w:eastAsia="Times New Roman" w:hAnsiTheme="minorHAnsi" w:cstheme="minorHAnsi"/>
          <w:b/>
          <w:bCs/>
          <w:snapToGrid w:val="0"/>
          <w:color w:val="auto"/>
          <w:sz w:val="22"/>
          <w:szCs w:val="22"/>
          <w:lang w:eastAsia="en-US"/>
        </w:rPr>
        <w:id w:val="1001668599"/>
        <w:docPartObj>
          <w:docPartGallery w:val="Table of Contents"/>
          <w:docPartUnique/>
        </w:docPartObj>
      </w:sdtPr>
      <w:sdtEndPr/>
      <w:sdtContent>
        <w:p w14:paraId="5F622392" w14:textId="77777777" w:rsidR="00924121" w:rsidRPr="009979C1" w:rsidRDefault="00472ED4" w:rsidP="007B5E16">
          <w:pPr>
            <w:pStyle w:val="TOCHeading"/>
            <w:jc w:val="center"/>
            <w:rPr>
              <w:rFonts w:ascii="Arial" w:hAnsi="Arial" w:cs="Arial"/>
              <w:noProof/>
              <w:sz w:val="24"/>
              <w:szCs w:val="24"/>
            </w:rPr>
          </w:pPr>
          <w:r w:rsidRPr="009979C1">
            <w:rPr>
              <w:rFonts w:ascii="Arial" w:hAnsi="Arial" w:cs="Arial"/>
              <w:b/>
              <w:bCs/>
              <w:color w:val="auto"/>
              <w:sz w:val="24"/>
              <w:szCs w:val="24"/>
            </w:rPr>
            <w:t>Table of Contents</w:t>
          </w:r>
          <w:r w:rsidR="00E054CF" w:rsidRPr="009979C1">
            <w:rPr>
              <w:rFonts w:ascii="Arial" w:hAnsi="Arial" w:cs="Arial"/>
              <w:i/>
              <w:iCs/>
              <w:sz w:val="24"/>
              <w:szCs w:val="24"/>
            </w:rPr>
            <w:fldChar w:fldCharType="begin"/>
          </w:r>
          <w:r w:rsidRPr="009979C1">
            <w:rPr>
              <w:rFonts w:ascii="Arial" w:hAnsi="Arial" w:cs="Arial"/>
              <w:sz w:val="24"/>
              <w:szCs w:val="24"/>
            </w:rPr>
            <w:instrText>TOC \o "1-3" \z \u \h</w:instrText>
          </w:r>
          <w:r w:rsidR="00E054CF" w:rsidRPr="009979C1">
            <w:rPr>
              <w:rFonts w:ascii="Arial" w:hAnsi="Arial" w:cs="Arial"/>
              <w:i/>
              <w:iCs/>
              <w:sz w:val="24"/>
              <w:szCs w:val="24"/>
            </w:rPr>
            <w:fldChar w:fldCharType="separate"/>
          </w:r>
        </w:p>
        <w:p w14:paraId="52FB7E2A" w14:textId="0FADB8BF" w:rsidR="00924121" w:rsidRPr="009979C1" w:rsidRDefault="00924121">
          <w:pPr>
            <w:pStyle w:val="TOC1"/>
            <w:tabs>
              <w:tab w:val="right" w:leader="dot" w:pos="9323"/>
            </w:tabs>
            <w:rPr>
              <w:rFonts w:ascii="Arial" w:eastAsiaTheme="minorEastAsia" w:hAnsi="Arial" w:cs="Arial"/>
              <w:b w:val="0"/>
              <w:bCs w:val="0"/>
              <w:i w:val="0"/>
              <w:iCs w:val="0"/>
              <w:noProof/>
              <w:snapToGrid/>
              <w:kern w:val="2"/>
              <w:lang w:eastAsia="en-GB"/>
              <w14:ligatures w14:val="standardContextual"/>
            </w:rPr>
          </w:pPr>
          <w:hyperlink w:anchor="_Toc242088597" w:history="1">
            <w:r w:rsidRPr="009979C1">
              <w:rPr>
                <w:rStyle w:val="Hyperlink"/>
                <w:rFonts w:ascii="Arial" w:hAnsi="Arial" w:cs="Arial"/>
                <w:noProof/>
              </w:rPr>
              <w:t>Section B: Managing Higher Education Provision with Others</w:t>
            </w:r>
            <w:r w:rsidRPr="009979C1">
              <w:rPr>
                <w:rFonts w:ascii="Arial" w:hAnsi="Arial" w:cs="Arial"/>
                <w:noProof/>
                <w:webHidden/>
              </w:rPr>
              <w:tab/>
            </w:r>
            <w:r w:rsidRPr="009979C1">
              <w:rPr>
                <w:rFonts w:ascii="Arial" w:hAnsi="Arial" w:cs="Arial"/>
                <w:noProof/>
                <w:webHidden/>
              </w:rPr>
              <w:fldChar w:fldCharType="begin"/>
            </w:r>
            <w:r w:rsidRPr="009979C1">
              <w:rPr>
                <w:rFonts w:ascii="Arial" w:hAnsi="Arial" w:cs="Arial"/>
                <w:noProof/>
                <w:webHidden/>
              </w:rPr>
              <w:instrText xml:space="preserve"> PAGEREF _Toc242088597 \h </w:instrText>
            </w:r>
            <w:r w:rsidRPr="009979C1">
              <w:rPr>
                <w:rFonts w:ascii="Arial" w:hAnsi="Arial" w:cs="Arial"/>
                <w:noProof/>
                <w:webHidden/>
              </w:rPr>
            </w:r>
            <w:r w:rsidRPr="009979C1">
              <w:rPr>
                <w:rFonts w:ascii="Arial" w:hAnsi="Arial" w:cs="Arial"/>
                <w:noProof/>
                <w:webHidden/>
              </w:rPr>
              <w:fldChar w:fldCharType="separate"/>
            </w:r>
            <w:r w:rsidRPr="009979C1">
              <w:rPr>
                <w:rFonts w:ascii="Arial" w:hAnsi="Arial" w:cs="Arial"/>
                <w:noProof/>
                <w:webHidden/>
              </w:rPr>
              <w:t>1</w:t>
            </w:r>
            <w:r w:rsidRPr="009979C1">
              <w:rPr>
                <w:rFonts w:ascii="Arial" w:hAnsi="Arial" w:cs="Arial"/>
                <w:noProof/>
                <w:webHidden/>
              </w:rPr>
              <w:fldChar w:fldCharType="end"/>
            </w:r>
          </w:hyperlink>
        </w:p>
        <w:p w14:paraId="15240134" w14:textId="73AB712E"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598" w:history="1">
            <w:r w:rsidRPr="009979C1">
              <w:rPr>
                <w:rStyle w:val="Hyperlink"/>
                <w:rFonts w:ascii="Arial" w:hAnsi="Arial" w:cs="Arial"/>
                <w:noProof/>
                <w:sz w:val="24"/>
                <w:szCs w:val="24"/>
              </w:rPr>
              <w:t>Forms and Templates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_Toc242088598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w:t>
            </w:r>
            <w:r w:rsidRPr="009979C1">
              <w:rPr>
                <w:rFonts w:ascii="Arial" w:hAnsi="Arial" w:cs="Arial"/>
                <w:noProof/>
                <w:webHidden/>
                <w:sz w:val="24"/>
                <w:szCs w:val="24"/>
              </w:rPr>
              <w:fldChar w:fldCharType="end"/>
            </w:r>
          </w:hyperlink>
        </w:p>
        <w:p w14:paraId="214EE99B" w14:textId="14849B36"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599" w:history="1">
            <w:r w:rsidRPr="009979C1">
              <w:rPr>
                <w:rStyle w:val="Hyperlink"/>
                <w:rFonts w:ascii="Arial" w:hAnsi="Arial" w:cs="Arial"/>
                <w:noProof/>
                <w:sz w:val="24"/>
                <w:szCs w:val="24"/>
              </w:rPr>
              <w:t>Contracts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_Toc242088599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w:t>
            </w:r>
            <w:r w:rsidRPr="009979C1">
              <w:rPr>
                <w:rFonts w:ascii="Arial" w:hAnsi="Arial" w:cs="Arial"/>
                <w:noProof/>
                <w:webHidden/>
                <w:sz w:val="24"/>
                <w:szCs w:val="24"/>
              </w:rPr>
              <w:fldChar w:fldCharType="end"/>
            </w:r>
          </w:hyperlink>
        </w:p>
        <w:p w14:paraId="6B649E3F" w14:textId="30D0EAEF"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0" w:history="1">
            <w:r w:rsidRPr="009979C1">
              <w:rPr>
                <w:rStyle w:val="Hyperlink"/>
                <w:rFonts w:ascii="Arial" w:hAnsi="Arial" w:cs="Arial"/>
                <w:noProof/>
                <w:sz w:val="24"/>
                <w:szCs w:val="24"/>
              </w:rPr>
              <w:t>Guidance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_Toc242088600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w:t>
            </w:r>
            <w:r w:rsidRPr="009979C1">
              <w:rPr>
                <w:rFonts w:ascii="Arial" w:hAnsi="Arial" w:cs="Arial"/>
                <w:noProof/>
                <w:webHidden/>
                <w:sz w:val="24"/>
                <w:szCs w:val="24"/>
              </w:rPr>
              <w:fldChar w:fldCharType="end"/>
            </w:r>
          </w:hyperlink>
        </w:p>
        <w:p w14:paraId="0E17C6E8" w14:textId="58E5C971"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1" w:history="1">
            <w:r w:rsidRPr="009979C1">
              <w:rPr>
                <w:rStyle w:val="Hyperlink"/>
                <w:rFonts w:ascii="Arial" w:hAnsi="Arial" w:cs="Arial"/>
                <w:noProof/>
                <w:sz w:val="24"/>
                <w:szCs w:val="24"/>
              </w:rPr>
              <w:t>Abbreviations in this section</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_Toc242088601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w:t>
            </w:r>
            <w:r w:rsidRPr="009979C1">
              <w:rPr>
                <w:rFonts w:ascii="Arial" w:hAnsi="Arial" w:cs="Arial"/>
                <w:noProof/>
                <w:webHidden/>
                <w:sz w:val="24"/>
                <w:szCs w:val="24"/>
              </w:rPr>
              <w:fldChar w:fldCharType="end"/>
            </w:r>
          </w:hyperlink>
        </w:p>
        <w:p w14:paraId="41367B09" w14:textId="4AE20598"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2" w:history="1">
            <w:r w:rsidRPr="009979C1">
              <w:rPr>
                <w:rStyle w:val="Hyperlink"/>
                <w:rFonts w:ascii="Arial" w:hAnsi="Arial" w:cs="Arial"/>
                <w:noProof/>
                <w:sz w:val="24"/>
                <w:szCs w:val="24"/>
              </w:rPr>
              <w:t>Definitions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_Toc242088602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5</w:t>
            </w:r>
            <w:r w:rsidRPr="009979C1">
              <w:rPr>
                <w:rFonts w:ascii="Arial" w:hAnsi="Arial" w:cs="Arial"/>
                <w:noProof/>
                <w:webHidden/>
                <w:sz w:val="24"/>
                <w:szCs w:val="24"/>
              </w:rPr>
              <w:fldChar w:fldCharType="end"/>
            </w:r>
          </w:hyperlink>
        </w:p>
        <w:p w14:paraId="621AF06B" w14:textId="23C30100"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3" w:history="1">
            <w:r w:rsidRPr="009979C1">
              <w:rPr>
                <w:rStyle w:val="Hyperlink"/>
                <w:rFonts w:ascii="Arial" w:hAnsi="Arial" w:cs="Arial"/>
                <w:noProof/>
                <w:sz w:val="24"/>
                <w:szCs w:val="24"/>
              </w:rPr>
              <w:t>Purpose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_Toc242088603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10</w:t>
            </w:r>
            <w:r w:rsidRPr="009979C1">
              <w:rPr>
                <w:rFonts w:ascii="Arial" w:hAnsi="Arial" w:cs="Arial"/>
                <w:noProof/>
                <w:webHidden/>
                <w:sz w:val="24"/>
                <w:szCs w:val="24"/>
              </w:rPr>
              <w:fldChar w:fldCharType="end"/>
            </w:r>
          </w:hyperlink>
        </w:p>
        <w:p w14:paraId="3E862525" w14:textId="1CC22303"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4" w:history="1">
            <w:r w:rsidRPr="009979C1">
              <w:rPr>
                <w:rStyle w:val="Hyperlink"/>
                <w:rFonts w:ascii="Arial" w:hAnsi="Arial" w:cs="Arial"/>
                <w:noProof/>
                <w:sz w:val="24"/>
                <w:szCs w:val="24"/>
              </w:rPr>
              <w:t>Criteria</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_Toc242088604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10</w:t>
            </w:r>
            <w:r w:rsidRPr="009979C1">
              <w:rPr>
                <w:rFonts w:ascii="Arial" w:hAnsi="Arial" w:cs="Arial"/>
                <w:noProof/>
                <w:webHidden/>
                <w:sz w:val="24"/>
                <w:szCs w:val="24"/>
              </w:rPr>
              <w:fldChar w:fldCharType="end"/>
            </w:r>
          </w:hyperlink>
        </w:p>
        <w:p w14:paraId="3B4BC1FA" w14:textId="68E5C8EE" w:rsidR="00924121" w:rsidRPr="009979C1" w:rsidRDefault="00924121">
          <w:pPr>
            <w:pStyle w:val="TOC1"/>
            <w:tabs>
              <w:tab w:val="right" w:leader="dot" w:pos="9323"/>
            </w:tabs>
            <w:rPr>
              <w:rFonts w:ascii="Arial" w:eastAsiaTheme="minorEastAsia" w:hAnsi="Arial" w:cs="Arial"/>
              <w:b w:val="0"/>
              <w:bCs w:val="0"/>
              <w:i w:val="0"/>
              <w:iCs w:val="0"/>
              <w:noProof/>
              <w:snapToGrid/>
              <w:kern w:val="2"/>
              <w:lang w:eastAsia="en-GB"/>
              <w14:ligatures w14:val="standardContextual"/>
            </w:rPr>
          </w:pPr>
          <w:hyperlink w:anchor="_Toc242088605" w:history="1">
            <w:r w:rsidRPr="009979C1">
              <w:rPr>
                <w:rStyle w:val="Hyperlink"/>
                <w:rFonts w:ascii="Arial" w:hAnsi="Arial" w:cs="Arial"/>
                <w:noProof/>
              </w:rPr>
              <w:t>Section B1: Collaborative Provision:  Approval, Monitoring &amp; Operation of Collaborative Partnerships</w:t>
            </w:r>
            <w:r w:rsidRPr="009979C1">
              <w:rPr>
                <w:rFonts w:ascii="Arial" w:hAnsi="Arial" w:cs="Arial"/>
                <w:noProof/>
                <w:webHidden/>
              </w:rPr>
              <w:tab/>
            </w:r>
            <w:r w:rsidRPr="009979C1">
              <w:rPr>
                <w:rFonts w:ascii="Arial" w:hAnsi="Arial" w:cs="Arial"/>
                <w:noProof/>
                <w:webHidden/>
              </w:rPr>
              <w:fldChar w:fldCharType="begin"/>
            </w:r>
            <w:r w:rsidRPr="009979C1">
              <w:rPr>
                <w:rFonts w:ascii="Arial" w:hAnsi="Arial" w:cs="Arial"/>
                <w:noProof/>
                <w:webHidden/>
              </w:rPr>
              <w:instrText xml:space="preserve"> PAGEREF _Toc242088605 \h </w:instrText>
            </w:r>
            <w:r w:rsidRPr="009979C1">
              <w:rPr>
                <w:rFonts w:ascii="Arial" w:hAnsi="Arial" w:cs="Arial"/>
                <w:noProof/>
                <w:webHidden/>
              </w:rPr>
            </w:r>
            <w:r w:rsidRPr="009979C1">
              <w:rPr>
                <w:rFonts w:ascii="Arial" w:hAnsi="Arial" w:cs="Arial"/>
                <w:noProof/>
                <w:webHidden/>
              </w:rPr>
              <w:fldChar w:fldCharType="separate"/>
            </w:r>
            <w:r w:rsidRPr="009979C1">
              <w:rPr>
                <w:rFonts w:ascii="Arial" w:hAnsi="Arial" w:cs="Arial"/>
                <w:noProof/>
                <w:webHidden/>
              </w:rPr>
              <w:t>11</w:t>
            </w:r>
            <w:r w:rsidRPr="009979C1">
              <w:rPr>
                <w:rFonts w:ascii="Arial" w:hAnsi="Arial" w:cs="Arial"/>
                <w:noProof/>
                <w:webHidden/>
              </w:rPr>
              <w:fldChar w:fldCharType="end"/>
            </w:r>
          </w:hyperlink>
        </w:p>
        <w:p w14:paraId="645D5CE0" w14:textId="6C44EAE5"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06" w:history="1">
            <w:r w:rsidRPr="009979C1">
              <w:rPr>
                <w:rStyle w:val="Hyperlink"/>
                <w:rFonts w:ascii="Arial" w:hAnsi="Arial" w:cs="Arial"/>
                <w:noProof/>
                <w:sz w:val="24"/>
                <w:szCs w:val="24"/>
              </w:rPr>
              <w:t>Process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_Toc242088606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11</w:t>
            </w:r>
            <w:r w:rsidRPr="009979C1">
              <w:rPr>
                <w:rFonts w:ascii="Arial" w:hAnsi="Arial" w:cs="Arial"/>
                <w:noProof/>
                <w:webHidden/>
                <w:sz w:val="24"/>
                <w:szCs w:val="24"/>
              </w:rPr>
              <w:fldChar w:fldCharType="end"/>
            </w:r>
          </w:hyperlink>
        </w:p>
        <w:p w14:paraId="6CC0DB08" w14:textId="7927A755"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07" w:history="1">
            <w:r w:rsidRPr="009979C1">
              <w:rPr>
                <w:rStyle w:val="Hyperlink"/>
                <w:rFonts w:ascii="Arial" w:hAnsi="Arial" w:cs="Arial"/>
                <w:noProof/>
                <w:sz w:val="24"/>
                <w:szCs w:val="24"/>
              </w:rPr>
              <w:t>Pre-Approval process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_Toc242088607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11</w:t>
            </w:r>
            <w:r w:rsidRPr="009979C1">
              <w:rPr>
                <w:rFonts w:ascii="Arial" w:hAnsi="Arial" w:cs="Arial"/>
                <w:noProof/>
                <w:webHidden/>
                <w:sz w:val="24"/>
                <w:szCs w:val="24"/>
              </w:rPr>
              <w:fldChar w:fldCharType="end"/>
            </w:r>
          </w:hyperlink>
        </w:p>
        <w:p w14:paraId="3D9FC40F" w14:textId="45325BF5"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08" w:history="1">
            <w:r w:rsidRPr="009979C1">
              <w:rPr>
                <w:rStyle w:val="Hyperlink"/>
                <w:rFonts w:ascii="Arial" w:hAnsi="Arial" w:cs="Arial"/>
                <w:noProof/>
                <w:sz w:val="24"/>
                <w:szCs w:val="24"/>
              </w:rPr>
              <w:t>Institutional Approval process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_Toc242088608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12</w:t>
            </w:r>
            <w:r w:rsidRPr="009979C1">
              <w:rPr>
                <w:rFonts w:ascii="Arial" w:hAnsi="Arial" w:cs="Arial"/>
                <w:noProof/>
                <w:webHidden/>
                <w:sz w:val="24"/>
                <w:szCs w:val="24"/>
              </w:rPr>
              <w:fldChar w:fldCharType="end"/>
            </w:r>
          </w:hyperlink>
        </w:p>
        <w:p w14:paraId="35313A8F" w14:textId="40DF00BB"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09" w:history="1">
            <w:r w:rsidRPr="009979C1">
              <w:rPr>
                <w:rStyle w:val="Hyperlink"/>
                <w:rFonts w:ascii="Arial" w:hAnsi="Arial" w:cs="Arial"/>
                <w:noProof/>
                <w:sz w:val="24"/>
                <w:szCs w:val="24"/>
              </w:rPr>
              <w:t>Due Diligence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_Toc242088609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12</w:t>
            </w:r>
            <w:r w:rsidRPr="009979C1">
              <w:rPr>
                <w:rFonts w:ascii="Arial" w:hAnsi="Arial" w:cs="Arial"/>
                <w:noProof/>
                <w:webHidden/>
                <w:sz w:val="24"/>
                <w:szCs w:val="24"/>
              </w:rPr>
              <w:fldChar w:fldCharType="end"/>
            </w:r>
          </w:hyperlink>
        </w:p>
        <w:p w14:paraId="3CA041E3" w14:textId="1C00C2EF"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10" w:history="1">
            <w:r w:rsidRPr="009979C1">
              <w:rPr>
                <w:rStyle w:val="Hyperlink"/>
                <w:rFonts w:ascii="Arial" w:hAnsi="Arial" w:cs="Arial"/>
                <w:noProof/>
                <w:sz w:val="24"/>
                <w:szCs w:val="24"/>
              </w:rPr>
              <w:t>Fit and Proper Person Check</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_Toc242088610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13</w:t>
            </w:r>
            <w:r w:rsidRPr="009979C1">
              <w:rPr>
                <w:rFonts w:ascii="Arial" w:hAnsi="Arial" w:cs="Arial"/>
                <w:noProof/>
                <w:webHidden/>
                <w:sz w:val="24"/>
                <w:szCs w:val="24"/>
              </w:rPr>
              <w:fldChar w:fldCharType="end"/>
            </w:r>
          </w:hyperlink>
        </w:p>
        <w:p w14:paraId="6B0C754F" w14:textId="78AFA6D0"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11" w:history="1">
            <w:r w:rsidRPr="009979C1">
              <w:rPr>
                <w:rStyle w:val="Hyperlink"/>
                <w:rFonts w:ascii="Arial" w:hAnsi="Arial" w:cs="Arial"/>
                <w:noProof/>
                <w:sz w:val="24"/>
                <w:szCs w:val="24"/>
              </w:rPr>
              <w:t>Collaborative Partner Contingency Plans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_Toc242088611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13</w:t>
            </w:r>
            <w:r w:rsidRPr="009979C1">
              <w:rPr>
                <w:rFonts w:ascii="Arial" w:hAnsi="Arial" w:cs="Arial"/>
                <w:noProof/>
                <w:webHidden/>
                <w:sz w:val="24"/>
                <w:szCs w:val="24"/>
              </w:rPr>
              <w:fldChar w:fldCharType="end"/>
            </w:r>
          </w:hyperlink>
        </w:p>
        <w:p w14:paraId="57FD3B5A" w14:textId="53B2D311"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12" w:history="1">
            <w:r w:rsidRPr="009979C1">
              <w:rPr>
                <w:rStyle w:val="Hyperlink"/>
                <w:rFonts w:ascii="Arial" w:hAnsi="Arial" w:cs="Arial"/>
                <w:noProof/>
                <w:sz w:val="24"/>
                <w:szCs w:val="24"/>
              </w:rPr>
              <w:t>Institutional Approval Visits (IAVs)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_Toc242088612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13</w:t>
            </w:r>
            <w:r w:rsidRPr="009979C1">
              <w:rPr>
                <w:rFonts w:ascii="Arial" w:hAnsi="Arial" w:cs="Arial"/>
                <w:noProof/>
                <w:webHidden/>
                <w:sz w:val="24"/>
                <w:szCs w:val="24"/>
              </w:rPr>
              <w:fldChar w:fldCharType="end"/>
            </w:r>
          </w:hyperlink>
        </w:p>
        <w:p w14:paraId="28DADC04" w14:textId="65C3E3EC"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13" w:history="1">
            <w:r w:rsidRPr="009979C1">
              <w:rPr>
                <w:rStyle w:val="Hyperlink"/>
                <w:rFonts w:ascii="Arial" w:hAnsi="Arial" w:cs="Arial"/>
                <w:noProof/>
                <w:sz w:val="24"/>
                <w:szCs w:val="24"/>
              </w:rPr>
              <w:t>Confirmation of Institutional Approval</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_Toc242088613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14</w:t>
            </w:r>
            <w:r w:rsidRPr="009979C1">
              <w:rPr>
                <w:rFonts w:ascii="Arial" w:hAnsi="Arial" w:cs="Arial"/>
                <w:noProof/>
                <w:webHidden/>
                <w:sz w:val="24"/>
                <w:szCs w:val="24"/>
              </w:rPr>
              <w:fldChar w:fldCharType="end"/>
            </w:r>
          </w:hyperlink>
        </w:p>
        <w:p w14:paraId="6F3743A4" w14:textId="07969F2C"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4" w:history="1">
            <w:r w:rsidRPr="009979C1">
              <w:rPr>
                <w:rStyle w:val="Hyperlink"/>
                <w:rFonts w:ascii="Arial" w:hAnsi="Arial" w:cs="Arial"/>
                <w:noProof/>
                <w:sz w:val="24"/>
                <w:szCs w:val="24"/>
              </w:rPr>
              <w:t>Costs of Institutional Approval/Re-approval, Validation and Substantive Review</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_Toc242088614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14</w:t>
            </w:r>
            <w:r w:rsidRPr="009979C1">
              <w:rPr>
                <w:rFonts w:ascii="Arial" w:hAnsi="Arial" w:cs="Arial"/>
                <w:noProof/>
                <w:webHidden/>
                <w:sz w:val="24"/>
                <w:szCs w:val="24"/>
              </w:rPr>
              <w:fldChar w:fldCharType="end"/>
            </w:r>
          </w:hyperlink>
        </w:p>
        <w:p w14:paraId="362AE1A4" w14:textId="169E056A"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5" w:history="1">
            <w:r w:rsidRPr="009979C1">
              <w:rPr>
                <w:rStyle w:val="Hyperlink"/>
                <w:rFonts w:ascii="Arial" w:hAnsi="Arial" w:cs="Arial"/>
                <w:noProof/>
                <w:sz w:val="24"/>
                <w:szCs w:val="24"/>
              </w:rPr>
              <w:t>Contractual and funding arrangements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_Toc242088615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14</w:t>
            </w:r>
            <w:r w:rsidRPr="009979C1">
              <w:rPr>
                <w:rFonts w:ascii="Arial" w:hAnsi="Arial" w:cs="Arial"/>
                <w:noProof/>
                <w:webHidden/>
                <w:sz w:val="24"/>
                <w:szCs w:val="24"/>
              </w:rPr>
              <w:fldChar w:fldCharType="end"/>
            </w:r>
          </w:hyperlink>
        </w:p>
        <w:p w14:paraId="261F1C2F" w14:textId="5B6CAC96"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6" w:history="1">
            <w:r w:rsidRPr="009979C1">
              <w:rPr>
                <w:rStyle w:val="Hyperlink"/>
                <w:rFonts w:ascii="Arial" w:hAnsi="Arial" w:cs="Arial"/>
                <w:noProof/>
                <w:sz w:val="24"/>
                <w:szCs w:val="24"/>
              </w:rPr>
              <w:t>Annual Partner Monitoring</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_Toc242088616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15</w:t>
            </w:r>
            <w:r w:rsidRPr="009979C1">
              <w:rPr>
                <w:rFonts w:ascii="Arial" w:hAnsi="Arial" w:cs="Arial"/>
                <w:noProof/>
                <w:webHidden/>
                <w:sz w:val="24"/>
                <w:szCs w:val="24"/>
              </w:rPr>
              <w:fldChar w:fldCharType="end"/>
            </w:r>
          </w:hyperlink>
        </w:p>
        <w:p w14:paraId="1288F51E" w14:textId="0DCCF202"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7" w:history="1">
            <w:r w:rsidRPr="009979C1">
              <w:rPr>
                <w:rStyle w:val="Hyperlink"/>
                <w:rFonts w:ascii="Arial" w:hAnsi="Arial" w:cs="Arial"/>
                <w:noProof/>
                <w:sz w:val="24"/>
                <w:szCs w:val="24"/>
              </w:rPr>
              <w:t>Institutional Re-approval</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_Toc242088617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16</w:t>
            </w:r>
            <w:r w:rsidRPr="009979C1">
              <w:rPr>
                <w:rFonts w:ascii="Arial" w:hAnsi="Arial" w:cs="Arial"/>
                <w:noProof/>
                <w:webHidden/>
                <w:sz w:val="24"/>
                <w:szCs w:val="24"/>
              </w:rPr>
              <w:fldChar w:fldCharType="end"/>
            </w:r>
          </w:hyperlink>
        </w:p>
        <w:p w14:paraId="2B3042A9" w14:textId="12A8F8CD"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8" w:history="1">
            <w:r w:rsidRPr="009979C1">
              <w:rPr>
                <w:rStyle w:val="Hyperlink"/>
                <w:rFonts w:ascii="Arial" w:hAnsi="Arial" w:cs="Arial"/>
                <w:noProof/>
                <w:sz w:val="24"/>
                <w:szCs w:val="24"/>
              </w:rPr>
              <w:t>Partnership risk management</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_Toc242088618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18</w:t>
            </w:r>
            <w:r w:rsidRPr="009979C1">
              <w:rPr>
                <w:rFonts w:ascii="Arial" w:hAnsi="Arial" w:cs="Arial"/>
                <w:noProof/>
                <w:webHidden/>
                <w:sz w:val="24"/>
                <w:szCs w:val="24"/>
              </w:rPr>
              <w:fldChar w:fldCharType="end"/>
            </w:r>
          </w:hyperlink>
        </w:p>
        <w:p w14:paraId="757A2129" w14:textId="5D2DE9D2"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19" w:history="1">
            <w:r w:rsidRPr="009979C1">
              <w:rPr>
                <w:rStyle w:val="Hyperlink"/>
                <w:rFonts w:ascii="Arial" w:hAnsi="Arial" w:cs="Arial"/>
                <w:noProof/>
                <w:sz w:val="24"/>
                <w:szCs w:val="24"/>
              </w:rPr>
              <w:t>Programmes delivered or assessed in languages other than English</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_Toc242088619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21</w:t>
            </w:r>
            <w:r w:rsidRPr="009979C1">
              <w:rPr>
                <w:rFonts w:ascii="Arial" w:hAnsi="Arial" w:cs="Arial"/>
                <w:noProof/>
                <w:webHidden/>
                <w:sz w:val="24"/>
                <w:szCs w:val="24"/>
              </w:rPr>
              <w:fldChar w:fldCharType="end"/>
            </w:r>
          </w:hyperlink>
        </w:p>
        <w:p w14:paraId="695724F1" w14:textId="782B47D3"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0" w:history="1">
            <w:r w:rsidRPr="009979C1">
              <w:rPr>
                <w:rStyle w:val="Hyperlink"/>
                <w:rFonts w:ascii="Arial" w:hAnsi="Arial" w:cs="Arial"/>
                <w:noProof/>
                <w:sz w:val="24"/>
                <w:szCs w:val="24"/>
              </w:rPr>
              <w:t>Certificate and HEAR</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_Toc242088620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22</w:t>
            </w:r>
            <w:r w:rsidRPr="009979C1">
              <w:rPr>
                <w:rFonts w:ascii="Arial" w:hAnsi="Arial" w:cs="Arial"/>
                <w:noProof/>
                <w:webHidden/>
                <w:sz w:val="24"/>
                <w:szCs w:val="24"/>
              </w:rPr>
              <w:fldChar w:fldCharType="end"/>
            </w:r>
          </w:hyperlink>
        </w:p>
        <w:p w14:paraId="4F3125EA" w14:textId="5D06AD4B"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1" w:history="1">
            <w:r w:rsidRPr="009979C1">
              <w:rPr>
                <w:rStyle w:val="Hyperlink"/>
                <w:rFonts w:ascii="Arial" w:hAnsi="Arial" w:cs="Arial"/>
                <w:noProof/>
                <w:sz w:val="24"/>
                <w:szCs w:val="24"/>
              </w:rPr>
              <w:t>Suspending Recruitment</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_Toc242088621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22</w:t>
            </w:r>
            <w:r w:rsidRPr="009979C1">
              <w:rPr>
                <w:rFonts w:ascii="Arial" w:hAnsi="Arial" w:cs="Arial"/>
                <w:noProof/>
                <w:webHidden/>
                <w:sz w:val="24"/>
                <w:szCs w:val="24"/>
              </w:rPr>
              <w:fldChar w:fldCharType="end"/>
            </w:r>
          </w:hyperlink>
        </w:p>
        <w:p w14:paraId="2B885F38" w14:textId="109334C8"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2" w:history="1">
            <w:r w:rsidRPr="009979C1">
              <w:rPr>
                <w:rStyle w:val="Hyperlink"/>
                <w:rFonts w:ascii="Arial" w:hAnsi="Arial" w:cs="Arial"/>
                <w:noProof/>
                <w:sz w:val="24"/>
                <w:szCs w:val="24"/>
              </w:rPr>
              <w:t>Course Closure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_Toc242088622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23</w:t>
            </w:r>
            <w:r w:rsidRPr="009979C1">
              <w:rPr>
                <w:rFonts w:ascii="Arial" w:hAnsi="Arial" w:cs="Arial"/>
                <w:noProof/>
                <w:webHidden/>
                <w:sz w:val="24"/>
                <w:szCs w:val="24"/>
              </w:rPr>
              <w:fldChar w:fldCharType="end"/>
            </w:r>
          </w:hyperlink>
        </w:p>
        <w:p w14:paraId="29B9BFB0" w14:textId="4B79E0E1"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3" w:history="1">
            <w:r w:rsidRPr="009979C1">
              <w:rPr>
                <w:rStyle w:val="Hyperlink"/>
                <w:rFonts w:ascii="Arial" w:hAnsi="Arial" w:cs="Arial"/>
                <w:noProof/>
                <w:sz w:val="24"/>
                <w:szCs w:val="24"/>
              </w:rPr>
              <w:t>Terminating a partnership</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_Toc242088623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23</w:t>
            </w:r>
            <w:r w:rsidRPr="009979C1">
              <w:rPr>
                <w:rFonts w:ascii="Arial" w:hAnsi="Arial" w:cs="Arial"/>
                <w:noProof/>
                <w:webHidden/>
                <w:sz w:val="24"/>
                <w:szCs w:val="24"/>
              </w:rPr>
              <w:fldChar w:fldCharType="end"/>
            </w:r>
          </w:hyperlink>
        </w:p>
        <w:p w14:paraId="55FB7C55" w14:textId="3FD2E163"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4" w:history="1">
            <w:r w:rsidRPr="009979C1">
              <w:rPr>
                <w:rStyle w:val="Hyperlink"/>
                <w:rFonts w:ascii="Arial" w:hAnsi="Arial" w:cs="Arial"/>
                <w:noProof/>
                <w:sz w:val="24"/>
                <w:szCs w:val="24"/>
              </w:rPr>
              <w:t>Published Information</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_Toc242088624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24</w:t>
            </w:r>
            <w:r w:rsidRPr="009979C1">
              <w:rPr>
                <w:rFonts w:ascii="Arial" w:hAnsi="Arial" w:cs="Arial"/>
                <w:noProof/>
                <w:webHidden/>
                <w:sz w:val="24"/>
                <w:szCs w:val="24"/>
              </w:rPr>
              <w:fldChar w:fldCharType="end"/>
            </w:r>
          </w:hyperlink>
        </w:p>
        <w:p w14:paraId="2BDDA7F7" w14:textId="3E22D2A5"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5" w:history="1">
            <w:r w:rsidRPr="009979C1">
              <w:rPr>
                <w:rStyle w:val="Hyperlink"/>
                <w:rFonts w:ascii="Arial" w:hAnsi="Arial" w:cs="Arial"/>
                <w:noProof/>
                <w:sz w:val="24"/>
                <w:szCs w:val="24"/>
              </w:rPr>
              <w:t>Causes for Concern Process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_Toc242088625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25</w:t>
            </w:r>
            <w:r w:rsidRPr="009979C1">
              <w:rPr>
                <w:rFonts w:ascii="Arial" w:hAnsi="Arial" w:cs="Arial"/>
                <w:noProof/>
                <w:webHidden/>
                <w:sz w:val="24"/>
                <w:szCs w:val="24"/>
              </w:rPr>
              <w:fldChar w:fldCharType="end"/>
            </w:r>
          </w:hyperlink>
        </w:p>
        <w:p w14:paraId="71817576" w14:textId="3529F42E"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26" w:history="1">
            <w:r w:rsidRPr="009979C1">
              <w:rPr>
                <w:rStyle w:val="Hyperlink"/>
                <w:rFonts w:ascii="Arial" w:hAnsi="Arial" w:cs="Arial"/>
                <w:noProof/>
                <w:sz w:val="24"/>
                <w:szCs w:val="24"/>
              </w:rPr>
              <w:t>Operation of collaborative partnerships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_Toc242088626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25</w:t>
            </w:r>
            <w:r w:rsidRPr="009979C1">
              <w:rPr>
                <w:rFonts w:ascii="Arial" w:hAnsi="Arial" w:cs="Arial"/>
                <w:noProof/>
                <w:webHidden/>
                <w:sz w:val="24"/>
                <w:szCs w:val="24"/>
              </w:rPr>
              <w:fldChar w:fldCharType="end"/>
            </w:r>
          </w:hyperlink>
        </w:p>
        <w:p w14:paraId="0E841BB1" w14:textId="1E693D02"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27" w:history="1">
            <w:r w:rsidRPr="009979C1">
              <w:rPr>
                <w:rStyle w:val="Hyperlink"/>
                <w:rFonts w:ascii="Arial" w:hAnsi="Arial" w:cs="Arial"/>
                <w:noProof/>
                <w:sz w:val="24"/>
                <w:szCs w:val="24"/>
              </w:rPr>
              <w:t>Validation</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_Toc242088627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25</w:t>
            </w:r>
            <w:r w:rsidRPr="009979C1">
              <w:rPr>
                <w:rFonts w:ascii="Arial" w:hAnsi="Arial" w:cs="Arial"/>
                <w:noProof/>
                <w:webHidden/>
                <w:sz w:val="24"/>
                <w:szCs w:val="24"/>
              </w:rPr>
              <w:fldChar w:fldCharType="end"/>
            </w:r>
          </w:hyperlink>
        </w:p>
        <w:p w14:paraId="7D271776" w14:textId="722CC4EC"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28" w:history="1">
            <w:r w:rsidRPr="009979C1">
              <w:rPr>
                <w:rStyle w:val="Hyperlink"/>
                <w:rFonts w:ascii="Arial" w:hAnsi="Arial" w:cs="Arial"/>
                <w:noProof/>
                <w:sz w:val="24"/>
                <w:szCs w:val="24"/>
              </w:rPr>
              <w:t>Substantive Review (KCEP)</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_Toc242088628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26</w:t>
            </w:r>
            <w:r w:rsidRPr="009979C1">
              <w:rPr>
                <w:rFonts w:ascii="Arial" w:hAnsi="Arial" w:cs="Arial"/>
                <w:noProof/>
                <w:webHidden/>
                <w:sz w:val="24"/>
                <w:szCs w:val="24"/>
              </w:rPr>
              <w:fldChar w:fldCharType="end"/>
            </w:r>
          </w:hyperlink>
        </w:p>
        <w:p w14:paraId="5FBBF29E" w14:textId="1628846C"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29" w:history="1">
            <w:r w:rsidRPr="009979C1">
              <w:rPr>
                <w:rStyle w:val="Hyperlink"/>
                <w:rFonts w:ascii="Arial" w:hAnsi="Arial" w:cs="Arial"/>
                <w:noProof/>
                <w:sz w:val="24"/>
                <w:szCs w:val="24"/>
              </w:rPr>
              <w:t>Executive Committee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_Toc242088629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26</w:t>
            </w:r>
            <w:r w:rsidRPr="009979C1">
              <w:rPr>
                <w:rFonts w:ascii="Arial" w:hAnsi="Arial" w:cs="Arial"/>
                <w:noProof/>
                <w:webHidden/>
                <w:sz w:val="24"/>
                <w:szCs w:val="24"/>
              </w:rPr>
              <w:fldChar w:fldCharType="end"/>
            </w:r>
          </w:hyperlink>
        </w:p>
        <w:p w14:paraId="48576ED7" w14:textId="0A9DE879"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0" w:history="1">
            <w:r w:rsidRPr="009979C1">
              <w:rPr>
                <w:rStyle w:val="Hyperlink"/>
                <w:rFonts w:ascii="Arial" w:hAnsi="Arial" w:cs="Arial"/>
                <w:noProof/>
                <w:sz w:val="24"/>
                <w:szCs w:val="24"/>
              </w:rPr>
              <w:t>Assessment Boards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_Toc242088630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26</w:t>
            </w:r>
            <w:r w:rsidRPr="009979C1">
              <w:rPr>
                <w:rFonts w:ascii="Arial" w:hAnsi="Arial" w:cs="Arial"/>
                <w:noProof/>
                <w:webHidden/>
                <w:sz w:val="24"/>
                <w:szCs w:val="24"/>
              </w:rPr>
              <w:fldChar w:fldCharType="end"/>
            </w:r>
          </w:hyperlink>
        </w:p>
        <w:p w14:paraId="5D4406F8" w14:textId="0AC1E20B"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1" w:history="1">
            <w:r w:rsidRPr="009979C1">
              <w:rPr>
                <w:rStyle w:val="Hyperlink"/>
                <w:rFonts w:ascii="Arial" w:hAnsi="Arial" w:cs="Arial"/>
                <w:noProof/>
                <w:sz w:val="24"/>
                <w:szCs w:val="24"/>
              </w:rPr>
              <w:t>Scrutiny of coursework and examinations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_Toc242088631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26</w:t>
            </w:r>
            <w:r w:rsidRPr="009979C1">
              <w:rPr>
                <w:rFonts w:ascii="Arial" w:hAnsi="Arial" w:cs="Arial"/>
                <w:noProof/>
                <w:webHidden/>
                <w:sz w:val="24"/>
                <w:szCs w:val="24"/>
              </w:rPr>
              <w:fldChar w:fldCharType="end"/>
            </w:r>
          </w:hyperlink>
        </w:p>
        <w:p w14:paraId="15CC4245" w14:textId="45A54EDC"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2" w:history="1">
            <w:r w:rsidRPr="009979C1">
              <w:rPr>
                <w:rStyle w:val="Hyperlink"/>
                <w:rFonts w:ascii="Arial" w:hAnsi="Arial" w:cs="Arial"/>
                <w:noProof/>
                <w:sz w:val="24"/>
                <w:szCs w:val="24"/>
              </w:rPr>
              <w:t>Moderation of student work</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_Toc242088632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26</w:t>
            </w:r>
            <w:r w:rsidRPr="009979C1">
              <w:rPr>
                <w:rFonts w:ascii="Arial" w:hAnsi="Arial" w:cs="Arial"/>
                <w:noProof/>
                <w:webHidden/>
                <w:sz w:val="24"/>
                <w:szCs w:val="24"/>
              </w:rPr>
              <w:fldChar w:fldCharType="end"/>
            </w:r>
          </w:hyperlink>
        </w:p>
        <w:p w14:paraId="5817134D" w14:textId="346E876B"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3" w:history="1">
            <w:r w:rsidRPr="009979C1">
              <w:rPr>
                <w:rStyle w:val="Hyperlink"/>
                <w:rFonts w:ascii="Arial" w:hAnsi="Arial" w:cs="Arial"/>
                <w:noProof/>
                <w:sz w:val="24"/>
                <w:szCs w:val="24"/>
              </w:rPr>
              <w:t>Annual Monitoring and Enhancement (KCEP)</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_Toc242088633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27</w:t>
            </w:r>
            <w:r w:rsidRPr="009979C1">
              <w:rPr>
                <w:rFonts w:ascii="Arial" w:hAnsi="Arial" w:cs="Arial"/>
                <w:noProof/>
                <w:webHidden/>
                <w:sz w:val="24"/>
                <w:szCs w:val="24"/>
              </w:rPr>
              <w:fldChar w:fldCharType="end"/>
            </w:r>
          </w:hyperlink>
        </w:p>
        <w:p w14:paraId="084C60B2" w14:textId="37836062"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4" w:history="1">
            <w:r w:rsidRPr="009979C1">
              <w:rPr>
                <w:rStyle w:val="Hyperlink"/>
                <w:rFonts w:ascii="Arial" w:hAnsi="Arial" w:cs="Arial"/>
                <w:noProof/>
                <w:sz w:val="24"/>
                <w:szCs w:val="24"/>
              </w:rPr>
              <w:t>External Examiners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_Toc242088634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27</w:t>
            </w:r>
            <w:r w:rsidRPr="009979C1">
              <w:rPr>
                <w:rFonts w:ascii="Arial" w:hAnsi="Arial" w:cs="Arial"/>
                <w:noProof/>
                <w:webHidden/>
                <w:sz w:val="24"/>
                <w:szCs w:val="24"/>
              </w:rPr>
              <w:fldChar w:fldCharType="end"/>
            </w:r>
          </w:hyperlink>
        </w:p>
        <w:p w14:paraId="75263978" w14:textId="3BB7C58A"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5" w:history="1">
            <w:r w:rsidRPr="009979C1">
              <w:rPr>
                <w:rStyle w:val="Hyperlink"/>
                <w:rFonts w:ascii="Arial" w:hAnsi="Arial" w:cs="Arial"/>
                <w:noProof/>
                <w:sz w:val="24"/>
                <w:szCs w:val="24"/>
              </w:rPr>
              <w:t>Subject-level liaison</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_Toc242088635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27</w:t>
            </w:r>
            <w:r w:rsidRPr="009979C1">
              <w:rPr>
                <w:rFonts w:ascii="Arial" w:hAnsi="Arial" w:cs="Arial"/>
                <w:noProof/>
                <w:webHidden/>
                <w:sz w:val="24"/>
                <w:szCs w:val="24"/>
              </w:rPr>
              <w:fldChar w:fldCharType="end"/>
            </w:r>
          </w:hyperlink>
        </w:p>
        <w:p w14:paraId="5677A242" w14:textId="77C680EC" w:rsidR="00924121" w:rsidRPr="009979C1" w:rsidRDefault="00924121">
          <w:pPr>
            <w:pStyle w:val="TOC3"/>
            <w:tabs>
              <w:tab w:val="right" w:leader="dot" w:pos="9323"/>
            </w:tabs>
            <w:rPr>
              <w:rFonts w:ascii="Arial" w:eastAsiaTheme="minorEastAsia" w:hAnsi="Arial" w:cs="Arial"/>
              <w:noProof/>
              <w:snapToGrid/>
              <w:kern w:val="2"/>
              <w:sz w:val="24"/>
              <w:szCs w:val="24"/>
              <w:lang w:eastAsia="en-GB"/>
              <w14:ligatures w14:val="standardContextual"/>
            </w:rPr>
          </w:pPr>
          <w:hyperlink w:anchor="_Toc242088636" w:history="1">
            <w:r w:rsidRPr="009979C1">
              <w:rPr>
                <w:rStyle w:val="Hyperlink"/>
                <w:rFonts w:ascii="Arial" w:hAnsi="Arial" w:cs="Arial"/>
                <w:noProof/>
                <w:sz w:val="24"/>
                <w:szCs w:val="24"/>
              </w:rPr>
              <w:t>Partner Staff access to KU networks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_Toc242088636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28</w:t>
            </w:r>
            <w:r w:rsidRPr="009979C1">
              <w:rPr>
                <w:rFonts w:ascii="Arial" w:hAnsi="Arial" w:cs="Arial"/>
                <w:noProof/>
                <w:webHidden/>
                <w:sz w:val="24"/>
                <w:szCs w:val="24"/>
              </w:rPr>
              <w:fldChar w:fldCharType="end"/>
            </w:r>
          </w:hyperlink>
        </w:p>
        <w:p w14:paraId="4698ACF2" w14:textId="422743B5"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37" w:history="1">
            <w:r w:rsidRPr="009979C1">
              <w:rPr>
                <w:rStyle w:val="Hyperlink"/>
                <w:rFonts w:ascii="Arial" w:hAnsi="Arial" w:cs="Arial"/>
                <w:noProof/>
                <w:sz w:val="24"/>
                <w:szCs w:val="24"/>
              </w:rPr>
              <w:t>Institutional Approval in sudden or unforeseen circumstances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_Toc242088637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28</w:t>
            </w:r>
            <w:r w:rsidRPr="009979C1">
              <w:rPr>
                <w:rFonts w:ascii="Arial" w:hAnsi="Arial" w:cs="Arial"/>
                <w:noProof/>
                <w:webHidden/>
                <w:sz w:val="24"/>
                <w:szCs w:val="24"/>
              </w:rPr>
              <w:fldChar w:fldCharType="end"/>
            </w:r>
          </w:hyperlink>
        </w:p>
        <w:p w14:paraId="6A2F9A20" w14:textId="53F1F17B" w:rsidR="00924121" w:rsidRPr="009979C1" w:rsidRDefault="00924121">
          <w:pPr>
            <w:pStyle w:val="TOC1"/>
            <w:tabs>
              <w:tab w:val="right" w:leader="dot" w:pos="9323"/>
            </w:tabs>
            <w:rPr>
              <w:rFonts w:ascii="Arial" w:eastAsiaTheme="minorEastAsia" w:hAnsi="Arial" w:cs="Arial"/>
              <w:b w:val="0"/>
              <w:bCs w:val="0"/>
              <w:i w:val="0"/>
              <w:iCs w:val="0"/>
              <w:noProof/>
              <w:snapToGrid/>
              <w:kern w:val="2"/>
              <w:lang w:eastAsia="en-GB"/>
              <w14:ligatures w14:val="standardContextual"/>
            </w:rPr>
          </w:pPr>
          <w:hyperlink w:anchor="_Toc242088638" w:history="1">
            <w:r w:rsidRPr="009979C1">
              <w:rPr>
                <w:rStyle w:val="Hyperlink"/>
                <w:rFonts w:ascii="Arial" w:hAnsi="Arial" w:cs="Arial"/>
                <w:noProof/>
              </w:rPr>
              <w:t>Section B2: Placement Learning</w:t>
            </w:r>
            <w:r w:rsidRPr="009979C1">
              <w:rPr>
                <w:rFonts w:ascii="Arial" w:hAnsi="Arial" w:cs="Arial"/>
                <w:noProof/>
                <w:webHidden/>
              </w:rPr>
              <w:tab/>
            </w:r>
            <w:r w:rsidRPr="009979C1">
              <w:rPr>
                <w:rFonts w:ascii="Arial" w:hAnsi="Arial" w:cs="Arial"/>
                <w:noProof/>
                <w:webHidden/>
              </w:rPr>
              <w:fldChar w:fldCharType="begin"/>
            </w:r>
            <w:r w:rsidRPr="009979C1">
              <w:rPr>
                <w:rFonts w:ascii="Arial" w:hAnsi="Arial" w:cs="Arial"/>
                <w:noProof/>
                <w:webHidden/>
              </w:rPr>
              <w:instrText xml:space="preserve"> PAGEREF _Toc242088638 \h </w:instrText>
            </w:r>
            <w:r w:rsidRPr="009979C1">
              <w:rPr>
                <w:rFonts w:ascii="Arial" w:hAnsi="Arial" w:cs="Arial"/>
                <w:noProof/>
                <w:webHidden/>
              </w:rPr>
            </w:r>
            <w:r w:rsidRPr="009979C1">
              <w:rPr>
                <w:rFonts w:ascii="Arial" w:hAnsi="Arial" w:cs="Arial"/>
                <w:noProof/>
                <w:webHidden/>
              </w:rPr>
              <w:fldChar w:fldCharType="separate"/>
            </w:r>
            <w:r w:rsidRPr="009979C1">
              <w:rPr>
                <w:rFonts w:ascii="Arial" w:hAnsi="Arial" w:cs="Arial"/>
                <w:noProof/>
                <w:webHidden/>
              </w:rPr>
              <w:t>29</w:t>
            </w:r>
            <w:r w:rsidRPr="009979C1">
              <w:rPr>
                <w:rFonts w:ascii="Arial" w:hAnsi="Arial" w:cs="Arial"/>
                <w:noProof/>
                <w:webHidden/>
              </w:rPr>
              <w:fldChar w:fldCharType="end"/>
            </w:r>
          </w:hyperlink>
        </w:p>
        <w:p w14:paraId="3F38B224" w14:textId="74362323"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39" w:history="1">
            <w:r w:rsidRPr="009979C1">
              <w:rPr>
                <w:rStyle w:val="Hyperlink"/>
                <w:rFonts w:ascii="Arial" w:hAnsi="Arial" w:cs="Arial"/>
                <w:noProof/>
                <w:sz w:val="24"/>
                <w:szCs w:val="24"/>
              </w:rPr>
              <w:t>Placement Learning</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_Toc242088639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29</w:t>
            </w:r>
            <w:r w:rsidRPr="009979C1">
              <w:rPr>
                <w:rFonts w:ascii="Arial" w:hAnsi="Arial" w:cs="Arial"/>
                <w:noProof/>
                <w:webHidden/>
                <w:sz w:val="24"/>
                <w:szCs w:val="24"/>
              </w:rPr>
              <w:fldChar w:fldCharType="end"/>
            </w:r>
          </w:hyperlink>
        </w:p>
        <w:p w14:paraId="7D16D3DC" w14:textId="78D8D010"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0" w:history="1">
            <w:r w:rsidRPr="009979C1">
              <w:rPr>
                <w:rStyle w:val="Hyperlink"/>
                <w:rFonts w:ascii="Arial" w:eastAsia="Arial" w:hAnsi="Arial" w:cs="Arial"/>
                <w:noProof/>
                <w:sz w:val="24"/>
                <w:szCs w:val="24"/>
              </w:rPr>
              <w:t>Scope</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_Toc242088640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29</w:t>
            </w:r>
            <w:r w:rsidRPr="009979C1">
              <w:rPr>
                <w:rFonts w:ascii="Arial" w:hAnsi="Arial" w:cs="Arial"/>
                <w:noProof/>
                <w:webHidden/>
                <w:sz w:val="24"/>
                <w:szCs w:val="24"/>
              </w:rPr>
              <w:fldChar w:fldCharType="end"/>
            </w:r>
          </w:hyperlink>
        </w:p>
        <w:p w14:paraId="6FCA9562" w14:textId="5D38A1C0"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1" w:history="1">
            <w:r w:rsidRPr="009979C1">
              <w:rPr>
                <w:rStyle w:val="Hyperlink"/>
                <w:rFonts w:ascii="Arial" w:eastAsia="Arial" w:hAnsi="Arial" w:cs="Arial"/>
                <w:noProof/>
                <w:sz w:val="24"/>
                <w:szCs w:val="24"/>
              </w:rPr>
              <w:t>Principles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_Toc242088641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30</w:t>
            </w:r>
            <w:r w:rsidRPr="009979C1">
              <w:rPr>
                <w:rFonts w:ascii="Arial" w:hAnsi="Arial" w:cs="Arial"/>
                <w:noProof/>
                <w:webHidden/>
                <w:sz w:val="24"/>
                <w:szCs w:val="24"/>
              </w:rPr>
              <w:fldChar w:fldCharType="end"/>
            </w:r>
          </w:hyperlink>
        </w:p>
        <w:p w14:paraId="49D1B12F" w14:textId="4B29053C"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2" w:history="1">
            <w:r w:rsidRPr="009979C1">
              <w:rPr>
                <w:rStyle w:val="Hyperlink"/>
                <w:rFonts w:ascii="Arial" w:eastAsia="Arial" w:hAnsi="Arial" w:cs="Arial"/>
                <w:noProof/>
                <w:sz w:val="24"/>
                <w:szCs w:val="24"/>
              </w:rPr>
              <w:t>Policy</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_Toc242088642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30</w:t>
            </w:r>
            <w:r w:rsidRPr="009979C1">
              <w:rPr>
                <w:rFonts w:ascii="Arial" w:hAnsi="Arial" w:cs="Arial"/>
                <w:noProof/>
                <w:webHidden/>
                <w:sz w:val="24"/>
                <w:szCs w:val="24"/>
              </w:rPr>
              <w:fldChar w:fldCharType="end"/>
            </w:r>
          </w:hyperlink>
        </w:p>
        <w:p w14:paraId="0C873729" w14:textId="39318C60"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3" w:history="1">
            <w:r w:rsidRPr="009979C1">
              <w:rPr>
                <w:rStyle w:val="Hyperlink"/>
                <w:rFonts w:ascii="Arial" w:eastAsia="Arial" w:hAnsi="Arial" w:cs="Arial"/>
                <w:noProof/>
                <w:sz w:val="24"/>
                <w:szCs w:val="24"/>
              </w:rPr>
              <w:t>Assessing Suitability and ongoing monitoring</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_Toc242088643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31</w:t>
            </w:r>
            <w:r w:rsidRPr="009979C1">
              <w:rPr>
                <w:rFonts w:ascii="Arial" w:hAnsi="Arial" w:cs="Arial"/>
                <w:noProof/>
                <w:webHidden/>
                <w:sz w:val="24"/>
                <w:szCs w:val="24"/>
              </w:rPr>
              <w:fldChar w:fldCharType="end"/>
            </w:r>
          </w:hyperlink>
        </w:p>
        <w:p w14:paraId="3A5BE6A1" w14:textId="6F09F838"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4" w:history="1">
            <w:r w:rsidRPr="009979C1">
              <w:rPr>
                <w:rStyle w:val="Hyperlink"/>
                <w:rFonts w:ascii="Arial" w:eastAsia="Arial" w:hAnsi="Arial" w:cs="Arial"/>
                <w:noProof/>
                <w:sz w:val="24"/>
                <w:szCs w:val="24"/>
              </w:rPr>
              <w:t>Staff development</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_Toc242088644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32</w:t>
            </w:r>
            <w:r w:rsidRPr="009979C1">
              <w:rPr>
                <w:rFonts w:ascii="Arial" w:hAnsi="Arial" w:cs="Arial"/>
                <w:noProof/>
                <w:webHidden/>
                <w:sz w:val="24"/>
                <w:szCs w:val="24"/>
              </w:rPr>
              <w:fldChar w:fldCharType="end"/>
            </w:r>
          </w:hyperlink>
        </w:p>
        <w:p w14:paraId="72AB73F2" w14:textId="2FFBAC02"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5" w:history="1">
            <w:r w:rsidRPr="009979C1">
              <w:rPr>
                <w:rStyle w:val="Hyperlink"/>
                <w:rFonts w:ascii="Arial" w:eastAsia="Arial" w:hAnsi="Arial" w:cs="Arial"/>
                <w:noProof/>
                <w:sz w:val="24"/>
                <w:szCs w:val="24"/>
              </w:rPr>
              <w:t>Support for students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_Toc242088645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32</w:t>
            </w:r>
            <w:r w:rsidRPr="009979C1">
              <w:rPr>
                <w:rFonts w:ascii="Arial" w:hAnsi="Arial" w:cs="Arial"/>
                <w:noProof/>
                <w:webHidden/>
                <w:sz w:val="24"/>
                <w:szCs w:val="24"/>
              </w:rPr>
              <w:fldChar w:fldCharType="end"/>
            </w:r>
          </w:hyperlink>
        </w:p>
        <w:p w14:paraId="368BF35D" w14:textId="2D0755AF"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6" w:history="1">
            <w:r w:rsidRPr="009979C1">
              <w:rPr>
                <w:rStyle w:val="Hyperlink"/>
                <w:rFonts w:ascii="Arial" w:eastAsia="Arial" w:hAnsi="Arial" w:cs="Arial"/>
                <w:noProof/>
                <w:sz w:val="24"/>
                <w:szCs w:val="24"/>
              </w:rPr>
              <w:t>Information for placement providers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_Toc242088646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34</w:t>
            </w:r>
            <w:r w:rsidRPr="009979C1">
              <w:rPr>
                <w:rFonts w:ascii="Arial" w:hAnsi="Arial" w:cs="Arial"/>
                <w:noProof/>
                <w:webHidden/>
                <w:sz w:val="24"/>
                <w:szCs w:val="24"/>
              </w:rPr>
              <w:fldChar w:fldCharType="end"/>
            </w:r>
          </w:hyperlink>
        </w:p>
        <w:p w14:paraId="320418B8" w14:textId="70A40638"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7" w:history="1">
            <w:r w:rsidRPr="009979C1">
              <w:rPr>
                <w:rStyle w:val="Hyperlink"/>
                <w:rFonts w:ascii="Arial" w:eastAsia="Arial" w:hAnsi="Arial" w:cs="Arial"/>
                <w:noProof/>
                <w:sz w:val="24"/>
                <w:szCs w:val="24"/>
              </w:rPr>
              <w:t>Documenting placement learning activity</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_Toc242088647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34</w:t>
            </w:r>
            <w:r w:rsidRPr="009979C1">
              <w:rPr>
                <w:rFonts w:ascii="Arial" w:hAnsi="Arial" w:cs="Arial"/>
                <w:noProof/>
                <w:webHidden/>
                <w:sz w:val="24"/>
                <w:szCs w:val="24"/>
              </w:rPr>
              <w:fldChar w:fldCharType="end"/>
            </w:r>
          </w:hyperlink>
        </w:p>
        <w:p w14:paraId="62350DD4" w14:textId="1D894990"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8" w:history="1">
            <w:r w:rsidRPr="009979C1">
              <w:rPr>
                <w:rStyle w:val="Hyperlink"/>
                <w:rFonts w:ascii="Arial" w:eastAsia="Arial" w:hAnsi="Arial" w:cs="Arial"/>
                <w:noProof/>
                <w:sz w:val="24"/>
                <w:szCs w:val="24"/>
              </w:rPr>
              <w:t>Securing feedback</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_Toc242088648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35</w:t>
            </w:r>
            <w:r w:rsidRPr="009979C1">
              <w:rPr>
                <w:rFonts w:ascii="Arial" w:hAnsi="Arial" w:cs="Arial"/>
                <w:noProof/>
                <w:webHidden/>
                <w:sz w:val="24"/>
                <w:szCs w:val="24"/>
              </w:rPr>
              <w:fldChar w:fldCharType="end"/>
            </w:r>
          </w:hyperlink>
        </w:p>
        <w:p w14:paraId="286066B1" w14:textId="12AF7257" w:rsidR="00924121" w:rsidRPr="009979C1" w:rsidRDefault="00924121">
          <w:pPr>
            <w:pStyle w:val="TOC2"/>
            <w:tabs>
              <w:tab w:val="right" w:leader="dot" w:pos="9323"/>
            </w:tabs>
            <w:rPr>
              <w:rFonts w:ascii="Arial" w:eastAsiaTheme="minorEastAsia" w:hAnsi="Arial" w:cs="Arial"/>
              <w:b w:val="0"/>
              <w:bCs w:val="0"/>
              <w:noProof/>
              <w:snapToGrid/>
              <w:kern w:val="2"/>
              <w:sz w:val="24"/>
              <w:szCs w:val="24"/>
              <w:lang w:eastAsia="en-GB"/>
              <w14:ligatures w14:val="standardContextual"/>
            </w:rPr>
          </w:pPr>
          <w:hyperlink w:anchor="_Toc242088649" w:history="1">
            <w:r w:rsidRPr="009979C1">
              <w:rPr>
                <w:rStyle w:val="Hyperlink"/>
                <w:rFonts w:ascii="Arial" w:eastAsia="Arial" w:hAnsi="Arial" w:cs="Arial"/>
                <w:noProof/>
                <w:sz w:val="24"/>
                <w:szCs w:val="24"/>
              </w:rPr>
              <w:t>Complaints</w:t>
            </w:r>
            <w:r w:rsidRPr="009979C1">
              <w:rPr>
                <w:rFonts w:ascii="Arial" w:hAnsi="Arial" w:cs="Arial"/>
                <w:noProof/>
                <w:webHidden/>
                <w:sz w:val="24"/>
                <w:szCs w:val="24"/>
              </w:rPr>
              <w:tab/>
            </w:r>
            <w:r w:rsidRPr="009979C1">
              <w:rPr>
                <w:rFonts w:ascii="Arial" w:hAnsi="Arial" w:cs="Arial"/>
                <w:noProof/>
                <w:webHidden/>
                <w:sz w:val="24"/>
                <w:szCs w:val="24"/>
              </w:rPr>
              <w:fldChar w:fldCharType="begin"/>
            </w:r>
            <w:r w:rsidRPr="009979C1">
              <w:rPr>
                <w:rFonts w:ascii="Arial" w:hAnsi="Arial" w:cs="Arial"/>
                <w:noProof/>
                <w:webHidden/>
                <w:sz w:val="24"/>
                <w:szCs w:val="24"/>
              </w:rPr>
              <w:instrText xml:space="preserve"> PAGEREF _Toc242088649 \h </w:instrText>
            </w:r>
            <w:r w:rsidRPr="009979C1">
              <w:rPr>
                <w:rFonts w:ascii="Arial" w:hAnsi="Arial" w:cs="Arial"/>
                <w:noProof/>
                <w:webHidden/>
                <w:sz w:val="24"/>
                <w:szCs w:val="24"/>
              </w:rPr>
            </w:r>
            <w:r w:rsidRPr="009979C1">
              <w:rPr>
                <w:rFonts w:ascii="Arial" w:hAnsi="Arial" w:cs="Arial"/>
                <w:noProof/>
                <w:webHidden/>
                <w:sz w:val="24"/>
                <w:szCs w:val="24"/>
              </w:rPr>
              <w:fldChar w:fldCharType="separate"/>
            </w:r>
            <w:r w:rsidRPr="009979C1">
              <w:rPr>
                <w:rFonts w:ascii="Arial" w:hAnsi="Arial" w:cs="Arial"/>
                <w:noProof/>
                <w:webHidden/>
                <w:sz w:val="24"/>
                <w:szCs w:val="24"/>
              </w:rPr>
              <w:t>35</w:t>
            </w:r>
            <w:r w:rsidRPr="009979C1">
              <w:rPr>
                <w:rFonts w:ascii="Arial" w:hAnsi="Arial" w:cs="Arial"/>
                <w:noProof/>
                <w:webHidden/>
                <w:sz w:val="24"/>
                <w:szCs w:val="24"/>
              </w:rPr>
              <w:fldChar w:fldCharType="end"/>
            </w:r>
          </w:hyperlink>
        </w:p>
        <w:p w14:paraId="2F98E0D6" w14:textId="096A3B4B" w:rsidR="0094749E" w:rsidRPr="00386DC7" w:rsidRDefault="00E054CF" w:rsidP="6C55D1FC">
          <w:pPr>
            <w:pStyle w:val="TOC2"/>
            <w:tabs>
              <w:tab w:val="right" w:leader="dot" w:pos="9315"/>
            </w:tabs>
            <w:rPr>
              <w:rStyle w:val="Hyperlink"/>
              <w:noProof/>
              <w:snapToGrid/>
              <w:kern w:val="2"/>
              <w:lang w:eastAsia="en-GB"/>
              <w14:ligatures w14:val="standardContextual"/>
            </w:rPr>
          </w:pPr>
          <w:r w:rsidRPr="009979C1">
            <w:rPr>
              <w:rFonts w:ascii="Arial" w:hAnsi="Arial" w:cs="Arial"/>
              <w:sz w:val="24"/>
              <w:szCs w:val="24"/>
            </w:rPr>
            <w:fldChar w:fldCharType="end"/>
          </w:r>
        </w:p>
      </w:sdtContent>
    </w:sdt>
    <w:p w14:paraId="5A761AF6" w14:textId="16F63EEC" w:rsidR="00472ED4" w:rsidRPr="000064CE" w:rsidRDefault="00472ED4">
      <w:pPr>
        <w:rPr>
          <w:rFonts w:cs="Arial"/>
        </w:rPr>
      </w:pPr>
    </w:p>
    <w:p w14:paraId="1EC21461" w14:textId="5797A615" w:rsidR="00A112AE" w:rsidRDefault="00DB65E8" w:rsidP="004B1926">
      <w:pPr>
        <w:pStyle w:val="Heading2"/>
        <w:pageBreakBefore/>
        <w:ind w:left="284"/>
        <w:rPr>
          <w:noProof/>
        </w:rPr>
      </w:pPr>
      <w:bookmarkStart w:id="5" w:name="_Toc242088598"/>
      <w:r w:rsidRPr="4AD7F753">
        <w:rPr>
          <w:noProof/>
        </w:rPr>
        <w:lastRenderedPageBreak/>
        <w:t>Forms</w:t>
      </w:r>
      <w:r w:rsidR="00F2663E" w:rsidRPr="4AD7F753">
        <w:rPr>
          <w:noProof/>
        </w:rPr>
        <w:t xml:space="preserve"> and</w:t>
      </w:r>
      <w:r w:rsidRPr="4AD7F753">
        <w:rPr>
          <w:noProof/>
        </w:rPr>
        <w:t xml:space="preserve"> Templates</w:t>
      </w:r>
      <w:bookmarkEnd w:id="5"/>
    </w:p>
    <w:tbl>
      <w:tblPr>
        <w:tblStyle w:val="TableGrid"/>
        <w:tblW w:w="0" w:type="auto"/>
        <w:tblLook w:val="04A0" w:firstRow="1" w:lastRow="0" w:firstColumn="1" w:lastColumn="0" w:noHBand="0" w:noVBand="1"/>
      </w:tblPr>
      <w:tblGrid>
        <w:gridCol w:w="1271"/>
        <w:gridCol w:w="8052"/>
      </w:tblGrid>
      <w:tr w:rsidR="00F948B6" w:rsidRPr="00D20115" w14:paraId="7D35A753" w14:textId="77777777" w:rsidTr="00995BDF">
        <w:trPr>
          <w:trHeight w:val="126"/>
        </w:trPr>
        <w:tc>
          <w:tcPr>
            <w:tcW w:w="1271" w:type="dxa"/>
          </w:tcPr>
          <w:p w14:paraId="09ACBA4F" w14:textId="3A2A0EC7" w:rsidR="00F948B6" w:rsidRPr="00D20115" w:rsidRDefault="00F948B6" w:rsidP="00F948B6">
            <w:pPr>
              <w:rPr>
                <w:rFonts w:cs="Arial"/>
                <w:lang w:eastAsia="en-GB"/>
              </w:rPr>
            </w:pPr>
            <w:r w:rsidRPr="00D20115">
              <w:rPr>
                <w:rFonts w:cs="Arial"/>
                <w:noProof/>
              </w:rPr>
              <w:t>B1</w:t>
            </w:r>
          </w:p>
        </w:tc>
        <w:tc>
          <w:tcPr>
            <w:tcW w:w="8052" w:type="dxa"/>
          </w:tcPr>
          <w:p w14:paraId="4274282A" w14:textId="2539AAA8" w:rsidR="00F948B6" w:rsidRPr="00D20115" w:rsidRDefault="00F948B6" w:rsidP="00F948B6">
            <w:pPr>
              <w:rPr>
                <w:rFonts w:cs="Arial"/>
                <w:lang w:eastAsia="en-GB"/>
              </w:rPr>
            </w:pPr>
            <w:r w:rsidRPr="00D20115">
              <w:rPr>
                <w:rFonts w:cs="Arial"/>
                <w:noProof/>
              </w:rPr>
              <w:t xml:space="preserve">Due Diligence/Institutional </w:t>
            </w:r>
            <w:r w:rsidR="00875E6A">
              <w:rPr>
                <w:rFonts w:cs="Arial"/>
                <w:noProof/>
              </w:rPr>
              <w:t>Approval/</w:t>
            </w:r>
            <w:r w:rsidRPr="00D20115">
              <w:rPr>
                <w:rFonts w:cs="Arial"/>
                <w:noProof/>
              </w:rPr>
              <w:t>Re-approval Evidence Request</w:t>
            </w:r>
          </w:p>
        </w:tc>
      </w:tr>
      <w:tr w:rsidR="00F948B6" w:rsidRPr="00D20115" w14:paraId="111EE559" w14:textId="77777777" w:rsidTr="00C4314E">
        <w:tc>
          <w:tcPr>
            <w:tcW w:w="1271" w:type="dxa"/>
          </w:tcPr>
          <w:p w14:paraId="0E6113B7" w14:textId="5B7BB19B" w:rsidR="00F948B6" w:rsidRPr="00D20115" w:rsidRDefault="00F948B6" w:rsidP="00F948B6">
            <w:pPr>
              <w:rPr>
                <w:rFonts w:cs="Arial"/>
                <w:lang w:eastAsia="en-GB"/>
              </w:rPr>
            </w:pPr>
            <w:r w:rsidRPr="00D20115">
              <w:rPr>
                <w:rFonts w:cs="Arial"/>
                <w:noProof/>
              </w:rPr>
              <w:t>B2</w:t>
            </w:r>
          </w:p>
        </w:tc>
        <w:tc>
          <w:tcPr>
            <w:tcW w:w="8052" w:type="dxa"/>
          </w:tcPr>
          <w:p w14:paraId="3D3E10FF" w14:textId="21A7BB98" w:rsidR="00F948B6" w:rsidRPr="00D20115" w:rsidRDefault="00F948B6" w:rsidP="00F948B6">
            <w:pPr>
              <w:rPr>
                <w:rFonts w:cs="Arial"/>
                <w:lang w:eastAsia="en-GB"/>
              </w:rPr>
            </w:pPr>
            <w:r w:rsidRPr="00D20115">
              <w:rPr>
                <w:rFonts w:cs="Arial"/>
                <w:noProof/>
              </w:rPr>
              <w:t>Due Diligence</w:t>
            </w:r>
            <w:r w:rsidR="009C777C">
              <w:rPr>
                <w:rFonts w:cs="Arial"/>
                <w:noProof/>
              </w:rPr>
              <w:t xml:space="preserve"> report template</w:t>
            </w:r>
          </w:p>
        </w:tc>
      </w:tr>
      <w:tr w:rsidR="00F948B6" w:rsidRPr="00D20115" w14:paraId="74274816" w14:textId="77777777" w:rsidTr="00C4314E">
        <w:tc>
          <w:tcPr>
            <w:tcW w:w="1271" w:type="dxa"/>
          </w:tcPr>
          <w:p w14:paraId="71F1575B" w14:textId="5628153E" w:rsidR="00F948B6" w:rsidRPr="00D20115" w:rsidRDefault="00F948B6" w:rsidP="00F948B6">
            <w:pPr>
              <w:rPr>
                <w:rFonts w:cs="Arial"/>
                <w:lang w:eastAsia="en-GB"/>
              </w:rPr>
            </w:pPr>
            <w:r w:rsidRPr="00D20115">
              <w:rPr>
                <w:rFonts w:cs="Arial"/>
                <w:noProof/>
              </w:rPr>
              <w:t>B</w:t>
            </w:r>
            <w:r w:rsidR="004B66F5">
              <w:rPr>
                <w:rFonts w:cs="Arial"/>
                <w:noProof/>
              </w:rPr>
              <w:t>3</w:t>
            </w:r>
          </w:p>
        </w:tc>
        <w:tc>
          <w:tcPr>
            <w:tcW w:w="8052" w:type="dxa"/>
          </w:tcPr>
          <w:p w14:paraId="52B13ABD" w14:textId="72435545" w:rsidR="00F948B6" w:rsidRPr="00D20115" w:rsidRDefault="004B66F5" w:rsidP="00F948B6">
            <w:pPr>
              <w:rPr>
                <w:rFonts w:cs="Arial"/>
                <w:lang w:eastAsia="en-GB"/>
              </w:rPr>
            </w:pPr>
            <w:r>
              <w:rPr>
                <w:rFonts w:cs="Arial"/>
                <w:lang w:eastAsia="en-GB"/>
              </w:rPr>
              <w:t>Collaborative partner contingency plan</w:t>
            </w:r>
          </w:p>
        </w:tc>
      </w:tr>
      <w:tr w:rsidR="00F948B6" w:rsidRPr="00D20115" w14:paraId="6D734DCB" w14:textId="77777777" w:rsidTr="00C4314E">
        <w:tc>
          <w:tcPr>
            <w:tcW w:w="1271" w:type="dxa"/>
          </w:tcPr>
          <w:p w14:paraId="2205759F" w14:textId="3CC7D287" w:rsidR="00F948B6" w:rsidRPr="00D20115" w:rsidRDefault="00F948B6" w:rsidP="00F948B6">
            <w:pPr>
              <w:rPr>
                <w:rFonts w:cs="Arial"/>
                <w:lang w:eastAsia="en-GB"/>
              </w:rPr>
            </w:pPr>
            <w:r w:rsidRPr="00D20115">
              <w:rPr>
                <w:rFonts w:cs="Arial"/>
                <w:noProof/>
              </w:rPr>
              <w:t>B</w:t>
            </w:r>
            <w:r w:rsidR="004B66F5">
              <w:rPr>
                <w:rFonts w:cs="Arial"/>
                <w:noProof/>
              </w:rPr>
              <w:t>4</w:t>
            </w:r>
          </w:p>
        </w:tc>
        <w:tc>
          <w:tcPr>
            <w:tcW w:w="8052" w:type="dxa"/>
          </w:tcPr>
          <w:p w14:paraId="467E1187" w14:textId="1FD97B2C" w:rsidR="00F948B6" w:rsidRPr="00D20115" w:rsidRDefault="00AA21A0" w:rsidP="00F948B6">
            <w:pPr>
              <w:rPr>
                <w:rFonts w:cs="Arial"/>
                <w:lang w:eastAsia="en-GB"/>
              </w:rPr>
            </w:pPr>
            <w:r>
              <w:rPr>
                <w:rFonts w:cs="Arial"/>
                <w:lang w:eastAsia="en-GB"/>
              </w:rPr>
              <w:t xml:space="preserve">Operational plan </w:t>
            </w:r>
            <w:r w:rsidR="00437799">
              <w:rPr>
                <w:rFonts w:cs="Arial"/>
                <w:lang w:eastAsia="en-GB"/>
              </w:rPr>
              <w:t>and Staff Development Plan</w:t>
            </w:r>
          </w:p>
        </w:tc>
      </w:tr>
      <w:tr w:rsidR="00F948B6" w:rsidRPr="00D20115" w14:paraId="7694C532" w14:textId="77777777" w:rsidTr="00C4314E">
        <w:tc>
          <w:tcPr>
            <w:tcW w:w="1271" w:type="dxa"/>
          </w:tcPr>
          <w:p w14:paraId="7B7C5835" w14:textId="6CA09440" w:rsidR="00F948B6" w:rsidRPr="00D20115" w:rsidRDefault="00F948B6" w:rsidP="00F948B6">
            <w:pPr>
              <w:rPr>
                <w:rFonts w:cs="Arial"/>
                <w:lang w:eastAsia="en-GB"/>
              </w:rPr>
            </w:pPr>
            <w:r w:rsidRPr="00D20115">
              <w:rPr>
                <w:rFonts w:cs="Arial"/>
                <w:lang w:eastAsia="en-GB"/>
              </w:rPr>
              <w:t>B</w:t>
            </w:r>
            <w:r w:rsidR="00AA21A0">
              <w:rPr>
                <w:rFonts w:cs="Arial"/>
                <w:lang w:eastAsia="en-GB"/>
              </w:rPr>
              <w:t>5</w:t>
            </w:r>
            <w:r w:rsidR="00C01C9A">
              <w:rPr>
                <w:rFonts w:cs="Arial"/>
                <w:lang w:eastAsia="en-GB"/>
              </w:rPr>
              <w:t>(</w:t>
            </w:r>
            <w:proofErr w:type="spellStart"/>
            <w:r w:rsidR="00C01C9A">
              <w:rPr>
                <w:rFonts w:cs="Arial"/>
                <w:lang w:eastAsia="en-GB"/>
              </w:rPr>
              <w:t>i</w:t>
            </w:r>
            <w:proofErr w:type="spellEnd"/>
            <w:r w:rsidR="00C01C9A">
              <w:rPr>
                <w:rFonts w:cs="Arial"/>
                <w:lang w:eastAsia="en-GB"/>
              </w:rPr>
              <w:t>)</w:t>
            </w:r>
          </w:p>
        </w:tc>
        <w:tc>
          <w:tcPr>
            <w:tcW w:w="8052" w:type="dxa"/>
          </w:tcPr>
          <w:p w14:paraId="6C50E602" w14:textId="642D287F" w:rsidR="00F948B6" w:rsidRPr="00D20115" w:rsidRDefault="00E36801" w:rsidP="00F948B6">
            <w:pPr>
              <w:rPr>
                <w:rFonts w:cs="Arial"/>
                <w:lang w:eastAsia="en-GB"/>
              </w:rPr>
            </w:pPr>
            <w:r>
              <w:rPr>
                <w:rFonts w:cs="Arial"/>
                <w:lang w:eastAsia="en-GB"/>
              </w:rPr>
              <w:t>Annual Partner Monitoring Report</w:t>
            </w:r>
          </w:p>
        </w:tc>
      </w:tr>
      <w:tr w:rsidR="00C01C9A" w:rsidRPr="00D20115" w14:paraId="2688CD4A" w14:textId="77777777" w:rsidTr="00C4314E">
        <w:tc>
          <w:tcPr>
            <w:tcW w:w="1271" w:type="dxa"/>
          </w:tcPr>
          <w:p w14:paraId="01207FD1" w14:textId="6C9AAEA1" w:rsidR="00C01C9A" w:rsidRPr="00D20115" w:rsidRDefault="00DD301A" w:rsidP="00F948B6">
            <w:pPr>
              <w:rPr>
                <w:rFonts w:cs="Arial"/>
                <w:lang w:eastAsia="en-GB"/>
              </w:rPr>
            </w:pPr>
            <w:r>
              <w:rPr>
                <w:rFonts w:cs="Arial"/>
                <w:lang w:eastAsia="en-GB"/>
              </w:rPr>
              <w:t>B5(ii)</w:t>
            </w:r>
          </w:p>
        </w:tc>
        <w:tc>
          <w:tcPr>
            <w:tcW w:w="8052" w:type="dxa"/>
          </w:tcPr>
          <w:p w14:paraId="56D43883" w14:textId="4D8D19FF" w:rsidR="00C01C9A" w:rsidRDefault="00DD301A" w:rsidP="00F948B6">
            <w:pPr>
              <w:rPr>
                <w:rFonts w:cs="Arial"/>
                <w:lang w:eastAsia="en-GB"/>
              </w:rPr>
            </w:pPr>
            <w:r>
              <w:rPr>
                <w:rFonts w:cs="Arial"/>
                <w:lang w:eastAsia="en-GB"/>
              </w:rPr>
              <w:t>Annual Partner Monitoring Report single course</w:t>
            </w:r>
          </w:p>
        </w:tc>
      </w:tr>
      <w:tr w:rsidR="00C01C9A" w:rsidRPr="00D20115" w14:paraId="6D6FC2F7" w14:textId="77777777" w:rsidTr="00C4314E">
        <w:tc>
          <w:tcPr>
            <w:tcW w:w="1271" w:type="dxa"/>
          </w:tcPr>
          <w:p w14:paraId="4154E565" w14:textId="12CB346F" w:rsidR="00C01C9A" w:rsidRPr="00D20115" w:rsidRDefault="00DD301A" w:rsidP="00F948B6">
            <w:pPr>
              <w:rPr>
                <w:rFonts w:cs="Arial"/>
                <w:lang w:eastAsia="en-GB"/>
              </w:rPr>
            </w:pPr>
            <w:r>
              <w:rPr>
                <w:rFonts w:cs="Arial"/>
                <w:lang w:eastAsia="en-GB"/>
              </w:rPr>
              <w:t>B5(iii)</w:t>
            </w:r>
          </w:p>
        </w:tc>
        <w:tc>
          <w:tcPr>
            <w:tcW w:w="8052" w:type="dxa"/>
          </w:tcPr>
          <w:p w14:paraId="70F12044" w14:textId="7209954F" w:rsidR="00C01C9A" w:rsidRDefault="00DD301A" w:rsidP="00F948B6">
            <w:pPr>
              <w:rPr>
                <w:rFonts w:cs="Arial"/>
                <w:lang w:eastAsia="en-GB"/>
              </w:rPr>
            </w:pPr>
            <w:r>
              <w:rPr>
                <w:rFonts w:cs="Arial"/>
                <w:lang w:eastAsia="en-GB"/>
              </w:rPr>
              <w:t>Course Enhancement Plan Collaborative Partners</w:t>
            </w:r>
          </w:p>
        </w:tc>
      </w:tr>
      <w:tr w:rsidR="00622416" w:rsidRPr="00D20115" w14:paraId="7655DE5A" w14:textId="77777777" w:rsidTr="00C4314E">
        <w:tc>
          <w:tcPr>
            <w:tcW w:w="1271" w:type="dxa"/>
          </w:tcPr>
          <w:p w14:paraId="783BF78C" w14:textId="483CDE1A" w:rsidR="00622416" w:rsidRDefault="00622416" w:rsidP="00F948B6">
            <w:pPr>
              <w:rPr>
                <w:rFonts w:cs="Arial"/>
                <w:lang w:eastAsia="en-GB"/>
              </w:rPr>
            </w:pPr>
            <w:r>
              <w:rPr>
                <w:rFonts w:cs="Arial"/>
                <w:lang w:eastAsia="en-GB"/>
              </w:rPr>
              <w:t>B5(iv)</w:t>
            </w:r>
          </w:p>
        </w:tc>
        <w:tc>
          <w:tcPr>
            <w:tcW w:w="8052" w:type="dxa"/>
          </w:tcPr>
          <w:p w14:paraId="2F94B0F8" w14:textId="25081F72" w:rsidR="00622416" w:rsidRDefault="00622416" w:rsidP="00F948B6">
            <w:pPr>
              <w:rPr>
                <w:rFonts w:cs="Arial"/>
                <w:lang w:eastAsia="en-GB"/>
              </w:rPr>
            </w:pPr>
            <w:r>
              <w:rPr>
                <w:rFonts w:cs="Arial"/>
                <w:lang w:eastAsia="en-GB"/>
              </w:rPr>
              <w:t>Mid-Year Partner Monitoring Report Collaborative Partners</w:t>
            </w:r>
          </w:p>
        </w:tc>
      </w:tr>
      <w:tr w:rsidR="00AA21A0" w:rsidRPr="00D20115" w14:paraId="63C6725C" w14:textId="77777777" w:rsidTr="00C4314E">
        <w:tc>
          <w:tcPr>
            <w:tcW w:w="1271" w:type="dxa"/>
          </w:tcPr>
          <w:p w14:paraId="206CF45E" w14:textId="4F798ECE" w:rsidR="00AA21A0" w:rsidRPr="00D20115" w:rsidRDefault="00AA21A0" w:rsidP="00F948B6">
            <w:pPr>
              <w:rPr>
                <w:rFonts w:cs="Arial"/>
                <w:lang w:eastAsia="en-GB"/>
              </w:rPr>
            </w:pPr>
            <w:r>
              <w:rPr>
                <w:rFonts w:cs="Arial"/>
                <w:lang w:eastAsia="en-GB"/>
              </w:rPr>
              <w:t>B6</w:t>
            </w:r>
          </w:p>
        </w:tc>
        <w:tc>
          <w:tcPr>
            <w:tcW w:w="8052" w:type="dxa"/>
          </w:tcPr>
          <w:p w14:paraId="0EE78AD9" w14:textId="64DE3C48" w:rsidR="00AA21A0" w:rsidRDefault="00015CEA" w:rsidP="00F948B6">
            <w:pPr>
              <w:rPr>
                <w:rFonts w:cs="Arial"/>
                <w:lang w:eastAsia="en-GB"/>
              </w:rPr>
            </w:pPr>
            <w:r>
              <w:rPr>
                <w:rFonts w:cs="Arial"/>
                <w:lang w:eastAsia="en-GB"/>
              </w:rPr>
              <w:t>Annual Partner Monitoring Overview Report</w:t>
            </w:r>
          </w:p>
        </w:tc>
      </w:tr>
      <w:tr w:rsidR="00161157" w:rsidRPr="00D20115" w14:paraId="20204DC8" w14:textId="77777777" w:rsidTr="00C4314E">
        <w:tc>
          <w:tcPr>
            <w:tcW w:w="1271" w:type="dxa"/>
          </w:tcPr>
          <w:p w14:paraId="2512FE34" w14:textId="1AF4C82C" w:rsidR="00161157" w:rsidRDefault="00E41301" w:rsidP="00F948B6">
            <w:pPr>
              <w:rPr>
                <w:rFonts w:cs="Arial"/>
                <w:lang w:eastAsia="en-GB"/>
              </w:rPr>
            </w:pPr>
            <w:r>
              <w:rPr>
                <w:rFonts w:cs="Arial"/>
                <w:lang w:eastAsia="en-GB"/>
              </w:rPr>
              <w:t>B10</w:t>
            </w:r>
          </w:p>
        </w:tc>
        <w:tc>
          <w:tcPr>
            <w:tcW w:w="8052" w:type="dxa"/>
          </w:tcPr>
          <w:p w14:paraId="64AEC74A" w14:textId="68421A38" w:rsidR="00161157" w:rsidRDefault="00437C48" w:rsidP="00F948B6">
            <w:pPr>
              <w:rPr>
                <w:rFonts w:cs="Arial"/>
                <w:lang w:eastAsia="en-GB"/>
              </w:rPr>
            </w:pPr>
            <w:r>
              <w:rPr>
                <w:rFonts w:cs="Arial"/>
                <w:lang w:eastAsia="en-GB"/>
              </w:rPr>
              <w:t>Fit and Proper Person Declaration Form</w:t>
            </w:r>
          </w:p>
        </w:tc>
      </w:tr>
    </w:tbl>
    <w:p w14:paraId="402AF97F" w14:textId="3284D067" w:rsidR="007775EB" w:rsidRPr="00D20115" w:rsidRDefault="007775EB" w:rsidP="00B861ED">
      <w:pPr>
        <w:pStyle w:val="Heading2"/>
        <w:ind w:left="284"/>
        <w:rPr>
          <w:rFonts w:cs="Arial"/>
          <w:noProof/>
        </w:rPr>
      </w:pPr>
      <w:bookmarkStart w:id="6" w:name="_Toc242088599"/>
      <w:r w:rsidRPr="00D20115">
        <w:rPr>
          <w:rFonts w:cs="Arial"/>
          <w:noProof/>
        </w:rPr>
        <w:t>Contracts</w:t>
      </w:r>
      <w:bookmarkEnd w:id="6"/>
    </w:p>
    <w:tbl>
      <w:tblPr>
        <w:tblStyle w:val="TableGrid"/>
        <w:tblW w:w="0" w:type="auto"/>
        <w:tblInd w:w="-5" w:type="dxa"/>
        <w:tblLook w:val="04A0" w:firstRow="1" w:lastRow="0" w:firstColumn="1" w:lastColumn="0" w:noHBand="0" w:noVBand="1"/>
      </w:tblPr>
      <w:tblGrid>
        <w:gridCol w:w="1276"/>
        <w:gridCol w:w="8052"/>
      </w:tblGrid>
      <w:tr w:rsidR="00F948B6" w:rsidRPr="00D20115" w14:paraId="767A000C" w14:textId="77777777" w:rsidTr="001C0D11">
        <w:tc>
          <w:tcPr>
            <w:tcW w:w="1276" w:type="dxa"/>
          </w:tcPr>
          <w:p w14:paraId="6C9F8594" w14:textId="1F993061" w:rsidR="00F948B6" w:rsidRPr="00D20115" w:rsidRDefault="00F948B6" w:rsidP="00F948B6">
            <w:pPr>
              <w:rPr>
                <w:rFonts w:cs="Arial"/>
                <w:lang w:eastAsia="en-GB"/>
              </w:rPr>
            </w:pPr>
            <w:r w:rsidRPr="00D20115">
              <w:rPr>
                <w:rFonts w:cs="Arial"/>
                <w:noProof/>
              </w:rPr>
              <w:t>B7</w:t>
            </w:r>
            <w:r w:rsidRPr="00D20115">
              <w:rPr>
                <w:rFonts w:cs="Arial"/>
                <w:noProof/>
              </w:rPr>
              <w:tab/>
            </w:r>
          </w:p>
        </w:tc>
        <w:tc>
          <w:tcPr>
            <w:tcW w:w="8052" w:type="dxa"/>
          </w:tcPr>
          <w:p w14:paraId="3ED46D83" w14:textId="3CCF66BF" w:rsidR="00F948B6" w:rsidRPr="00D20115" w:rsidRDefault="00F948B6" w:rsidP="00F948B6">
            <w:pPr>
              <w:rPr>
                <w:rFonts w:cs="Arial"/>
                <w:lang w:eastAsia="en-GB"/>
              </w:rPr>
            </w:pPr>
            <w:r w:rsidRPr="00D20115">
              <w:rPr>
                <w:rFonts w:cs="Arial"/>
                <w:noProof/>
              </w:rPr>
              <w:t>Institutional Agreement template</w:t>
            </w:r>
          </w:p>
        </w:tc>
      </w:tr>
      <w:tr w:rsidR="00850295" w:rsidRPr="00D20115" w14:paraId="52373212" w14:textId="77777777" w:rsidTr="001C0D11">
        <w:tc>
          <w:tcPr>
            <w:tcW w:w="1276" w:type="dxa"/>
          </w:tcPr>
          <w:p w14:paraId="318B877F" w14:textId="73BA675D" w:rsidR="00850295" w:rsidRPr="00D20115" w:rsidRDefault="00850295" w:rsidP="00F948B6">
            <w:pPr>
              <w:rPr>
                <w:rFonts w:cs="Arial"/>
                <w:noProof/>
              </w:rPr>
            </w:pPr>
            <w:r>
              <w:rPr>
                <w:rFonts w:cs="Arial"/>
                <w:noProof/>
              </w:rPr>
              <w:t>B7 (i)</w:t>
            </w:r>
          </w:p>
        </w:tc>
        <w:tc>
          <w:tcPr>
            <w:tcW w:w="8052" w:type="dxa"/>
          </w:tcPr>
          <w:p w14:paraId="50D9E51C" w14:textId="3498BA95" w:rsidR="00850295" w:rsidRPr="00D20115" w:rsidRDefault="009B547C" w:rsidP="00F948B6">
            <w:pPr>
              <w:rPr>
                <w:rFonts w:cs="Arial"/>
                <w:noProof/>
              </w:rPr>
            </w:pPr>
            <w:r>
              <w:rPr>
                <w:rFonts w:cs="Arial"/>
                <w:noProof/>
              </w:rPr>
              <w:t>Schedule 5a GDPR</w:t>
            </w:r>
            <w:r w:rsidR="002F6E50">
              <w:rPr>
                <w:rFonts w:cs="Arial"/>
                <w:noProof/>
              </w:rPr>
              <w:t xml:space="preserve"> DPC1 Controller to Processor no IDTA</w:t>
            </w:r>
          </w:p>
        </w:tc>
      </w:tr>
      <w:tr w:rsidR="00850295" w:rsidRPr="00D20115" w14:paraId="7C057C70" w14:textId="77777777" w:rsidTr="001C0D11">
        <w:tc>
          <w:tcPr>
            <w:tcW w:w="1276" w:type="dxa"/>
          </w:tcPr>
          <w:p w14:paraId="24DF070F" w14:textId="2470CF29" w:rsidR="00850295" w:rsidRPr="00D20115" w:rsidRDefault="00850295" w:rsidP="00F948B6">
            <w:pPr>
              <w:rPr>
                <w:rFonts w:cs="Arial"/>
                <w:noProof/>
              </w:rPr>
            </w:pPr>
            <w:r>
              <w:rPr>
                <w:rFonts w:cs="Arial"/>
                <w:noProof/>
              </w:rPr>
              <w:t>B7 (ii)</w:t>
            </w:r>
          </w:p>
        </w:tc>
        <w:tc>
          <w:tcPr>
            <w:tcW w:w="8052" w:type="dxa"/>
          </w:tcPr>
          <w:p w14:paraId="1B1E7F47" w14:textId="2B18E966" w:rsidR="00850295" w:rsidRPr="00D20115" w:rsidRDefault="009B547C" w:rsidP="00F948B6">
            <w:pPr>
              <w:rPr>
                <w:rFonts w:cs="Arial"/>
                <w:noProof/>
              </w:rPr>
            </w:pPr>
            <w:r>
              <w:rPr>
                <w:rFonts w:cs="Arial"/>
                <w:noProof/>
              </w:rPr>
              <w:t>Schedule 5b GDPR</w:t>
            </w:r>
            <w:r w:rsidR="002F6E50">
              <w:rPr>
                <w:rFonts w:cs="Arial"/>
                <w:noProof/>
              </w:rPr>
              <w:t xml:space="preserve"> DPC2 </w:t>
            </w:r>
            <w:r w:rsidR="00CE5921">
              <w:rPr>
                <w:rFonts w:cs="Arial"/>
                <w:noProof/>
              </w:rPr>
              <w:t>Controller to Processor with IDTA</w:t>
            </w:r>
          </w:p>
        </w:tc>
      </w:tr>
      <w:tr w:rsidR="00850295" w:rsidRPr="00D20115" w14:paraId="79472169" w14:textId="77777777" w:rsidTr="001C0D11">
        <w:tc>
          <w:tcPr>
            <w:tcW w:w="1276" w:type="dxa"/>
          </w:tcPr>
          <w:p w14:paraId="6C557CC5" w14:textId="63655CB8" w:rsidR="00850295" w:rsidRPr="00D20115" w:rsidRDefault="00850295" w:rsidP="00F948B6">
            <w:pPr>
              <w:rPr>
                <w:rFonts w:cs="Arial"/>
                <w:noProof/>
              </w:rPr>
            </w:pPr>
            <w:r>
              <w:rPr>
                <w:rFonts w:cs="Arial"/>
                <w:noProof/>
              </w:rPr>
              <w:t>B7 (iii)</w:t>
            </w:r>
          </w:p>
        </w:tc>
        <w:tc>
          <w:tcPr>
            <w:tcW w:w="8052" w:type="dxa"/>
          </w:tcPr>
          <w:p w14:paraId="26A0937E" w14:textId="772C8D27" w:rsidR="00850295" w:rsidRPr="00D20115" w:rsidRDefault="009B547C" w:rsidP="00F948B6">
            <w:pPr>
              <w:rPr>
                <w:rFonts w:cs="Arial"/>
                <w:noProof/>
              </w:rPr>
            </w:pPr>
            <w:r>
              <w:rPr>
                <w:rFonts w:cs="Arial"/>
                <w:noProof/>
              </w:rPr>
              <w:t>Schedule 5c GDPR</w:t>
            </w:r>
            <w:r w:rsidR="00CE5921">
              <w:rPr>
                <w:rFonts w:cs="Arial"/>
                <w:noProof/>
              </w:rPr>
              <w:t xml:space="preserve"> </w:t>
            </w:r>
            <w:r w:rsidR="009F7DDD">
              <w:rPr>
                <w:rFonts w:cs="Arial"/>
                <w:noProof/>
              </w:rPr>
              <w:t xml:space="preserve">DPC3 </w:t>
            </w:r>
            <w:r w:rsidR="00D00926">
              <w:rPr>
                <w:rFonts w:cs="Arial"/>
                <w:noProof/>
              </w:rPr>
              <w:t>Controller to Controller with IDTA</w:t>
            </w:r>
          </w:p>
        </w:tc>
      </w:tr>
      <w:tr w:rsidR="00850295" w:rsidRPr="00D20115" w14:paraId="458CBE54" w14:textId="77777777" w:rsidTr="001C0D11">
        <w:tc>
          <w:tcPr>
            <w:tcW w:w="1276" w:type="dxa"/>
          </w:tcPr>
          <w:p w14:paraId="76434D29" w14:textId="669F7949" w:rsidR="00850295" w:rsidRPr="00D20115" w:rsidRDefault="00850295" w:rsidP="00F948B6">
            <w:pPr>
              <w:rPr>
                <w:rFonts w:cs="Arial"/>
                <w:noProof/>
              </w:rPr>
            </w:pPr>
            <w:r>
              <w:rPr>
                <w:rFonts w:cs="Arial"/>
                <w:noProof/>
              </w:rPr>
              <w:t>B7 (iv)</w:t>
            </w:r>
          </w:p>
        </w:tc>
        <w:tc>
          <w:tcPr>
            <w:tcW w:w="8052" w:type="dxa"/>
          </w:tcPr>
          <w:p w14:paraId="0EF419C1" w14:textId="43173040" w:rsidR="00850295" w:rsidRPr="00D20115" w:rsidRDefault="009B547C" w:rsidP="00F948B6">
            <w:pPr>
              <w:rPr>
                <w:rFonts w:cs="Arial"/>
                <w:noProof/>
              </w:rPr>
            </w:pPr>
            <w:r>
              <w:rPr>
                <w:rFonts w:cs="Arial"/>
                <w:noProof/>
              </w:rPr>
              <w:t>Schedule 5d GDPR</w:t>
            </w:r>
            <w:r w:rsidR="00D00926">
              <w:rPr>
                <w:rFonts w:cs="Arial"/>
                <w:noProof/>
              </w:rPr>
              <w:t xml:space="preserve"> </w:t>
            </w:r>
            <w:r w:rsidR="009F7DDD">
              <w:rPr>
                <w:rFonts w:cs="Arial"/>
                <w:noProof/>
              </w:rPr>
              <w:t>DPC4 Controller to Controller no IDTA</w:t>
            </w:r>
          </w:p>
        </w:tc>
      </w:tr>
      <w:tr w:rsidR="00F948B6" w14:paraId="53BD8FDF" w14:textId="77777777" w:rsidTr="001C0D11">
        <w:tc>
          <w:tcPr>
            <w:tcW w:w="1276" w:type="dxa"/>
          </w:tcPr>
          <w:p w14:paraId="3BD924AB" w14:textId="119F53EB" w:rsidR="00F948B6" w:rsidRDefault="00F948B6" w:rsidP="00F948B6">
            <w:pPr>
              <w:rPr>
                <w:lang w:eastAsia="en-GB"/>
              </w:rPr>
            </w:pPr>
            <w:r>
              <w:rPr>
                <w:noProof/>
              </w:rPr>
              <w:t>B</w:t>
            </w:r>
            <w:r w:rsidR="00CC66AD">
              <w:rPr>
                <w:noProof/>
              </w:rPr>
              <w:t>8</w:t>
            </w:r>
          </w:p>
        </w:tc>
        <w:tc>
          <w:tcPr>
            <w:tcW w:w="8052" w:type="dxa"/>
          </w:tcPr>
          <w:p w14:paraId="146076E3" w14:textId="0DDABC6A" w:rsidR="00F948B6" w:rsidRDefault="00F948B6" w:rsidP="00F948B6">
            <w:pPr>
              <w:rPr>
                <w:lang w:eastAsia="en-GB"/>
              </w:rPr>
            </w:pPr>
            <w:r w:rsidRPr="00A112AE">
              <w:rPr>
                <w:noProof/>
              </w:rPr>
              <w:t>Termination Agreement template</w:t>
            </w:r>
          </w:p>
        </w:tc>
      </w:tr>
      <w:tr w:rsidR="0016048A" w14:paraId="2F6882E1" w14:textId="77777777" w:rsidTr="001C0D11">
        <w:tc>
          <w:tcPr>
            <w:tcW w:w="1276" w:type="dxa"/>
          </w:tcPr>
          <w:p w14:paraId="456E0E75" w14:textId="44147901" w:rsidR="0016048A" w:rsidRDefault="0016048A" w:rsidP="00F948B6">
            <w:pPr>
              <w:rPr>
                <w:noProof/>
              </w:rPr>
            </w:pPr>
            <w:r>
              <w:rPr>
                <w:noProof/>
              </w:rPr>
              <w:t>B9</w:t>
            </w:r>
          </w:p>
        </w:tc>
        <w:tc>
          <w:tcPr>
            <w:tcW w:w="8052" w:type="dxa"/>
          </w:tcPr>
          <w:p w14:paraId="2A2D8588" w14:textId="40105074" w:rsidR="0016048A" w:rsidRPr="00A112AE" w:rsidRDefault="0016048A" w:rsidP="00F948B6">
            <w:pPr>
              <w:rPr>
                <w:noProof/>
              </w:rPr>
            </w:pPr>
            <w:r w:rsidRPr="4AD7F753">
              <w:rPr>
                <w:noProof/>
              </w:rPr>
              <w:t>Liaison Document</w:t>
            </w:r>
          </w:p>
        </w:tc>
      </w:tr>
    </w:tbl>
    <w:p w14:paraId="72BE925A" w14:textId="0B13D84E" w:rsidR="00DB65E8" w:rsidRDefault="00DB65E8" w:rsidP="00B861ED">
      <w:pPr>
        <w:pStyle w:val="Heading2"/>
        <w:ind w:left="284"/>
        <w:rPr>
          <w:noProof/>
        </w:rPr>
      </w:pPr>
      <w:bookmarkStart w:id="7" w:name="_Toc242088600"/>
      <w:r>
        <w:rPr>
          <w:noProof/>
        </w:rPr>
        <w:t>Guidance</w:t>
      </w:r>
      <w:bookmarkEnd w:id="7"/>
    </w:p>
    <w:tbl>
      <w:tblPr>
        <w:tblStyle w:val="TableGrid"/>
        <w:tblW w:w="0" w:type="auto"/>
        <w:tblInd w:w="-5" w:type="dxa"/>
        <w:tblLook w:val="04A0" w:firstRow="1" w:lastRow="0" w:firstColumn="1" w:lastColumn="0" w:noHBand="0" w:noVBand="1"/>
      </w:tblPr>
      <w:tblGrid>
        <w:gridCol w:w="1276"/>
        <w:gridCol w:w="8052"/>
      </w:tblGrid>
      <w:tr w:rsidR="00C4314E" w14:paraId="7273F51C" w14:textId="77777777" w:rsidTr="4AD7F753">
        <w:tc>
          <w:tcPr>
            <w:tcW w:w="1276" w:type="dxa"/>
          </w:tcPr>
          <w:p w14:paraId="5DB0E694" w14:textId="59553F39" w:rsidR="00C4314E" w:rsidRPr="00993FD4" w:rsidRDefault="00C4314E" w:rsidP="00F948B6">
            <w:pPr>
              <w:rPr>
                <w:iCs/>
                <w:lang w:eastAsia="en-GB"/>
              </w:rPr>
            </w:pPr>
            <w:r w:rsidRPr="00993FD4">
              <w:rPr>
                <w:iCs/>
                <w:noProof/>
              </w:rPr>
              <w:t>BG(i)</w:t>
            </w:r>
          </w:p>
        </w:tc>
        <w:tc>
          <w:tcPr>
            <w:tcW w:w="8052" w:type="dxa"/>
          </w:tcPr>
          <w:p w14:paraId="668AB5F9" w14:textId="5BE8F07E" w:rsidR="00C4314E" w:rsidRDefault="00C4314E" w:rsidP="00F948B6">
            <w:pPr>
              <w:rPr>
                <w:lang w:eastAsia="en-GB"/>
              </w:rPr>
            </w:pPr>
            <w:r>
              <w:rPr>
                <w:noProof/>
              </w:rPr>
              <w:t>The Role of the Liaison Officer</w:t>
            </w:r>
          </w:p>
        </w:tc>
      </w:tr>
      <w:tr w:rsidR="00C4314E" w14:paraId="59833F56" w14:textId="77777777" w:rsidTr="4AD7F753">
        <w:tc>
          <w:tcPr>
            <w:tcW w:w="1276" w:type="dxa"/>
          </w:tcPr>
          <w:p w14:paraId="074B629D" w14:textId="66391D09" w:rsidR="00C4314E" w:rsidRDefault="00C4314E" w:rsidP="00F948B6">
            <w:pPr>
              <w:rPr>
                <w:lang w:eastAsia="en-GB"/>
              </w:rPr>
            </w:pPr>
            <w:r>
              <w:rPr>
                <w:noProof/>
              </w:rPr>
              <w:t>BG(</w:t>
            </w:r>
            <w:r w:rsidR="00A75B75">
              <w:rPr>
                <w:noProof/>
              </w:rPr>
              <w:t>ii</w:t>
            </w:r>
            <w:r>
              <w:rPr>
                <w:noProof/>
              </w:rPr>
              <w:t>)</w:t>
            </w:r>
          </w:p>
        </w:tc>
        <w:tc>
          <w:tcPr>
            <w:tcW w:w="8052" w:type="dxa"/>
          </w:tcPr>
          <w:p w14:paraId="7212E25F" w14:textId="2005EBC4" w:rsidR="00C4314E" w:rsidRDefault="00A75B75" w:rsidP="00F948B6">
            <w:pPr>
              <w:rPr>
                <w:noProof/>
              </w:rPr>
            </w:pPr>
            <w:r>
              <w:rPr>
                <w:noProof/>
              </w:rPr>
              <w:t>Availability of University services and resources for different types of collaborative provision</w:t>
            </w:r>
          </w:p>
        </w:tc>
      </w:tr>
      <w:tr w:rsidR="00C4314E" w14:paraId="27968FCE" w14:textId="77777777" w:rsidTr="4AD7F753">
        <w:tc>
          <w:tcPr>
            <w:tcW w:w="1276" w:type="dxa"/>
          </w:tcPr>
          <w:p w14:paraId="1B21A494" w14:textId="28CFD197" w:rsidR="00C4314E" w:rsidRDefault="00C4314E" w:rsidP="00F948B6">
            <w:pPr>
              <w:rPr>
                <w:lang w:eastAsia="en-GB"/>
              </w:rPr>
            </w:pPr>
            <w:r>
              <w:rPr>
                <w:noProof/>
              </w:rPr>
              <w:t>BG(</w:t>
            </w:r>
            <w:r w:rsidR="007D0669">
              <w:rPr>
                <w:noProof/>
              </w:rPr>
              <w:t>iii</w:t>
            </w:r>
            <w:r>
              <w:rPr>
                <w:noProof/>
              </w:rPr>
              <w:t>)</w:t>
            </w:r>
          </w:p>
        </w:tc>
        <w:tc>
          <w:tcPr>
            <w:tcW w:w="8052" w:type="dxa"/>
          </w:tcPr>
          <w:p w14:paraId="74B38F8A" w14:textId="3467A144" w:rsidR="00C4314E" w:rsidRDefault="00A75B75" w:rsidP="00F948B6">
            <w:pPr>
              <w:rPr>
                <w:lang w:eastAsia="en-GB"/>
              </w:rPr>
            </w:pPr>
            <w:r>
              <w:rPr>
                <w:noProof/>
              </w:rPr>
              <w:t>Promoting and marketing collaborative programmes</w:t>
            </w:r>
          </w:p>
        </w:tc>
      </w:tr>
      <w:tr w:rsidR="00C4314E" w14:paraId="0DBB4869" w14:textId="77777777" w:rsidTr="4AD7F753">
        <w:tc>
          <w:tcPr>
            <w:tcW w:w="1276" w:type="dxa"/>
          </w:tcPr>
          <w:p w14:paraId="673F13C4" w14:textId="3DDD31B0" w:rsidR="00C4314E" w:rsidRDefault="00C4314E" w:rsidP="00F948B6">
            <w:pPr>
              <w:rPr>
                <w:lang w:eastAsia="en-GB"/>
              </w:rPr>
            </w:pPr>
            <w:r>
              <w:rPr>
                <w:noProof/>
              </w:rPr>
              <w:t>BG(</w:t>
            </w:r>
            <w:r w:rsidR="00967CDB">
              <w:rPr>
                <w:noProof/>
              </w:rPr>
              <w:t>i</w:t>
            </w:r>
            <w:r>
              <w:rPr>
                <w:noProof/>
              </w:rPr>
              <w:t>v)</w:t>
            </w:r>
            <w:r>
              <w:rPr>
                <w:noProof/>
              </w:rPr>
              <w:tab/>
            </w:r>
          </w:p>
        </w:tc>
        <w:tc>
          <w:tcPr>
            <w:tcW w:w="8052" w:type="dxa"/>
          </w:tcPr>
          <w:p w14:paraId="79E628E1" w14:textId="79F4F701" w:rsidR="00C4314E" w:rsidRDefault="00967CDB" w:rsidP="00F948B6">
            <w:pPr>
              <w:rPr>
                <w:lang w:eastAsia="en-GB"/>
              </w:rPr>
            </w:pPr>
            <w:r>
              <w:t>Terminating a partnership checklist</w:t>
            </w:r>
          </w:p>
        </w:tc>
      </w:tr>
      <w:tr w:rsidR="00967CDB" w14:paraId="680AF7B9" w14:textId="77777777" w:rsidTr="4AD7F753">
        <w:tc>
          <w:tcPr>
            <w:tcW w:w="1276" w:type="dxa"/>
          </w:tcPr>
          <w:p w14:paraId="6D4FE61C" w14:textId="1ABEC1EB" w:rsidR="00967CDB" w:rsidRDefault="007624F0" w:rsidP="00F948B6">
            <w:pPr>
              <w:rPr>
                <w:noProof/>
              </w:rPr>
            </w:pPr>
            <w:r>
              <w:rPr>
                <w:noProof/>
              </w:rPr>
              <w:t>BG(v)</w:t>
            </w:r>
          </w:p>
        </w:tc>
        <w:tc>
          <w:tcPr>
            <w:tcW w:w="8052" w:type="dxa"/>
          </w:tcPr>
          <w:p w14:paraId="2D3BBE94" w14:textId="7EB97D8E" w:rsidR="00967CDB" w:rsidRDefault="007624F0" w:rsidP="00F948B6">
            <w:r>
              <w:t>Checklist for new developments involving a double, dual or joint degree</w:t>
            </w:r>
          </w:p>
        </w:tc>
      </w:tr>
    </w:tbl>
    <w:p w14:paraId="5C2E863A" w14:textId="6FCB51BC" w:rsidR="00A112AE" w:rsidRPr="00CE47AF" w:rsidRDefault="00A112AE" w:rsidP="00B861ED">
      <w:pPr>
        <w:pStyle w:val="Heading2"/>
        <w:ind w:left="284"/>
        <w:rPr>
          <w:noProof/>
        </w:rPr>
      </w:pPr>
      <w:bookmarkStart w:id="8" w:name="_Toc242088601"/>
      <w:r w:rsidRPr="0059721B">
        <w:rPr>
          <w:noProof/>
        </w:rPr>
        <w:t>Abbreviations in this section</w:t>
      </w:r>
      <w:bookmarkEnd w:id="8"/>
      <w:r w:rsidRPr="0059721B">
        <w:rPr>
          <w:noProof/>
        </w:rPr>
        <w:t xml:space="preserve"> </w:t>
      </w:r>
    </w:p>
    <w:tbl>
      <w:tblPr>
        <w:tblStyle w:val="TableGrid"/>
        <w:tblW w:w="9351" w:type="dxa"/>
        <w:tblLook w:val="04A0" w:firstRow="1" w:lastRow="0" w:firstColumn="1" w:lastColumn="0" w:noHBand="0" w:noVBand="1"/>
      </w:tblPr>
      <w:tblGrid>
        <w:gridCol w:w="1212"/>
        <w:gridCol w:w="8139"/>
      </w:tblGrid>
      <w:tr w:rsidR="009A2F5B" w:rsidRPr="007B1123" w14:paraId="442FE16F" w14:textId="77777777" w:rsidTr="001C0D11">
        <w:tc>
          <w:tcPr>
            <w:tcW w:w="1212" w:type="dxa"/>
          </w:tcPr>
          <w:p w14:paraId="2840B544" w14:textId="720E2D18" w:rsidR="009A2F5B" w:rsidRPr="007B1123" w:rsidRDefault="009A2F5B" w:rsidP="009A2F5B">
            <w:pPr>
              <w:rPr>
                <w:noProof/>
              </w:rPr>
            </w:pPr>
            <w:r w:rsidRPr="007B1123">
              <w:rPr>
                <w:noProof/>
              </w:rPr>
              <w:t>AQSH</w:t>
            </w:r>
          </w:p>
        </w:tc>
        <w:tc>
          <w:tcPr>
            <w:tcW w:w="8139" w:type="dxa"/>
          </w:tcPr>
          <w:p w14:paraId="5576A8A0" w14:textId="24E4ECFA" w:rsidR="009A2F5B" w:rsidRPr="007B1123" w:rsidRDefault="009A2F5B" w:rsidP="009A2F5B">
            <w:pPr>
              <w:rPr>
                <w:noProof/>
              </w:rPr>
            </w:pPr>
            <w:r w:rsidRPr="007B1123">
              <w:rPr>
                <w:noProof/>
              </w:rPr>
              <w:t>Academic Quality and Standards Handbook</w:t>
            </w:r>
          </w:p>
        </w:tc>
      </w:tr>
      <w:tr w:rsidR="009A2F5B" w:rsidRPr="007B1123" w14:paraId="186939CC" w14:textId="77777777" w:rsidTr="001C0D11">
        <w:tc>
          <w:tcPr>
            <w:tcW w:w="1212" w:type="dxa"/>
          </w:tcPr>
          <w:p w14:paraId="2294BD22" w14:textId="77777777" w:rsidR="009A2F5B" w:rsidRPr="007B1123" w:rsidRDefault="009A2F5B" w:rsidP="009A2F5B">
            <w:pPr>
              <w:rPr>
                <w:noProof/>
              </w:rPr>
            </w:pPr>
            <w:r>
              <w:rPr>
                <w:noProof/>
              </w:rPr>
              <w:t>CEP</w:t>
            </w:r>
          </w:p>
        </w:tc>
        <w:tc>
          <w:tcPr>
            <w:tcW w:w="8139" w:type="dxa"/>
          </w:tcPr>
          <w:p w14:paraId="11BCF0A9" w14:textId="2BDE9644" w:rsidR="009A2F5B" w:rsidRPr="007B1123" w:rsidRDefault="009A2F5B" w:rsidP="009A2F5B">
            <w:pPr>
              <w:rPr>
                <w:noProof/>
              </w:rPr>
            </w:pPr>
            <w:r w:rsidRPr="007B1123">
              <w:rPr>
                <w:noProof/>
              </w:rPr>
              <w:t xml:space="preserve">Course </w:t>
            </w:r>
            <w:r>
              <w:rPr>
                <w:noProof/>
              </w:rPr>
              <w:t>Enhancement Plan</w:t>
            </w:r>
            <w:r w:rsidRPr="007B1123">
              <w:rPr>
                <w:noProof/>
              </w:rPr>
              <w:fldChar w:fldCharType="begin"/>
            </w:r>
            <w:r w:rsidRPr="007B1123">
              <w:instrText xml:space="preserve"> XE "</w:instrText>
            </w:r>
            <w:r w:rsidRPr="007B1123">
              <w:rPr>
                <w:noProof/>
              </w:rPr>
              <w:instrText>Board of Study:</w:instrText>
            </w:r>
            <w:r w:rsidRPr="007B1123">
              <w:instrText xml:space="preserve">BoS" </w:instrText>
            </w:r>
            <w:r w:rsidRPr="007B1123">
              <w:rPr>
                <w:noProof/>
              </w:rPr>
              <w:fldChar w:fldCharType="end"/>
            </w:r>
          </w:p>
        </w:tc>
      </w:tr>
      <w:tr w:rsidR="009A2F5B" w:rsidRPr="007B1123" w14:paraId="593070C9" w14:textId="77777777" w:rsidTr="001C0D11">
        <w:tc>
          <w:tcPr>
            <w:tcW w:w="1212" w:type="dxa"/>
          </w:tcPr>
          <w:p w14:paraId="2D35B6CE" w14:textId="77777777" w:rsidR="009A2F5B" w:rsidRDefault="009A2F5B" w:rsidP="009A2F5B">
            <w:pPr>
              <w:rPr>
                <w:noProof/>
              </w:rPr>
            </w:pPr>
            <w:r>
              <w:rPr>
                <w:noProof/>
              </w:rPr>
              <w:t>EC</w:t>
            </w:r>
          </w:p>
        </w:tc>
        <w:tc>
          <w:tcPr>
            <w:tcW w:w="8139" w:type="dxa"/>
          </w:tcPr>
          <w:p w14:paraId="6863D6B3" w14:textId="0D1F5DF3" w:rsidR="009A2F5B" w:rsidRPr="007B1123" w:rsidRDefault="009A2F5B" w:rsidP="009A2F5B">
            <w:pPr>
              <w:rPr>
                <w:noProof/>
              </w:rPr>
            </w:pPr>
            <w:r>
              <w:rPr>
                <w:noProof/>
              </w:rPr>
              <w:t>Education Committee</w:t>
            </w:r>
          </w:p>
        </w:tc>
      </w:tr>
      <w:tr w:rsidR="009A2F5B" w:rsidRPr="007B1123" w14:paraId="0AD9451E" w14:textId="77777777" w:rsidTr="001C0D11">
        <w:tc>
          <w:tcPr>
            <w:tcW w:w="1212" w:type="dxa"/>
          </w:tcPr>
          <w:p w14:paraId="36D2D4C1" w14:textId="6983BAFA" w:rsidR="009A2F5B" w:rsidRPr="007B1123" w:rsidRDefault="009A2F5B" w:rsidP="009A2F5B">
            <w:pPr>
              <w:rPr>
                <w:noProof/>
              </w:rPr>
            </w:pPr>
            <w:r>
              <w:rPr>
                <w:noProof/>
              </w:rPr>
              <w:t>HEAR</w:t>
            </w:r>
          </w:p>
        </w:tc>
        <w:tc>
          <w:tcPr>
            <w:tcW w:w="8139" w:type="dxa"/>
          </w:tcPr>
          <w:p w14:paraId="5138CB3A" w14:textId="77777777" w:rsidR="009A2F5B" w:rsidRPr="007B1123" w:rsidRDefault="009A2F5B" w:rsidP="009A2F5B">
            <w:pPr>
              <w:rPr>
                <w:noProof/>
              </w:rPr>
            </w:pPr>
            <w:r>
              <w:rPr>
                <w:noProof/>
              </w:rPr>
              <w:t>Higher Education Achievement Record</w:t>
            </w:r>
          </w:p>
        </w:tc>
      </w:tr>
      <w:tr w:rsidR="009A2F5B" w:rsidRPr="007B1123" w14:paraId="49E08D4E" w14:textId="77777777" w:rsidTr="001C0D11">
        <w:tc>
          <w:tcPr>
            <w:tcW w:w="1212" w:type="dxa"/>
          </w:tcPr>
          <w:p w14:paraId="4C3D4998" w14:textId="77777777" w:rsidR="009A2F5B" w:rsidRPr="007B1123" w:rsidRDefault="009A2F5B" w:rsidP="009A2F5B">
            <w:pPr>
              <w:rPr>
                <w:noProof/>
              </w:rPr>
            </w:pPr>
            <w:r w:rsidRPr="007B1123">
              <w:rPr>
                <w:noProof/>
              </w:rPr>
              <w:t>IAV</w:t>
            </w:r>
          </w:p>
        </w:tc>
        <w:tc>
          <w:tcPr>
            <w:tcW w:w="8139" w:type="dxa"/>
          </w:tcPr>
          <w:p w14:paraId="5220A82C" w14:textId="7DA8E8A6" w:rsidR="009A2F5B" w:rsidRPr="007B1123" w:rsidRDefault="009A2F5B" w:rsidP="009A2F5B">
            <w:pPr>
              <w:rPr>
                <w:noProof/>
              </w:rPr>
            </w:pPr>
            <w:r w:rsidRPr="007B1123">
              <w:rPr>
                <w:noProof/>
              </w:rPr>
              <w:t>Institutional Approval</w:t>
            </w:r>
            <w:r w:rsidRPr="007B1123">
              <w:rPr>
                <w:noProof/>
              </w:rPr>
              <w:fldChar w:fldCharType="begin"/>
            </w:r>
            <w:r w:rsidRPr="007B1123">
              <w:instrText xml:space="preserve"> XE "</w:instrText>
            </w:r>
            <w:r w:rsidRPr="007B1123">
              <w:rPr>
                <w:noProof/>
              </w:rPr>
              <w:instrText>Institutional Approval:</w:instrText>
            </w:r>
            <w:r w:rsidRPr="007B1123">
              <w:instrText xml:space="preserve">IA" </w:instrText>
            </w:r>
            <w:r w:rsidRPr="007B1123">
              <w:rPr>
                <w:noProof/>
              </w:rPr>
              <w:fldChar w:fldCharType="end"/>
            </w:r>
            <w:r w:rsidRPr="007B1123">
              <w:rPr>
                <w:noProof/>
              </w:rPr>
              <w:t xml:space="preserve"> Visit</w:t>
            </w:r>
          </w:p>
        </w:tc>
      </w:tr>
      <w:tr w:rsidR="00D95B98" w:rsidRPr="00D95B98" w14:paraId="53D4E538" w14:textId="77777777" w:rsidTr="004B1288">
        <w:trPr>
          <w:trHeight w:val="300"/>
        </w:trPr>
        <w:tc>
          <w:tcPr>
            <w:tcW w:w="1212" w:type="dxa"/>
            <w:hideMark/>
          </w:tcPr>
          <w:p w14:paraId="7FC2EBAE" w14:textId="77777777" w:rsidR="00D95B98" w:rsidRPr="005F0FBD" w:rsidRDefault="00D95B98" w:rsidP="005F0FBD">
            <w:pPr>
              <w:rPr>
                <w:noProof/>
              </w:rPr>
            </w:pPr>
            <w:r w:rsidRPr="005F0FBD">
              <w:rPr>
                <w:noProof/>
              </w:rPr>
              <w:t>IPM </w:t>
            </w:r>
          </w:p>
        </w:tc>
        <w:tc>
          <w:tcPr>
            <w:tcW w:w="8139" w:type="dxa"/>
            <w:hideMark/>
          </w:tcPr>
          <w:p w14:paraId="73D880DF" w14:textId="77777777" w:rsidR="00D95B98" w:rsidRPr="005F0FBD" w:rsidRDefault="00D95B98" w:rsidP="005F0FBD">
            <w:pPr>
              <w:rPr>
                <w:noProof/>
              </w:rPr>
            </w:pPr>
            <w:r w:rsidRPr="005F0FBD">
              <w:rPr>
                <w:noProof/>
              </w:rPr>
              <w:t>International Partnership Manager </w:t>
            </w:r>
          </w:p>
        </w:tc>
      </w:tr>
      <w:tr w:rsidR="009A2F5B" w:rsidRPr="007B1123" w14:paraId="2E6B4117" w14:textId="77777777" w:rsidTr="001C0D11">
        <w:tc>
          <w:tcPr>
            <w:tcW w:w="1212" w:type="dxa"/>
          </w:tcPr>
          <w:p w14:paraId="38737B59" w14:textId="198F4952" w:rsidR="009A2F5B" w:rsidRPr="007B1123" w:rsidRDefault="009A2F5B" w:rsidP="009A2F5B">
            <w:pPr>
              <w:rPr>
                <w:noProof/>
              </w:rPr>
            </w:pPr>
            <w:r>
              <w:rPr>
                <w:noProof/>
              </w:rPr>
              <w:t>JEC</w:t>
            </w:r>
          </w:p>
        </w:tc>
        <w:tc>
          <w:tcPr>
            <w:tcW w:w="8139" w:type="dxa"/>
          </w:tcPr>
          <w:p w14:paraId="414FD355" w14:textId="6D9FDB63" w:rsidR="009A2F5B" w:rsidRPr="007B1123" w:rsidRDefault="009A2F5B" w:rsidP="009A2F5B">
            <w:pPr>
              <w:rPr>
                <w:noProof/>
              </w:rPr>
            </w:pPr>
            <w:r>
              <w:rPr>
                <w:noProof/>
              </w:rPr>
              <w:t>Joint Executive Committee</w:t>
            </w:r>
          </w:p>
        </w:tc>
      </w:tr>
      <w:tr w:rsidR="009A2F5B" w:rsidRPr="007B1123" w14:paraId="70B5CD8E" w14:textId="77777777" w:rsidTr="001C0D11">
        <w:tc>
          <w:tcPr>
            <w:tcW w:w="1212" w:type="dxa"/>
          </w:tcPr>
          <w:p w14:paraId="03E9A506" w14:textId="77777777" w:rsidR="009A2F5B" w:rsidRPr="007B1123" w:rsidRDefault="009A2F5B" w:rsidP="009A2F5B">
            <w:pPr>
              <w:rPr>
                <w:noProof/>
              </w:rPr>
            </w:pPr>
            <w:r w:rsidRPr="007B1123">
              <w:rPr>
                <w:noProof/>
              </w:rPr>
              <w:t>KU</w:t>
            </w:r>
          </w:p>
        </w:tc>
        <w:tc>
          <w:tcPr>
            <w:tcW w:w="8139" w:type="dxa"/>
          </w:tcPr>
          <w:p w14:paraId="1F5DE8B9" w14:textId="0DDD5FF9" w:rsidR="009A2F5B" w:rsidRPr="007B1123" w:rsidRDefault="009A2F5B" w:rsidP="009A2F5B">
            <w:pPr>
              <w:rPr>
                <w:noProof/>
              </w:rPr>
            </w:pPr>
            <w:r w:rsidRPr="007B1123">
              <w:rPr>
                <w:noProof/>
              </w:rPr>
              <w:t>Kingston University</w:t>
            </w:r>
          </w:p>
        </w:tc>
      </w:tr>
      <w:tr w:rsidR="009A2F5B" w:rsidRPr="007B1123" w14:paraId="0AE35CDC" w14:textId="77777777" w:rsidTr="001C0D11">
        <w:tc>
          <w:tcPr>
            <w:tcW w:w="1212" w:type="dxa"/>
          </w:tcPr>
          <w:p w14:paraId="099BC450" w14:textId="77777777" w:rsidR="009A2F5B" w:rsidRDefault="009A2F5B" w:rsidP="009A2F5B">
            <w:pPr>
              <w:rPr>
                <w:noProof/>
              </w:rPr>
            </w:pPr>
            <w:r>
              <w:rPr>
                <w:noProof/>
              </w:rPr>
              <w:t>LTEC</w:t>
            </w:r>
          </w:p>
        </w:tc>
        <w:tc>
          <w:tcPr>
            <w:tcW w:w="8139" w:type="dxa"/>
          </w:tcPr>
          <w:p w14:paraId="661D3E13" w14:textId="00B780DE" w:rsidR="009A2F5B" w:rsidRDefault="009A2F5B" w:rsidP="009A2F5B">
            <w:pPr>
              <w:rPr>
                <w:noProof/>
              </w:rPr>
            </w:pPr>
            <w:r>
              <w:rPr>
                <w:noProof/>
              </w:rPr>
              <w:t>Learning and Teaching Enhancement Centre</w:t>
            </w:r>
          </w:p>
        </w:tc>
      </w:tr>
      <w:tr w:rsidR="009A2F5B" w:rsidRPr="007B1123" w14:paraId="1D14BEC0" w14:textId="77777777" w:rsidTr="001C0D11">
        <w:tc>
          <w:tcPr>
            <w:tcW w:w="1212" w:type="dxa"/>
          </w:tcPr>
          <w:p w14:paraId="6F10FDE1" w14:textId="77777777" w:rsidR="009A2F5B" w:rsidRPr="007B1123" w:rsidRDefault="009A2F5B" w:rsidP="009A2F5B">
            <w:pPr>
              <w:rPr>
                <w:noProof/>
              </w:rPr>
            </w:pPr>
            <w:r>
              <w:rPr>
                <w:noProof/>
              </w:rPr>
              <w:t>MEP</w:t>
            </w:r>
          </w:p>
        </w:tc>
        <w:tc>
          <w:tcPr>
            <w:tcW w:w="8139" w:type="dxa"/>
          </w:tcPr>
          <w:p w14:paraId="6BE075D1" w14:textId="57957062" w:rsidR="009A2F5B" w:rsidRPr="007B1123" w:rsidRDefault="009A2F5B" w:rsidP="009A2F5B">
            <w:pPr>
              <w:rPr>
                <w:noProof/>
              </w:rPr>
            </w:pPr>
            <w:r w:rsidRPr="007B1123">
              <w:rPr>
                <w:noProof/>
              </w:rPr>
              <w:t xml:space="preserve">Module </w:t>
            </w:r>
            <w:r>
              <w:rPr>
                <w:noProof/>
              </w:rPr>
              <w:t>Enhancement</w:t>
            </w:r>
            <w:r w:rsidRPr="007B1123">
              <w:rPr>
                <w:noProof/>
              </w:rPr>
              <w:t xml:space="preserve"> Plan</w:t>
            </w:r>
            <w:r w:rsidRPr="007B1123">
              <w:rPr>
                <w:noProof/>
              </w:rPr>
              <w:fldChar w:fldCharType="begin"/>
            </w:r>
            <w:r w:rsidRPr="007B1123">
              <w:instrText xml:space="preserve"> XE "</w:instrText>
            </w:r>
            <w:r w:rsidRPr="007B1123">
              <w:rPr>
                <w:noProof/>
              </w:rPr>
              <w:instrText>Module Review and Development Plan:</w:instrText>
            </w:r>
            <w:r w:rsidRPr="007B1123">
              <w:instrText xml:space="preserve">MRDP" </w:instrText>
            </w:r>
            <w:r w:rsidRPr="007B1123">
              <w:rPr>
                <w:noProof/>
              </w:rPr>
              <w:fldChar w:fldCharType="end"/>
            </w:r>
          </w:p>
        </w:tc>
      </w:tr>
      <w:tr w:rsidR="009A2F5B" w:rsidRPr="007B1123" w14:paraId="181BE82B" w14:textId="77777777" w:rsidTr="001C0D11">
        <w:tc>
          <w:tcPr>
            <w:tcW w:w="1212" w:type="dxa"/>
          </w:tcPr>
          <w:p w14:paraId="10176760" w14:textId="77777777" w:rsidR="009A2F5B" w:rsidRPr="007B1123" w:rsidRDefault="009A2F5B" w:rsidP="009A2F5B">
            <w:pPr>
              <w:rPr>
                <w:noProof/>
              </w:rPr>
            </w:pPr>
            <w:r w:rsidRPr="007B1123">
              <w:rPr>
                <w:noProof/>
              </w:rPr>
              <w:t>OFSTED</w:t>
            </w:r>
          </w:p>
        </w:tc>
        <w:tc>
          <w:tcPr>
            <w:tcW w:w="8139" w:type="dxa"/>
          </w:tcPr>
          <w:p w14:paraId="3DB9B32F" w14:textId="33A8B81E" w:rsidR="009A2F5B" w:rsidRPr="007B1123" w:rsidRDefault="009A2F5B" w:rsidP="009A2F5B">
            <w:pPr>
              <w:rPr>
                <w:noProof/>
              </w:rPr>
            </w:pPr>
            <w:r w:rsidRPr="007B1123">
              <w:rPr>
                <w:noProof/>
              </w:rPr>
              <w:t>Office for Standards in Education</w:t>
            </w:r>
          </w:p>
        </w:tc>
      </w:tr>
      <w:tr w:rsidR="009A2F5B" w:rsidRPr="007B1123" w14:paraId="21E109D4" w14:textId="77777777" w:rsidTr="001C0D11">
        <w:tc>
          <w:tcPr>
            <w:tcW w:w="1212" w:type="dxa"/>
          </w:tcPr>
          <w:p w14:paraId="01A68826" w14:textId="77777777" w:rsidR="009A2F5B" w:rsidRDefault="009A2F5B" w:rsidP="009A2F5B">
            <w:pPr>
              <w:rPr>
                <w:noProof/>
              </w:rPr>
            </w:pPr>
            <w:r>
              <w:rPr>
                <w:noProof/>
              </w:rPr>
              <w:t>OfS</w:t>
            </w:r>
          </w:p>
        </w:tc>
        <w:tc>
          <w:tcPr>
            <w:tcW w:w="8139" w:type="dxa"/>
          </w:tcPr>
          <w:p w14:paraId="63FDFD08" w14:textId="6AAC26FF" w:rsidR="009A2F5B" w:rsidRDefault="009A2F5B" w:rsidP="009A2F5B">
            <w:pPr>
              <w:rPr>
                <w:noProof/>
              </w:rPr>
            </w:pPr>
            <w:r>
              <w:rPr>
                <w:noProof/>
              </w:rPr>
              <w:t>Office for Students</w:t>
            </w:r>
          </w:p>
        </w:tc>
      </w:tr>
      <w:tr w:rsidR="00DE6CCC" w:rsidRPr="007B1123" w14:paraId="5B9716B0" w14:textId="77777777" w:rsidTr="001C0D11">
        <w:tc>
          <w:tcPr>
            <w:tcW w:w="1212" w:type="dxa"/>
          </w:tcPr>
          <w:p w14:paraId="75BA6504" w14:textId="064AC8D8" w:rsidR="00DE6CCC" w:rsidRDefault="00DE6CCC" w:rsidP="009A2F5B">
            <w:pPr>
              <w:rPr>
                <w:noProof/>
              </w:rPr>
            </w:pPr>
            <w:r>
              <w:rPr>
                <w:noProof/>
              </w:rPr>
              <w:t>PMG</w:t>
            </w:r>
          </w:p>
        </w:tc>
        <w:tc>
          <w:tcPr>
            <w:tcW w:w="8139" w:type="dxa"/>
          </w:tcPr>
          <w:p w14:paraId="0AC25081" w14:textId="69CF4B28" w:rsidR="00DE6CCC" w:rsidRDefault="00DE6CCC" w:rsidP="009A2F5B">
            <w:pPr>
              <w:rPr>
                <w:noProof/>
              </w:rPr>
            </w:pPr>
            <w:r>
              <w:rPr>
                <w:noProof/>
              </w:rPr>
              <w:t>Portfolio Management Group</w:t>
            </w:r>
          </w:p>
        </w:tc>
      </w:tr>
      <w:tr w:rsidR="009A2F5B" w:rsidRPr="007B1123" w14:paraId="3B9E3F86" w14:textId="77777777" w:rsidTr="001C0D11">
        <w:tc>
          <w:tcPr>
            <w:tcW w:w="1212" w:type="dxa"/>
          </w:tcPr>
          <w:p w14:paraId="5142CF66" w14:textId="77777777" w:rsidR="009A2F5B" w:rsidRDefault="009A2F5B" w:rsidP="009A2F5B">
            <w:pPr>
              <w:rPr>
                <w:noProof/>
              </w:rPr>
            </w:pPr>
            <w:r>
              <w:rPr>
                <w:noProof/>
              </w:rPr>
              <w:t>PSRB</w:t>
            </w:r>
          </w:p>
        </w:tc>
        <w:tc>
          <w:tcPr>
            <w:tcW w:w="8139" w:type="dxa"/>
          </w:tcPr>
          <w:p w14:paraId="33E036AC" w14:textId="6960E524" w:rsidR="009A2F5B" w:rsidRDefault="009A2F5B" w:rsidP="009A2F5B">
            <w:pPr>
              <w:rPr>
                <w:noProof/>
              </w:rPr>
            </w:pPr>
            <w:r>
              <w:rPr>
                <w:noProof/>
              </w:rPr>
              <w:t>Professional, Statutory &amp; Regulatory Body</w:t>
            </w:r>
          </w:p>
        </w:tc>
      </w:tr>
      <w:tr w:rsidR="009A2F5B" w:rsidRPr="007B1123" w14:paraId="1D860B5E" w14:textId="77777777" w:rsidTr="001C0D11">
        <w:tc>
          <w:tcPr>
            <w:tcW w:w="1212" w:type="dxa"/>
          </w:tcPr>
          <w:p w14:paraId="40F7C5C1" w14:textId="77777777" w:rsidR="009A2F5B" w:rsidRPr="007B1123" w:rsidRDefault="009A2F5B" w:rsidP="009A2F5B">
            <w:pPr>
              <w:rPr>
                <w:noProof/>
              </w:rPr>
            </w:pPr>
            <w:r>
              <w:rPr>
                <w:noProof/>
              </w:rPr>
              <w:t>QAE</w:t>
            </w:r>
          </w:p>
        </w:tc>
        <w:tc>
          <w:tcPr>
            <w:tcW w:w="8139" w:type="dxa"/>
          </w:tcPr>
          <w:p w14:paraId="18234E78" w14:textId="4543947B" w:rsidR="009A2F5B" w:rsidRPr="007B1123" w:rsidRDefault="009A2F5B" w:rsidP="009A2F5B">
            <w:pPr>
              <w:rPr>
                <w:noProof/>
              </w:rPr>
            </w:pPr>
            <w:r>
              <w:rPr>
                <w:noProof/>
              </w:rPr>
              <w:t xml:space="preserve">Quality Assurance &amp; Enhancement </w:t>
            </w:r>
          </w:p>
        </w:tc>
      </w:tr>
      <w:tr w:rsidR="0016172E" w:rsidRPr="007B1123" w14:paraId="6AC06677" w14:textId="77777777" w:rsidTr="001C0D11">
        <w:tc>
          <w:tcPr>
            <w:tcW w:w="1212" w:type="dxa"/>
          </w:tcPr>
          <w:p w14:paraId="1281990A" w14:textId="1AD78962" w:rsidR="0016172E" w:rsidRDefault="0016172E" w:rsidP="009A2F5B">
            <w:pPr>
              <w:rPr>
                <w:noProof/>
              </w:rPr>
            </w:pPr>
            <w:r>
              <w:rPr>
                <w:noProof/>
              </w:rPr>
              <w:lastRenderedPageBreak/>
              <w:t>QAPCC</w:t>
            </w:r>
          </w:p>
        </w:tc>
        <w:tc>
          <w:tcPr>
            <w:tcW w:w="8139" w:type="dxa"/>
          </w:tcPr>
          <w:p w14:paraId="10D8DDC4" w14:textId="181D08D7" w:rsidR="0016172E" w:rsidRDefault="0016172E" w:rsidP="009A2F5B">
            <w:pPr>
              <w:rPr>
                <w:noProof/>
              </w:rPr>
            </w:pPr>
            <w:r>
              <w:rPr>
                <w:noProof/>
              </w:rPr>
              <w:t>Quality Assurance Portfolio Change Committee</w:t>
            </w:r>
          </w:p>
        </w:tc>
      </w:tr>
      <w:tr w:rsidR="009A2F5B" w:rsidRPr="007B1123" w14:paraId="2ECF5B64" w14:textId="77777777" w:rsidTr="001C0D11">
        <w:tc>
          <w:tcPr>
            <w:tcW w:w="1212" w:type="dxa"/>
          </w:tcPr>
          <w:p w14:paraId="3A6ECA59" w14:textId="77777777" w:rsidR="009A2F5B" w:rsidRPr="006714F4" w:rsidRDefault="009A2F5B" w:rsidP="009A2F5B">
            <w:pPr>
              <w:rPr>
                <w:noProof/>
              </w:rPr>
            </w:pPr>
            <w:r>
              <w:rPr>
                <w:noProof/>
              </w:rPr>
              <w:t>R</w:t>
            </w:r>
            <w:r w:rsidRPr="006714F4">
              <w:rPr>
                <w:noProof/>
              </w:rPr>
              <w:t>PL</w:t>
            </w:r>
          </w:p>
        </w:tc>
        <w:tc>
          <w:tcPr>
            <w:tcW w:w="8139" w:type="dxa"/>
          </w:tcPr>
          <w:p w14:paraId="38A1B5FC" w14:textId="4CA41CEE" w:rsidR="009A2F5B" w:rsidRPr="006714F4" w:rsidRDefault="009A2F5B" w:rsidP="009A2F5B">
            <w:pPr>
              <w:rPr>
                <w:noProof/>
              </w:rPr>
            </w:pPr>
            <w:r>
              <w:rPr>
                <w:noProof/>
              </w:rPr>
              <w:t>Recognition</w:t>
            </w:r>
            <w:r w:rsidRPr="006714F4">
              <w:rPr>
                <w:noProof/>
              </w:rPr>
              <w:t xml:space="preserve"> of Prior Learning</w:t>
            </w:r>
            <w:r w:rsidRPr="006714F4">
              <w:rPr>
                <w:noProof/>
              </w:rPr>
              <w:fldChar w:fldCharType="begin"/>
            </w:r>
            <w:r w:rsidRPr="006714F4">
              <w:rPr>
                <w:noProof/>
              </w:rPr>
              <w:instrText xml:space="preserve"> XE "Accreditation of Prior Learning:APL" </w:instrText>
            </w:r>
            <w:r w:rsidRPr="006714F4">
              <w:rPr>
                <w:noProof/>
              </w:rPr>
              <w:fldChar w:fldCharType="end"/>
            </w:r>
          </w:p>
        </w:tc>
      </w:tr>
      <w:tr w:rsidR="009A2F5B" w:rsidRPr="007B1123" w14:paraId="03588BC4" w14:textId="77777777" w:rsidTr="001C0D11">
        <w:tc>
          <w:tcPr>
            <w:tcW w:w="1212" w:type="dxa"/>
          </w:tcPr>
          <w:p w14:paraId="63F1D2CF" w14:textId="77777777" w:rsidR="009A2F5B" w:rsidRPr="006714F4" w:rsidRDefault="009A2F5B" w:rsidP="009A2F5B">
            <w:pPr>
              <w:rPr>
                <w:noProof/>
              </w:rPr>
            </w:pPr>
            <w:r>
              <w:rPr>
                <w:noProof/>
              </w:rPr>
              <w:t>R</w:t>
            </w:r>
            <w:r w:rsidRPr="006714F4">
              <w:rPr>
                <w:noProof/>
              </w:rPr>
              <w:t>PEL</w:t>
            </w:r>
          </w:p>
        </w:tc>
        <w:tc>
          <w:tcPr>
            <w:tcW w:w="8139" w:type="dxa"/>
          </w:tcPr>
          <w:p w14:paraId="2DA3E36D" w14:textId="4EF6C607" w:rsidR="009A2F5B" w:rsidRPr="006714F4" w:rsidRDefault="009A2F5B" w:rsidP="009A2F5B">
            <w:pPr>
              <w:rPr>
                <w:noProof/>
              </w:rPr>
            </w:pPr>
            <w:r>
              <w:rPr>
                <w:noProof/>
              </w:rPr>
              <w:t>Recognition</w:t>
            </w:r>
            <w:r w:rsidRPr="006714F4">
              <w:rPr>
                <w:noProof/>
              </w:rPr>
              <w:t xml:space="preserve"> of Prior Experiential Learning</w:t>
            </w:r>
            <w:r w:rsidRPr="006714F4">
              <w:rPr>
                <w:noProof/>
              </w:rPr>
              <w:fldChar w:fldCharType="begin"/>
            </w:r>
            <w:r w:rsidRPr="006714F4">
              <w:rPr>
                <w:noProof/>
              </w:rPr>
              <w:instrText xml:space="preserve"> XE "Accreditation of Prior Experiential Learning:APEL" </w:instrText>
            </w:r>
            <w:r w:rsidRPr="006714F4">
              <w:rPr>
                <w:noProof/>
              </w:rPr>
              <w:fldChar w:fldCharType="end"/>
            </w:r>
          </w:p>
        </w:tc>
      </w:tr>
      <w:tr w:rsidR="009A2F5B" w:rsidRPr="004F6E36" w14:paraId="5502A0B8" w14:textId="77777777" w:rsidTr="001C0D11">
        <w:tc>
          <w:tcPr>
            <w:tcW w:w="1212" w:type="dxa"/>
          </w:tcPr>
          <w:p w14:paraId="76F69665" w14:textId="77777777" w:rsidR="009A2F5B" w:rsidRPr="006714F4" w:rsidRDefault="009A2F5B" w:rsidP="009A2F5B">
            <w:pPr>
              <w:rPr>
                <w:noProof/>
              </w:rPr>
            </w:pPr>
            <w:r>
              <w:rPr>
                <w:noProof/>
              </w:rPr>
              <w:t>R</w:t>
            </w:r>
            <w:r w:rsidRPr="006714F4">
              <w:rPr>
                <w:noProof/>
              </w:rPr>
              <w:t>PCL</w:t>
            </w:r>
          </w:p>
        </w:tc>
        <w:tc>
          <w:tcPr>
            <w:tcW w:w="8139" w:type="dxa"/>
          </w:tcPr>
          <w:p w14:paraId="012073AF" w14:textId="6C17E623" w:rsidR="009A2F5B" w:rsidRPr="006714F4" w:rsidRDefault="009A2F5B" w:rsidP="009A2F5B">
            <w:pPr>
              <w:rPr>
                <w:noProof/>
              </w:rPr>
            </w:pPr>
            <w:r>
              <w:rPr>
                <w:noProof/>
              </w:rPr>
              <w:t>Recognition</w:t>
            </w:r>
            <w:r w:rsidRPr="006714F4">
              <w:rPr>
                <w:noProof/>
              </w:rPr>
              <w:t xml:space="preserve"> of Prior Credited Learning</w:t>
            </w:r>
          </w:p>
        </w:tc>
      </w:tr>
      <w:tr w:rsidR="00F13D94" w:rsidRPr="004F6E36" w14:paraId="36852C34" w14:textId="77777777" w:rsidTr="001C0D11">
        <w:tc>
          <w:tcPr>
            <w:tcW w:w="1212" w:type="dxa"/>
          </w:tcPr>
          <w:p w14:paraId="647234F0" w14:textId="772E4A8A" w:rsidR="00F13D94" w:rsidRDefault="00F13D94" w:rsidP="009A2F5B">
            <w:pPr>
              <w:rPr>
                <w:noProof/>
              </w:rPr>
            </w:pPr>
            <w:r>
              <w:rPr>
                <w:noProof/>
              </w:rPr>
              <w:t>SR</w:t>
            </w:r>
          </w:p>
        </w:tc>
        <w:tc>
          <w:tcPr>
            <w:tcW w:w="8139" w:type="dxa"/>
          </w:tcPr>
          <w:p w14:paraId="0C65C00B" w14:textId="555E665E" w:rsidR="00F13D94" w:rsidRDefault="00F13D94" w:rsidP="009A2F5B">
            <w:pPr>
              <w:rPr>
                <w:noProof/>
              </w:rPr>
            </w:pPr>
            <w:r>
              <w:rPr>
                <w:noProof/>
              </w:rPr>
              <w:t>Substantive Review</w:t>
            </w:r>
          </w:p>
        </w:tc>
      </w:tr>
      <w:tr w:rsidR="009A2F5B" w:rsidRPr="007B1123" w14:paraId="1816C462" w14:textId="77777777" w:rsidTr="001C0D11">
        <w:tc>
          <w:tcPr>
            <w:tcW w:w="1212" w:type="dxa"/>
          </w:tcPr>
          <w:p w14:paraId="60DC89C3" w14:textId="200E9E75" w:rsidR="009A2F5B" w:rsidRPr="007B1123" w:rsidRDefault="009A2F5B" w:rsidP="009A2F5B">
            <w:pPr>
              <w:rPr>
                <w:noProof/>
              </w:rPr>
            </w:pPr>
            <w:r w:rsidRPr="007B1123">
              <w:rPr>
                <w:noProof/>
              </w:rPr>
              <w:t>S</w:t>
            </w:r>
            <w:r>
              <w:rPr>
                <w:noProof/>
              </w:rPr>
              <w:t>VC</w:t>
            </w:r>
          </w:p>
        </w:tc>
        <w:tc>
          <w:tcPr>
            <w:tcW w:w="8139" w:type="dxa"/>
          </w:tcPr>
          <w:p w14:paraId="4D6ADFC1" w14:textId="69D241B0" w:rsidR="009A2F5B" w:rsidRPr="007B1123" w:rsidRDefault="009A2F5B" w:rsidP="009A2F5B">
            <w:pPr>
              <w:rPr>
                <w:noProof/>
              </w:rPr>
            </w:pPr>
            <w:r w:rsidRPr="007B1123">
              <w:rPr>
                <w:noProof/>
              </w:rPr>
              <w:t xml:space="preserve">Student </w:t>
            </w:r>
            <w:r>
              <w:rPr>
                <w:noProof/>
              </w:rPr>
              <w:t>Voice</w:t>
            </w:r>
            <w:r w:rsidRPr="007B1123">
              <w:rPr>
                <w:noProof/>
              </w:rPr>
              <w:t xml:space="preserve"> Committee</w:t>
            </w:r>
          </w:p>
        </w:tc>
      </w:tr>
      <w:tr w:rsidR="009A2F5B" w:rsidRPr="007B1123" w14:paraId="59F53877" w14:textId="77777777" w:rsidTr="001C0D11">
        <w:tc>
          <w:tcPr>
            <w:tcW w:w="1212" w:type="dxa"/>
          </w:tcPr>
          <w:p w14:paraId="3C78B234" w14:textId="77777777" w:rsidR="009A2F5B" w:rsidRPr="007B1123" w:rsidRDefault="009A2F5B" w:rsidP="009A2F5B">
            <w:pPr>
              <w:rPr>
                <w:noProof/>
              </w:rPr>
            </w:pPr>
            <w:r>
              <w:rPr>
                <w:noProof/>
              </w:rPr>
              <w:t>SPP</w:t>
            </w:r>
          </w:p>
        </w:tc>
        <w:tc>
          <w:tcPr>
            <w:tcW w:w="8139" w:type="dxa"/>
          </w:tcPr>
          <w:p w14:paraId="638AABFF" w14:textId="42A4AFFB" w:rsidR="009A2F5B" w:rsidRPr="007B1123" w:rsidRDefault="009A2F5B" w:rsidP="009A2F5B">
            <w:pPr>
              <w:rPr>
                <w:noProof/>
              </w:rPr>
            </w:pPr>
            <w:r>
              <w:rPr>
                <w:noProof/>
              </w:rPr>
              <w:t>Student Protection Plan</w:t>
            </w:r>
          </w:p>
        </w:tc>
      </w:tr>
      <w:tr w:rsidR="004B1288" w:rsidRPr="004B1288" w14:paraId="26231110" w14:textId="77777777" w:rsidTr="004B1288">
        <w:trPr>
          <w:trHeight w:val="300"/>
        </w:trPr>
        <w:tc>
          <w:tcPr>
            <w:tcW w:w="1212" w:type="dxa"/>
            <w:hideMark/>
          </w:tcPr>
          <w:p w14:paraId="6F59F428" w14:textId="77777777" w:rsidR="004B1288" w:rsidRPr="005F0FBD" w:rsidRDefault="004B1288" w:rsidP="005F0FBD">
            <w:pPr>
              <w:rPr>
                <w:noProof/>
              </w:rPr>
            </w:pPr>
            <w:r w:rsidRPr="005F0FBD">
              <w:rPr>
                <w:noProof/>
              </w:rPr>
              <w:t>TNE </w:t>
            </w:r>
          </w:p>
        </w:tc>
        <w:tc>
          <w:tcPr>
            <w:tcW w:w="8139" w:type="dxa"/>
            <w:hideMark/>
          </w:tcPr>
          <w:p w14:paraId="68F8A6C7" w14:textId="77777777" w:rsidR="004B1288" w:rsidRPr="005F0FBD" w:rsidRDefault="004B1288" w:rsidP="005F0FBD">
            <w:pPr>
              <w:rPr>
                <w:noProof/>
              </w:rPr>
            </w:pPr>
            <w:r w:rsidRPr="005F0FBD">
              <w:rPr>
                <w:noProof/>
              </w:rPr>
              <w:t>Transnational Education </w:t>
            </w:r>
          </w:p>
        </w:tc>
      </w:tr>
      <w:tr w:rsidR="009A2F5B" w:rsidRPr="007B1123" w14:paraId="6F3F1B94" w14:textId="77777777" w:rsidTr="001C0D11">
        <w:tc>
          <w:tcPr>
            <w:tcW w:w="1212" w:type="dxa"/>
          </w:tcPr>
          <w:p w14:paraId="2F841D79" w14:textId="77777777" w:rsidR="009A2F5B" w:rsidRPr="007B1123" w:rsidRDefault="009A2F5B" w:rsidP="009A2F5B">
            <w:pPr>
              <w:rPr>
                <w:noProof/>
              </w:rPr>
            </w:pPr>
            <w:r>
              <w:rPr>
                <w:noProof/>
              </w:rPr>
              <w:t>VCO</w:t>
            </w:r>
          </w:p>
        </w:tc>
        <w:tc>
          <w:tcPr>
            <w:tcW w:w="8139" w:type="dxa"/>
          </w:tcPr>
          <w:p w14:paraId="0A621152" w14:textId="43001184" w:rsidR="009A2F5B" w:rsidRPr="007B1123" w:rsidRDefault="009A2F5B" w:rsidP="009A2F5B">
            <w:pPr>
              <w:rPr>
                <w:noProof/>
              </w:rPr>
            </w:pPr>
            <w:r>
              <w:rPr>
                <w:noProof/>
              </w:rPr>
              <w:t>Vice Chancellor’s Office</w:t>
            </w:r>
          </w:p>
        </w:tc>
      </w:tr>
    </w:tbl>
    <w:p w14:paraId="6B1802F7" w14:textId="7ECBB358" w:rsidR="00F2663E" w:rsidRDefault="00A112AE" w:rsidP="00F94E4E">
      <w:pPr>
        <w:pStyle w:val="Heading2"/>
        <w:pageBreakBefore/>
        <w:ind w:left="284"/>
        <w:rPr>
          <w:noProof/>
        </w:rPr>
      </w:pPr>
      <w:bookmarkStart w:id="9" w:name="_Toc242088602"/>
      <w:r w:rsidRPr="00E44B78">
        <w:rPr>
          <w:noProof/>
        </w:rPr>
        <w:lastRenderedPageBreak/>
        <w:t>Definitions</w:t>
      </w:r>
      <w:bookmarkEnd w:id="9"/>
    </w:p>
    <w:p w14:paraId="70CF1BAB" w14:textId="44903397" w:rsidR="00A112AE" w:rsidRPr="008A20CC" w:rsidRDefault="00A112AE" w:rsidP="00B861ED">
      <w:pPr>
        <w:pStyle w:val="Heading4"/>
        <w:ind w:left="284"/>
        <w:rPr>
          <w:noProof/>
        </w:rPr>
      </w:pPr>
      <w:r w:rsidRPr="008A20CC">
        <w:rPr>
          <w:noProof/>
        </w:rPr>
        <w:t>Collaborative Provision</w:t>
      </w:r>
      <w:r w:rsidR="00B130D3">
        <w:rPr>
          <w:noProof/>
        </w:rPr>
        <w:t>/</w:t>
      </w:r>
      <w:r w:rsidR="00E31FD3">
        <w:rPr>
          <w:noProof/>
        </w:rPr>
        <w:t>Partnerships</w:t>
      </w:r>
      <w:r w:rsidRPr="008A20CC">
        <w:rPr>
          <w:noProof/>
        </w:rPr>
        <w:fldChar w:fldCharType="begin"/>
      </w:r>
      <w:r w:rsidRPr="008A20CC">
        <w:instrText xml:space="preserve"> XE "</w:instrText>
      </w:r>
      <w:r w:rsidRPr="008A20CC">
        <w:rPr>
          <w:noProof/>
        </w:rPr>
        <w:instrText>Collaborative Provision</w:instrText>
      </w:r>
      <w:r w:rsidRPr="008A20CC">
        <w:instrText xml:space="preserve">" </w:instrText>
      </w:r>
      <w:r w:rsidRPr="008A20CC">
        <w:rPr>
          <w:noProof/>
        </w:rPr>
        <w:fldChar w:fldCharType="end"/>
      </w:r>
      <w:r w:rsidRPr="008A20CC">
        <w:rPr>
          <w:noProof/>
        </w:rPr>
        <w:t xml:space="preserve"> </w:t>
      </w:r>
    </w:p>
    <w:p w14:paraId="356953D9" w14:textId="4F2D0099" w:rsidR="00F2663E" w:rsidRDefault="00D13866" w:rsidP="0039050A">
      <w:pPr>
        <w:pStyle w:val="ListParagraph"/>
        <w:widowControl/>
        <w:numPr>
          <w:ilvl w:val="0"/>
          <w:numId w:val="10"/>
        </w:numPr>
        <w:autoSpaceDE w:val="0"/>
        <w:autoSpaceDN w:val="0"/>
        <w:ind w:left="709" w:hanging="425"/>
        <w:rPr>
          <w:noProof/>
        </w:rPr>
      </w:pPr>
      <w:r>
        <w:rPr>
          <w:noProof/>
        </w:rPr>
        <w:t>The Office for Student</w:t>
      </w:r>
      <w:r w:rsidR="005B23E6">
        <w:rPr>
          <w:noProof/>
        </w:rPr>
        <w:t>’s Regulatory Framework states that in order t</w:t>
      </w:r>
      <w:r w:rsidR="00406FA9">
        <w:rPr>
          <w:noProof/>
        </w:rPr>
        <w:t>o demonstrate compliance with Condition A1 (</w:t>
      </w:r>
      <w:r w:rsidR="00D9103F">
        <w:rPr>
          <w:noProof/>
        </w:rPr>
        <w:t>Academic Governance)</w:t>
      </w:r>
      <w:r w:rsidR="00D3324B">
        <w:rPr>
          <w:noProof/>
        </w:rPr>
        <w:t>, Universities are required to provide evidence that</w:t>
      </w:r>
      <w:r w:rsidR="00115B4D">
        <w:rPr>
          <w:noProof/>
        </w:rPr>
        <w:t>:</w:t>
      </w:r>
      <w:r w:rsidR="000F602B">
        <w:rPr>
          <w:noProof/>
        </w:rPr>
        <w:t xml:space="preserve"> “</w:t>
      </w:r>
      <w:r w:rsidR="000F602B">
        <w:t>Where the organisation works with, or proposes to work with, other organisations to deliver learning opportunities, the arrangements are based on a strategic approach, informed by the effective assessment of risk including the carrying out of due diligence. They are defined in a written legal agreement and are subject to the same robust oversight and governance as the rest of the organisation’s provision.</w:t>
      </w:r>
      <w:r w:rsidR="00115B4D">
        <w:t xml:space="preserve">”  The </w:t>
      </w:r>
      <w:r w:rsidR="00B717B6">
        <w:t xml:space="preserve">management of collaborative partnership provision </w:t>
      </w:r>
      <w:r w:rsidR="00A112AE" w:rsidRPr="00B130D3">
        <w:rPr>
          <w:noProof/>
        </w:rPr>
        <w:t>will be subject to the processes outlined in this section of the Handbook.</w:t>
      </w:r>
    </w:p>
    <w:p w14:paraId="6D1B491F" w14:textId="1EA26292" w:rsidR="00A112AE" w:rsidRPr="0059721B" w:rsidRDefault="00A112AE" w:rsidP="00B861ED">
      <w:pPr>
        <w:pStyle w:val="Heading4"/>
        <w:ind w:left="709" w:hanging="425"/>
        <w:rPr>
          <w:noProof/>
        </w:rPr>
      </w:pPr>
      <w:r w:rsidRPr="0059721B">
        <w:rPr>
          <w:noProof/>
        </w:rPr>
        <w:t>Validation</w:t>
      </w:r>
      <w:r w:rsidRPr="0059721B">
        <w:rPr>
          <w:noProof/>
        </w:rPr>
        <w:fldChar w:fldCharType="begin"/>
      </w:r>
      <w:r w:rsidRPr="0059721B">
        <w:instrText xml:space="preserve"> XE "</w:instrText>
      </w:r>
      <w:r w:rsidRPr="0059721B">
        <w:rPr>
          <w:noProof/>
        </w:rPr>
        <w:instrText>Validation</w:instrText>
      </w:r>
      <w:r w:rsidRPr="0059721B">
        <w:instrText xml:space="preserve">" </w:instrText>
      </w:r>
      <w:r w:rsidRPr="0059721B">
        <w:rPr>
          <w:noProof/>
        </w:rPr>
        <w:fldChar w:fldCharType="end"/>
      </w:r>
      <w:r w:rsidRPr="0059721B">
        <w:rPr>
          <w:noProof/>
        </w:rPr>
        <w:t xml:space="preserve"> </w:t>
      </w:r>
    </w:p>
    <w:p w14:paraId="55D1062E" w14:textId="218A046F" w:rsidR="00F2663E" w:rsidRDefault="00A112AE" w:rsidP="0039050A">
      <w:pPr>
        <w:pStyle w:val="ListParagraph"/>
        <w:numPr>
          <w:ilvl w:val="0"/>
          <w:numId w:val="10"/>
        </w:numPr>
        <w:ind w:left="709" w:hanging="425"/>
        <w:rPr>
          <w:noProof/>
        </w:rPr>
      </w:pPr>
      <w:r w:rsidRPr="008212D9">
        <w:rPr>
          <w:noProof/>
        </w:rPr>
        <w:t>Validation</w:t>
      </w:r>
      <w:r w:rsidRPr="008212D9">
        <w:rPr>
          <w:noProof/>
        </w:rPr>
        <w:fldChar w:fldCharType="begin"/>
      </w:r>
      <w:r w:rsidRPr="0059721B">
        <w:instrText xml:space="preserve"> XE "</w:instrText>
      </w:r>
      <w:r w:rsidRPr="008212D9">
        <w:rPr>
          <w:noProof/>
        </w:rPr>
        <w:instrText>Validation</w:instrText>
      </w:r>
      <w:r w:rsidRPr="0059721B">
        <w:instrText xml:space="preserve">" </w:instrText>
      </w:r>
      <w:r w:rsidRPr="008212D9">
        <w:rPr>
          <w:noProof/>
        </w:rPr>
        <w:fldChar w:fldCharType="end"/>
      </w:r>
      <w:r w:rsidRPr="008212D9">
        <w:rPr>
          <w:noProof/>
        </w:rPr>
        <w:t xml:space="preserve"> is a term describing the process outlined in section C.  It is different from the definition of a “validated </w:t>
      </w:r>
      <w:r w:rsidR="002C5A3E" w:rsidRPr="008212D9">
        <w:rPr>
          <w:noProof/>
        </w:rPr>
        <w:t>course</w:t>
      </w:r>
      <w:r w:rsidRPr="008212D9">
        <w:rPr>
          <w:noProof/>
        </w:rPr>
        <w:t xml:space="preserve">”.  All new </w:t>
      </w:r>
      <w:r w:rsidR="002C5A3E" w:rsidRPr="008212D9">
        <w:rPr>
          <w:noProof/>
        </w:rPr>
        <w:t>course</w:t>
      </w:r>
      <w:r w:rsidRPr="008212D9">
        <w:rPr>
          <w:noProof/>
        </w:rPr>
        <w:t>s that lead to the award of credit go through a process of validation</w:t>
      </w:r>
      <w:r w:rsidRPr="008212D9">
        <w:rPr>
          <w:noProof/>
        </w:rPr>
        <w:fldChar w:fldCharType="begin"/>
      </w:r>
      <w:r w:rsidRPr="0059721B">
        <w:instrText xml:space="preserve"> XE "</w:instrText>
      </w:r>
      <w:r w:rsidRPr="008212D9">
        <w:rPr>
          <w:noProof/>
        </w:rPr>
        <w:instrText>validation</w:instrText>
      </w:r>
      <w:r w:rsidRPr="0059721B">
        <w:instrText xml:space="preserve">" </w:instrText>
      </w:r>
      <w:r w:rsidRPr="008212D9">
        <w:rPr>
          <w:noProof/>
        </w:rPr>
        <w:fldChar w:fldCharType="end"/>
      </w:r>
      <w:r w:rsidRPr="008212D9">
        <w:rPr>
          <w:noProof/>
        </w:rPr>
        <w:t>.</w:t>
      </w:r>
    </w:p>
    <w:p w14:paraId="5DF6C08E" w14:textId="3878A9E8" w:rsidR="001833DC" w:rsidRDefault="001833DC" w:rsidP="00B861ED">
      <w:pPr>
        <w:pStyle w:val="Heading4"/>
        <w:ind w:left="709" w:hanging="425"/>
        <w:rPr>
          <w:noProof/>
        </w:rPr>
      </w:pPr>
      <w:r>
        <w:rPr>
          <w:noProof/>
        </w:rPr>
        <w:t>Categories</w:t>
      </w:r>
    </w:p>
    <w:p w14:paraId="091B0600" w14:textId="77777777" w:rsidR="008F6587" w:rsidRDefault="008F6587" w:rsidP="0039050A">
      <w:pPr>
        <w:pStyle w:val="ListParagraph"/>
        <w:numPr>
          <w:ilvl w:val="0"/>
          <w:numId w:val="10"/>
        </w:numPr>
        <w:ind w:left="709" w:hanging="425"/>
        <w:rPr>
          <w:noProof/>
        </w:rPr>
      </w:pPr>
      <w:r>
        <w:t xml:space="preserve">The categorisation of partnership arrangement is determined primarily on who has the </w:t>
      </w:r>
      <w:r>
        <w:rPr>
          <w:noProof/>
        </w:rPr>
        <w:t>contractual relationship with the students, whether KU or Partner.  This then determines the actual category of partnership and the responsibilities for both parties as shown below.</w:t>
      </w:r>
    </w:p>
    <w:p w14:paraId="6CC1D975" w14:textId="77777777" w:rsidR="008F6587" w:rsidRDefault="008F6587" w:rsidP="008F6587">
      <w:pPr>
        <w:pStyle w:val="ListParagraph"/>
        <w:ind w:left="709"/>
        <w:rPr>
          <w:noProof/>
        </w:rPr>
      </w:pPr>
    </w:p>
    <w:p w14:paraId="63C044D4" w14:textId="77777777" w:rsidR="008F6587" w:rsidRDefault="008F6587" w:rsidP="0039050A">
      <w:pPr>
        <w:pStyle w:val="ListParagraph"/>
        <w:numPr>
          <w:ilvl w:val="0"/>
          <w:numId w:val="10"/>
        </w:numPr>
        <w:ind w:left="709" w:hanging="425"/>
        <w:rPr>
          <w:noProof/>
        </w:rPr>
      </w:pPr>
      <w:r>
        <w:rPr>
          <w:noProof/>
        </w:rPr>
        <w:t>The following rules apply to all partnership arrangements (regardless of how they are categorised):</w:t>
      </w:r>
    </w:p>
    <w:p w14:paraId="621D656F" w14:textId="77777777" w:rsidR="008F6587" w:rsidRDefault="008F6587" w:rsidP="0039050A">
      <w:pPr>
        <w:pStyle w:val="ListParagraph"/>
        <w:widowControl/>
        <w:numPr>
          <w:ilvl w:val="0"/>
          <w:numId w:val="12"/>
        </w:numPr>
        <w:contextualSpacing/>
      </w:pPr>
      <w:r>
        <w:t>Kingston University retains overall responsibility for quality and standards</w:t>
      </w:r>
    </w:p>
    <w:p w14:paraId="1CC94D29" w14:textId="77777777" w:rsidR="008F6587" w:rsidRDefault="008F6587" w:rsidP="0039050A">
      <w:pPr>
        <w:pStyle w:val="ListParagraph"/>
        <w:widowControl/>
        <w:numPr>
          <w:ilvl w:val="0"/>
          <w:numId w:val="12"/>
        </w:numPr>
        <w:contextualSpacing/>
      </w:pPr>
      <w:r>
        <w:t>Courses always lead to a Kingston University award</w:t>
      </w:r>
    </w:p>
    <w:p w14:paraId="71A1DEB4" w14:textId="39B2B842" w:rsidR="008F6587" w:rsidRDefault="008F6587" w:rsidP="0039050A">
      <w:pPr>
        <w:pStyle w:val="ListParagraph"/>
        <w:widowControl/>
        <w:numPr>
          <w:ilvl w:val="0"/>
          <w:numId w:val="12"/>
        </w:numPr>
        <w:contextualSpacing/>
      </w:pPr>
      <w:r>
        <w:t>Courses need to be validated by Kingston University, including any subsequent changes.</w:t>
      </w:r>
    </w:p>
    <w:p w14:paraId="69E9A429" w14:textId="6E604648" w:rsidR="008F6587" w:rsidRDefault="008F6587" w:rsidP="0039050A">
      <w:pPr>
        <w:pStyle w:val="ListParagraph"/>
        <w:widowControl/>
        <w:numPr>
          <w:ilvl w:val="0"/>
          <w:numId w:val="12"/>
        </w:numPr>
        <w:contextualSpacing/>
      </w:pPr>
      <w:r>
        <w:t xml:space="preserve">Courses are subject to </w:t>
      </w:r>
      <w:r w:rsidR="00737569">
        <w:t>the University’s</w:t>
      </w:r>
      <w:r>
        <w:t xml:space="preserve"> academic regulations and policies, as detailed in the institutional agreement, unless a variation to the policy or regulation has been approved by the University.</w:t>
      </w:r>
    </w:p>
    <w:p w14:paraId="0EB2952E" w14:textId="77777777" w:rsidR="001833DC" w:rsidRPr="001833DC" w:rsidRDefault="001833DC" w:rsidP="001833DC"/>
    <w:p w14:paraId="36B94EC2" w14:textId="77777777" w:rsidR="00174325" w:rsidRDefault="00174325" w:rsidP="00174325">
      <w:pPr>
        <w:pStyle w:val="ListParagraph"/>
        <w:numPr>
          <w:ilvl w:val="0"/>
          <w:numId w:val="10"/>
        </w:numPr>
        <w:ind w:left="709" w:hanging="425"/>
        <w:rPr>
          <w:noProof/>
        </w:rPr>
      </w:pPr>
      <w:r>
        <w:rPr>
          <w:noProof/>
        </w:rPr>
        <w:t>Kingston University has the following categories of collaborative partners:</w:t>
      </w:r>
    </w:p>
    <w:p w14:paraId="45884554" w14:textId="77777777" w:rsidR="00EA57DE" w:rsidRDefault="00EA57DE" w:rsidP="00EA57DE">
      <w:pPr>
        <w:pStyle w:val="ListParagraph"/>
        <w:widowControl/>
        <w:contextualSpacing/>
        <w:rPr>
          <w:szCs w:val="24"/>
        </w:rPr>
      </w:pPr>
    </w:p>
    <w:p w14:paraId="7EF8E1BC" w14:textId="03576259" w:rsidR="00505B74" w:rsidRDefault="00EA57DE" w:rsidP="009409A1">
      <w:pPr>
        <w:pStyle w:val="ListParagraph"/>
        <w:widowControl/>
        <w:numPr>
          <w:ilvl w:val="0"/>
          <w:numId w:val="15"/>
        </w:numPr>
        <w:contextualSpacing/>
        <w:rPr>
          <w:szCs w:val="24"/>
        </w:rPr>
      </w:pPr>
      <w:r w:rsidRPr="009409A1">
        <w:rPr>
          <w:b/>
          <w:bCs/>
          <w:szCs w:val="24"/>
        </w:rPr>
        <w:t>Embedded College</w:t>
      </w:r>
      <w:r w:rsidR="00A71896">
        <w:rPr>
          <w:b/>
          <w:bCs/>
          <w:szCs w:val="24"/>
        </w:rPr>
        <w:t>:</w:t>
      </w:r>
    </w:p>
    <w:p w14:paraId="620BFD4D" w14:textId="77777777" w:rsidR="00505B74" w:rsidRDefault="00505B74" w:rsidP="00505B74">
      <w:pPr>
        <w:pStyle w:val="ListParagraph"/>
        <w:widowControl/>
        <w:ind w:left="1080"/>
        <w:contextualSpacing/>
        <w:rPr>
          <w:szCs w:val="24"/>
        </w:rPr>
      </w:pPr>
    </w:p>
    <w:p w14:paraId="3014AB34" w14:textId="1FED45C5" w:rsidR="00067A13" w:rsidRDefault="009409A1" w:rsidP="00505B74">
      <w:pPr>
        <w:pStyle w:val="ListParagraph"/>
        <w:widowControl/>
        <w:ind w:left="1080"/>
        <w:contextualSpacing/>
        <w:rPr>
          <w:i/>
          <w:iCs/>
          <w:szCs w:val="24"/>
        </w:rPr>
      </w:pPr>
      <w:r w:rsidRPr="00067A13">
        <w:rPr>
          <w:i/>
          <w:iCs/>
          <w:szCs w:val="24"/>
        </w:rPr>
        <w:t xml:space="preserve">A provider operating within or near </w:t>
      </w:r>
      <w:proofErr w:type="gramStart"/>
      <w:r w:rsidRPr="00067A13">
        <w:rPr>
          <w:i/>
          <w:iCs/>
          <w:szCs w:val="24"/>
        </w:rPr>
        <w:t>University</w:t>
      </w:r>
      <w:proofErr w:type="gramEnd"/>
      <w:r w:rsidRPr="00067A13">
        <w:rPr>
          <w:i/>
          <w:iCs/>
          <w:szCs w:val="24"/>
        </w:rPr>
        <w:t xml:space="preserve"> premises, in partnership or as part of a joint venture, usually delivering pathway courses which prepare students for entry to higher education courses at the University, or integrated courses which students complete at the University.</w:t>
      </w:r>
    </w:p>
    <w:p w14:paraId="40661007" w14:textId="77777777" w:rsidR="00505B74" w:rsidRDefault="00505B74" w:rsidP="00505B74">
      <w:pPr>
        <w:pStyle w:val="ListParagraph"/>
        <w:widowControl/>
        <w:ind w:left="1080"/>
        <w:contextualSpacing/>
        <w:rPr>
          <w:szCs w:val="24"/>
        </w:rPr>
      </w:pPr>
    </w:p>
    <w:p w14:paraId="02053B60" w14:textId="2D74855F" w:rsidR="00EA57DE" w:rsidRPr="007E1FFB" w:rsidRDefault="001F525D" w:rsidP="00067A13">
      <w:pPr>
        <w:pStyle w:val="ListParagraph"/>
        <w:widowControl/>
        <w:ind w:left="1080"/>
        <w:contextualSpacing/>
        <w:rPr>
          <w:szCs w:val="24"/>
        </w:rPr>
      </w:pPr>
      <w:r>
        <w:rPr>
          <w:szCs w:val="24"/>
        </w:rPr>
        <w:t>(Note: T</w:t>
      </w:r>
      <w:r w:rsidR="00EA57DE" w:rsidRPr="5F90EE3B">
        <w:rPr>
          <w:szCs w:val="24"/>
        </w:rPr>
        <w:t>his category only applies to the partnership with Kingston University International Study Centre (Study Group)</w:t>
      </w:r>
      <w:r w:rsidR="00067A13">
        <w:rPr>
          <w:szCs w:val="24"/>
        </w:rPr>
        <w:t>)</w:t>
      </w:r>
      <w:r w:rsidR="00EA57DE" w:rsidRPr="5F90EE3B">
        <w:rPr>
          <w:szCs w:val="24"/>
        </w:rPr>
        <w:t>.</w:t>
      </w:r>
    </w:p>
    <w:p w14:paraId="1DC39311" w14:textId="77777777" w:rsidR="00EA57DE" w:rsidRPr="007E1FFB" w:rsidRDefault="00EA57DE" w:rsidP="00EA57DE">
      <w:pPr>
        <w:pStyle w:val="ListParagraph"/>
        <w:ind w:left="426"/>
        <w:rPr>
          <w:szCs w:val="24"/>
        </w:rPr>
      </w:pPr>
    </w:p>
    <w:p w14:paraId="1CAD1B42" w14:textId="2376102D" w:rsidR="00505B74" w:rsidRDefault="00EA57DE" w:rsidP="009A41A3">
      <w:pPr>
        <w:pStyle w:val="ListParagraph"/>
        <w:widowControl/>
        <w:numPr>
          <w:ilvl w:val="0"/>
          <w:numId w:val="15"/>
        </w:numPr>
        <w:contextualSpacing/>
        <w:rPr>
          <w:szCs w:val="24"/>
        </w:rPr>
      </w:pPr>
      <w:r w:rsidRPr="009A41A3">
        <w:rPr>
          <w:b/>
          <w:bCs/>
          <w:szCs w:val="24"/>
        </w:rPr>
        <w:lastRenderedPageBreak/>
        <w:t>Franchised</w:t>
      </w:r>
      <w:r w:rsidRPr="007E1FFB">
        <w:rPr>
          <w:szCs w:val="24"/>
        </w:rPr>
        <w:t xml:space="preserve"> (also externally referred to as subcontracted)</w:t>
      </w:r>
      <w:r w:rsidR="00A71896">
        <w:rPr>
          <w:szCs w:val="24"/>
        </w:rPr>
        <w:t>:</w:t>
      </w:r>
      <w:r w:rsidR="009A41A3">
        <w:rPr>
          <w:szCs w:val="24"/>
        </w:rPr>
        <w:t xml:space="preserve"> </w:t>
      </w:r>
    </w:p>
    <w:p w14:paraId="04AD47B0" w14:textId="77777777" w:rsidR="00505B74" w:rsidRDefault="00505B74" w:rsidP="00505B74">
      <w:pPr>
        <w:pStyle w:val="ListParagraph"/>
        <w:widowControl/>
        <w:ind w:left="1080"/>
        <w:contextualSpacing/>
        <w:rPr>
          <w:b/>
          <w:bCs/>
          <w:szCs w:val="24"/>
        </w:rPr>
      </w:pPr>
    </w:p>
    <w:p w14:paraId="40D3F546" w14:textId="2C8BA7B3" w:rsidR="009A41A3" w:rsidRPr="009A41A3" w:rsidRDefault="00EA57DE" w:rsidP="00505B74">
      <w:pPr>
        <w:pStyle w:val="ListParagraph"/>
        <w:widowControl/>
        <w:ind w:left="1080"/>
        <w:contextualSpacing/>
        <w:rPr>
          <w:szCs w:val="24"/>
        </w:rPr>
      </w:pPr>
      <w:r w:rsidRPr="009A41A3">
        <w:rPr>
          <w:i/>
          <w:iCs/>
          <w:szCs w:val="24"/>
        </w:rPr>
        <w:t>A franchised arrangement is when the University allows another organisation (the partner) located in the UK to deliver all or part of a higher education course on its behalf.</w:t>
      </w:r>
    </w:p>
    <w:p w14:paraId="1535B2D9" w14:textId="77777777" w:rsidR="009A41A3" w:rsidRDefault="009A41A3" w:rsidP="009A41A3">
      <w:pPr>
        <w:pStyle w:val="ListParagraph"/>
        <w:widowControl/>
        <w:ind w:left="1080"/>
        <w:contextualSpacing/>
        <w:rPr>
          <w:b/>
          <w:bCs/>
          <w:szCs w:val="24"/>
        </w:rPr>
      </w:pPr>
    </w:p>
    <w:p w14:paraId="6EF943DE" w14:textId="64FBF6D9" w:rsidR="004A31BA" w:rsidRDefault="00EA57DE" w:rsidP="004A31BA">
      <w:pPr>
        <w:pStyle w:val="ListParagraph"/>
        <w:widowControl/>
        <w:ind w:left="1080"/>
        <w:contextualSpacing/>
        <w:rPr>
          <w:i/>
          <w:iCs/>
          <w:szCs w:val="24"/>
        </w:rPr>
      </w:pPr>
      <w:r w:rsidRPr="009A41A3">
        <w:rPr>
          <w:i/>
          <w:iCs/>
          <w:szCs w:val="24"/>
        </w:rPr>
        <w:t>The University has full contractual responsibility to the student for the provision of educational services. The student applies to, registers and pays their tuition fees (whether through the SLC, ESFA or directly) to the University.</w:t>
      </w:r>
    </w:p>
    <w:p w14:paraId="18B202E0" w14:textId="77777777" w:rsidR="004A31BA" w:rsidRPr="008A413D" w:rsidRDefault="004A31BA" w:rsidP="008A413D">
      <w:pPr>
        <w:rPr>
          <w:szCs w:val="24"/>
        </w:rPr>
      </w:pPr>
    </w:p>
    <w:p w14:paraId="5D100220" w14:textId="77777777" w:rsidR="001F525D" w:rsidRDefault="00EA57DE" w:rsidP="001F525D">
      <w:pPr>
        <w:pStyle w:val="ListParagraph"/>
        <w:widowControl/>
        <w:numPr>
          <w:ilvl w:val="0"/>
          <w:numId w:val="15"/>
        </w:numPr>
        <w:contextualSpacing/>
        <w:rPr>
          <w:szCs w:val="24"/>
        </w:rPr>
      </w:pPr>
      <w:r w:rsidRPr="00505B74">
        <w:rPr>
          <w:b/>
          <w:bCs/>
          <w:szCs w:val="24"/>
        </w:rPr>
        <w:t>Validated</w:t>
      </w:r>
      <w:r w:rsidRPr="007E1FFB">
        <w:rPr>
          <w:szCs w:val="24"/>
        </w:rPr>
        <w:t>:</w:t>
      </w:r>
    </w:p>
    <w:p w14:paraId="72501009" w14:textId="77777777" w:rsidR="001F525D" w:rsidRDefault="001F525D" w:rsidP="001F525D">
      <w:pPr>
        <w:pStyle w:val="ListParagraph"/>
        <w:widowControl/>
        <w:ind w:left="1080"/>
        <w:contextualSpacing/>
        <w:rPr>
          <w:b/>
          <w:bCs/>
          <w:szCs w:val="24"/>
        </w:rPr>
      </w:pPr>
    </w:p>
    <w:p w14:paraId="48223803" w14:textId="77777777" w:rsidR="001F525D" w:rsidRDefault="00EA57DE" w:rsidP="001F525D">
      <w:pPr>
        <w:pStyle w:val="ListParagraph"/>
        <w:widowControl/>
        <w:ind w:left="1080"/>
        <w:contextualSpacing/>
        <w:rPr>
          <w:i/>
          <w:iCs/>
          <w:szCs w:val="24"/>
        </w:rPr>
      </w:pPr>
      <w:r w:rsidRPr="001F525D">
        <w:rPr>
          <w:i/>
          <w:iCs/>
          <w:szCs w:val="24"/>
        </w:rPr>
        <w:t>A validated arrangement is when the University approves a course, or module, to be delivered by another organisation (the partner) located in the UK or overseas and awarded by the University.</w:t>
      </w:r>
    </w:p>
    <w:p w14:paraId="18323CBD" w14:textId="77777777" w:rsidR="001F525D" w:rsidRDefault="001F525D" w:rsidP="001F525D">
      <w:pPr>
        <w:pStyle w:val="ListParagraph"/>
        <w:widowControl/>
        <w:ind w:left="1080"/>
        <w:contextualSpacing/>
        <w:rPr>
          <w:i/>
          <w:iCs/>
          <w:szCs w:val="24"/>
        </w:rPr>
      </w:pPr>
    </w:p>
    <w:p w14:paraId="2737242B" w14:textId="63CBB02B" w:rsidR="00EA57DE" w:rsidRPr="001F525D" w:rsidRDefault="00EA57DE" w:rsidP="001F525D">
      <w:pPr>
        <w:pStyle w:val="ListParagraph"/>
        <w:widowControl/>
        <w:ind w:left="1080"/>
        <w:contextualSpacing/>
        <w:rPr>
          <w:szCs w:val="24"/>
        </w:rPr>
      </w:pPr>
      <w:r w:rsidRPr="001F525D">
        <w:rPr>
          <w:i/>
          <w:iCs/>
          <w:szCs w:val="24"/>
        </w:rPr>
        <w:t>The partner has full contractual responsibility to the student for the provision of educational services. The student applies to, registers and pays their tuition fees (whether through the SLC, ESFA or directly) to the Partner. The University is responsible for the academic standards of the award (including award of credits for standalone modules) granted in its name.</w:t>
      </w:r>
    </w:p>
    <w:p w14:paraId="09735A4B" w14:textId="77777777" w:rsidR="00EA57DE" w:rsidRPr="007E1FFB" w:rsidRDefault="00EA57DE" w:rsidP="00EA57DE">
      <w:pPr>
        <w:rPr>
          <w:szCs w:val="24"/>
        </w:rPr>
      </w:pPr>
    </w:p>
    <w:p w14:paraId="3CF41411" w14:textId="1AF7EEEC" w:rsidR="00EA57DE" w:rsidRPr="00A71896" w:rsidRDefault="00EA57DE" w:rsidP="00A71896">
      <w:pPr>
        <w:pStyle w:val="ListParagraph"/>
        <w:widowControl/>
        <w:numPr>
          <w:ilvl w:val="0"/>
          <w:numId w:val="15"/>
        </w:numPr>
        <w:contextualSpacing/>
        <w:rPr>
          <w:szCs w:val="24"/>
        </w:rPr>
      </w:pPr>
      <w:r w:rsidRPr="00A71896">
        <w:rPr>
          <w:b/>
          <w:bCs/>
          <w:szCs w:val="24"/>
        </w:rPr>
        <w:t>Non-standard</w:t>
      </w:r>
      <w:r>
        <w:rPr>
          <w:szCs w:val="24"/>
        </w:rPr>
        <w:t>:</w:t>
      </w:r>
      <w:r w:rsidR="00A71896">
        <w:rPr>
          <w:szCs w:val="24"/>
        </w:rPr>
        <w:t xml:space="preserve"> </w:t>
      </w:r>
      <w:r w:rsidRPr="00A71896">
        <w:rPr>
          <w:szCs w:val="24"/>
        </w:rPr>
        <w:t xml:space="preserve">This [temporary] category is </w:t>
      </w:r>
      <w:r w:rsidR="00937CFE">
        <w:rPr>
          <w:szCs w:val="24"/>
        </w:rPr>
        <w:t xml:space="preserve">for </w:t>
      </w:r>
      <w:r w:rsidRPr="00A71896">
        <w:rPr>
          <w:szCs w:val="24"/>
        </w:rPr>
        <w:t xml:space="preserve">existing arrangements which do not meet the definitions of franchised or validated as </w:t>
      </w:r>
      <w:r w:rsidR="00937CFE">
        <w:rPr>
          <w:szCs w:val="24"/>
        </w:rPr>
        <w:t xml:space="preserve">defined </w:t>
      </w:r>
      <w:r w:rsidRPr="00A71896">
        <w:rPr>
          <w:szCs w:val="24"/>
        </w:rPr>
        <w:t>above. Existing arrangements will be updated at the earliest opportunity so that they can be categorised as either franchised or validated.</w:t>
      </w:r>
    </w:p>
    <w:p w14:paraId="218B166F" w14:textId="77777777" w:rsidR="004E6BC1" w:rsidRDefault="004E6BC1" w:rsidP="004E6BC1"/>
    <w:p w14:paraId="2E22C9F2" w14:textId="77777777" w:rsidR="00071AB5" w:rsidRPr="00071AB5" w:rsidRDefault="00071AB5" w:rsidP="00071AB5">
      <w:pPr>
        <w:pStyle w:val="ListParagraph"/>
        <w:numPr>
          <w:ilvl w:val="0"/>
          <w:numId w:val="10"/>
        </w:numPr>
        <w:ind w:left="709" w:hanging="425"/>
        <w:rPr>
          <w:noProof/>
        </w:rPr>
      </w:pPr>
      <w:r w:rsidRPr="00071AB5">
        <w:rPr>
          <w:noProof/>
        </w:rPr>
        <w:t>Franchised and Validated provision will have the following characteristics:</w:t>
      </w:r>
    </w:p>
    <w:p w14:paraId="67A62B36" w14:textId="77777777" w:rsidR="000E7FEA" w:rsidRDefault="000E7FEA" w:rsidP="004E6BC1"/>
    <w:tbl>
      <w:tblPr>
        <w:tblStyle w:val="TableGrid"/>
        <w:tblW w:w="0" w:type="auto"/>
        <w:tblLook w:val="04A0" w:firstRow="1" w:lastRow="0" w:firstColumn="1" w:lastColumn="0" w:noHBand="0" w:noVBand="1"/>
      </w:tblPr>
      <w:tblGrid>
        <w:gridCol w:w="2808"/>
        <w:gridCol w:w="3243"/>
        <w:gridCol w:w="3221"/>
      </w:tblGrid>
      <w:tr w:rsidR="00182CF1" w14:paraId="2CBE7F66" w14:textId="77777777">
        <w:tc>
          <w:tcPr>
            <w:tcW w:w="2808" w:type="dxa"/>
          </w:tcPr>
          <w:p w14:paraId="2D3FF38A" w14:textId="77777777" w:rsidR="00182CF1" w:rsidRPr="003D7309" w:rsidRDefault="00182CF1">
            <w:pPr>
              <w:rPr>
                <w:rFonts w:eastAsia="Calibri" w:cs="Arial"/>
                <w:b/>
                <w:bCs/>
              </w:rPr>
            </w:pPr>
          </w:p>
        </w:tc>
        <w:tc>
          <w:tcPr>
            <w:tcW w:w="3243" w:type="dxa"/>
          </w:tcPr>
          <w:p w14:paraId="096EB38D" w14:textId="599CBA77" w:rsidR="00182CF1" w:rsidRPr="003D7309" w:rsidRDefault="00182CF1">
            <w:pPr>
              <w:rPr>
                <w:rFonts w:eastAsia="Calibri" w:cs="Arial"/>
                <w:b/>
                <w:bCs/>
              </w:rPr>
            </w:pPr>
            <w:r w:rsidRPr="003D7309">
              <w:rPr>
                <w:rFonts w:eastAsia="Calibri" w:cs="Arial"/>
                <w:b/>
                <w:bCs/>
              </w:rPr>
              <w:t>Franchise</w:t>
            </w:r>
            <w:r>
              <w:rPr>
                <w:rFonts w:eastAsia="Calibri" w:cs="Arial"/>
                <w:b/>
                <w:bCs/>
              </w:rPr>
              <w:t>d</w:t>
            </w:r>
            <w:r w:rsidR="00255DB2">
              <w:rPr>
                <w:rFonts w:eastAsia="Calibri" w:cs="Arial"/>
                <w:b/>
                <w:bCs/>
              </w:rPr>
              <w:t xml:space="preserve"> </w:t>
            </w:r>
            <w:r w:rsidR="00255DB2" w:rsidRPr="001D42AD">
              <w:rPr>
                <w:rFonts w:eastAsia="Calibri" w:cs="Arial"/>
              </w:rPr>
              <w:t xml:space="preserve">(also referred </w:t>
            </w:r>
            <w:r w:rsidR="001D42AD" w:rsidRPr="001D42AD">
              <w:rPr>
                <w:rFonts w:eastAsia="Calibri" w:cs="Arial"/>
              </w:rPr>
              <w:t xml:space="preserve">to </w:t>
            </w:r>
            <w:r w:rsidR="00255DB2" w:rsidRPr="001D42AD">
              <w:rPr>
                <w:rFonts w:eastAsia="Calibri" w:cs="Arial"/>
              </w:rPr>
              <w:t>as sub-contracted)</w:t>
            </w:r>
          </w:p>
        </w:tc>
        <w:tc>
          <w:tcPr>
            <w:tcW w:w="3221" w:type="dxa"/>
          </w:tcPr>
          <w:p w14:paraId="76EAE776" w14:textId="77777777" w:rsidR="00182CF1" w:rsidRPr="003D7309" w:rsidRDefault="00182CF1">
            <w:pPr>
              <w:rPr>
                <w:rFonts w:eastAsia="Calibri" w:cs="Arial"/>
                <w:b/>
                <w:bCs/>
              </w:rPr>
            </w:pPr>
            <w:r w:rsidRPr="003D7309">
              <w:rPr>
                <w:rFonts w:eastAsia="Calibri" w:cs="Arial"/>
                <w:b/>
                <w:bCs/>
              </w:rPr>
              <w:t>Validated</w:t>
            </w:r>
          </w:p>
        </w:tc>
      </w:tr>
      <w:tr w:rsidR="00182CF1" w14:paraId="659D9C58" w14:textId="77777777">
        <w:tc>
          <w:tcPr>
            <w:tcW w:w="2808" w:type="dxa"/>
          </w:tcPr>
          <w:p w14:paraId="232A2454" w14:textId="77777777" w:rsidR="00182CF1" w:rsidRPr="003D7309" w:rsidRDefault="00182CF1">
            <w:pPr>
              <w:rPr>
                <w:rFonts w:eastAsia="Calibri" w:cs="Arial"/>
                <w:b/>
                <w:bCs/>
              </w:rPr>
            </w:pPr>
            <w:r w:rsidRPr="003D7309">
              <w:rPr>
                <w:rFonts w:eastAsia="Calibri" w:cs="Arial"/>
                <w:b/>
                <w:bCs/>
              </w:rPr>
              <w:t xml:space="preserve">Registering provider and who collects the student fees (whether through SLC/ESFA or directly) </w:t>
            </w:r>
          </w:p>
          <w:p w14:paraId="22C06DCE" w14:textId="77777777" w:rsidR="00182CF1" w:rsidRPr="003D7309" w:rsidRDefault="00182CF1">
            <w:pPr>
              <w:rPr>
                <w:rFonts w:eastAsia="Calibri" w:cs="Arial"/>
                <w:b/>
                <w:bCs/>
              </w:rPr>
            </w:pPr>
          </w:p>
        </w:tc>
        <w:tc>
          <w:tcPr>
            <w:tcW w:w="3243" w:type="dxa"/>
          </w:tcPr>
          <w:p w14:paraId="4B412FA8" w14:textId="77777777" w:rsidR="00182CF1" w:rsidRDefault="00182CF1">
            <w:pPr>
              <w:rPr>
                <w:rFonts w:eastAsia="Calibri" w:cs="Arial"/>
              </w:rPr>
            </w:pPr>
            <w:r>
              <w:rPr>
                <w:rFonts w:eastAsia="Calibri" w:cs="Arial"/>
              </w:rPr>
              <w:t>Kingston University</w:t>
            </w:r>
          </w:p>
        </w:tc>
        <w:tc>
          <w:tcPr>
            <w:tcW w:w="3221" w:type="dxa"/>
          </w:tcPr>
          <w:p w14:paraId="1ECE263C" w14:textId="77777777" w:rsidR="00182CF1" w:rsidRDefault="00182CF1">
            <w:pPr>
              <w:rPr>
                <w:rFonts w:eastAsia="Calibri" w:cs="Arial"/>
              </w:rPr>
            </w:pPr>
            <w:r>
              <w:rPr>
                <w:rFonts w:eastAsia="Calibri" w:cs="Arial"/>
              </w:rPr>
              <w:t>Partner</w:t>
            </w:r>
          </w:p>
        </w:tc>
      </w:tr>
      <w:tr w:rsidR="00182CF1" w14:paraId="1BA4CC05" w14:textId="77777777">
        <w:tc>
          <w:tcPr>
            <w:tcW w:w="2808" w:type="dxa"/>
          </w:tcPr>
          <w:p w14:paraId="6A83BFEC" w14:textId="403C0C9C" w:rsidR="00182CF1" w:rsidRPr="003D7309" w:rsidRDefault="00182CF1">
            <w:pPr>
              <w:pStyle w:val="ListParagraph"/>
              <w:ind w:left="0"/>
              <w:rPr>
                <w:rFonts w:eastAsia="Calibri" w:cs="Arial"/>
                <w:b/>
                <w:bCs/>
              </w:rPr>
            </w:pPr>
            <w:proofErr w:type="gramStart"/>
            <w:r w:rsidRPr="003D7309">
              <w:rPr>
                <w:rFonts w:eastAsia="Calibri" w:cs="Arial"/>
                <w:b/>
                <w:bCs/>
              </w:rPr>
              <w:t>Who</w:t>
            </w:r>
            <w:proofErr w:type="gramEnd"/>
            <w:r w:rsidRPr="003D7309">
              <w:rPr>
                <w:rFonts w:eastAsia="Calibri" w:cs="Arial"/>
                <w:b/>
                <w:bCs/>
              </w:rPr>
              <w:t xml:space="preserve"> students </w:t>
            </w:r>
            <w:r w:rsidR="00E6150B" w:rsidRPr="003D7309">
              <w:rPr>
                <w:rFonts w:eastAsia="Calibri" w:cs="Arial"/>
                <w:b/>
                <w:bCs/>
              </w:rPr>
              <w:t>apply</w:t>
            </w:r>
            <w:r w:rsidRPr="003D7309">
              <w:rPr>
                <w:rFonts w:eastAsia="Calibri" w:cs="Arial"/>
                <w:b/>
                <w:bCs/>
              </w:rPr>
              <w:t xml:space="preserve"> to (either directly or via UCAS)</w:t>
            </w:r>
          </w:p>
        </w:tc>
        <w:tc>
          <w:tcPr>
            <w:tcW w:w="3243" w:type="dxa"/>
          </w:tcPr>
          <w:p w14:paraId="5B66A669" w14:textId="77777777" w:rsidR="00182CF1" w:rsidRDefault="00182CF1">
            <w:pPr>
              <w:rPr>
                <w:rFonts w:eastAsia="Calibri" w:cs="Arial"/>
              </w:rPr>
            </w:pPr>
            <w:r>
              <w:rPr>
                <w:rFonts w:eastAsia="Calibri" w:cs="Arial"/>
              </w:rPr>
              <w:t>Kingston University</w:t>
            </w:r>
          </w:p>
        </w:tc>
        <w:tc>
          <w:tcPr>
            <w:tcW w:w="3221" w:type="dxa"/>
          </w:tcPr>
          <w:p w14:paraId="0C0AF6A5" w14:textId="77777777" w:rsidR="00182CF1" w:rsidRDefault="00182CF1">
            <w:pPr>
              <w:rPr>
                <w:rFonts w:eastAsia="Calibri" w:cs="Arial"/>
              </w:rPr>
            </w:pPr>
            <w:r>
              <w:rPr>
                <w:rFonts w:eastAsia="Calibri" w:cs="Arial"/>
              </w:rPr>
              <w:t>Partner</w:t>
            </w:r>
          </w:p>
        </w:tc>
      </w:tr>
      <w:tr w:rsidR="00182CF1" w14:paraId="7FE374C5" w14:textId="77777777">
        <w:tc>
          <w:tcPr>
            <w:tcW w:w="2808" w:type="dxa"/>
          </w:tcPr>
          <w:p w14:paraId="1C339883" w14:textId="77777777" w:rsidR="00182CF1" w:rsidRPr="003D7309" w:rsidRDefault="00182CF1">
            <w:pPr>
              <w:pStyle w:val="ListParagraph"/>
              <w:ind w:left="0"/>
              <w:rPr>
                <w:rFonts w:eastAsia="Calibri" w:cs="Arial"/>
                <w:b/>
                <w:bCs/>
              </w:rPr>
            </w:pPr>
            <w:r w:rsidRPr="003D7309">
              <w:rPr>
                <w:rFonts w:eastAsia="Calibri" w:cs="Arial"/>
                <w:b/>
                <w:bCs/>
              </w:rPr>
              <w:t xml:space="preserve">TNE category </w:t>
            </w:r>
          </w:p>
        </w:tc>
        <w:tc>
          <w:tcPr>
            <w:tcW w:w="3243" w:type="dxa"/>
          </w:tcPr>
          <w:p w14:paraId="026E9204" w14:textId="77777777" w:rsidR="00182CF1" w:rsidRDefault="00182CF1">
            <w:pPr>
              <w:rPr>
                <w:rFonts w:eastAsia="Calibri" w:cs="Arial"/>
              </w:rPr>
            </w:pPr>
            <w:r>
              <w:rPr>
                <w:rFonts w:eastAsia="Calibri" w:cs="Arial"/>
              </w:rPr>
              <w:t>N/A – partner must be in the UK</w:t>
            </w:r>
          </w:p>
        </w:tc>
        <w:tc>
          <w:tcPr>
            <w:tcW w:w="3221" w:type="dxa"/>
          </w:tcPr>
          <w:p w14:paraId="66E44E4F" w14:textId="77777777" w:rsidR="00182CF1" w:rsidRDefault="00182CF1">
            <w:pPr>
              <w:rPr>
                <w:rFonts w:eastAsia="Calibri" w:cs="Arial"/>
              </w:rPr>
            </w:pPr>
            <w:r>
              <w:rPr>
                <w:rFonts w:eastAsia="Calibri" w:cs="Arial"/>
              </w:rPr>
              <w:t>Any of the below:</w:t>
            </w:r>
          </w:p>
          <w:p w14:paraId="5F9D2902"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Style w:val="eop"/>
                <w:rFonts w:ascii="Helvetica" w:hAnsi="Helvetica"/>
                <w:sz w:val="22"/>
                <w:szCs w:val="22"/>
              </w:rPr>
            </w:pPr>
            <w:r>
              <w:rPr>
                <w:rStyle w:val="normaltextrun"/>
                <w:rFonts w:ascii="Helvetica" w:hAnsi="Helvetica"/>
                <w:sz w:val="22"/>
                <w:szCs w:val="22"/>
              </w:rPr>
              <w:t>100% UK</w:t>
            </w:r>
            <w:r>
              <w:rPr>
                <w:rStyle w:val="eop"/>
                <w:rFonts w:ascii="Helvetica" w:hAnsi="Helvetica"/>
                <w:sz w:val="22"/>
                <w:szCs w:val="22"/>
              </w:rPr>
              <w:t> </w:t>
            </w:r>
          </w:p>
          <w:p w14:paraId="2B3B0952"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Style w:val="normaltextrun"/>
                <w:rFonts w:ascii="Helvetica" w:hAnsi="Helvetica"/>
                <w:sz w:val="22"/>
                <w:szCs w:val="22"/>
              </w:rPr>
            </w:pPr>
            <w:r w:rsidRPr="001F13A5">
              <w:rPr>
                <w:rStyle w:val="normaltextrun"/>
                <w:rFonts w:ascii="Helvetica" w:hAnsi="Helvetica"/>
                <w:sz w:val="22"/>
                <w:szCs w:val="22"/>
              </w:rPr>
              <w:t>UK plus study/work abroad</w:t>
            </w:r>
          </w:p>
          <w:p w14:paraId="12E14F3B"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Style w:val="eop"/>
                <w:rFonts w:ascii="Helvetica" w:hAnsi="Helvetica"/>
                <w:sz w:val="22"/>
                <w:szCs w:val="22"/>
              </w:rPr>
            </w:pPr>
            <w:r w:rsidRPr="001F13A5">
              <w:rPr>
                <w:rStyle w:val="normaltextrun"/>
                <w:rFonts w:ascii="Helvetica" w:hAnsi="Helvetica"/>
                <w:sz w:val="22"/>
                <w:szCs w:val="22"/>
              </w:rPr>
              <w:t>100% Overseas</w:t>
            </w:r>
            <w:r w:rsidRPr="001F13A5">
              <w:rPr>
                <w:rStyle w:val="eop"/>
                <w:rFonts w:ascii="Helvetica" w:hAnsi="Helvetica"/>
                <w:sz w:val="22"/>
                <w:szCs w:val="22"/>
              </w:rPr>
              <w:t> </w:t>
            </w:r>
          </w:p>
          <w:p w14:paraId="68A94600"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Style w:val="eop"/>
                <w:rFonts w:ascii="Helvetica" w:hAnsi="Helvetica"/>
                <w:sz w:val="22"/>
                <w:szCs w:val="22"/>
              </w:rPr>
            </w:pPr>
            <w:r w:rsidRPr="001F13A5">
              <w:rPr>
                <w:rStyle w:val="normaltextrun"/>
                <w:rFonts w:ascii="Helvetica" w:hAnsi="Helvetica"/>
                <w:sz w:val="22"/>
                <w:szCs w:val="22"/>
              </w:rPr>
              <w:t>Overseas plus mandatory &gt;=8 weeks UK</w:t>
            </w:r>
            <w:r w:rsidRPr="001F13A5">
              <w:rPr>
                <w:rStyle w:val="eop"/>
                <w:rFonts w:ascii="Helvetica" w:hAnsi="Helvetica"/>
                <w:sz w:val="22"/>
                <w:szCs w:val="22"/>
              </w:rPr>
              <w:t> </w:t>
            </w:r>
          </w:p>
          <w:p w14:paraId="40EF5759"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Style w:val="eop"/>
                <w:rFonts w:ascii="Helvetica" w:hAnsi="Helvetica"/>
                <w:sz w:val="22"/>
                <w:szCs w:val="22"/>
              </w:rPr>
            </w:pPr>
            <w:r w:rsidRPr="001F13A5">
              <w:rPr>
                <w:rStyle w:val="normaltextrun"/>
                <w:rFonts w:ascii="Helvetica" w:hAnsi="Helvetica"/>
                <w:sz w:val="22"/>
                <w:szCs w:val="22"/>
              </w:rPr>
              <w:t>Overseas plus optional &gt;=8 weeks UK</w:t>
            </w:r>
            <w:r w:rsidRPr="001F13A5">
              <w:rPr>
                <w:rStyle w:val="eop"/>
                <w:rFonts w:ascii="Helvetica" w:hAnsi="Helvetica"/>
                <w:sz w:val="22"/>
                <w:szCs w:val="22"/>
              </w:rPr>
              <w:t> </w:t>
            </w:r>
          </w:p>
          <w:p w14:paraId="38F6DA02" w14:textId="77777777" w:rsidR="00182CF1" w:rsidRPr="001F13A5" w:rsidRDefault="00182CF1" w:rsidP="00182CF1">
            <w:pPr>
              <w:pStyle w:val="paragraph"/>
              <w:numPr>
                <w:ilvl w:val="0"/>
                <w:numId w:val="13"/>
              </w:numPr>
              <w:tabs>
                <w:tab w:val="clear" w:pos="720"/>
              </w:tabs>
              <w:spacing w:before="0" w:beforeAutospacing="0" w:after="0" w:afterAutospacing="0"/>
              <w:ind w:left="429" w:hanging="352"/>
              <w:textAlignment w:val="baseline"/>
              <w:rPr>
                <w:rFonts w:ascii="Helvetica" w:hAnsi="Helvetica"/>
                <w:sz w:val="22"/>
                <w:szCs w:val="22"/>
              </w:rPr>
            </w:pPr>
            <w:r w:rsidRPr="001F13A5">
              <w:rPr>
                <w:rStyle w:val="normaltextrun"/>
                <w:rFonts w:ascii="Helvetica" w:hAnsi="Helvetica"/>
                <w:sz w:val="22"/>
                <w:szCs w:val="22"/>
              </w:rPr>
              <w:lastRenderedPageBreak/>
              <w:t>Overseas plus &lt;8 weeks UK</w:t>
            </w:r>
            <w:r w:rsidRPr="001F13A5">
              <w:rPr>
                <w:rStyle w:val="eop"/>
                <w:rFonts w:ascii="Helvetica" w:hAnsi="Helvetica"/>
                <w:sz w:val="22"/>
                <w:szCs w:val="22"/>
              </w:rPr>
              <w:t> </w:t>
            </w:r>
          </w:p>
          <w:p w14:paraId="71164F0C" w14:textId="77777777" w:rsidR="00182CF1" w:rsidRDefault="00182CF1">
            <w:pPr>
              <w:rPr>
                <w:rFonts w:eastAsia="Calibri" w:cs="Arial"/>
              </w:rPr>
            </w:pPr>
          </w:p>
        </w:tc>
      </w:tr>
      <w:tr w:rsidR="00182CF1" w14:paraId="027BF839" w14:textId="77777777">
        <w:tc>
          <w:tcPr>
            <w:tcW w:w="2808" w:type="dxa"/>
          </w:tcPr>
          <w:p w14:paraId="54039BAE" w14:textId="77777777" w:rsidR="00182CF1" w:rsidRPr="003D7309" w:rsidRDefault="00182CF1">
            <w:pPr>
              <w:pStyle w:val="ListParagraph"/>
              <w:ind w:left="0"/>
              <w:rPr>
                <w:rFonts w:eastAsia="Calibri" w:cs="Arial"/>
                <w:b/>
                <w:bCs/>
              </w:rPr>
            </w:pPr>
            <w:r w:rsidRPr="003D7309">
              <w:rPr>
                <w:rFonts w:eastAsia="Calibri" w:cs="Arial"/>
                <w:b/>
                <w:bCs/>
              </w:rPr>
              <w:lastRenderedPageBreak/>
              <w:t>Main teaching provider (50% or more of the teaching)</w:t>
            </w:r>
          </w:p>
        </w:tc>
        <w:tc>
          <w:tcPr>
            <w:tcW w:w="3243" w:type="dxa"/>
          </w:tcPr>
          <w:p w14:paraId="297854A1" w14:textId="77777777" w:rsidR="00182CF1" w:rsidRDefault="00182CF1">
            <w:pPr>
              <w:rPr>
                <w:rFonts w:eastAsia="Calibri" w:cs="Arial"/>
              </w:rPr>
            </w:pPr>
            <w:r>
              <w:rPr>
                <w:rFonts w:eastAsia="Calibri" w:cs="Arial"/>
              </w:rPr>
              <w:t>Partner or Kingston University</w:t>
            </w:r>
          </w:p>
        </w:tc>
        <w:tc>
          <w:tcPr>
            <w:tcW w:w="3221" w:type="dxa"/>
          </w:tcPr>
          <w:p w14:paraId="085365FB" w14:textId="77777777" w:rsidR="00182CF1" w:rsidRDefault="00182CF1">
            <w:pPr>
              <w:rPr>
                <w:rFonts w:eastAsia="Calibri" w:cs="Arial"/>
              </w:rPr>
            </w:pPr>
            <w:r>
              <w:rPr>
                <w:rFonts w:eastAsia="Calibri" w:cs="Arial"/>
              </w:rPr>
              <w:t>Partner</w:t>
            </w:r>
          </w:p>
        </w:tc>
      </w:tr>
      <w:tr w:rsidR="00182CF1" w14:paraId="6B5E47B6" w14:textId="77777777">
        <w:tc>
          <w:tcPr>
            <w:tcW w:w="2808" w:type="dxa"/>
          </w:tcPr>
          <w:p w14:paraId="68EE525C" w14:textId="77777777" w:rsidR="00182CF1" w:rsidRPr="003D7309" w:rsidRDefault="00182CF1">
            <w:pPr>
              <w:pStyle w:val="ListParagraph"/>
              <w:ind w:left="0"/>
              <w:rPr>
                <w:rFonts w:eastAsia="Calibri" w:cs="Arial"/>
                <w:b/>
                <w:bCs/>
              </w:rPr>
            </w:pPr>
            <w:r>
              <w:rPr>
                <w:rFonts w:eastAsia="Calibri" w:cs="Arial"/>
                <w:b/>
                <w:bCs/>
              </w:rPr>
              <w:t>HESA reporting responsibility</w:t>
            </w:r>
          </w:p>
        </w:tc>
        <w:tc>
          <w:tcPr>
            <w:tcW w:w="3243" w:type="dxa"/>
          </w:tcPr>
          <w:p w14:paraId="19DA8159" w14:textId="77777777" w:rsidR="00182CF1" w:rsidRDefault="00182CF1">
            <w:pPr>
              <w:rPr>
                <w:rFonts w:eastAsia="Calibri" w:cs="Arial"/>
              </w:rPr>
            </w:pPr>
            <w:r>
              <w:rPr>
                <w:rFonts w:eastAsia="Calibri" w:cs="Arial"/>
              </w:rPr>
              <w:t>Kingston University</w:t>
            </w:r>
          </w:p>
        </w:tc>
        <w:tc>
          <w:tcPr>
            <w:tcW w:w="3221" w:type="dxa"/>
          </w:tcPr>
          <w:p w14:paraId="6EA0E95A" w14:textId="77777777" w:rsidR="00182CF1" w:rsidRDefault="00182CF1">
            <w:pPr>
              <w:rPr>
                <w:rFonts w:eastAsia="Calibri" w:cs="Arial"/>
              </w:rPr>
            </w:pPr>
            <w:r w:rsidRPr="009A57DD">
              <w:rPr>
                <w:rFonts w:eastAsia="Calibri" w:cs="Arial"/>
              </w:rPr>
              <w:t>When new HESA reporting requirements are enforced:</w:t>
            </w:r>
            <w:r>
              <w:rPr>
                <w:rFonts w:eastAsia="Calibri" w:cs="Arial"/>
              </w:rPr>
              <w:t xml:space="preserve"> </w:t>
            </w:r>
            <w:r w:rsidRPr="2C0546CC">
              <w:rPr>
                <w:rFonts w:eastAsia="Calibri" w:cs="Arial"/>
              </w:rPr>
              <w:t xml:space="preserve">Partner if </w:t>
            </w:r>
            <w:proofErr w:type="spellStart"/>
            <w:r w:rsidRPr="2C0546CC">
              <w:rPr>
                <w:rFonts w:eastAsia="Calibri" w:cs="Arial"/>
              </w:rPr>
              <w:t>OfS</w:t>
            </w:r>
            <w:proofErr w:type="spellEnd"/>
            <w:r w:rsidRPr="2C0546CC">
              <w:rPr>
                <w:rFonts w:eastAsia="Calibri" w:cs="Arial"/>
              </w:rPr>
              <w:t xml:space="preserve"> Registered, otherwise Kingston Univers</w:t>
            </w:r>
            <w:r>
              <w:rPr>
                <w:rFonts w:eastAsia="Calibri" w:cs="Arial"/>
              </w:rPr>
              <w:t>i</w:t>
            </w:r>
            <w:r w:rsidRPr="2C0546CC">
              <w:rPr>
                <w:rFonts w:eastAsia="Calibri" w:cs="Arial"/>
              </w:rPr>
              <w:t>ty</w:t>
            </w:r>
          </w:p>
          <w:p w14:paraId="2E25207A" w14:textId="77777777" w:rsidR="00182CF1" w:rsidRDefault="00182CF1">
            <w:pPr>
              <w:rPr>
                <w:rFonts w:eastAsia="Calibri" w:cs="Arial"/>
              </w:rPr>
            </w:pPr>
          </w:p>
          <w:p w14:paraId="615BA8AF" w14:textId="77777777" w:rsidR="00182CF1" w:rsidRDefault="00182CF1">
            <w:pPr>
              <w:rPr>
                <w:rFonts w:eastAsia="Calibri" w:cs="Arial"/>
              </w:rPr>
            </w:pPr>
            <w:r>
              <w:rPr>
                <w:rFonts w:eastAsia="Calibri" w:cs="Arial"/>
              </w:rPr>
              <w:t>Current responsibilities:</w:t>
            </w:r>
          </w:p>
          <w:p w14:paraId="14631C8A" w14:textId="77777777" w:rsidR="00182CF1" w:rsidRDefault="00182CF1">
            <w:pPr>
              <w:rPr>
                <w:rFonts w:eastAsia="Calibri" w:cs="Arial"/>
              </w:rPr>
            </w:pPr>
            <w:r>
              <w:rPr>
                <w:rFonts w:eastAsia="Calibri" w:cs="Arial"/>
              </w:rPr>
              <w:t>Kingston University if TNE is C or F (aggregate offshore)</w:t>
            </w:r>
          </w:p>
          <w:p w14:paraId="394AA13E" w14:textId="77777777" w:rsidR="00182CF1" w:rsidRDefault="00182CF1">
            <w:pPr>
              <w:rPr>
                <w:rFonts w:eastAsia="Calibri" w:cs="Arial"/>
              </w:rPr>
            </w:pPr>
          </w:p>
          <w:p w14:paraId="7F188975" w14:textId="4379D9DD" w:rsidR="00182CF1" w:rsidRDefault="00182CF1">
            <w:pPr>
              <w:rPr>
                <w:rFonts w:eastAsia="Calibri" w:cs="Arial"/>
              </w:rPr>
            </w:pPr>
            <w:r>
              <w:rPr>
                <w:rFonts w:eastAsia="Calibri" w:cs="Arial"/>
              </w:rPr>
              <w:t xml:space="preserve">If UK partner is not </w:t>
            </w:r>
            <w:proofErr w:type="spellStart"/>
            <w:r>
              <w:rPr>
                <w:rFonts w:eastAsia="Calibri" w:cs="Arial"/>
              </w:rPr>
              <w:t>OfS</w:t>
            </w:r>
            <w:proofErr w:type="spellEnd"/>
            <w:r>
              <w:rPr>
                <w:rFonts w:eastAsia="Calibri" w:cs="Arial"/>
              </w:rPr>
              <w:t xml:space="preserve"> </w:t>
            </w:r>
            <w:r w:rsidR="003510B7">
              <w:rPr>
                <w:rFonts w:eastAsia="Calibri" w:cs="Arial"/>
              </w:rPr>
              <w:t>registered,</w:t>
            </w:r>
            <w:r>
              <w:rPr>
                <w:rFonts w:eastAsia="Calibri" w:cs="Arial"/>
              </w:rPr>
              <w:t xml:space="preserve"> then not reportable (but </w:t>
            </w:r>
            <w:proofErr w:type="spellStart"/>
            <w:r>
              <w:rPr>
                <w:rFonts w:eastAsia="Calibri" w:cs="Arial"/>
              </w:rPr>
              <w:t>OfS</w:t>
            </w:r>
            <w:proofErr w:type="spellEnd"/>
            <w:r>
              <w:rPr>
                <w:rFonts w:eastAsia="Calibri" w:cs="Arial"/>
              </w:rPr>
              <w:t xml:space="preserve"> may require other forms of reporting to be completed by KU)</w:t>
            </w:r>
          </w:p>
        </w:tc>
      </w:tr>
    </w:tbl>
    <w:p w14:paraId="0F076CA0" w14:textId="67EEE131" w:rsidR="00F2663E" w:rsidRDefault="00A112AE" w:rsidP="00394B10">
      <w:pPr>
        <w:pStyle w:val="Heading4"/>
        <w:ind w:firstLine="284"/>
        <w:rPr>
          <w:noProof/>
        </w:rPr>
      </w:pPr>
      <w:r w:rsidRPr="0059721B">
        <w:rPr>
          <w:noProof/>
        </w:rPr>
        <w:t xml:space="preserve">Validated </w:t>
      </w:r>
      <w:r w:rsidR="00390ACB">
        <w:rPr>
          <w:noProof/>
        </w:rPr>
        <w:t>provision</w:t>
      </w:r>
      <w:r w:rsidRPr="0059721B">
        <w:rPr>
          <w:noProof/>
        </w:rPr>
        <w:fldChar w:fldCharType="begin"/>
      </w:r>
      <w:r w:rsidRPr="0059721B">
        <w:instrText xml:space="preserve"> XE "</w:instrText>
      </w:r>
      <w:r w:rsidRPr="0059721B">
        <w:rPr>
          <w:noProof/>
        </w:rPr>
        <w:instrText>Validated field</w:instrText>
      </w:r>
      <w:r w:rsidRPr="0059721B">
        <w:instrText xml:space="preserve">" </w:instrText>
      </w:r>
      <w:r w:rsidRPr="0059721B">
        <w:rPr>
          <w:noProof/>
        </w:rPr>
        <w:fldChar w:fldCharType="end"/>
      </w:r>
    </w:p>
    <w:p w14:paraId="69AF710C" w14:textId="45F4F8F8" w:rsidR="00E85EA8" w:rsidRDefault="00253801" w:rsidP="00FE7DCF">
      <w:pPr>
        <w:pStyle w:val="ListParagraph"/>
        <w:numPr>
          <w:ilvl w:val="0"/>
          <w:numId w:val="10"/>
        </w:numPr>
        <w:ind w:left="709" w:hanging="425"/>
        <w:rPr>
          <w:noProof/>
        </w:rPr>
      </w:pPr>
      <w:r>
        <w:rPr>
          <w:noProof/>
        </w:rPr>
        <w:t xml:space="preserve">Courses that are delivered by collaborative partners under the validated category may be an existing Kingston University course being delivered at Kingston University, </w:t>
      </w:r>
      <w:r w:rsidR="004A0A24">
        <w:rPr>
          <w:noProof/>
        </w:rPr>
        <w:t xml:space="preserve">a </w:t>
      </w:r>
      <w:r w:rsidR="006C392D">
        <w:rPr>
          <w:noProof/>
        </w:rPr>
        <w:t>course developed and designed by the partner</w:t>
      </w:r>
      <w:r w:rsidR="00F305A3">
        <w:rPr>
          <w:noProof/>
        </w:rPr>
        <w:t>, or may be a combination of</w:t>
      </w:r>
      <w:r w:rsidR="00EA3FF7">
        <w:rPr>
          <w:noProof/>
        </w:rPr>
        <w:t xml:space="preserve"> these two options</w:t>
      </w:r>
      <w:r w:rsidR="00B60A6E">
        <w:rPr>
          <w:noProof/>
        </w:rPr>
        <w:t xml:space="preserve"> </w:t>
      </w:r>
      <w:r w:rsidR="007F46E2">
        <w:rPr>
          <w:noProof/>
        </w:rPr>
        <w:t xml:space="preserve">using existing </w:t>
      </w:r>
      <w:r w:rsidR="00B60A6E">
        <w:rPr>
          <w:noProof/>
        </w:rPr>
        <w:t xml:space="preserve">Kingston University modules </w:t>
      </w:r>
      <w:r w:rsidR="007F46E2">
        <w:rPr>
          <w:noProof/>
        </w:rPr>
        <w:t xml:space="preserve">with </w:t>
      </w:r>
      <w:r w:rsidR="00B60A6E">
        <w:rPr>
          <w:noProof/>
        </w:rPr>
        <w:t>new partner modules</w:t>
      </w:r>
      <w:r w:rsidR="007F46E2">
        <w:rPr>
          <w:noProof/>
        </w:rPr>
        <w:t>.</w:t>
      </w:r>
    </w:p>
    <w:p w14:paraId="567D88DA" w14:textId="77777777" w:rsidR="00931862" w:rsidRDefault="00931862" w:rsidP="00931862">
      <w:pPr>
        <w:pStyle w:val="ListParagraph"/>
        <w:ind w:left="709"/>
        <w:rPr>
          <w:noProof/>
        </w:rPr>
      </w:pPr>
    </w:p>
    <w:p w14:paraId="47B40816" w14:textId="1A9538C4" w:rsidR="00F2663E" w:rsidRDefault="00A112AE" w:rsidP="00FE7DCF">
      <w:pPr>
        <w:pStyle w:val="ListParagraph"/>
        <w:numPr>
          <w:ilvl w:val="0"/>
          <w:numId w:val="10"/>
        </w:numPr>
        <w:ind w:left="709" w:hanging="425"/>
        <w:rPr>
          <w:noProof/>
        </w:rPr>
      </w:pPr>
      <w:r w:rsidRPr="008212D9">
        <w:rPr>
          <w:noProof/>
        </w:rPr>
        <w:t>The University does not normally enter into collaborations with partners in subject areas in which it has no cognisant in-house expertise.  Proposals for such arrangements will be looked at on a case</w:t>
      </w:r>
      <w:r w:rsidR="00D01ABB" w:rsidRPr="008212D9">
        <w:rPr>
          <w:noProof/>
        </w:rPr>
        <w:t>-</w:t>
      </w:r>
      <w:r w:rsidRPr="008212D9">
        <w:rPr>
          <w:noProof/>
        </w:rPr>
        <w:t>by</w:t>
      </w:r>
      <w:r w:rsidR="00D01ABB" w:rsidRPr="008212D9">
        <w:rPr>
          <w:noProof/>
        </w:rPr>
        <w:t>-</w:t>
      </w:r>
      <w:r w:rsidRPr="008212D9">
        <w:rPr>
          <w:noProof/>
        </w:rPr>
        <w:t xml:space="preserve">case basis by </w:t>
      </w:r>
      <w:r w:rsidR="00B7220F" w:rsidRPr="008212D9">
        <w:rPr>
          <w:noProof/>
        </w:rPr>
        <w:t xml:space="preserve">the </w:t>
      </w:r>
      <w:r w:rsidR="00942191">
        <w:rPr>
          <w:noProof/>
        </w:rPr>
        <w:t>Portfolio Management Group (PMG)</w:t>
      </w:r>
      <w:r w:rsidR="00E050F4" w:rsidRPr="008212D9">
        <w:rPr>
          <w:noProof/>
        </w:rPr>
        <w:t>.</w:t>
      </w:r>
      <w:r w:rsidRPr="008212D9">
        <w:rPr>
          <w:noProof/>
        </w:rPr>
        <w:t xml:space="preserve"> </w:t>
      </w:r>
      <w:r w:rsidR="004B4935" w:rsidRPr="008212D9">
        <w:rPr>
          <w:noProof/>
        </w:rPr>
        <w:t xml:space="preserve"> </w:t>
      </w:r>
      <w:r w:rsidRPr="008212D9">
        <w:rPr>
          <w:noProof/>
        </w:rPr>
        <w:t xml:space="preserve">Particular attention will be paid to ensuring that arrangements are in place to enable the </w:t>
      </w:r>
      <w:r w:rsidR="000E6D25" w:rsidRPr="008212D9">
        <w:rPr>
          <w:noProof/>
        </w:rPr>
        <w:t>f</w:t>
      </w:r>
      <w:r w:rsidRPr="008212D9">
        <w:rPr>
          <w:noProof/>
        </w:rPr>
        <w:t>aculty to carry out its responsibilities in respect of quality assurance (for example, moderation of student work).</w:t>
      </w:r>
    </w:p>
    <w:p w14:paraId="74BE92E7" w14:textId="77777777" w:rsidR="00A7397B" w:rsidRDefault="00A7397B" w:rsidP="00A7397B">
      <w:pPr>
        <w:pStyle w:val="ListParagraph"/>
        <w:ind w:left="709"/>
        <w:rPr>
          <w:noProof/>
        </w:rPr>
      </w:pPr>
    </w:p>
    <w:p w14:paraId="50B9BF2C" w14:textId="6269D411" w:rsidR="00F816F8" w:rsidRDefault="00A7397B" w:rsidP="00BC6AEB">
      <w:pPr>
        <w:pStyle w:val="ListParagraph"/>
        <w:numPr>
          <w:ilvl w:val="0"/>
          <w:numId w:val="10"/>
        </w:numPr>
        <w:ind w:left="709" w:hanging="425"/>
        <w:rPr>
          <w:noProof/>
        </w:rPr>
      </w:pPr>
      <w:r>
        <w:rPr>
          <w:noProof/>
        </w:rPr>
        <w:t xml:space="preserve">Where an existing course or module is being delivered by the partner, </w:t>
      </w:r>
      <w:r w:rsidR="00D53C65">
        <w:rPr>
          <w:noProof/>
        </w:rPr>
        <w:t>s</w:t>
      </w:r>
      <w:r w:rsidR="00A112AE" w:rsidRPr="008212D9">
        <w:rPr>
          <w:noProof/>
        </w:rPr>
        <w:t xml:space="preserve">ome variation </w:t>
      </w:r>
      <w:r w:rsidR="00A60285">
        <w:rPr>
          <w:noProof/>
        </w:rPr>
        <w:t>to the course</w:t>
      </w:r>
      <w:r w:rsidR="00E559F3">
        <w:rPr>
          <w:noProof/>
        </w:rPr>
        <w:t xml:space="preserve"> and/or modules </w:t>
      </w:r>
      <w:r w:rsidR="00A112AE" w:rsidRPr="008212D9">
        <w:rPr>
          <w:noProof/>
        </w:rPr>
        <w:t>may be permitted to suit local circumstances</w:t>
      </w:r>
      <w:r w:rsidR="00E4409C">
        <w:rPr>
          <w:noProof/>
        </w:rPr>
        <w:t xml:space="preserve">. However, where the same title is being awarded the </w:t>
      </w:r>
      <w:r w:rsidR="002C18C5">
        <w:rPr>
          <w:noProof/>
        </w:rPr>
        <w:t xml:space="preserve">course </w:t>
      </w:r>
      <w:r w:rsidR="00A112AE" w:rsidRPr="008212D9">
        <w:rPr>
          <w:noProof/>
        </w:rPr>
        <w:t xml:space="preserve">learning outcomes </w:t>
      </w:r>
      <w:r w:rsidR="00E4409C">
        <w:rPr>
          <w:noProof/>
        </w:rPr>
        <w:t xml:space="preserve">must be </w:t>
      </w:r>
      <w:r w:rsidR="003E5BA8">
        <w:rPr>
          <w:noProof/>
        </w:rPr>
        <w:t xml:space="preserve">identical </w:t>
      </w:r>
      <w:r w:rsidR="00A112AE" w:rsidRPr="008212D9">
        <w:rPr>
          <w:noProof/>
        </w:rPr>
        <w:t xml:space="preserve">to their </w:t>
      </w:r>
      <w:r w:rsidR="00253843">
        <w:rPr>
          <w:noProof/>
        </w:rPr>
        <w:t>‘</w:t>
      </w:r>
      <w:r w:rsidR="00A112AE" w:rsidRPr="008212D9">
        <w:rPr>
          <w:noProof/>
        </w:rPr>
        <w:t>in-house</w:t>
      </w:r>
      <w:r w:rsidR="00253843">
        <w:rPr>
          <w:noProof/>
        </w:rPr>
        <w:t>’</w:t>
      </w:r>
      <w:r w:rsidR="00A112AE" w:rsidRPr="008212D9">
        <w:rPr>
          <w:noProof/>
        </w:rPr>
        <w:t xml:space="preserve"> counterparts</w:t>
      </w:r>
      <w:r w:rsidR="00A112AE" w:rsidRPr="008212D9">
        <w:rPr>
          <w:noProof/>
        </w:rPr>
        <w:fldChar w:fldCharType="begin"/>
      </w:r>
      <w:r w:rsidR="00A112AE" w:rsidRPr="0059721B">
        <w:rPr>
          <w:noProof/>
        </w:rPr>
        <w:instrText xml:space="preserve"> XE "</w:instrText>
      </w:r>
      <w:r w:rsidR="00A112AE" w:rsidRPr="008212D9">
        <w:rPr>
          <w:noProof/>
        </w:rPr>
        <w:instrText>franchise</w:instrText>
      </w:r>
      <w:r w:rsidR="00A112AE" w:rsidRPr="0059721B">
        <w:rPr>
          <w:noProof/>
        </w:rPr>
        <w:instrText xml:space="preserve">" </w:instrText>
      </w:r>
      <w:r w:rsidR="00A112AE" w:rsidRPr="008212D9">
        <w:rPr>
          <w:noProof/>
        </w:rPr>
        <w:fldChar w:fldCharType="end"/>
      </w:r>
      <w:r w:rsidR="00A112AE" w:rsidRPr="008212D9">
        <w:rPr>
          <w:noProof/>
        </w:rPr>
        <w:t>.</w:t>
      </w:r>
      <w:r w:rsidR="001A5A11">
        <w:rPr>
          <w:noProof/>
        </w:rPr>
        <w:t xml:space="preserve"> Equally if the </w:t>
      </w:r>
      <w:r w:rsidR="002F0F91">
        <w:rPr>
          <w:noProof/>
        </w:rPr>
        <w:t xml:space="preserve">course </w:t>
      </w:r>
      <w:r w:rsidR="001A5A11">
        <w:rPr>
          <w:noProof/>
        </w:rPr>
        <w:t>learning outcomes</w:t>
      </w:r>
      <w:r w:rsidR="00B904F1">
        <w:rPr>
          <w:noProof/>
        </w:rPr>
        <w:t xml:space="preserve"> and modules being delivered are identical to their ‘in-house’ counterparts then the </w:t>
      </w:r>
      <w:r w:rsidR="00CB6E86">
        <w:rPr>
          <w:noProof/>
        </w:rPr>
        <w:t xml:space="preserve">award </w:t>
      </w:r>
      <w:r w:rsidR="00B904F1">
        <w:rPr>
          <w:noProof/>
        </w:rPr>
        <w:t xml:space="preserve">title </w:t>
      </w:r>
      <w:r w:rsidR="004B02D7">
        <w:rPr>
          <w:noProof/>
        </w:rPr>
        <w:t>must be the same.</w:t>
      </w:r>
    </w:p>
    <w:p w14:paraId="00E7CD8F" w14:textId="77777777" w:rsidR="00F816F8" w:rsidRDefault="00F816F8" w:rsidP="00F816F8">
      <w:pPr>
        <w:pStyle w:val="ListParagraph"/>
        <w:rPr>
          <w:noProof/>
        </w:rPr>
      </w:pPr>
    </w:p>
    <w:p w14:paraId="411CEF22" w14:textId="57528321" w:rsidR="00F2663E" w:rsidRDefault="00A112AE" w:rsidP="001D42AD">
      <w:pPr>
        <w:pStyle w:val="ListParagraph"/>
        <w:numPr>
          <w:ilvl w:val="0"/>
          <w:numId w:val="10"/>
        </w:numPr>
        <w:ind w:left="709" w:hanging="425"/>
        <w:rPr>
          <w:noProof/>
        </w:rPr>
      </w:pPr>
      <w:r w:rsidRPr="008212D9">
        <w:rPr>
          <w:noProof/>
        </w:rPr>
        <w:t xml:space="preserve">Where the first part of the </w:t>
      </w:r>
      <w:r w:rsidR="00514E7B">
        <w:rPr>
          <w:noProof/>
        </w:rPr>
        <w:t xml:space="preserve">course </w:t>
      </w:r>
      <w:r w:rsidRPr="008212D9">
        <w:rPr>
          <w:noProof/>
        </w:rPr>
        <w:t xml:space="preserve">is delivered at the partner, and the remainder is delivered at the University, this is designated through the terms e.g. </w:t>
      </w:r>
      <w:r w:rsidR="00253843">
        <w:rPr>
          <w:noProof/>
        </w:rPr>
        <w:t>‘</w:t>
      </w:r>
      <w:r w:rsidRPr="008212D9">
        <w:rPr>
          <w:noProof/>
        </w:rPr>
        <w:t>1+2</w:t>
      </w:r>
      <w:r w:rsidR="004E4448">
        <w:rPr>
          <w:noProof/>
        </w:rPr>
        <w:t>’</w:t>
      </w:r>
      <w:r w:rsidRPr="008212D9">
        <w:rPr>
          <w:noProof/>
        </w:rPr>
        <w:t xml:space="preserve"> or </w:t>
      </w:r>
      <w:r w:rsidR="004E4448">
        <w:rPr>
          <w:noProof/>
        </w:rPr>
        <w:t>‘</w:t>
      </w:r>
      <w:r w:rsidRPr="008212D9">
        <w:rPr>
          <w:noProof/>
        </w:rPr>
        <w:t>2+1</w:t>
      </w:r>
      <w:r w:rsidR="004E4448">
        <w:rPr>
          <w:noProof/>
        </w:rPr>
        <w:t>’</w:t>
      </w:r>
      <w:r w:rsidR="00514E7B">
        <w:rPr>
          <w:noProof/>
        </w:rPr>
        <w:t xml:space="preserve"> arrangements</w:t>
      </w:r>
      <w:r w:rsidRPr="008212D9">
        <w:rPr>
          <w:noProof/>
        </w:rPr>
        <w:t>.</w:t>
      </w:r>
    </w:p>
    <w:p w14:paraId="3CEBD2AF" w14:textId="77777777" w:rsidR="008B4247" w:rsidRDefault="008B4247" w:rsidP="008B4247">
      <w:pPr>
        <w:pStyle w:val="ListParagraph"/>
        <w:rPr>
          <w:noProof/>
        </w:rPr>
      </w:pPr>
    </w:p>
    <w:p w14:paraId="2AD8095C" w14:textId="060254FC" w:rsidR="008B4247" w:rsidRPr="008B4247" w:rsidRDefault="008B4247" w:rsidP="008B4247">
      <w:pPr>
        <w:ind w:left="284"/>
        <w:rPr>
          <w:b/>
          <w:bCs/>
          <w:noProof/>
        </w:rPr>
      </w:pPr>
      <w:r w:rsidRPr="008B4247">
        <w:rPr>
          <w:b/>
          <w:bCs/>
          <w:noProof/>
        </w:rPr>
        <w:lastRenderedPageBreak/>
        <w:t>Franchised provision</w:t>
      </w:r>
    </w:p>
    <w:p w14:paraId="3FC601B7" w14:textId="77777777" w:rsidR="00E66240" w:rsidRDefault="00E66240" w:rsidP="00E66240">
      <w:pPr>
        <w:pStyle w:val="ListParagraph"/>
        <w:rPr>
          <w:noProof/>
        </w:rPr>
      </w:pPr>
    </w:p>
    <w:p w14:paraId="6AEB2FEA" w14:textId="08F2AB6A" w:rsidR="008B4247" w:rsidRPr="00CE47AF" w:rsidRDefault="008B4247" w:rsidP="008B4247">
      <w:pPr>
        <w:pStyle w:val="ListParagraph"/>
        <w:numPr>
          <w:ilvl w:val="0"/>
          <w:numId w:val="10"/>
        </w:numPr>
        <w:ind w:left="709" w:hanging="425"/>
        <w:rPr>
          <w:noProof/>
        </w:rPr>
      </w:pPr>
      <w:r>
        <w:rPr>
          <w:noProof/>
        </w:rPr>
        <w:t>The OfS considers a course to be part of a franchised/ subcontracted arrangement if, typically, the following conditions are met:</w:t>
      </w:r>
    </w:p>
    <w:p w14:paraId="5B9A05A3" w14:textId="77777777" w:rsidR="008B4247" w:rsidRDefault="008B4247" w:rsidP="008B4247">
      <w:pPr>
        <w:pStyle w:val="ListParagraph"/>
        <w:numPr>
          <w:ilvl w:val="0"/>
          <w:numId w:val="6"/>
        </w:numPr>
        <w:ind w:left="1560"/>
        <w:rPr>
          <w:noProof/>
        </w:rPr>
      </w:pPr>
      <w:r>
        <w:rPr>
          <w:noProof/>
        </w:rPr>
        <w:t>There is a written, legally binding agreement in place between the lead provider and the delivery provider that sets out the conditions of the arrangement;</w:t>
      </w:r>
    </w:p>
    <w:p w14:paraId="3ED73221" w14:textId="77777777" w:rsidR="008B4247" w:rsidRDefault="008B4247" w:rsidP="008B4247">
      <w:pPr>
        <w:pStyle w:val="ListParagraph"/>
        <w:numPr>
          <w:ilvl w:val="0"/>
          <w:numId w:val="6"/>
        </w:numPr>
        <w:ind w:left="1560"/>
        <w:rPr>
          <w:noProof/>
        </w:rPr>
      </w:pPr>
      <w:r>
        <w:rPr>
          <w:noProof/>
        </w:rPr>
        <w:t>The student has a contractual relation with the lead provider [Kingston University];</w:t>
      </w:r>
    </w:p>
    <w:p w14:paraId="60AAF5C0" w14:textId="77777777" w:rsidR="008B4247" w:rsidRDefault="008B4247" w:rsidP="008B4247">
      <w:pPr>
        <w:pStyle w:val="ListParagraph"/>
        <w:numPr>
          <w:ilvl w:val="0"/>
          <w:numId w:val="6"/>
        </w:numPr>
        <w:ind w:left="1560"/>
        <w:rPr>
          <w:noProof/>
        </w:rPr>
      </w:pPr>
      <w:r>
        <w:rPr>
          <w:noProof/>
        </w:rPr>
        <w:t>The fee and/or fee loan is paid to the lead provider [Kingston University];</w:t>
      </w:r>
    </w:p>
    <w:p w14:paraId="19A2B7D2" w14:textId="77777777" w:rsidR="008B4247" w:rsidRDefault="008B4247" w:rsidP="008B4247">
      <w:pPr>
        <w:pStyle w:val="ListParagraph"/>
        <w:numPr>
          <w:ilvl w:val="0"/>
          <w:numId w:val="6"/>
        </w:numPr>
        <w:ind w:left="1560"/>
        <w:rPr>
          <w:noProof/>
        </w:rPr>
      </w:pPr>
      <w:r>
        <w:rPr>
          <w:noProof/>
        </w:rPr>
        <w:t>The student is registered as a student of the lead provider and is included in its data returns.</w:t>
      </w:r>
    </w:p>
    <w:p w14:paraId="1272AA70" w14:textId="77777777" w:rsidR="008B4247" w:rsidRPr="00CE47AF" w:rsidRDefault="008B4247" w:rsidP="008B4247">
      <w:pPr>
        <w:pStyle w:val="FootnoteText"/>
        <w:ind w:left="709"/>
        <w:rPr>
          <w:rFonts w:cs="Arial"/>
          <w:i/>
          <w:iCs/>
          <w:noProof/>
          <w:color w:val="000000"/>
          <w:sz w:val="24"/>
          <w:szCs w:val="24"/>
        </w:rPr>
      </w:pPr>
      <w:r>
        <w:rPr>
          <w:rFonts w:cs="Arial"/>
          <w:i/>
          <w:iCs/>
          <w:noProof/>
          <w:color w:val="000000"/>
          <w:sz w:val="24"/>
          <w:szCs w:val="24"/>
        </w:rPr>
        <w:t>(OfS Regulatory Framework, paragraph 64)</w:t>
      </w:r>
    </w:p>
    <w:p w14:paraId="09669746" w14:textId="77777777" w:rsidR="00E66240" w:rsidRDefault="00E66240" w:rsidP="008B4247">
      <w:pPr>
        <w:pStyle w:val="ListParagraph"/>
        <w:ind w:left="709"/>
        <w:rPr>
          <w:noProof/>
        </w:rPr>
      </w:pPr>
    </w:p>
    <w:p w14:paraId="126648D3" w14:textId="1CC618D7" w:rsidR="008C00A5" w:rsidRDefault="00192378" w:rsidP="00B91DCA">
      <w:pPr>
        <w:pStyle w:val="ListParagraph"/>
        <w:numPr>
          <w:ilvl w:val="0"/>
          <w:numId w:val="10"/>
        </w:numPr>
        <w:ind w:left="709" w:hanging="425"/>
        <w:rPr>
          <w:noProof/>
        </w:rPr>
      </w:pPr>
      <w:r>
        <w:rPr>
          <w:noProof/>
        </w:rPr>
        <w:t>Only Kingston University courses</w:t>
      </w:r>
      <w:r w:rsidR="00500BF7">
        <w:rPr>
          <w:noProof/>
        </w:rPr>
        <w:t xml:space="preserve"> or modules can be delivered under a f</w:t>
      </w:r>
      <w:r w:rsidR="00B93EFA">
        <w:rPr>
          <w:noProof/>
        </w:rPr>
        <w:t xml:space="preserve">ranchised </w:t>
      </w:r>
      <w:r w:rsidR="005B0C73">
        <w:rPr>
          <w:noProof/>
        </w:rPr>
        <w:t>arrangement</w:t>
      </w:r>
      <w:r w:rsidR="00500BF7">
        <w:rPr>
          <w:noProof/>
        </w:rPr>
        <w:t xml:space="preserve">. </w:t>
      </w:r>
      <w:r w:rsidR="00B91DCA">
        <w:rPr>
          <w:noProof/>
        </w:rPr>
        <w:t>S</w:t>
      </w:r>
      <w:r w:rsidR="00B91DCA" w:rsidRPr="008212D9">
        <w:rPr>
          <w:noProof/>
        </w:rPr>
        <w:t xml:space="preserve">ome variation </w:t>
      </w:r>
      <w:r w:rsidR="00B91DCA">
        <w:rPr>
          <w:noProof/>
        </w:rPr>
        <w:t xml:space="preserve">to the course and/or modules </w:t>
      </w:r>
      <w:r w:rsidR="00B91DCA" w:rsidRPr="008212D9">
        <w:rPr>
          <w:noProof/>
        </w:rPr>
        <w:t>may be permitted to suit local circumstances</w:t>
      </w:r>
      <w:r w:rsidR="00B91DCA">
        <w:rPr>
          <w:noProof/>
        </w:rPr>
        <w:t>.</w:t>
      </w:r>
    </w:p>
    <w:p w14:paraId="34D3AEFC" w14:textId="5C80F8EA" w:rsidR="00A112AE" w:rsidRPr="0059721B" w:rsidRDefault="00D068E0" w:rsidP="00B861ED">
      <w:pPr>
        <w:pStyle w:val="Heading4"/>
        <w:ind w:left="709" w:hanging="425"/>
        <w:rPr>
          <w:noProof/>
        </w:rPr>
      </w:pPr>
      <w:r>
        <w:rPr>
          <w:noProof/>
        </w:rPr>
        <w:t>Double</w:t>
      </w:r>
      <w:r w:rsidR="00FF16BB">
        <w:rPr>
          <w:noProof/>
        </w:rPr>
        <w:t xml:space="preserve"> degrees</w:t>
      </w:r>
      <w:r w:rsidR="00A112AE" w:rsidRPr="0059721B">
        <w:rPr>
          <w:noProof/>
        </w:rPr>
        <w:t xml:space="preserve"> </w:t>
      </w:r>
    </w:p>
    <w:p w14:paraId="6C090FA5" w14:textId="48FA6F17" w:rsidR="00FD006E" w:rsidRDefault="00D068E0" w:rsidP="00BC6AEB">
      <w:pPr>
        <w:pStyle w:val="ListParagraph"/>
        <w:numPr>
          <w:ilvl w:val="0"/>
          <w:numId w:val="10"/>
        </w:numPr>
        <w:ind w:left="709" w:hanging="425"/>
        <w:rPr>
          <w:noProof/>
        </w:rPr>
      </w:pPr>
      <w:r w:rsidRPr="008212D9">
        <w:rPr>
          <w:noProof/>
        </w:rPr>
        <w:t>This is an arrangement that involves students completing a single programme of study that is otherwise wholly joint, but upon completion students are awarded two</w:t>
      </w:r>
      <w:r w:rsidR="00A112AE" w:rsidRPr="008212D9">
        <w:rPr>
          <w:noProof/>
        </w:rPr>
        <w:t xml:space="preserve"> separate awards conferred by </w:t>
      </w:r>
      <w:r w:rsidR="000E6212" w:rsidRPr="008212D9">
        <w:rPr>
          <w:noProof/>
        </w:rPr>
        <w:t>each degree-awar</w:t>
      </w:r>
      <w:r w:rsidR="006621FF" w:rsidRPr="008212D9">
        <w:rPr>
          <w:noProof/>
        </w:rPr>
        <w:t>d</w:t>
      </w:r>
      <w:r w:rsidR="000E6212" w:rsidRPr="008212D9">
        <w:rPr>
          <w:noProof/>
        </w:rPr>
        <w:t>ing body</w:t>
      </w:r>
      <w:r w:rsidR="00A112AE" w:rsidRPr="008212D9">
        <w:rPr>
          <w:noProof/>
        </w:rPr>
        <w:t xml:space="preserve"> </w:t>
      </w:r>
      <w:r w:rsidR="000E6212" w:rsidRPr="008212D9">
        <w:rPr>
          <w:noProof/>
        </w:rPr>
        <w:t xml:space="preserve">involved.  </w:t>
      </w:r>
      <w:r w:rsidR="00A112AE" w:rsidRPr="008212D9">
        <w:rPr>
          <w:noProof/>
        </w:rPr>
        <w:t xml:space="preserve">The programme is </w:t>
      </w:r>
      <w:r w:rsidR="000E6212" w:rsidRPr="008212D9">
        <w:rPr>
          <w:noProof/>
        </w:rPr>
        <w:t xml:space="preserve">typically </w:t>
      </w:r>
      <w:r w:rsidR="00A112AE" w:rsidRPr="008212D9">
        <w:rPr>
          <w:noProof/>
        </w:rPr>
        <w:t>validated separately by KU and the partner, with KU responsible for the quality assurance and standards of its award.</w:t>
      </w:r>
      <w:r w:rsidR="000E6212" w:rsidRPr="008212D9">
        <w:rPr>
          <w:noProof/>
        </w:rPr>
        <w:t xml:space="preserve">  The certificate and/or transcript or record o</w:t>
      </w:r>
      <w:r w:rsidR="00A54DE6" w:rsidRPr="008212D9">
        <w:rPr>
          <w:noProof/>
        </w:rPr>
        <w:t>f</w:t>
      </w:r>
      <w:r w:rsidR="000E6212" w:rsidRPr="008212D9">
        <w:rPr>
          <w:noProof/>
        </w:rPr>
        <w:t xml:space="preserve"> achievement, of at least KU will refer to the existence of the other degree awarding body and will make clear that the</w:t>
      </w:r>
      <w:r w:rsidR="004B4935" w:rsidRPr="008212D9">
        <w:rPr>
          <w:noProof/>
        </w:rPr>
        <w:t>y</w:t>
      </w:r>
      <w:r w:rsidR="000E6212" w:rsidRPr="008212D9">
        <w:rPr>
          <w:noProof/>
        </w:rPr>
        <w:t xml:space="preserve"> refer to the completion of a single, jointly conceived programme.</w:t>
      </w:r>
    </w:p>
    <w:p w14:paraId="01D22E17" w14:textId="15405E69" w:rsidR="00A112AE" w:rsidRPr="0059721B" w:rsidRDefault="00A112AE" w:rsidP="00B861ED">
      <w:pPr>
        <w:pStyle w:val="Heading4"/>
        <w:ind w:left="284"/>
        <w:rPr>
          <w:noProof/>
        </w:rPr>
      </w:pPr>
      <w:r w:rsidRPr="0059721B">
        <w:rPr>
          <w:noProof/>
        </w:rPr>
        <w:t xml:space="preserve">Joint </w:t>
      </w:r>
      <w:r w:rsidR="00FF16BB">
        <w:rPr>
          <w:noProof/>
        </w:rPr>
        <w:t>degrees</w:t>
      </w:r>
    </w:p>
    <w:p w14:paraId="449A116A" w14:textId="3398B0D8" w:rsidR="00FD006E" w:rsidRDefault="00A112AE" w:rsidP="00BC6AEB">
      <w:pPr>
        <w:pStyle w:val="ListParagraph"/>
        <w:numPr>
          <w:ilvl w:val="0"/>
          <w:numId w:val="10"/>
        </w:numPr>
        <w:ind w:left="709" w:hanging="425"/>
        <w:rPr>
          <w:noProof/>
        </w:rPr>
      </w:pPr>
      <w:r w:rsidRPr="008212D9">
        <w:rPr>
          <w:noProof/>
        </w:rPr>
        <w:t>This is an arrangement under which two or more awarding institutions together provide a programme that leads to a single award made jointly by both, or all, partic</w:t>
      </w:r>
      <w:r w:rsidR="00A54DE6" w:rsidRPr="008212D9">
        <w:rPr>
          <w:noProof/>
        </w:rPr>
        <w:t>ipants.  A single certificate or</w:t>
      </w:r>
      <w:r w:rsidRPr="008212D9">
        <w:rPr>
          <w:noProof/>
        </w:rPr>
        <w:t xml:space="preserve"> document (signed by the relevant authorities) confirms the successful completion of the jointly delivered progamme. The partners have a joint responsibility for the award including curriculum, quality assurance and the student experience.</w:t>
      </w:r>
    </w:p>
    <w:p w14:paraId="2D31018F" w14:textId="3F40B209" w:rsidR="00D068E0" w:rsidRDefault="00D068E0" w:rsidP="00B861ED">
      <w:pPr>
        <w:pStyle w:val="Heading4"/>
        <w:ind w:left="709" w:hanging="425"/>
        <w:rPr>
          <w:noProof/>
        </w:rPr>
      </w:pPr>
      <w:r>
        <w:rPr>
          <w:noProof/>
        </w:rPr>
        <w:t xml:space="preserve">Dual </w:t>
      </w:r>
      <w:r w:rsidR="00FF16BB">
        <w:rPr>
          <w:noProof/>
        </w:rPr>
        <w:t>degrees</w:t>
      </w:r>
    </w:p>
    <w:p w14:paraId="75628AEC" w14:textId="497E40B6" w:rsidR="00A112AE" w:rsidRPr="008212D9" w:rsidRDefault="00D068E0" w:rsidP="00BC6AEB">
      <w:pPr>
        <w:pStyle w:val="ListParagraph"/>
        <w:numPr>
          <w:ilvl w:val="0"/>
          <w:numId w:val="10"/>
        </w:numPr>
        <w:ind w:left="709" w:hanging="425"/>
        <w:rPr>
          <w:noProof/>
        </w:rPr>
      </w:pPr>
      <w:r w:rsidRPr="5A7B7564">
        <w:rPr>
          <w:noProof/>
        </w:rPr>
        <w:t>This is an arrangement where a student follows a programme jointly conceived by two partners, but does not need to satisfy the requirements of all partners to achieve an award, i.e. the programmes are designed to enable students to achieve more than one distinct set of criteria.  An example of provision of this kind is of two degree-awarding bodies jointly designing a programme of study comprising a joint initial curriculum, followed by two separate blocks taken consecutivel</w:t>
      </w:r>
      <w:r w:rsidR="00A54DE6" w:rsidRPr="5A7B7564">
        <w:rPr>
          <w:noProof/>
        </w:rPr>
        <w:t>y at each partner in turn, lead</w:t>
      </w:r>
      <w:r w:rsidRPr="5A7B7564">
        <w:rPr>
          <w:noProof/>
        </w:rPr>
        <w:t>ing to two separate qualifications awarded individually by the two degree-awarding bodies.  Students who successfully complete both programme</w:t>
      </w:r>
      <w:r w:rsidR="00B7220F" w:rsidRPr="5A7B7564">
        <w:rPr>
          <w:noProof/>
        </w:rPr>
        <w:t>s</w:t>
      </w:r>
      <w:r w:rsidRPr="5A7B7564">
        <w:rPr>
          <w:noProof/>
        </w:rPr>
        <w:t xml:space="preserve"> receive separate certificates, one for each qualification, granted by each of the awarding bodies.  Each degree </w:t>
      </w:r>
      <w:r w:rsidRPr="5A7B7564">
        <w:rPr>
          <w:noProof/>
        </w:rPr>
        <w:lastRenderedPageBreak/>
        <w:t>awarding body is responsible for their own award, but the two components form a single package</w:t>
      </w:r>
      <w:r w:rsidR="00A54DE6" w:rsidRPr="5A7B7564">
        <w:rPr>
          <w:noProof/>
        </w:rPr>
        <w:t>, and the overall arrangement is</w:t>
      </w:r>
      <w:r w:rsidRPr="5A7B7564">
        <w:rPr>
          <w:noProof/>
        </w:rPr>
        <w:t xml:space="preserve"> a joint enterprise.  A distinguishing feature of this type of arrangement is that the overall study period and volume of learning is longer than either of the individual awards separately.</w:t>
      </w:r>
    </w:p>
    <w:p w14:paraId="60787B5D" w14:textId="659AD830" w:rsidR="00A112AE" w:rsidRPr="0059721B" w:rsidRDefault="00A112AE" w:rsidP="00B861ED">
      <w:pPr>
        <w:pStyle w:val="Heading4"/>
        <w:ind w:left="709" w:hanging="425"/>
        <w:rPr>
          <w:noProof/>
        </w:rPr>
      </w:pPr>
      <w:r w:rsidRPr="0059721B">
        <w:rPr>
          <w:noProof/>
        </w:rPr>
        <w:t>Joint delivery</w:t>
      </w:r>
    </w:p>
    <w:p w14:paraId="659893E8" w14:textId="18A85296" w:rsidR="00FD006E" w:rsidRDefault="00A112AE" w:rsidP="00BC6AEB">
      <w:pPr>
        <w:pStyle w:val="ListParagraph"/>
        <w:numPr>
          <w:ilvl w:val="0"/>
          <w:numId w:val="10"/>
        </w:numPr>
        <w:ind w:left="709" w:hanging="425"/>
        <w:rPr>
          <w:noProof/>
        </w:rPr>
      </w:pPr>
      <w:r w:rsidRPr="000C06FD">
        <w:rPr>
          <w:noProof/>
        </w:rPr>
        <w:t xml:space="preserve">This is where a Kingston University award is jointly delivered by the partner and the University (this should not be confused with a </w:t>
      </w:r>
      <w:r w:rsidR="00253843">
        <w:rPr>
          <w:noProof/>
        </w:rPr>
        <w:t>‘</w:t>
      </w:r>
      <w:r w:rsidRPr="000C06FD">
        <w:rPr>
          <w:noProof/>
        </w:rPr>
        <w:t>joint award</w:t>
      </w:r>
      <w:r w:rsidR="00253843">
        <w:rPr>
          <w:noProof/>
        </w:rPr>
        <w:t>’</w:t>
      </w:r>
      <w:r w:rsidRPr="000C06FD">
        <w:rPr>
          <w:noProof/>
        </w:rPr>
        <w:t xml:space="preserve">, see above).  For quality assurance purposes, provision which is jointly delivered is treated in the same way as </w:t>
      </w:r>
      <w:r w:rsidR="00946A0D">
        <w:rPr>
          <w:noProof/>
        </w:rPr>
        <w:t>validated</w:t>
      </w:r>
      <w:r w:rsidRPr="000C06FD">
        <w:rPr>
          <w:noProof/>
        </w:rPr>
        <w:t xml:space="preserve"> provision</w:t>
      </w:r>
      <w:r w:rsidR="00442AAD" w:rsidRPr="000C06FD">
        <w:rPr>
          <w:noProof/>
        </w:rPr>
        <w:t>.</w:t>
      </w:r>
    </w:p>
    <w:p w14:paraId="22A8F2B4" w14:textId="2C26BFCB" w:rsidR="00A112AE" w:rsidRPr="0059721B" w:rsidRDefault="00A112AE" w:rsidP="00B861ED">
      <w:pPr>
        <w:pStyle w:val="Heading4"/>
        <w:ind w:left="709" w:hanging="425"/>
        <w:rPr>
          <w:noProof/>
        </w:rPr>
      </w:pPr>
      <w:r w:rsidRPr="0059721B">
        <w:rPr>
          <w:noProof/>
        </w:rPr>
        <w:t>Articulation Agreement</w:t>
      </w:r>
      <w:r w:rsidRPr="0059721B">
        <w:rPr>
          <w:noProof/>
        </w:rPr>
        <w:fldChar w:fldCharType="begin"/>
      </w:r>
      <w:r w:rsidRPr="0059721B">
        <w:instrText xml:space="preserve"> XE "</w:instrText>
      </w:r>
      <w:r w:rsidRPr="0059721B">
        <w:rPr>
          <w:noProof/>
        </w:rPr>
        <w:instrText>Articulation Agreement</w:instrText>
      </w:r>
      <w:r w:rsidRPr="0059721B">
        <w:instrText xml:space="preserve">" </w:instrText>
      </w:r>
      <w:r w:rsidRPr="0059721B">
        <w:rPr>
          <w:noProof/>
        </w:rPr>
        <w:fldChar w:fldCharType="end"/>
      </w:r>
      <w:r w:rsidRPr="0059721B">
        <w:rPr>
          <w:noProof/>
        </w:rPr>
        <w:t xml:space="preserve"> </w:t>
      </w:r>
    </w:p>
    <w:p w14:paraId="5CE263A3" w14:textId="571D880C" w:rsidR="00A112AE" w:rsidRPr="000C06FD" w:rsidRDefault="00A112AE" w:rsidP="00BC6AEB">
      <w:pPr>
        <w:pStyle w:val="ListParagraph"/>
        <w:numPr>
          <w:ilvl w:val="0"/>
          <w:numId w:val="10"/>
        </w:numPr>
        <w:ind w:left="709" w:hanging="425"/>
        <w:rPr>
          <w:noProof/>
        </w:rPr>
      </w:pPr>
      <w:r w:rsidRPr="000C06FD">
        <w:rPr>
          <w:noProof/>
        </w:rPr>
        <w:t>A formal agreement wher</w:t>
      </w:r>
      <w:r w:rsidR="003D7A29" w:rsidRPr="000C06FD">
        <w:rPr>
          <w:noProof/>
        </w:rPr>
        <w:t>e</w:t>
      </w:r>
      <w:r w:rsidRPr="000C06FD">
        <w:rPr>
          <w:noProof/>
        </w:rPr>
        <w:t xml:space="preserve">by students who satisfy academic criteria on a programme offered by another organisation or institution are entitled to be admitted with advanced standing and specific credit to a subsequent stage of a University award. Students who achieve the agreed standard have the right to enrol on the articulated programme </w:t>
      </w:r>
      <w:r w:rsidR="00B7220F" w:rsidRPr="000C06FD">
        <w:rPr>
          <w:noProof/>
        </w:rPr>
        <w:t>(</w:t>
      </w:r>
      <w:r w:rsidR="004470AB">
        <w:rPr>
          <w:noProof/>
        </w:rPr>
        <w:t>s</w:t>
      </w:r>
      <w:r w:rsidRPr="000C06FD">
        <w:rPr>
          <w:noProof/>
        </w:rPr>
        <w:t>ee section H for further details</w:t>
      </w:r>
      <w:r w:rsidR="00B7220F" w:rsidRPr="000C06FD">
        <w:rPr>
          <w:noProof/>
        </w:rPr>
        <w:t>)</w:t>
      </w:r>
      <w:r w:rsidRPr="000C06FD">
        <w:rPr>
          <w:noProof/>
        </w:rPr>
        <w:t>.</w:t>
      </w:r>
    </w:p>
    <w:p w14:paraId="74154312" w14:textId="296F063F" w:rsidR="00A112AE" w:rsidRDefault="00A112AE" w:rsidP="00B861ED">
      <w:pPr>
        <w:pStyle w:val="Heading4"/>
        <w:ind w:left="709" w:hanging="425"/>
        <w:rPr>
          <w:noProof/>
        </w:rPr>
      </w:pPr>
      <w:r>
        <w:rPr>
          <w:noProof/>
        </w:rPr>
        <w:t>Flying Faculty</w:t>
      </w:r>
    </w:p>
    <w:p w14:paraId="3F5E403F" w14:textId="04D800C1" w:rsidR="00FD006E" w:rsidRDefault="00A112AE" w:rsidP="00BC6AEB">
      <w:pPr>
        <w:pStyle w:val="ListParagraph"/>
        <w:numPr>
          <w:ilvl w:val="0"/>
          <w:numId w:val="10"/>
        </w:numPr>
        <w:ind w:left="709" w:hanging="425"/>
        <w:rPr>
          <w:noProof/>
        </w:rPr>
      </w:pPr>
      <w:r w:rsidRPr="000C06FD">
        <w:rPr>
          <w:noProof/>
        </w:rPr>
        <w:t>An arrangement wher</w:t>
      </w:r>
      <w:r w:rsidR="003D7A29" w:rsidRPr="000C06FD">
        <w:rPr>
          <w:noProof/>
        </w:rPr>
        <w:t>e</w:t>
      </w:r>
      <w:r w:rsidRPr="000C06FD">
        <w:rPr>
          <w:noProof/>
        </w:rPr>
        <w:t>by a programme is delivered in a location away from the University by staff from the University, who also carry out assessment. Support for students may be provided by local staff.</w:t>
      </w:r>
    </w:p>
    <w:p w14:paraId="69F2E988" w14:textId="1DD3948B" w:rsidR="002678D2" w:rsidRDefault="00E61D4E" w:rsidP="00B861ED">
      <w:pPr>
        <w:pStyle w:val="Heading4"/>
        <w:ind w:left="709" w:hanging="425"/>
        <w:rPr>
          <w:noProof/>
        </w:rPr>
      </w:pPr>
      <w:r>
        <w:rPr>
          <w:noProof/>
        </w:rPr>
        <w:t>Placement Learning</w:t>
      </w:r>
    </w:p>
    <w:p w14:paraId="6F0B4BCB" w14:textId="484148F7" w:rsidR="00FD006E" w:rsidRPr="00BC6AEB" w:rsidRDefault="00A112AE" w:rsidP="00BC6AEB">
      <w:pPr>
        <w:pStyle w:val="ListParagraph"/>
        <w:numPr>
          <w:ilvl w:val="0"/>
          <w:numId w:val="10"/>
        </w:numPr>
        <w:ind w:left="709" w:hanging="425"/>
        <w:rPr>
          <w:noProof/>
        </w:rPr>
      </w:pPr>
      <w:r w:rsidRPr="000C06FD">
        <w:rPr>
          <w:noProof/>
        </w:rPr>
        <w:t xml:space="preserve">The learning achieved during an agreed and negotiated period of learning that takes place outside the institution, where the learning outcomes are intended as </w:t>
      </w:r>
      <w:r w:rsidR="003D7A29" w:rsidRPr="000C06FD">
        <w:rPr>
          <w:noProof/>
        </w:rPr>
        <w:t xml:space="preserve">an </w:t>
      </w:r>
      <w:r w:rsidRPr="000C06FD">
        <w:rPr>
          <w:noProof/>
        </w:rPr>
        <w:t>integral part of a programme of study.</w:t>
      </w:r>
    </w:p>
    <w:p w14:paraId="426B01A9" w14:textId="1C5CA798" w:rsidR="00A112AE" w:rsidRPr="00E44B78" w:rsidRDefault="00A112AE" w:rsidP="6C55D1FC"/>
    <w:p w14:paraId="751AE270" w14:textId="2024D64F" w:rsidR="00A112AE" w:rsidRPr="00E44B78" w:rsidRDefault="00A112AE" w:rsidP="00B861ED">
      <w:pPr>
        <w:pStyle w:val="Heading4"/>
        <w:ind w:left="709" w:hanging="425"/>
        <w:rPr>
          <w:noProof/>
        </w:rPr>
      </w:pPr>
      <w:r w:rsidRPr="00E44B78">
        <w:rPr>
          <w:noProof/>
        </w:rPr>
        <w:t>Other types of arrangement</w:t>
      </w:r>
    </w:p>
    <w:p w14:paraId="64D717E3" w14:textId="712E4706" w:rsidR="00FD006E" w:rsidRPr="00BC6AEB" w:rsidRDefault="00A112AE" w:rsidP="00BC6AEB">
      <w:pPr>
        <w:pStyle w:val="ListParagraph"/>
        <w:numPr>
          <w:ilvl w:val="0"/>
          <w:numId w:val="10"/>
        </w:numPr>
        <w:ind w:left="709" w:hanging="425"/>
        <w:rPr>
          <w:noProof/>
        </w:rPr>
      </w:pPr>
      <w:r w:rsidRPr="000C06FD">
        <w:rPr>
          <w:noProof/>
        </w:rPr>
        <w:t>The following types of arrangement do not fall within the University’s definition of collaborative provision</w:t>
      </w:r>
      <w:r w:rsidR="00CE47AF" w:rsidRPr="000C06FD">
        <w:rPr>
          <w:noProof/>
        </w:rPr>
        <w:t>.</w:t>
      </w:r>
    </w:p>
    <w:p w14:paraId="7BC6DE0D" w14:textId="1F679BF7" w:rsidR="00A112AE" w:rsidRPr="009F113E" w:rsidRDefault="00A112AE" w:rsidP="00B861ED">
      <w:pPr>
        <w:pStyle w:val="Heading4"/>
        <w:ind w:left="709" w:hanging="425"/>
        <w:rPr>
          <w:b w:val="0"/>
          <w:bCs w:val="0"/>
          <w:noProof/>
          <w:u w:val="single"/>
        </w:rPr>
      </w:pPr>
      <w:r w:rsidRPr="009F113E">
        <w:rPr>
          <w:b w:val="0"/>
          <w:bCs w:val="0"/>
          <w:noProof/>
          <w:u w:val="single"/>
        </w:rPr>
        <w:t>Credit Rating</w:t>
      </w:r>
    </w:p>
    <w:p w14:paraId="15B22BB0" w14:textId="252C002E" w:rsidR="00FD006E" w:rsidRDefault="00A112AE" w:rsidP="00BC6AEB">
      <w:pPr>
        <w:pStyle w:val="ListParagraph"/>
        <w:numPr>
          <w:ilvl w:val="0"/>
          <w:numId w:val="10"/>
        </w:numPr>
        <w:ind w:left="709" w:hanging="425"/>
        <w:rPr>
          <w:noProof/>
        </w:rPr>
      </w:pPr>
      <w:r w:rsidRPr="000C06FD">
        <w:rPr>
          <w:noProof/>
        </w:rPr>
        <w:t>The process of assigning to a module (or equivalent unit of learning) a number of credits at a specified level</w:t>
      </w:r>
      <w:r w:rsidR="004470AB">
        <w:rPr>
          <w:noProof/>
        </w:rPr>
        <w:t xml:space="preserve"> (s</w:t>
      </w:r>
      <w:r w:rsidRPr="00BC6AEB">
        <w:rPr>
          <w:noProof/>
        </w:rPr>
        <w:t xml:space="preserve">ee </w:t>
      </w:r>
      <w:r w:rsidRPr="000C06FD">
        <w:rPr>
          <w:noProof/>
        </w:rPr>
        <w:t xml:space="preserve">section H </w:t>
      </w:r>
      <w:r w:rsidRPr="00BC6AEB">
        <w:rPr>
          <w:noProof/>
        </w:rPr>
        <w:t>for further details</w:t>
      </w:r>
      <w:r w:rsidR="004470AB" w:rsidRPr="00BC6AEB">
        <w:rPr>
          <w:noProof/>
        </w:rPr>
        <w:t>)</w:t>
      </w:r>
      <w:r w:rsidRPr="00BC6AEB">
        <w:rPr>
          <w:noProof/>
        </w:rPr>
        <w:t xml:space="preserve">.  </w:t>
      </w:r>
    </w:p>
    <w:p w14:paraId="715254EB" w14:textId="2ABC5268" w:rsidR="00A112AE" w:rsidRPr="00BA43CE" w:rsidRDefault="00A112AE" w:rsidP="00B861ED">
      <w:pPr>
        <w:pStyle w:val="Heading4"/>
        <w:ind w:left="709" w:hanging="425"/>
        <w:rPr>
          <w:b w:val="0"/>
          <w:bCs w:val="0"/>
          <w:noProof/>
          <w:u w:val="single"/>
        </w:rPr>
      </w:pPr>
      <w:r w:rsidRPr="00BA43CE">
        <w:rPr>
          <w:b w:val="0"/>
          <w:bCs w:val="0"/>
          <w:noProof/>
          <w:u w:val="single"/>
        </w:rPr>
        <w:t>Progression Agreements/Compacts/Accords</w:t>
      </w:r>
    </w:p>
    <w:p w14:paraId="6CC63E0C" w14:textId="650A464F" w:rsidR="00FD006E" w:rsidRPr="00BC6AEB" w:rsidRDefault="00A112AE" w:rsidP="00BC6AEB">
      <w:pPr>
        <w:pStyle w:val="ListParagraph"/>
        <w:numPr>
          <w:ilvl w:val="0"/>
          <w:numId w:val="10"/>
        </w:numPr>
        <w:ind w:left="709" w:hanging="425"/>
        <w:rPr>
          <w:noProof/>
        </w:rPr>
      </w:pPr>
      <w:r w:rsidRPr="000C06FD">
        <w:rPr>
          <w:noProof/>
        </w:rPr>
        <w:t xml:space="preserve">These are arrangements designed to support individual students in the application process to the University. They can apply to enter at the start of a </w:t>
      </w:r>
      <w:r w:rsidR="002C5A3E" w:rsidRPr="000C06FD">
        <w:rPr>
          <w:noProof/>
        </w:rPr>
        <w:t>course</w:t>
      </w:r>
      <w:r w:rsidRPr="000C06FD">
        <w:rPr>
          <w:noProof/>
        </w:rPr>
        <w:t xml:space="preserve"> or to enter with advanced standing (</w:t>
      </w:r>
      <w:r w:rsidRPr="00D20115">
        <w:rPr>
          <w:noProof/>
        </w:rPr>
        <w:t xml:space="preserve">see </w:t>
      </w:r>
      <w:r w:rsidR="00D20115" w:rsidRPr="00D20115">
        <w:rPr>
          <w:noProof/>
        </w:rPr>
        <w:t>Advanced Standing</w:t>
      </w:r>
      <w:r w:rsidRPr="000C06FD">
        <w:rPr>
          <w:noProof/>
        </w:rPr>
        <w:t xml:space="preserve">). The partners agree to support and facilitate the applications from individual students covered by the agreement. These agreements often underpin vocational </w:t>
      </w:r>
      <w:r w:rsidRPr="000C06FD">
        <w:rPr>
          <w:noProof/>
        </w:rPr>
        <w:lastRenderedPageBreak/>
        <w:t>progression pathways, support applications from non-traditional entrants in Widening Participation</w:t>
      </w:r>
      <w:r w:rsidRPr="000C06FD">
        <w:rPr>
          <w:noProof/>
        </w:rPr>
        <w:fldChar w:fldCharType="begin"/>
      </w:r>
      <w:r w:rsidRPr="0059721B">
        <w:rPr>
          <w:noProof/>
        </w:rPr>
        <w:instrText xml:space="preserve"> XE "</w:instrText>
      </w:r>
      <w:r w:rsidRPr="000C06FD">
        <w:rPr>
          <w:noProof/>
        </w:rPr>
        <w:instrText>Widening Participation:</w:instrText>
      </w:r>
      <w:r w:rsidRPr="0059721B">
        <w:rPr>
          <w:noProof/>
        </w:rPr>
        <w:instrText xml:space="preserve">WP" </w:instrText>
      </w:r>
      <w:r w:rsidRPr="000C06FD">
        <w:rPr>
          <w:noProof/>
        </w:rPr>
        <w:fldChar w:fldCharType="end"/>
      </w:r>
      <w:r w:rsidRPr="000C06FD">
        <w:rPr>
          <w:noProof/>
        </w:rPr>
        <w:t xml:space="preserve"> initiatives and offer certain guarantees to students applying from the partner, including support in </w:t>
      </w:r>
      <w:r w:rsidR="003D7A29" w:rsidRPr="000C06FD">
        <w:rPr>
          <w:noProof/>
        </w:rPr>
        <w:t>R</w:t>
      </w:r>
      <w:r w:rsidRPr="000C06FD">
        <w:rPr>
          <w:noProof/>
        </w:rPr>
        <w:t>PL. They do not, however, offer a guarantee of entry.</w:t>
      </w:r>
    </w:p>
    <w:p w14:paraId="621FAEAA" w14:textId="6F42B27C" w:rsidR="00A112AE" w:rsidRPr="00BA43CE" w:rsidRDefault="00A112AE" w:rsidP="00B861ED">
      <w:pPr>
        <w:pStyle w:val="Heading4"/>
        <w:ind w:left="709" w:hanging="425"/>
        <w:rPr>
          <w:b w:val="0"/>
          <w:bCs w:val="0"/>
          <w:noProof/>
          <w:u w:val="single"/>
        </w:rPr>
      </w:pPr>
      <w:r w:rsidRPr="00BA43CE">
        <w:rPr>
          <w:b w:val="0"/>
          <w:bCs w:val="0"/>
          <w:noProof/>
          <w:u w:val="single"/>
        </w:rPr>
        <w:t>Advanced Standing</w:t>
      </w:r>
    </w:p>
    <w:p w14:paraId="5896DAD0" w14:textId="77777777" w:rsidR="007214C6" w:rsidRDefault="00A112AE" w:rsidP="007214C6">
      <w:pPr>
        <w:pStyle w:val="ListParagraph"/>
        <w:numPr>
          <w:ilvl w:val="0"/>
          <w:numId w:val="10"/>
        </w:numPr>
        <w:ind w:left="709" w:hanging="425"/>
        <w:rPr>
          <w:noProof/>
        </w:rPr>
      </w:pPr>
      <w:r w:rsidRPr="000C06FD">
        <w:rPr>
          <w:noProof/>
        </w:rPr>
        <w:t xml:space="preserve">This is where an individual applicant is entered onto a later year or level or stage of a University award (including exemption of one or more modules), through the use of </w:t>
      </w:r>
      <w:r w:rsidR="003D7A29" w:rsidRPr="000C06FD">
        <w:rPr>
          <w:noProof/>
        </w:rPr>
        <w:t>R</w:t>
      </w:r>
      <w:r w:rsidRPr="000C06FD">
        <w:rPr>
          <w:noProof/>
        </w:rPr>
        <w:t>PL</w:t>
      </w:r>
      <w:r w:rsidR="005D6BD6">
        <w:rPr>
          <w:noProof/>
        </w:rPr>
        <w:t xml:space="preserve"> (s</w:t>
      </w:r>
      <w:r w:rsidRPr="000C06FD">
        <w:rPr>
          <w:noProof/>
        </w:rPr>
        <w:t xml:space="preserve">ee </w:t>
      </w:r>
      <w:r w:rsidR="0087593A">
        <w:rPr>
          <w:noProof/>
        </w:rPr>
        <w:t>S</w:t>
      </w:r>
      <w:r w:rsidRPr="000C06FD">
        <w:rPr>
          <w:noProof/>
        </w:rPr>
        <w:t>ection H for further details</w:t>
      </w:r>
      <w:r w:rsidR="005D6BD6">
        <w:rPr>
          <w:noProof/>
        </w:rPr>
        <w:t>)</w:t>
      </w:r>
      <w:r w:rsidRPr="000C06FD">
        <w:rPr>
          <w:noProof/>
        </w:rPr>
        <w:t xml:space="preserve">. </w:t>
      </w:r>
    </w:p>
    <w:p w14:paraId="0720958E" w14:textId="732E302E" w:rsidR="007214C6" w:rsidRDefault="007214C6" w:rsidP="00292C0B">
      <w:pPr>
        <w:pStyle w:val="Heading2"/>
        <w:rPr>
          <w:noProof/>
        </w:rPr>
      </w:pPr>
      <w:bookmarkStart w:id="10" w:name="_Toc242088603"/>
      <w:r>
        <w:rPr>
          <w:noProof/>
        </w:rPr>
        <w:t>Purpose</w:t>
      </w:r>
      <w:bookmarkEnd w:id="10"/>
      <w:r>
        <w:rPr>
          <w:noProof/>
        </w:rPr>
        <w:t xml:space="preserve"> </w:t>
      </w:r>
    </w:p>
    <w:p w14:paraId="733F5B02" w14:textId="77777777" w:rsidR="00FD4817" w:rsidRPr="00FD4817" w:rsidRDefault="00FD4817" w:rsidP="00FD4817">
      <w:pPr>
        <w:pStyle w:val="ListParagraph"/>
        <w:ind w:left="709"/>
        <w:rPr>
          <w:noProof/>
        </w:rPr>
      </w:pPr>
      <w:r w:rsidRPr="00FD4817">
        <w:rPr>
          <w:noProof/>
        </w:rPr>
        <w:t>The University may offer courses leading to its awards in collaboration with other institutions or bodies in the United Kingdom or overseas. The purpose of the processes described in this section of the Handbook is to ensure that the University enters into appropriate collaborations with partners and that, once approved, these partnerships continue to operate effectively and are subject to ongoing monitoring and periodic re-approval to assure quality, standards and regulatory compliance.</w:t>
      </w:r>
    </w:p>
    <w:p w14:paraId="4125F623" w14:textId="77777777" w:rsidR="00FD006E" w:rsidRPr="00FD006E" w:rsidRDefault="00FD006E" w:rsidP="00BC6AEB">
      <w:pPr>
        <w:pStyle w:val="ListParagraph"/>
        <w:ind w:left="709"/>
        <w:rPr>
          <w:noProof/>
        </w:rPr>
      </w:pPr>
    </w:p>
    <w:p w14:paraId="588E4D4C" w14:textId="263B59C0" w:rsidR="00FD006E" w:rsidRDefault="00A112AE" w:rsidP="00BC6AEB">
      <w:pPr>
        <w:pStyle w:val="ListParagraph"/>
        <w:numPr>
          <w:ilvl w:val="0"/>
          <w:numId w:val="10"/>
        </w:numPr>
        <w:ind w:left="709" w:hanging="425"/>
        <w:rPr>
          <w:noProof/>
        </w:rPr>
      </w:pPr>
      <w:r w:rsidRPr="00BC6AEB">
        <w:rPr>
          <w:noProof/>
        </w:rPr>
        <w:t xml:space="preserve">This section of the Handbook is split into two parts.  </w:t>
      </w:r>
      <w:r w:rsidR="002502C2" w:rsidRPr="00BC6AEB">
        <w:rPr>
          <w:noProof/>
        </w:rPr>
        <w:t>Section</w:t>
      </w:r>
      <w:r w:rsidRPr="00BC6AEB">
        <w:rPr>
          <w:noProof/>
        </w:rPr>
        <w:t xml:space="preserve"> B1 relates to academic partnerships with other organisations where the partner is responsible for all or part of the delivery of a Kingston University award and the relationship is formalised by a formal contract</w:t>
      </w:r>
      <w:r w:rsidR="003D7A29" w:rsidRPr="00BC6AEB">
        <w:rPr>
          <w:noProof/>
        </w:rPr>
        <w:t>.</w:t>
      </w:r>
      <w:r w:rsidRPr="00BC6AEB">
        <w:rPr>
          <w:noProof/>
        </w:rPr>
        <w:t xml:space="preserve"> </w:t>
      </w:r>
      <w:r w:rsidR="002502C2" w:rsidRPr="00BC6AEB">
        <w:rPr>
          <w:noProof/>
        </w:rPr>
        <w:t>Section</w:t>
      </w:r>
      <w:r w:rsidRPr="00BC6AEB">
        <w:rPr>
          <w:noProof/>
        </w:rPr>
        <w:t xml:space="preserve"> B2 relates </w:t>
      </w:r>
      <w:r w:rsidR="006673B4" w:rsidRPr="00BC6AEB">
        <w:rPr>
          <w:noProof/>
        </w:rPr>
        <w:t xml:space="preserve">to the </w:t>
      </w:r>
      <w:r w:rsidRPr="00BC6AEB">
        <w:rPr>
          <w:noProof/>
        </w:rPr>
        <w:t>provision of placement learning.</w:t>
      </w:r>
    </w:p>
    <w:p w14:paraId="242F15E2" w14:textId="0D6D6436" w:rsidR="002678D2" w:rsidRPr="00CE47AF" w:rsidRDefault="00A112AE" w:rsidP="003C051F">
      <w:pPr>
        <w:pStyle w:val="Heading2"/>
        <w:rPr>
          <w:noProof/>
        </w:rPr>
      </w:pPr>
      <w:bookmarkStart w:id="11" w:name="_Toc242088604"/>
      <w:r w:rsidRPr="00A07060">
        <w:rPr>
          <w:noProof/>
        </w:rPr>
        <w:t>Criteria</w:t>
      </w:r>
      <w:bookmarkEnd w:id="11"/>
    </w:p>
    <w:p w14:paraId="6A247F8F" w14:textId="77777777" w:rsidR="007F2D46" w:rsidRDefault="00A112AE" w:rsidP="00BC6AEB">
      <w:pPr>
        <w:pStyle w:val="ListParagraph"/>
        <w:numPr>
          <w:ilvl w:val="0"/>
          <w:numId w:val="10"/>
        </w:numPr>
        <w:ind w:left="709" w:hanging="425"/>
        <w:rPr>
          <w:noProof/>
        </w:rPr>
      </w:pPr>
      <w:r w:rsidRPr="0059721B">
        <w:rPr>
          <w:noProof/>
        </w:rPr>
        <w:t>In all its collaborative provision, the University is responsible for</w:t>
      </w:r>
      <w:r w:rsidR="007F2D46">
        <w:rPr>
          <w:noProof/>
        </w:rPr>
        <w:t>:</w:t>
      </w:r>
    </w:p>
    <w:p w14:paraId="54868265" w14:textId="49535413" w:rsidR="00A112AE" w:rsidRDefault="007F2D46" w:rsidP="0039050A">
      <w:pPr>
        <w:pStyle w:val="ListParagraph"/>
        <w:numPr>
          <w:ilvl w:val="0"/>
          <w:numId w:val="9"/>
        </w:numPr>
        <w:ind w:left="1560"/>
        <w:rPr>
          <w:noProof/>
        </w:rPr>
      </w:pPr>
      <w:r>
        <w:rPr>
          <w:noProof/>
        </w:rPr>
        <w:t>t</w:t>
      </w:r>
      <w:r w:rsidR="00A112AE" w:rsidRPr="0059721B">
        <w:rPr>
          <w:noProof/>
        </w:rPr>
        <w:t>he academic standards of all of its awards</w:t>
      </w:r>
      <w:r w:rsidR="003D7A29">
        <w:rPr>
          <w:noProof/>
        </w:rPr>
        <w:t>;</w:t>
      </w:r>
      <w:r w:rsidR="00A112AE">
        <w:rPr>
          <w:noProof/>
        </w:rPr>
        <w:t xml:space="preserve"> </w:t>
      </w:r>
    </w:p>
    <w:p w14:paraId="47453003" w14:textId="77777777" w:rsidR="00A112AE" w:rsidRPr="0059721B" w:rsidRDefault="00A112AE" w:rsidP="0039050A">
      <w:pPr>
        <w:pStyle w:val="ListParagraph"/>
        <w:numPr>
          <w:ilvl w:val="0"/>
          <w:numId w:val="7"/>
        </w:numPr>
        <w:ind w:left="1560"/>
        <w:rPr>
          <w:noProof/>
        </w:rPr>
      </w:pPr>
      <w:r>
        <w:rPr>
          <w:noProof/>
        </w:rPr>
        <w:t>the quality of the learning opportunities provided, regardless of where these opportunities are delivered and who provides them</w:t>
      </w:r>
      <w:r w:rsidR="003D7A29">
        <w:rPr>
          <w:noProof/>
        </w:rPr>
        <w:t>;</w:t>
      </w:r>
    </w:p>
    <w:p w14:paraId="444FBC54" w14:textId="77777777" w:rsidR="00A112AE" w:rsidRPr="0059721B" w:rsidRDefault="00A112AE" w:rsidP="0039050A">
      <w:pPr>
        <w:pStyle w:val="ListParagraph"/>
        <w:numPr>
          <w:ilvl w:val="0"/>
          <w:numId w:val="7"/>
        </w:numPr>
        <w:ind w:left="1560"/>
        <w:rPr>
          <w:noProof/>
        </w:rPr>
      </w:pPr>
      <w:r w:rsidRPr="0059721B">
        <w:rPr>
          <w:noProof/>
        </w:rPr>
        <w:t xml:space="preserve">ensuring that the standards of the awards and of the subject benchmarking with any collaborative arrangements are equivalent to those of comparable awards and </w:t>
      </w:r>
      <w:r w:rsidR="002C5A3E">
        <w:rPr>
          <w:noProof/>
        </w:rPr>
        <w:t>course</w:t>
      </w:r>
      <w:r w:rsidRPr="0059721B">
        <w:rPr>
          <w:noProof/>
        </w:rPr>
        <w:t>s provided exclusively by the University</w:t>
      </w:r>
      <w:r w:rsidR="003D7A29">
        <w:rPr>
          <w:noProof/>
        </w:rPr>
        <w:t>;</w:t>
      </w:r>
    </w:p>
    <w:p w14:paraId="41F8C92B" w14:textId="77777777" w:rsidR="00A112AE" w:rsidRPr="0059721B" w:rsidRDefault="00A112AE" w:rsidP="0039050A">
      <w:pPr>
        <w:pStyle w:val="ListParagraph"/>
        <w:numPr>
          <w:ilvl w:val="0"/>
          <w:numId w:val="7"/>
        </w:numPr>
        <w:ind w:left="1560"/>
        <w:rPr>
          <w:noProof/>
        </w:rPr>
      </w:pPr>
      <w:r w:rsidRPr="0059721B">
        <w:rPr>
          <w:noProof/>
        </w:rPr>
        <w:t>ensuring that there are adequate systems to support the management an</w:t>
      </w:r>
      <w:r w:rsidR="00B7220F">
        <w:rPr>
          <w:noProof/>
        </w:rPr>
        <w:t xml:space="preserve">d administration of the </w:t>
      </w:r>
      <w:r w:rsidR="002C5A3E">
        <w:rPr>
          <w:noProof/>
        </w:rPr>
        <w:t>course</w:t>
      </w:r>
      <w:r w:rsidR="00B7220F">
        <w:rPr>
          <w:noProof/>
        </w:rPr>
        <w:t>s,</w:t>
      </w:r>
      <w:r w:rsidRPr="0059721B">
        <w:rPr>
          <w:noProof/>
        </w:rPr>
        <w:t xml:space="preserve"> sound and effective quality assur</w:t>
      </w:r>
      <w:r w:rsidR="00B7220F">
        <w:rPr>
          <w:noProof/>
        </w:rPr>
        <w:t xml:space="preserve">ance systems; suitable teaching, </w:t>
      </w:r>
      <w:r w:rsidRPr="0059721B">
        <w:rPr>
          <w:noProof/>
        </w:rPr>
        <w:t xml:space="preserve">learning </w:t>
      </w:r>
      <w:r w:rsidR="00B7220F">
        <w:rPr>
          <w:noProof/>
        </w:rPr>
        <w:t xml:space="preserve">and assessment </w:t>
      </w:r>
      <w:r w:rsidRPr="0059721B">
        <w:rPr>
          <w:noProof/>
        </w:rPr>
        <w:t xml:space="preserve">strategies and access for students to </w:t>
      </w:r>
      <w:r w:rsidR="00B7220F">
        <w:rPr>
          <w:noProof/>
        </w:rPr>
        <w:t>an appropriate learning environment</w:t>
      </w:r>
      <w:r w:rsidR="00AB12B8">
        <w:rPr>
          <w:noProof/>
        </w:rPr>
        <w:t xml:space="preserve"> including physical and human resources</w:t>
      </w:r>
      <w:r w:rsidR="003D7A29">
        <w:rPr>
          <w:noProof/>
        </w:rPr>
        <w:t>;</w:t>
      </w:r>
    </w:p>
    <w:p w14:paraId="004A4A9F" w14:textId="77777777" w:rsidR="00A112AE" w:rsidRDefault="00A112AE" w:rsidP="0039050A">
      <w:pPr>
        <w:pStyle w:val="ListParagraph"/>
        <w:numPr>
          <w:ilvl w:val="0"/>
          <w:numId w:val="7"/>
        </w:numPr>
        <w:ind w:left="1560"/>
        <w:rPr>
          <w:noProof/>
        </w:rPr>
      </w:pPr>
      <w:r w:rsidRPr="0059721B">
        <w:rPr>
          <w:noProof/>
        </w:rPr>
        <w:t>ensuring that the student experience is as similar as possible whether students are studying at the University or at the partner institution</w:t>
      </w:r>
      <w:r w:rsidR="003D7A29">
        <w:rPr>
          <w:noProof/>
        </w:rPr>
        <w:t>;</w:t>
      </w:r>
    </w:p>
    <w:p w14:paraId="3D1D5AA0" w14:textId="3286EDF8" w:rsidR="00A112AE" w:rsidRDefault="00A112AE" w:rsidP="0039050A">
      <w:pPr>
        <w:pStyle w:val="ListParagraph"/>
        <w:numPr>
          <w:ilvl w:val="0"/>
          <w:numId w:val="7"/>
        </w:numPr>
        <w:ind w:left="1560"/>
        <w:rPr>
          <w:noProof/>
        </w:rPr>
      </w:pPr>
      <w:r>
        <w:rPr>
          <w:noProof/>
        </w:rPr>
        <w:t>that the information relating to the provision provided through collaborative arrangements (in any media) is accurate</w:t>
      </w:r>
      <w:r w:rsidR="003A1625">
        <w:rPr>
          <w:noProof/>
        </w:rPr>
        <w:t>;</w:t>
      </w:r>
    </w:p>
    <w:p w14:paraId="3E7E9C7A" w14:textId="6110822C" w:rsidR="002C5A3E" w:rsidRPr="001C0D11" w:rsidRDefault="007F2D46" w:rsidP="0039050A">
      <w:pPr>
        <w:pStyle w:val="ListParagraph"/>
        <w:numPr>
          <w:ilvl w:val="0"/>
          <w:numId w:val="7"/>
        </w:numPr>
        <w:ind w:left="1560"/>
        <w:rPr>
          <w:noProof/>
        </w:rPr>
        <w:sectPr w:rsidR="002C5A3E" w:rsidRPr="001C0D11" w:rsidSect="006C1D16">
          <w:footerReference w:type="default" r:id="rId12"/>
          <w:pgSz w:w="11906" w:h="16838"/>
          <w:pgMar w:top="1440" w:right="1133" w:bottom="1440" w:left="1440" w:header="708" w:footer="708" w:gutter="0"/>
          <w:cols w:space="708"/>
          <w:docGrid w:linePitch="360"/>
        </w:sectPr>
      </w:pPr>
      <w:r>
        <w:rPr>
          <w:noProof/>
        </w:rPr>
        <w:t>t</w:t>
      </w:r>
      <w:r w:rsidR="006673B4">
        <w:rPr>
          <w:noProof/>
        </w:rPr>
        <w:t>he provision of contingency arrangements to protect the continuation of study should the partner cease to be able to continue to deliver the programme that leads to a KU award.</w:t>
      </w:r>
    </w:p>
    <w:p w14:paraId="011A228E" w14:textId="0C5597ED" w:rsidR="00A112AE" w:rsidRDefault="00A112AE" w:rsidP="000A1C63">
      <w:pPr>
        <w:pStyle w:val="Heading1"/>
        <w:rPr>
          <w:noProof/>
        </w:rPr>
      </w:pPr>
      <w:bookmarkStart w:id="12" w:name="_Toc242088605"/>
      <w:r w:rsidRPr="00A07060">
        <w:rPr>
          <w:noProof/>
        </w:rPr>
        <w:lastRenderedPageBreak/>
        <w:t>Section B1: Collaborative Provision:  Approval, Monitoring &amp; Operation of Collaborative Partnerships</w:t>
      </w:r>
      <w:bookmarkEnd w:id="12"/>
    </w:p>
    <w:p w14:paraId="0EFAF592" w14:textId="77777777" w:rsidR="000A1C63" w:rsidRPr="000A1C63" w:rsidRDefault="000A1C63" w:rsidP="000A1C63">
      <w:pPr>
        <w:rPr>
          <w:lang w:eastAsia="en-GB"/>
        </w:rPr>
      </w:pPr>
    </w:p>
    <w:p w14:paraId="566ECCC0" w14:textId="77777777" w:rsidR="00D53D7F" w:rsidRDefault="00A112AE">
      <w:pPr>
        <w:pStyle w:val="ListParagraph"/>
        <w:numPr>
          <w:ilvl w:val="0"/>
          <w:numId w:val="10"/>
        </w:numPr>
        <w:ind w:left="709" w:hanging="425"/>
        <w:rPr>
          <w:noProof/>
        </w:rPr>
      </w:pPr>
      <w:r w:rsidRPr="00AB7E21">
        <w:rPr>
          <w:noProof/>
        </w:rPr>
        <w:t>This part of Section B covers the processes and procedures designed to support the set-up and on-going delivery of collaborative activity where another provider is responsible for part or all of the delivery of a KU award.</w:t>
      </w:r>
    </w:p>
    <w:p w14:paraId="06144EE9" w14:textId="77777777" w:rsidR="00D53D7F" w:rsidRDefault="00D53D7F" w:rsidP="00D53D7F">
      <w:pPr>
        <w:pStyle w:val="ListParagraph"/>
        <w:ind w:left="709"/>
        <w:rPr>
          <w:noProof/>
        </w:rPr>
      </w:pPr>
    </w:p>
    <w:p w14:paraId="6F681C9F" w14:textId="0427FAF7" w:rsidR="00D53D7F" w:rsidRPr="00D53D7F" w:rsidRDefault="00D53D7F">
      <w:pPr>
        <w:pStyle w:val="ListParagraph"/>
        <w:numPr>
          <w:ilvl w:val="0"/>
          <w:numId w:val="10"/>
        </w:numPr>
        <w:ind w:left="709" w:hanging="425"/>
        <w:rPr>
          <w:noProof/>
        </w:rPr>
      </w:pPr>
      <w:r w:rsidRPr="00D53D7F">
        <w:rPr>
          <w:noProof/>
        </w:rPr>
        <w:t xml:space="preserve">Following initial Institutional Approval, each collaborative partnership is subject to </w:t>
      </w:r>
      <w:r w:rsidR="00392AE6">
        <w:rPr>
          <w:noProof/>
        </w:rPr>
        <w:t>A</w:t>
      </w:r>
      <w:r w:rsidRPr="00D53D7F">
        <w:rPr>
          <w:noProof/>
        </w:rPr>
        <w:t>nnual Partner Monitoring and periodic Institutional Re-approval. These processes provide assurance regarding academic quality, standards, governance, financial sustainability and regulatory compliance throughout the lifecycle of the partnership</w:t>
      </w:r>
    </w:p>
    <w:p w14:paraId="3D229705" w14:textId="3D068C19" w:rsidR="00A112AE" w:rsidRPr="00ED0D5B" w:rsidRDefault="00A112AE" w:rsidP="003C051F">
      <w:pPr>
        <w:pStyle w:val="Heading2"/>
        <w:rPr>
          <w:noProof/>
        </w:rPr>
      </w:pPr>
      <w:bookmarkStart w:id="13" w:name="_Toc242088606"/>
      <w:r w:rsidRPr="00ED0D5B">
        <w:rPr>
          <w:noProof/>
        </w:rPr>
        <w:t>Process</w:t>
      </w:r>
      <w:bookmarkEnd w:id="13"/>
      <w:r w:rsidRPr="00ED0D5B">
        <w:rPr>
          <w:noProof/>
        </w:rPr>
        <w:t xml:space="preserve"> </w:t>
      </w:r>
    </w:p>
    <w:p w14:paraId="273C3986" w14:textId="77777777" w:rsidR="00A112AE" w:rsidRPr="0097481D" w:rsidRDefault="00AB12B8" w:rsidP="003C051F">
      <w:pPr>
        <w:pStyle w:val="Heading3"/>
        <w:rPr>
          <w:noProof/>
        </w:rPr>
      </w:pPr>
      <w:bookmarkStart w:id="14" w:name="_Toc242088607"/>
      <w:r w:rsidRPr="0097481D">
        <w:rPr>
          <w:noProof/>
        </w:rPr>
        <w:t>Pre-</w:t>
      </w:r>
      <w:r w:rsidR="00A112AE" w:rsidRPr="0097481D">
        <w:rPr>
          <w:noProof/>
        </w:rPr>
        <w:t>Approval</w:t>
      </w:r>
      <w:r w:rsidR="00A112AE" w:rsidRPr="0097481D">
        <w:rPr>
          <w:noProof/>
        </w:rPr>
        <w:fldChar w:fldCharType="begin"/>
      </w:r>
      <w:r w:rsidR="00A112AE" w:rsidRPr="0097481D">
        <w:instrText xml:space="preserve"> XE "</w:instrText>
      </w:r>
      <w:r w:rsidR="00A112AE" w:rsidRPr="0097481D">
        <w:rPr>
          <w:noProof/>
        </w:rPr>
        <w:instrText>Institutional Approval:</w:instrText>
      </w:r>
      <w:r w:rsidR="00A112AE" w:rsidRPr="0097481D">
        <w:instrText xml:space="preserve">IA" </w:instrText>
      </w:r>
      <w:r w:rsidR="00A112AE" w:rsidRPr="0097481D">
        <w:rPr>
          <w:noProof/>
        </w:rPr>
        <w:fldChar w:fldCharType="end"/>
      </w:r>
      <w:r w:rsidR="00A112AE" w:rsidRPr="0097481D">
        <w:rPr>
          <w:noProof/>
        </w:rPr>
        <w:t xml:space="preserve"> process</w:t>
      </w:r>
      <w:bookmarkEnd w:id="14"/>
    </w:p>
    <w:p w14:paraId="2D151C91" w14:textId="577B99AF" w:rsidR="009E3FAF" w:rsidRDefault="006B37AA" w:rsidP="009E3FAF">
      <w:pPr>
        <w:pStyle w:val="ListParagraph"/>
        <w:numPr>
          <w:ilvl w:val="0"/>
          <w:numId w:val="10"/>
        </w:numPr>
        <w:ind w:left="709" w:hanging="425"/>
        <w:rPr>
          <w:noProof/>
        </w:rPr>
      </w:pPr>
      <w:r w:rsidRPr="009E3FAF">
        <w:rPr>
          <w:noProof/>
        </w:rPr>
        <w:t xml:space="preserve">As part of the University Strategic TNE Framework, this workflow outlines the front-end process for identifying, evaluating, and approving </w:t>
      </w:r>
      <w:r w:rsidR="0099043A">
        <w:rPr>
          <w:noProof/>
        </w:rPr>
        <w:t xml:space="preserve">new </w:t>
      </w:r>
      <w:r w:rsidRPr="009E3FAF">
        <w:rPr>
          <w:noProof/>
        </w:rPr>
        <w:t xml:space="preserve">TNE partnerships before they </w:t>
      </w:r>
      <w:r w:rsidR="00646816" w:rsidRPr="009E3FAF">
        <w:rPr>
          <w:noProof/>
        </w:rPr>
        <w:t>progress to the institutional approval process detailed below</w:t>
      </w:r>
      <w:r w:rsidRPr="009E3FAF">
        <w:rPr>
          <w:noProof/>
        </w:rPr>
        <w:t>.</w:t>
      </w:r>
      <w:r w:rsidR="00646816" w:rsidRPr="009E3FAF">
        <w:rPr>
          <w:noProof/>
        </w:rPr>
        <w:t xml:space="preserve"> </w:t>
      </w:r>
      <w:r w:rsidRPr="009E3FAF">
        <w:rPr>
          <w:noProof/>
        </w:rPr>
        <w:t xml:space="preserve">It defines the central role of the IPM in coordinating all partnership activity and ensuring a single, consistent approach across </w:t>
      </w:r>
      <w:r w:rsidR="00646816" w:rsidRPr="009E3FAF">
        <w:rPr>
          <w:noProof/>
        </w:rPr>
        <w:t>f</w:t>
      </w:r>
      <w:r w:rsidRPr="009E3FAF">
        <w:rPr>
          <w:noProof/>
        </w:rPr>
        <w:t>aculties.</w:t>
      </w:r>
    </w:p>
    <w:p w14:paraId="7615AE93" w14:textId="77777777" w:rsidR="009E3FAF" w:rsidRDefault="009E3FAF" w:rsidP="009E3FAF">
      <w:pPr>
        <w:pStyle w:val="ListParagraph"/>
        <w:ind w:left="709"/>
        <w:rPr>
          <w:noProof/>
        </w:rPr>
      </w:pPr>
    </w:p>
    <w:p w14:paraId="5D1D6D93" w14:textId="77777777" w:rsidR="009E3FAF" w:rsidRPr="009E3FAF" w:rsidRDefault="00CE0D08" w:rsidP="009E3FAF">
      <w:pPr>
        <w:pStyle w:val="ListParagraph"/>
        <w:numPr>
          <w:ilvl w:val="0"/>
          <w:numId w:val="10"/>
        </w:numPr>
        <w:ind w:left="709" w:hanging="425"/>
        <w:rPr>
          <w:noProof/>
        </w:rPr>
      </w:pPr>
      <w:r w:rsidRPr="009E3FAF">
        <w:rPr>
          <w:rFonts w:cs="Arial"/>
          <w:snapToGrid/>
          <w:szCs w:val="24"/>
          <w:lang w:eastAsia="en-GB"/>
        </w:rPr>
        <w:t xml:space="preserve">New opportunities may be identified through proactive outreach activities, government initiatives and funding programmes, or inbound enquiries. During the initial stage, the International Partnerships Manager (IPM) engages with key stakeholders, including Quality Assurance and Enhancement (QAE), Finance, and the relevant </w:t>
      </w:r>
      <w:r w:rsidR="00E84C58" w:rsidRPr="009E3FAF">
        <w:rPr>
          <w:rFonts w:cs="Arial"/>
          <w:snapToGrid/>
          <w:szCs w:val="24"/>
          <w:lang w:eastAsia="en-GB"/>
        </w:rPr>
        <w:t>f</w:t>
      </w:r>
      <w:r w:rsidRPr="009E3FAF">
        <w:rPr>
          <w:rFonts w:cs="Arial"/>
          <w:snapToGrid/>
          <w:szCs w:val="24"/>
          <w:lang w:eastAsia="en-GB"/>
        </w:rPr>
        <w:t xml:space="preserve">aculty or </w:t>
      </w:r>
      <w:r w:rsidR="00E84C58" w:rsidRPr="009E3FAF">
        <w:rPr>
          <w:rFonts w:cs="Arial"/>
          <w:snapToGrid/>
          <w:szCs w:val="24"/>
          <w:lang w:eastAsia="en-GB"/>
        </w:rPr>
        <w:t>f</w:t>
      </w:r>
      <w:r w:rsidRPr="009E3FAF">
        <w:rPr>
          <w:rFonts w:cs="Arial"/>
          <w:snapToGrid/>
          <w:szCs w:val="24"/>
          <w:lang w:eastAsia="en-GB"/>
        </w:rPr>
        <w:t>aculties, to assess the opportunity's feasibility and alignment with institutional strategic priorities.</w:t>
      </w:r>
      <w:r w:rsidR="00B314D7" w:rsidRPr="009E3FAF">
        <w:rPr>
          <w:rFonts w:cs="Arial"/>
          <w:snapToGrid/>
          <w:szCs w:val="24"/>
          <w:lang w:eastAsia="en-GB"/>
        </w:rPr>
        <w:t xml:space="preserve"> </w:t>
      </w:r>
      <w:r w:rsidRPr="009E3FAF">
        <w:rPr>
          <w:rFonts w:cs="Arial"/>
          <w:snapToGrid/>
          <w:szCs w:val="24"/>
          <w:lang w:eastAsia="en-GB"/>
        </w:rPr>
        <w:t>The IPM records the opportunity in the central opportunities register and coordinates the initial assessment process. Based on stakeholder feedback and the outcome of the feasibility review, a decision is made on whether to proceed to the development of a formal Business Case.</w:t>
      </w:r>
    </w:p>
    <w:p w14:paraId="4D018D1F" w14:textId="77777777" w:rsidR="009E3FAF" w:rsidRPr="009E3FAF" w:rsidRDefault="009E3FAF" w:rsidP="009E3FAF">
      <w:pPr>
        <w:pStyle w:val="ListParagraph"/>
        <w:rPr>
          <w:rFonts w:cs="Arial"/>
          <w:snapToGrid/>
          <w:szCs w:val="24"/>
          <w:u w:val="single"/>
          <w:lang w:eastAsia="en-GB"/>
        </w:rPr>
      </w:pPr>
    </w:p>
    <w:p w14:paraId="172C4D25" w14:textId="77777777" w:rsidR="009E3FAF" w:rsidRPr="009E3FAF" w:rsidRDefault="00A91A2B" w:rsidP="009E3FAF">
      <w:pPr>
        <w:pStyle w:val="ListParagraph"/>
        <w:numPr>
          <w:ilvl w:val="0"/>
          <w:numId w:val="10"/>
        </w:numPr>
        <w:ind w:left="709" w:hanging="425"/>
        <w:rPr>
          <w:noProof/>
        </w:rPr>
      </w:pPr>
      <w:r w:rsidRPr="009E3FAF">
        <w:rPr>
          <w:rFonts w:cs="Arial"/>
          <w:snapToGrid/>
          <w:szCs w:val="24"/>
          <w:lang w:eastAsia="en-GB"/>
        </w:rPr>
        <w:t xml:space="preserve">The IPM leads the Initial Pre-Screen and Business Case, with </w:t>
      </w:r>
      <w:r w:rsidR="00B114F9" w:rsidRPr="009E3FAF">
        <w:rPr>
          <w:rFonts w:cs="Arial"/>
          <w:snapToGrid/>
          <w:szCs w:val="24"/>
          <w:lang w:eastAsia="en-GB"/>
        </w:rPr>
        <w:t>f</w:t>
      </w:r>
      <w:r w:rsidRPr="009E3FAF">
        <w:rPr>
          <w:rFonts w:cs="Arial"/>
          <w:snapToGrid/>
          <w:szCs w:val="24"/>
          <w:lang w:eastAsia="en-GB"/>
        </w:rPr>
        <w:t>aculty and QAE/Finance input, to formally assess strategic fit, financial viability and risk profile using the Business Case tool. Once the Initial Pre-Screen and Business Case are complete, the TNE Review Panel reviews the opportunity and assesses its alignment with Kingston’s strategic priorities, financial sustainability parameters and risk appetite. The Panel makes a recommendation to proceed, revise, or not proceed. For strategic, cross-faculty or high-profile partnerships,</w:t>
      </w:r>
      <w:r w:rsidR="009E3FAF">
        <w:rPr>
          <w:rFonts w:cs="Arial"/>
          <w:snapToGrid/>
          <w:szCs w:val="24"/>
          <w:lang w:eastAsia="en-GB"/>
        </w:rPr>
        <w:t xml:space="preserve"> </w:t>
      </w:r>
      <w:r w:rsidR="000E2258" w:rsidRPr="009E3FAF">
        <w:rPr>
          <w:rFonts w:cs="Arial"/>
          <w:snapToGrid/>
          <w:szCs w:val="24"/>
          <w:lang w:eastAsia="en-GB"/>
        </w:rPr>
        <w:t xml:space="preserve">a member of SLT will review and </w:t>
      </w:r>
      <w:r w:rsidR="004B2513" w:rsidRPr="009E3FAF">
        <w:rPr>
          <w:rFonts w:cs="Arial"/>
          <w:snapToGrid/>
          <w:szCs w:val="24"/>
          <w:lang w:eastAsia="en-GB"/>
        </w:rPr>
        <w:t>endorse the proposal to proceed</w:t>
      </w:r>
      <w:r w:rsidRPr="009E3FAF">
        <w:rPr>
          <w:rFonts w:cs="Arial"/>
          <w:snapToGrid/>
          <w:szCs w:val="24"/>
          <w:lang w:eastAsia="en-GB"/>
        </w:rPr>
        <w:t>. Outcomes from the Panel feed directly into</w:t>
      </w:r>
      <w:r w:rsidR="004B2513" w:rsidRPr="009E3FAF">
        <w:rPr>
          <w:rFonts w:cs="Arial"/>
          <w:snapToGrid/>
          <w:szCs w:val="24"/>
          <w:lang w:eastAsia="en-GB"/>
        </w:rPr>
        <w:t xml:space="preserve"> institutional approval </w:t>
      </w:r>
      <w:r w:rsidRPr="009E3FAF">
        <w:rPr>
          <w:rFonts w:cs="Arial"/>
          <w:snapToGrid/>
          <w:szCs w:val="24"/>
          <w:lang w:eastAsia="en-GB"/>
        </w:rPr>
        <w:t>processes</w:t>
      </w:r>
      <w:r w:rsidR="00BD3BFF" w:rsidRPr="009E3FAF">
        <w:rPr>
          <w:rFonts w:cs="Arial"/>
          <w:snapToGrid/>
          <w:szCs w:val="24"/>
          <w:lang w:eastAsia="en-GB"/>
        </w:rPr>
        <w:t>.</w:t>
      </w:r>
    </w:p>
    <w:p w14:paraId="19983034" w14:textId="77777777" w:rsidR="009E3FAF" w:rsidRDefault="009E3FAF" w:rsidP="009E3FAF">
      <w:pPr>
        <w:pStyle w:val="ListParagraph"/>
        <w:rPr>
          <w:noProof/>
        </w:rPr>
      </w:pPr>
    </w:p>
    <w:p w14:paraId="50051737" w14:textId="77777777" w:rsidR="009E3FAF" w:rsidRDefault="00D52F9C" w:rsidP="009E3FAF">
      <w:pPr>
        <w:pStyle w:val="ListParagraph"/>
        <w:numPr>
          <w:ilvl w:val="0"/>
          <w:numId w:val="10"/>
        </w:numPr>
        <w:ind w:left="709" w:hanging="425"/>
        <w:rPr>
          <w:noProof/>
        </w:rPr>
      </w:pPr>
      <w:r w:rsidRPr="0059721B">
        <w:rPr>
          <w:noProof/>
        </w:rPr>
        <w:t xml:space="preserve">As soon as a faculty, or any other part of the University, commences discussions about a new venture with a prospective collaborative partner, </w:t>
      </w:r>
      <w:r>
        <w:rPr>
          <w:noProof/>
        </w:rPr>
        <w:t xml:space="preserve">the faculty should identify a member of staff to act as Developmental Liaison Officer. This person should be involved in the early negotiations between the </w:t>
      </w:r>
      <w:r w:rsidR="00275E39">
        <w:rPr>
          <w:noProof/>
        </w:rPr>
        <w:t xml:space="preserve">IPM, </w:t>
      </w:r>
      <w:r>
        <w:rPr>
          <w:noProof/>
        </w:rPr>
        <w:t xml:space="preserve"> faculty and the </w:t>
      </w:r>
      <w:r>
        <w:rPr>
          <w:noProof/>
        </w:rPr>
        <w:lastRenderedPageBreak/>
        <w:t>prospective partner.</w:t>
      </w:r>
    </w:p>
    <w:p w14:paraId="6E5878F6" w14:textId="77777777" w:rsidR="009E3FAF" w:rsidRDefault="009E3FAF" w:rsidP="009E3FAF">
      <w:pPr>
        <w:pStyle w:val="ListParagraph"/>
        <w:rPr>
          <w:noProof/>
        </w:rPr>
      </w:pPr>
    </w:p>
    <w:p w14:paraId="1A65CDFC" w14:textId="20ED7097" w:rsidR="00DD3802" w:rsidRDefault="00373166" w:rsidP="009E3FAF">
      <w:pPr>
        <w:pStyle w:val="ListParagraph"/>
        <w:numPr>
          <w:ilvl w:val="0"/>
          <w:numId w:val="10"/>
        </w:numPr>
        <w:ind w:left="709" w:hanging="425"/>
        <w:rPr>
          <w:noProof/>
        </w:rPr>
      </w:pPr>
      <w:r w:rsidRPr="009E3FAF">
        <w:rPr>
          <w:noProof/>
        </w:rPr>
        <w:t>Once endorsed</w:t>
      </w:r>
      <w:r w:rsidR="004B2513" w:rsidRPr="009E3FAF">
        <w:rPr>
          <w:noProof/>
        </w:rPr>
        <w:t xml:space="preserve"> by the TNE Review Panel</w:t>
      </w:r>
      <w:r w:rsidRPr="009E3FAF">
        <w:rPr>
          <w:noProof/>
        </w:rPr>
        <w:t xml:space="preserve">, </w:t>
      </w:r>
      <w:r w:rsidR="00481B6A" w:rsidRPr="009E3FAF">
        <w:rPr>
          <w:noProof/>
        </w:rPr>
        <w:t>i</w:t>
      </w:r>
      <w:r w:rsidR="00D52F9C" w:rsidRPr="009E3FAF">
        <w:rPr>
          <w:noProof/>
        </w:rPr>
        <w:t>t is advised that the faculty provide the prospective partner with a copy of the Institutional</w:t>
      </w:r>
      <w:r w:rsidR="00D52F9C" w:rsidRPr="4AD7F753">
        <w:rPr>
          <w:noProof/>
        </w:rPr>
        <w:t xml:space="preserve"> Agreement template (Form B7)</w:t>
      </w:r>
      <w:r w:rsidR="00481B6A">
        <w:rPr>
          <w:noProof/>
        </w:rPr>
        <w:t>,</w:t>
      </w:r>
      <w:r w:rsidR="00AF2853" w:rsidRPr="4AD7F753">
        <w:rPr>
          <w:noProof/>
        </w:rPr>
        <w:t xml:space="preserve"> </w:t>
      </w:r>
      <w:r w:rsidR="00D52F9C" w:rsidRPr="4AD7F753">
        <w:rPr>
          <w:noProof/>
        </w:rPr>
        <w:t xml:space="preserve">, </w:t>
      </w:r>
      <w:r w:rsidR="00AF2853" w:rsidRPr="4AD7F753">
        <w:rPr>
          <w:noProof/>
        </w:rPr>
        <w:t>so that the partner is aware of</w:t>
      </w:r>
      <w:r w:rsidR="00D52F9C" w:rsidRPr="4AD7F753">
        <w:rPr>
          <w:noProof/>
        </w:rPr>
        <w:t xml:space="preserve"> the normal contractual obligations associated with Collaborative Provision. It is strongly advised that a member of faculty staff visits the potential partner organisation prior to the completion of the form</w:t>
      </w:r>
      <w:r w:rsidR="00552A7E" w:rsidRPr="4AD7F753">
        <w:rPr>
          <w:noProof/>
        </w:rPr>
        <w:t>s</w:t>
      </w:r>
      <w:r w:rsidR="00D52F9C" w:rsidRPr="4AD7F753">
        <w:rPr>
          <w:noProof/>
        </w:rPr>
        <w:t>, in order to better understand the prospective partner’s context and make an assessment of risk.</w:t>
      </w:r>
    </w:p>
    <w:p w14:paraId="0C0A5DE2" w14:textId="10229975" w:rsidR="004E65BC" w:rsidRPr="00ED0D5B" w:rsidRDefault="00AB12B8" w:rsidP="003C051F">
      <w:pPr>
        <w:pStyle w:val="Heading3"/>
        <w:rPr>
          <w:noProof/>
        </w:rPr>
      </w:pPr>
      <w:bookmarkStart w:id="15" w:name="_Toc242088608"/>
      <w:r w:rsidRPr="00ED0D5B">
        <w:rPr>
          <w:noProof/>
        </w:rPr>
        <w:t>Institutional Approval process</w:t>
      </w:r>
      <w:bookmarkEnd w:id="15"/>
    </w:p>
    <w:p w14:paraId="190207D3" w14:textId="5654A27A" w:rsidR="009A2790" w:rsidRDefault="00481B6A" w:rsidP="00DC63B9">
      <w:pPr>
        <w:pStyle w:val="ListParagraph"/>
        <w:numPr>
          <w:ilvl w:val="0"/>
          <w:numId w:val="10"/>
        </w:numPr>
        <w:ind w:left="709" w:hanging="425"/>
        <w:rPr>
          <w:noProof/>
        </w:rPr>
      </w:pPr>
      <w:r>
        <w:rPr>
          <w:noProof/>
        </w:rPr>
        <w:t>Once endorsed by the TNE Review Panel, the</w:t>
      </w:r>
      <w:r w:rsidR="00762D79">
        <w:rPr>
          <w:noProof/>
        </w:rPr>
        <w:t xml:space="preserve"> faculty should submit form A2a to QAE for submission to the Portfolio Management Group</w:t>
      </w:r>
      <w:r w:rsidR="00C11146">
        <w:rPr>
          <w:noProof/>
        </w:rPr>
        <w:t xml:space="preserve"> (PMG).</w:t>
      </w:r>
      <w:r w:rsidR="005B06EC">
        <w:rPr>
          <w:noProof/>
        </w:rPr>
        <w:t xml:space="preserve"> </w:t>
      </w:r>
    </w:p>
    <w:p w14:paraId="7F894EE7" w14:textId="77777777" w:rsidR="009A2790" w:rsidRDefault="009A2790" w:rsidP="00EA3005">
      <w:pPr>
        <w:pStyle w:val="ListParagraph"/>
        <w:ind w:left="709"/>
        <w:rPr>
          <w:noProof/>
        </w:rPr>
      </w:pPr>
    </w:p>
    <w:p w14:paraId="3830E7BD" w14:textId="0FBA87D6" w:rsidR="009A2790" w:rsidRDefault="009A2790" w:rsidP="00DC63B9">
      <w:pPr>
        <w:pStyle w:val="ListParagraph"/>
        <w:numPr>
          <w:ilvl w:val="0"/>
          <w:numId w:val="10"/>
        </w:numPr>
        <w:ind w:left="709" w:hanging="425"/>
        <w:rPr>
          <w:noProof/>
        </w:rPr>
      </w:pPr>
      <w:r w:rsidRPr="00525F9A">
        <w:rPr>
          <w:noProof/>
        </w:rPr>
        <w:t xml:space="preserve">It is acknowledged that it may not be appropriate for proposals for new </w:t>
      </w:r>
      <w:r>
        <w:rPr>
          <w:noProof/>
        </w:rPr>
        <w:t>course</w:t>
      </w:r>
      <w:r w:rsidRPr="00525F9A">
        <w:rPr>
          <w:noProof/>
        </w:rPr>
        <w:t>s involving existing or new collaborative partners of the University to be subject to a full market evaluation (for example, the contract may include a ‘guaranteed intake’ clause or there may be a need for the University to respond quickly to a potential new opportunity)</w:t>
      </w:r>
      <w:r>
        <w:rPr>
          <w:noProof/>
        </w:rPr>
        <w:t xml:space="preserve">. </w:t>
      </w:r>
      <w:r w:rsidRPr="00525F9A">
        <w:rPr>
          <w:noProof/>
        </w:rPr>
        <w:t xml:space="preserve">The </w:t>
      </w:r>
      <w:r w:rsidR="00AE242B">
        <w:rPr>
          <w:noProof/>
        </w:rPr>
        <w:t>anticipated market demand should be</w:t>
      </w:r>
      <w:r w:rsidR="009B2F23">
        <w:rPr>
          <w:noProof/>
        </w:rPr>
        <w:t xml:space="preserve"> </w:t>
      </w:r>
      <w:r w:rsidR="0039050A">
        <w:rPr>
          <w:noProof/>
        </w:rPr>
        <w:t>clearly identified in the ‘rationale’ section of the PMG</w:t>
      </w:r>
      <w:r w:rsidRPr="00525F9A">
        <w:rPr>
          <w:noProof/>
        </w:rPr>
        <w:t xml:space="preserve">. These proposals will be considered by </w:t>
      </w:r>
      <w:r w:rsidR="004E12D8">
        <w:rPr>
          <w:noProof/>
        </w:rPr>
        <w:t>PMG</w:t>
      </w:r>
      <w:r w:rsidRPr="00525F9A">
        <w:rPr>
          <w:noProof/>
        </w:rPr>
        <w:t xml:space="preserve"> on a case-by-case basis to ensure that the University is entering into a relationship that has the potential for viable recruitment</w:t>
      </w:r>
      <w:r>
        <w:rPr>
          <w:noProof/>
        </w:rPr>
        <w:t xml:space="preserve"> and </w:t>
      </w:r>
      <w:r w:rsidRPr="00525F9A">
        <w:rPr>
          <w:noProof/>
        </w:rPr>
        <w:t>will make a decision as to whether the proposal can proceed to the due diligence stage and in principle to validation (see Section C for information about the validation process).</w:t>
      </w:r>
    </w:p>
    <w:p w14:paraId="47370751" w14:textId="77777777" w:rsidR="009A2790" w:rsidRDefault="009A2790" w:rsidP="00FF5F5A">
      <w:pPr>
        <w:pStyle w:val="ListParagraph"/>
        <w:ind w:left="709"/>
        <w:rPr>
          <w:noProof/>
        </w:rPr>
      </w:pPr>
    </w:p>
    <w:p w14:paraId="3B601C31" w14:textId="76F5364C" w:rsidR="00762D79" w:rsidRDefault="00C11146" w:rsidP="00DC63B9">
      <w:pPr>
        <w:pStyle w:val="ListParagraph"/>
        <w:numPr>
          <w:ilvl w:val="0"/>
          <w:numId w:val="10"/>
        </w:numPr>
        <w:ind w:left="709" w:hanging="425"/>
        <w:rPr>
          <w:noProof/>
        </w:rPr>
      </w:pPr>
      <w:r>
        <w:rPr>
          <w:noProof/>
        </w:rPr>
        <w:t xml:space="preserve">The PMG will </w:t>
      </w:r>
      <w:r w:rsidR="00DF41C4">
        <w:rPr>
          <w:noProof/>
        </w:rPr>
        <w:t>consider</w:t>
      </w:r>
      <w:r>
        <w:rPr>
          <w:noProof/>
        </w:rPr>
        <w:t xml:space="preserve"> the proposal against the University</w:t>
      </w:r>
      <w:r w:rsidR="00DF41C4">
        <w:rPr>
          <w:noProof/>
        </w:rPr>
        <w:t>’s strategic objectives</w:t>
      </w:r>
      <w:r w:rsidR="00BA74D4">
        <w:rPr>
          <w:noProof/>
        </w:rPr>
        <w:t xml:space="preserve"> and overall fit with the University’s academic portfolio.</w:t>
      </w:r>
    </w:p>
    <w:p w14:paraId="76561E11" w14:textId="77777777" w:rsidR="00154E0E" w:rsidRDefault="00154E0E" w:rsidP="00FF5F5A">
      <w:pPr>
        <w:pStyle w:val="ListParagraph"/>
        <w:ind w:left="709"/>
        <w:rPr>
          <w:noProof/>
        </w:rPr>
      </w:pPr>
    </w:p>
    <w:p w14:paraId="64760A35" w14:textId="2F50F61C" w:rsidR="00154E0E" w:rsidRDefault="00154E0E" w:rsidP="00DC63B9">
      <w:pPr>
        <w:pStyle w:val="ListParagraph"/>
        <w:numPr>
          <w:ilvl w:val="0"/>
          <w:numId w:val="10"/>
        </w:numPr>
        <w:ind w:left="709" w:hanging="425"/>
        <w:rPr>
          <w:noProof/>
        </w:rPr>
      </w:pPr>
      <w:r w:rsidRPr="4AD7F753">
        <w:rPr>
          <w:noProof/>
        </w:rPr>
        <w:t>Once PMG approval has been received, t</w:t>
      </w:r>
      <w:r w:rsidR="00D52F9C" w:rsidRPr="4AD7F753">
        <w:rPr>
          <w:noProof/>
        </w:rPr>
        <w:t xml:space="preserve">he </w:t>
      </w:r>
      <w:r w:rsidR="00B862B1" w:rsidRPr="4AD7F753">
        <w:rPr>
          <w:noProof/>
        </w:rPr>
        <w:t>f</w:t>
      </w:r>
      <w:r w:rsidR="00D52F9C" w:rsidRPr="4AD7F753">
        <w:rPr>
          <w:noProof/>
        </w:rPr>
        <w:t xml:space="preserve">aculty should submit </w:t>
      </w:r>
      <w:r w:rsidRPr="4AD7F753">
        <w:rPr>
          <w:noProof/>
        </w:rPr>
        <w:t xml:space="preserve">the more detailed </w:t>
      </w:r>
      <w:r w:rsidR="009069F5">
        <w:rPr>
          <w:noProof/>
        </w:rPr>
        <w:t>Form A2</w:t>
      </w:r>
      <w:r w:rsidR="00D52F9C" w:rsidRPr="4AD7F753">
        <w:rPr>
          <w:noProof/>
        </w:rPr>
        <w:t xml:space="preserve"> to the Clerk of </w:t>
      </w:r>
      <w:r w:rsidR="00AF2853" w:rsidRPr="4AD7F753">
        <w:rPr>
          <w:noProof/>
        </w:rPr>
        <w:t>the</w:t>
      </w:r>
      <w:r w:rsidR="000214BF" w:rsidRPr="4AD7F753">
        <w:rPr>
          <w:noProof/>
        </w:rPr>
        <w:t xml:space="preserve"> Quality Assurance Portfolio Change </w:t>
      </w:r>
      <w:r w:rsidR="00037EE0" w:rsidRPr="4AD7F753">
        <w:rPr>
          <w:noProof/>
        </w:rPr>
        <w:t>Committee</w:t>
      </w:r>
      <w:r w:rsidR="00652A85" w:rsidRPr="4AD7F753">
        <w:rPr>
          <w:noProof/>
        </w:rPr>
        <w:t xml:space="preserve"> (</w:t>
      </w:r>
      <w:r w:rsidR="000214BF" w:rsidRPr="4AD7F753">
        <w:rPr>
          <w:noProof/>
        </w:rPr>
        <w:t>QAPCC</w:t>
      </w:r>
      <w:r w:rsidR="00652A85" w:rsidRPr="4AD7F753">
        <w:rPr>
          <w:noProof/>
        </w:rPr>
        <w:t>)</w:t>
      </w:r>
      <w:r w:rsidR="00821415">
        <w:rPr>
          <w:noProof/>
        </w:rPr>
        <w:t>.</w:t>
      </w:r>
      <w:r w:rsidR="00821415" w:rsidRPr="4AD7F753">
        <w:rPr>
          <w:noProof/>
        </w:rPr>
        <w:t xml:space="preserve"> </w:t>
      </w:r>
      <w:r w:rsidR="00D52F9C" w:rsidRPr="4AD7F753">
        <w:rPr>
          <w:noProof/>
        </w:rPr>
        <w:t xml:space="preserve">The form will be considered </w:t>
      </w:r>
      <w:r w:rsidR="006844B8" w:rsidRPr="4AD7F753">
        <w:rPr>
          <w:noProof/>
        </w:rPr>
        <w:t>alongside the Due Diligence report (see below)</w:t>
      </w:r>
      <w:r w:rsidR="00525F9A" w:rsidRPr="4AD7F753">
        <w:rPr>
          <w:noProof/>
        </w:rPr>
        <w:t>.</w:t>
      </w:r>
    </w:p>
    <w:p w14:paraId="52536552" w14:textId="77777777" w:rsidR="00DD3802" w:rsidRDefault="00DD3802" w:rsidP="00FF5F5A">
      <w:pPr>
        <w:rPr>
          <w:noProof/>
        </w:rPr>
      </w:pPr>
    </w:p>
    <w:p w14:paraId="4F8C43F0" w14:textId="4A25F5BF" w:rsidR="00DD3802" w:rsidRPr="004D6DBF" w:rsidRDefault="006052D8" w:rsidP="00DC63B9">
      <w:pPr>
        <w:pStyle w:val="ListParagraph"/>
        <w:numPr>
          <w:ilvl w:val="0"/>
          <w:numId w:val="10"/>
        </w:numPr>
        <w:ind w:left="709" w:hanging="425"/>
        <w:rPr>
          <w:noProof/>
        </w:rPr>
      </w:pPr>
      <w:r w:rsidRPr="004D6DBF">
        <w:rPr>
          <w:noProof/>
        </w:rPr>
        <w:t>QAPCC’s</w:t>
      </w:r>
      <w:r w:rsidR="00A112AE" w:rsidRPr="004D6DBF">
        <w:rPr>
          <w:noProof/>
        </w:rPr>
        <w:t xml:space="preserve"> decision</w:t>
      </w:r>
      <w:r w:rsidR="00DD72B0" w:rsidRPr="004D6DBF">
        <w:rPr>
          <w:noProof/>
        </w:rPr>
        <w:t>-</w:t>
      </w:r>
      <w:r w:rsidR="00A112AE" w:rsidRPr="004D6DBF">
        <w:rPr>
          <w:noProof/>
        </w:rPr>
        <w:t xml:space="preserve">making will be informed by consideration of </w:t>
      </w:r>
      <w:r w:rsidR="00D06D26" w:rsidRPr="004D6DBF">
        <w:rPr>
          <w:noProof/>
        </w:rPr>
        <w:t>Form A2</w:t>
      </w:r>
      <w:r w:rsidR="00DD72B0" w:rsidRPr="004D6DBF">
        <w:rPr>
          <w:noProof/>
        </w:rPr>
        <w:t xml:space="preserve"> against the</w:t>
      </w:r>
      <w:r w:rsidR="00A112AE" w:rsidRPr="004D6DBF">
        <w:rPr>
          <w:noProof/>
        </w:rPr>
        <w:t xml:space="preserve"> established and emerging strategic priorities of the University and the participating faculty(ies)</w:t>
      </w:r>
      <w:r w:rsidR="00D317D5" w:rsidRPr="004D6DBF">
        <w:rPr>
          <w:noProof/>
        </w:rPr>
        <w:t xml:space="preserve"> and/or as directed by PMG</w:t>
      </w:r>
      <w:r w:rsidR="00A112AE" w:rsidRPr="004D6DBF">
        <w:rPr>
          <w:noProof/>
        </w:rPr>
        <w:t xml:space="preserve">. The proposed partnership should also be considered in the context of Government priorities and policies. </w:t>
      </w:r>
      <w:r w:rsidR="002204AE" w:rsidRPr="004D6DBF">
        <w:rPr>
          <w:noProof/>
        </w:rPr>
        <w:t xml:space="preserve"> </w:t>
      </w:r>
      <w:r w:rsidR="004D6DBF" w:rsidRPr="004D6DBF">
        <w:rPr>
          <w:noProof/>
        </w:rPr>
        <w:t>PMG</w:t>
      </w:r>
      <w:r w:rsidR="002204AE" w:rsidRPr="004D6DBF">
        <w:rPr>
          <w:noProof/>
        </w:rPr>
        <w:t xml:space="preserve"> may tailor the nature of the ensuing due diligence enquiry depending on the type and na</w:t>
      </w:r>
      <w:r w:rsidR="004E65BC" w:rsidRPr="004D6DBF">
        <w:rPr>
          <w:noProof/>
        </w:rPr>
        <w:t>ture of the proposed activity.</w:t>
      </w:r>
    </w:p>
    <w:p w14:paraId="6202F724" w14:textId="37C65A8A" w:rsidR="00AB12B8" w:rsidRPr="00ED0D5B" w:rsidRDefault="00AB12B8" w:rsidP="003C051F">
      <w:pPr>
        <w:pStyle w:val="Heading3"/>
        <w:rPr>
          <w:noProof/>
        </w:rPr>
      </w:pPr>
      <w:bookmarkStart w:id="16" w:name="_Toc242088609"/>
      <w:r w:rsidRPr="00ED0D5B">
        <w:rPr>
          <w:noProof/>
        </w:rPr>
        <w:t>Due Diligence</w:t>
      </w:r>
      <w:bookmarkEnd w:id="16"/>
    </w:p>
    <w:p w14:paraId="18708778" w14:textId="2FBCCA2E" w:rsidR="004E65BC" w:rsidRDefault="00A112AE" w:rsidP="00DC63B9">
      <w:pPr>
        <w:pStyle w:val="ListParagraph"/>
        <w:numPr>
          <w:ilvl w:val="0"/>
          <w:numId w:val="10"/>
        </w:numPr>
        <w:ind w:left="709" w:hanging="425"/>
        <w:rPr>
          <w:noProof/>
        </w:rPr>
      </w:pPr>
      <w:r w:rsidRPr="004E65BC">
        <w:rPr>
          <w:noProof/>
        </w:rPr>
        <w:t xml:space="preserve">Once </w:t>
      </w:r>
      <w:r w:rsidR="0089492B">
        <w:rPr>
          <w:noProof/>
        </w:rPr>
        <w:t>PMG</w:t>
      </w:r>
      <w:r w:rsidRPr="004E65BC">
        <w:rPr>
          <w:noProof/>
        </w:rPr>
        <w:t xml:space="preserve"> has granted approval to proceed to the due diligence stage, </w:t>
      </w:r>
      <w:r w:rsidR="00AB12B8">
        <w:rPr>
          <w:noProof/>
        </w:rPr>
        <w:t>QAE</w:t>
      </w:r>
      <w:r w:rsidRPr="004E65BC">
        <w:rPr>
          <w:noProof/>
        </w:rPr>
        <w:t xml:space="preserve"> </w:t>
      </w:r>
      <w:r w:rsidR="000E6D25">
        <w:rPr>
          <w:noProof/>
        </w:rPr>
        <w:t xml:space="preserve">will </w:t>
      </w:r>
      <w:r w:rsidRPr="004E65BC">
        <w:rPr>
          <w:noProof/>
        </w:rPr>
        <w:t xml:space="preserve">request the relevant due diligence evidence from the prospective partner – see </w:t>
      </w:r>
      <w:r w:rsidR="003808F2">
        <w:rPr>
          <w:noProof/>
        </w:rPr>
        <w:t>F</w:t>
      </w:r>
      <w:r w:rsidRPr="004E65BC">
        <w:rPr>
          <w:noProof/>
        </w:rPr>
        <w:t xml:space="preserve">orm </w:t>
      </w:r>
      <w:r w:rsidR="00FF03DB" w:rsidRPr="004E65BC">
        <w:rPr>
          <w:noProof/>
        </w:rPr>
        <w:t>B1</w:t>
      </w:r>
      <w:r w:rsidR="0093359F" w:rsidRPr="004E65BC">
        <w:rPr>
          <w:noProof/>
        </w:rPr>
        <w:t>.</w:t>
      </w:r>
      <w:r w:rsidRPr="004E65BC">
        <w:rPr>
          <w:noProof/>
        </w:rPr>
        <w:t xml:space="preserve"> Consideration of the supporting evidence and preparation of a due diligence report (</w:t>
      </w:r>
      <w:r w:rsidR="003808F2">
        <w:rPr>
          <w:noProof/>
        </w:rPr>
        <w:t>F</w:t>
      </w:r>
      <w:r w:rsidRPr="004E65BC">
        <w:rPr>
          <w:noProof/>
        </w:rPr>
        <w:t xml:space="preserve">orm </w:t>
      </w:r>
      <w:r w:rsidR="00FF03DB" w:rsidRPr="004E65BC">
        <w:rPr>
          <w:noProof/>
        </w:rPr>
        <w:t>B</w:t>
      </w:r>
      <w:r w:rsidR="00A53210">
        <w:rPr>
          <w:noProof/>
        </w:rPr>
        <w:t>2</w:t>
      </w:r>
      <w:r w:rsidRPr="004E65BC">
        <w:rPr>
          <w:noProof/>
        </w:rPr>
        <w:t xml:space="preserve">) will then be co-ordinated by </w:t>
      </w:r>
      <w:r w:rsidR="00AB12B8">
        <w:rPr>
          <w:noProof/>
        </w:rPr>
        <w:t>QAE</w:t>
      </w:r>
      <w:r w:rsidRPr="004E65BC">
        <w:rPr>
          <w:noProof/>
        </w:rPr>
        <w:t xml:space="preserve">, in liaison with the </w:t>
      </w:r>
      <w:r w:rsidR="00B03FF1" w:rsidRPr="004E65BC">
        <w:rPr>
          <w:noProof/>
        </w:rPr>
        <w:t xml:space="preserve">Vice-Chancellor’s </w:t>
      </w:r>
      <w:r w:rsidR="00AF2853">
        <w:rPr>
          <w:noProof/>
        </w:rPr>
        <w:t>Office (VCO</w:t>
      </w:r>
      <w:r w:rsidR="00B03FF1" w:rsidRPr="004E65BC">
        <w:rPr>
          <w:noProof/>
        </w:rPr>
        <w:t>)</w:t>
      </w:r>
      <w:r w:rsidR="00E07087" w:rsidRPr="004E65BC">
        <w:rPr>
          <w:noProof/>
        </w:rPr>
        <w:t xml:space="preserve"> </w:t>
      </w:r>
      <w:r w:rsidRPr="004E65BC">
        <w:rPr>
          <w:noProof/>
        </w:rPr>
        <w:t xml:space="preserve">and Central Finance.  </w:t>
      </w:r>
      <w:r w:rsidR="00D52F9C" w:rsidRPr="004E65BC">
        <w:rPr>
          <w:noProof/>
        </w:rPr>
        <w:t>Due Diligence is a risk</w:t>
      </w:r>
      <w:r w:rsidR="000566B3">
        <w:rPr>
          <w:noProof/>
        </w:rPr>
        <w:t xml:space="preserve"> assessment</w:t>
      </w:r>
      <w:r w:rsidR="00D52F9C" w:rsidRPr="004E65BC">
        <w:rPr>
          <w:noProof/>
        </w:rPr>
        <w:t xml:space="preserve"> process, and evidence will be considered within the context of the </w:t>
      </w:r>
      <w:r w:rsidR="006D5D03">
        <w:rPr>
          <w:noProof/>
        </w:rPr>
        <w:lastRenderedPageBreak/>
        <w:t>proposed</w:t>
      </w:r>
      <w:r w:rsidR="005064D7">
        <w:rPr>
          <w:noProof/>
        </w:rPr>
        <w:t xml:space="preserve"> </w:t>
      </w:r>
      <w:r w:rsidR="006D5D03">
        <w:rPr>
          <w:noProof/>
        </w:rPr>
        <w:t>partnership</w:t>
      </w:r>
      <w:r w:rsidR="00D52F9C" w:rsidRPr="004E65BC">
        <w:rPr>
          <w:noProof/>
        </w:rPr>
        <w:t xml:space="preserve"> as defined in the A2</w:t>
      </w:r>
      <w:r w:rsidR="009D08EC">
        <w:rPr>
          <w:noProof/>
        </w:rPr>
        <w:t>a</w:t>
      </w:r>
      <w:r w:rsidR="00E07087" w:rsidRPr="004E65BC">
        <w:rPr>
          <w:noProof/>
        </w:rPr>
        <w:t xml:space="preserve"> form</w:t>
      </w:r>
      <w:r w:rsidR="00D52F9C" w:rsidRPr="004E65BC">
        <w:rPr>
          <w:noProof/>
        </w:rPr>
        <w:t>.</w:t>
      </w:r>
      <w:r w:rsidRPr="004E65BC">
        <w:rPr>
          <w:noProof/>
        </w:rPr>
        <w:t xml:space="preserve">The report will normally be produced by </w:t>
      </w:r>
      <w:r w:rsidR="00AB12B8">
        <w:rPr>
          <w:noProof/>
        </w:rPr>
        <w:t>QAE</w:t>
      </w:r>
      <w:r w:rsidRPr="004E65BC">
        <w:rPr>
          <w:noProof/>
        </w:rPr>
        <w:t xml:space="preserve"> within four weeks of receipt of the due diligence evidence</w:t>
      </w:r>
      <w:r w:rsidR="00A7314E">
        <w:rPr>
          <w:noProof/>
        </w:rPr>
        <w:t>,</w:t>
      </w:r>
      <w:r w:rsidRPr="004E65BC">
        <w:rPr>
          <w:noProof/>
        </w:rPr>
        <w:t xml:space="preserve"> although there may be occasions where supplementary/clarificatory information is requested from the potential partner which </w:t>
      </w:r>
      <w:r w:rsidR="000E6D25">
        <w:rPr>
          <w:noProof/>
        </w:rPr>
        <w:t xml:space="preserve">may </w:t>
      </w:r>
      <w:r w:rsidRPr="004E65BC">
        <w:rPr>
          <w:noProof/>
        </w:rPr>
        <w:t>extend this timeline.</w:t>
      </w:r>
    </w:p>
    <w:p w14:paraId="5860B342" w14:textId="77777777" w:rsidR="0042343E" w:rsidRDefault="0042343E" w:rsidP="004E4C82">
      <w:pPr>
        <w:pStyle w:val="ListParagraph"/>
        <w:ind w:left="709"/>
        <w:rPr>
          <w:noProof/>
        </w:rPr>
      </w:pPr>
    </w:p>
    <w:p w14:paraId="28622E29" w14:textId="34D49FB3" w:rsidR="0042343E" w:rsidRDefault="00A112AE" w:rsidP="006E2D4C">
      <w:pPr>
        <w:pStyle w:val="ListParagraph"/>
        <w:numPr>
          <w:ilvl w:val="0"/>
          <w:numId w:val="10"/>
        </w:numPr>
        <w:rPr>
          <w:noProof/>
        </w:rPr>
      </w:pPr>
      <w:r w:rsidRPr="00425F7D">
        <w:rPr>
          <w:noProof/>
        </w:rPr>
        <w:t xml:space="preserve">If, in light of the due diligence report, </w:t>
      </w:r>
      <w:r w:rsidR="006052D8">
        <w:rPr>
          <w:noProof/>
        </w:rPr>
        <w:t>QAPCC</w:t>
      </w:r>
      <w:r w:rsidRPr="00425F7D">
        <w:rPr>
          <w:noProof/>
        </w:rPr>
        <w:t xml:space="preserve"> is sufficiently confident about the proposed partnership, it will make a recommendation to </w:t>
      </w:r>
      <w:r w:rsidR="00C42445">
        <w:rPr>
          <w:noProof/>
        </w:rPr>
        <w:t>Academic Council</w:t>
      </w:r>
      <w:r w:rsidRPr="00425F7D">
        <w:rPr>
          <w:noProof/>
        </w:rPr>
        <w:t xml:space="preserve"> </w:t>
      </w:r>
      <w:r w:rsidR="00F724B9">
        <w:rPr>
          <w:noProof/>
        </w:rPr>
        <w:t xml:space="preserve">(via Education Committee) </w:t>
      </w:r>
      <w:r w:rsidRPr="00425F7D">
        <w:rPr>
          <w:noProof/>
        </w:rPr>
        <w:t xml:space="preserve">that the institution is approved as a collaborative partner of the University. Alternatively, where </w:t>
      </w:r>
      <w:r w:rsidR="006052D8">
        <w:rPr>
          <w:noProof/>
        </w:rPr>
        <w:t>QAPCC</w:t>
      </w:r>
      <w:r w:rsidRPr="00425F7D">
        <w:rPr>
          <w:noProof/>
        </w:rPr>
        <w:t xml:space="preserve"> perceives there to be a high risk in relation to the proposal, it may require further investigations, and, in some cases, may require an Institutional Approval</w:t>
      </w:r>
      <w:r w:rsidRPr="00425F7D">
        <w:rPr>
          <w:noProof/>
        </w:rPr>
        <w:fldChar w:fldCharType="begin"/>
      </w:r>
      <w:r w:rsidRPr="00425F7D">
        <w:rPr>
          <w:noProof/>
        </w:rPr>
        <w:instrText xml:space="preserve"> XE "Institutional Approval:IA" </w:instrText>
      </w:r>
      <w:r w:rsidRPr="00425F7D">
        <w:rPr>
          <w:noProof/>
        </w:rPr>
        <w:fldChar w:fldCharType="end"/>
      </w:r>
      <w:r w:rsidRPr="00425F7D">
        <w:rPr>
          <w:noProof/>
        </w:rPr>
        <w:t xml:space="preserve"> Visit</w:t>
      </w:r>
      <w:r w:rsidRPr="00425F7D">
        <w:rPr>
          <w:noProof/>
        </w:rPr>
        <w:fldChar w:fldCharType="begin"/>
      </w:r>
      <w:r w:rsidRPr="00425F7D">
        <w:rPr>
          <w:noProof/>
        </w:rPr>
        <w:instrText xml:space="preserve"> XE "Institutional Approval Visit:IAV" </w:instrText>
      </w:r>
      <w:r w:rsidRPr="00425F7D">
        <w:rPr>
          <w:noProof/>
        </w:rPr>
        <w:fldChar w:fldCharType="end"/>
      </w:r>
      <w:r w:rsidRPr="00425F7D">
        <w:rPr>
          <w:noProof/>
        </w:rPr>
        <w:t xml:space="preserve"> (IAV) to the proposed partner to investigate particular issues.   </w:t>
      </w:r>
    </w:p>
    <w:p w14:paraId="3741CB34" w14:textId="77777777" w:rsidR="001F17A9" w:rsidRDefault="001F17A9" w:rsidP="000172FF">
      <w:pPr>
        <w:pStyle w:val="ListParagraph"/>
        <w:rPr>
          <w:noProof/>
        </w:rPr>
      </w:pPr>
    </w:p>
    <w:p w14:paraId="21402170" w14:textId="51299222" w:rsidR="001F17A9" w:rsidRDefault="001F17A9" w:rsidP="000172FF">
      <w:pPr>
        <w:pStyle w:val="Heading3"/>
        <w:rPr>
          <w:noProof/>
        </w:rPr>
      </w:pPr>
      <w:bookmarkStart w:id="17" w:name="_Toc242088610"/>
      <w:r>
        <w:rPr>
          <w:noProof/>
        </w:rPr>
        <w:t>Fit and Proper Person Check</w:t>
      </w:r>
      <w:bookmarkEnd w:id="17"/>
    </w:p>
    <w:p w14:paraId="13DD061C" w14:textId="0405D5E9" w:rsidR="001F17A9" w:rsidRDefault="00F97F30" w:rsidP="00EA4CB8">
      <w:pPr>
        <w:pStyle w:val="ListParagraph"/>
        <w:numPr>
          <w:ilvl w:val="0"/>
          <w:numId w:val="10"/>
        </w:numPr>
        <w:ind w:left="709" w:hanging="425"/>
        <w:rPr>
          <w:noProof/>
        </w:rPr>
      </w:pPr>
      <w:r w:rsidRPr="00F97F30">
        <w:rPr>
          <w:noProof/>
        </w:rPr>
        <w:t>To ensure</w:t>
      </w:r>
      <w:r>
        <w:rPr>
          <w:noProof/>
        </w:rPr>
        <w:t xml:space="preserve"> key </w:t>
      </w:r>
      <w:r w:rsidRPr="00B27BBA">
        <w:rPr>
          <w:noProof/>
        </w:rPr>
        <w:t>individuals associated with partner organisations meet appropriate standards</w:t>
      </w:r>
      <w:r w:rsidRPr="00F97F30">
        <w:rPr>
          <w:noProof/>
        </w:rPr>
        <w:t>,</w:t>
      </w:r>
      <w:r w:rsidR="00FC3AC4">
        <w:rPr>
          <w:noProof/>
        </w:rPr>
        <w:t xml:space="preserve"> a</w:t>
      </w:r>
      <w:r w:rsidRPr="00F97F30">
        <w:rPr>
          <w:noProof/>
        </w:rPr>
        <w:t xml:space="preserve"> ‘fit and proper person’ check </w:t>
      </w:r>
      <w:r w:rsidR="00352823">
        <w:rPr>
          <w:noProof/>
        </w:rPr>
        <w:t>must</w:t>
      </w:r>
      <w:r w:rsidRPr="00F97F30">
        <w:rPr>
          <w:noProof/>
        </w:rPr>
        <w:t xml:space="preserve"> be </w:t>
      </w:r>
      <w:r w:rsidR="00FC3AC4">
        <w:rPr>
          <w:noProof/>
        </w:rPr>
        <w:t xml:space="preserve">conducted </w:t>
      </w:r>
      <w:r w:rsidRPr="00F97F30">
        <w:rPr>
          <w:noProof/>
        </w:rPr>
        <w:t xml:space="preserve">at the due diligence stage and repeated annually as part of </w:t>
      </w:r>
      <w:r w:rsidR="00972216">
        <w:rPr>
          <w:noProof/>
        </w:rPr>
        <w:t xml:space="preserve">the University’s </w:t>
      </w:r>
      <w:r w:rsidR="00EA4CB8">
        <w:rPr>
          <w:noProof/>
        </w:rPr>
        <w:t>Annual Partner Monitori</w:t>
      </w:r>
      <w:r w:rsidRPr="00F97F30">
        <w:rPr>
          <w:noProof/>
        </w:rPr>
        <w:t xml:space="preserve">ng. </w:t>
      </w:r>
      <w:r w:rsidR="00551658">
        <w:rPr>
          <w:noProof/>
        </w:rPr>
        <w:t xml:space="preserve">As part of the due diligence process, </w:t>
      </w:r>
      <w:r w:rsidR="00B41031">
        <w:rPr>
          <w:noProof/>
        </w:rPr>
        <w:t>QAE will request completion of the Fit and Proper Person Declaration Form (Form B</w:t>
      </w:r>
      <w:r w:rsidR="00B950B2">
        <w:rPr>
          <w:noProof/>
        </w:rPr>
        <w:t>10</w:t>
      </w:r>
      <w:r w:rsidR="00B41031">
        <w:rPr>
          <w:noProof/>
        </w:rPr>
        <w:t xml:space="preserve">) </w:t>
      </w:r>
      <w:r w:rsidR="00352823" w:rsidRPr="00352823">
        <w:rPr>
          <w:noProof/>
        </w:rPr>
        <w:t xml:space="preserve">by the Chief Executive Officer (or equivalent) of the </w:t>
      </w:r>
      <w:r w:rsidR="00B41031">
        <w:rPr>
          <w:noProof/>
        </w:rPr>
        <w:t xml:space="preserve">prospective </w:t>
      </w:r>
      <w:r w:rsidR="00352823" w:rsidRPr="00352823">
        <w:rPr>
          <w:noProof/>
        </w:rPr>
        <w:t xml:space="preserve">partner institution. </w:t>
      </w:r>
      <w:r w:rsidRPr="00F97F30">
        <w:rPr>
          <w:noProof/>
        </w:rPr>
        <w:t>These checks enable the University to assess whether the organisation is suitable to deliver University-awarded qualifications, safeguard student interest and protect the University’s reputation and regulatory compliance.</w:t>
      </w:r>
    </w:p>
    <w:p w14:paraId="25AFEA45" w14:textId="10C9CA4A" w:rsidR="00DC26CA" w:rsidRPr="00DC26CA" w:rsidRDefault="00D5098B" w:rsidP="003C051F">
      <w:pPr>
        <w:pStyle w:val="Heading3"/>
        <w:rPr>
          <w:noProof/>
        </w:rPr>
      </w:pPr>
      <w:bookmarkStart w:id="18" w:name="_Toc242088611"/>
      <w:r>
        <w:rPr>
          <w:noProof/>
        </w:rPr>
        <w:t xml:space="preserve">Collaborative Partner </w:t>
      </w:r>
      <w:r w:rsidR="00DC26CA" w:rsidRPr="00DC26CA">
        <w:rPr>
          <w:noProof/>
        </w:rPr>
        <w:t>Contingency Plans</w:t>
      </w:r>
      <w:bookmarkEnd w:id="18"/>
    </w:p>
    <w:p w14:paraId="7D50C22C" w14:textId="6189855D" w:rsidR="000D196B" w:rsidRDefault="00DC26CA" w:rsidP="00DC63B9">
      <w:pPr>
        <w:pStyle w:val="ListParagraph"/>
        <w:numPr>
          <w:ilvl w:val="0"/>
          <w:numId w:val="10"/>
        </w:numPr>
        <w:ind w:left="709" w:hanging="425"/>
        <w:rPr>
          <w:noProof/>
        </w:rPr>
      </w:pPr>
      <w:r w:rsidRPr="00DC63B9">
        <w:rPr>
          <w:noProof/>
        </w:rPr>
        <w:t>The University has a responsibility to ensure that all students are provided with the opportunity to complete the programme of study on which they</w:t>
      </w:r>
      <w:r w:rsidR="0043143E" w:rsidRPr="00DC63B9">
        <w:rPr>
          <w:noProof/>
        </w:rPr>
        <w:t xml:space="preserve"> are</w:t>
      </w:r>
      <w:r w:rsidRPr="00DC63B9">
        <w:rPr>
          <w:noProof/>
        </w:rPr>
        <w:t xml:space="preserve"> enrolled, including those students studying at collaborative partners. Although rare, a situation may occur which prevents a partner being able to continue to deliver a programme and an alternative offer should be made to those students to enable them to complete. </w:t>
      </w:r>
    </w:p>
    <w:p w14:paraId="1D055A5C" w14:textId="77777777" w:rsidR="000D196B" w:rsidRDefault="000D196B" w:rsidP="000D196B">
      <w:pPr>
        <w:pStyle w:val="ListParagraph"/>
        <w:ind w:left="709"/>
        <w:rPr>
          <w:noProof/>
        </w:rPr>
      </w:pPr>
    </w:p>
    <w:p w14:paraId="707D215F" w14:textId="152C5A1B" w:rsidR="000E6D25" w:rsidRPr="00DC63B9" w:rsidRDefault="00DC26CA" w:rsidP="00DC63B9">
      <w:pPr>
        <w:pStyle w:val="ListParagraph"/>
        <w:numPr>
          <w:ilvl w:val="0"/>
          <w:numId w:val="10"/>
        </w:numPr>
        <w:ind w:left="709" w:hanging="425"/>
        <w:rPr>
          <w:noProof/>
        </w:rPr>
      </w:pPr>
      <w:r w:rsidRPr="00DC63B9">
        <w:rPr>
          <w:noProof/>
        </w:rPr>
        <w:t xml:space="preserve">As part of the initial due diligence process, the University will work with the </w:t>
      </w:r>
      <w:r w:rsidR="00413761">
        <w:rPr>
          <w:noProof/>
        </w:rPr>
        <w:t>sponsoring faculty (or faculties)</w:t>
      </w:r>
      <w:r w:rsidRPr="00DC63B9">
        <w:rPr>
          <w:noProof/>
        </w:rPr>
        <w:t xml:space="preserve"> to articulate a Contingency Plan </w:t>
      </w:r>
      <w:r w:rsidR="00F258FB" w:rsidRPr="00DC63B9">
        <w:rPr>
          <w:noProof/>
        </w:rPr>
        <w:t>(see Template B</w:t>
      </w:r>
      <w:r w:rsidR="00991884">
        <w:rPr>
          <w:noProof/>
        </w:rPr>
        <w:t>3</w:t>
      </w:r>
      <w:r w:rsidR="00F258FB" w:rsidRPr="00DC63B9">
        <w:rPr>
          <w:noProof/>
        </w:rPr>
        <w:t xml:space="preserve">) </w:t>
      </w:r>
      <w:r w:rsidRPr="00DC63B9">
        <w:rPr>
          <w:noProof/>
        </w:rPr>
        <w:t xml:space="preserve">that can be put in place should such a situation arise. </w:t>
      </w:r>
      <w:r w:rsidR="00D5098B" w:rsidRPr="00DC63B9">
        <w:rPr>
          <w:noProof/>
        </w:rPr>
        <w:t>There is an expectation that following institutional approval, the Executive Committee reviews the efficacy of the Collaborative Partner Contingency Plan on an annual</w:t>
      </w:r>
      <w:r w:rsidR="000E6D25" w:rsidRPr="00DC63B9">
        <w:rPr>
          <w:noProof/>
        </w:rPr>
        <w:t xml:space="preserve"> basis</w:t>
      </w:r>
      <w:r w:rsidR="00D5098B" w:rsidRPr="00DC63B9">
        <w:rPr>
          <w:noProof/>
        </w:rPr>
        <w:t>.</w:t>
      </w:r>
    </w:p>
    <w:p w14:paraId="40E73A7C" w14:textId="77777777" w:rsidR="0042343E" w:rsidRPr="00DC63B9" w:rsidRDefault="0042343E" w:rsidP="0043077B">
      <w:pPr>
        <w:pStyle w:val="ListParagraph"/>
        <w:ind w:left="709"/>
        <w:rPr>
          <w:noProof/>
        </w:rPr>
      </w:pPr>
    </w:p>
    <w:p w14:paraId="10E7BAAB" w14:textId="2EAE4B68" w:rsidR="0042343E" w:rsidRPr="00DC63B9" w:rsidRDefault="00DC26CA" w:rsidP="00DC63B9">
      <w:pPr>
        <w:pStyle w:val="ListParagraph"/>
        <w:numPr>
          <w:ilvl w:val="0"/>
          <w:numId w:val="10"/>
        </w:numPr>
        <w:ind w:left="709" w:hanging="425"/>
        <w:rPr>
          <w:noProof/>
        </w:rPr>
      </w:pPr>
      <w:r w:rsidRPr="00DC63B9">
        <w:rPr>
          <w:noProof/>
        </w:rPr>
        <w:t>The University expects that under normal circumstances students registered on a course that is closed will be enabled to complete their chosen course of study at the partner.</w:t>
      </w:r>
    </w:p>
    <w:p w14:paraId="3AC0B4C9" w14:textId="01BB7E44" w:rsidR="00A112AE" w:rsidRPr="00CE47AF" w:rsidRDefault="00A112AE" w:rsidP="003C051F">
      <w:pPr>
        <w:pStyle w:val="Heading3"/>
        <w:rPr>
          <w:noProof/>
        </w:rPr>
      </w:pPr>
      <w:bookmarkStart w:id="19" w:name="_Toc242088612"/>
      <w:r w:rsidRPr="0059721B">
        <w:rPr>
          <w:noProof/>
        </w:rPr>
        <w:t>Institutional Approval</w:t>
      </w:r>
      <w:r w:rsidRPr="0059721B">
        <w:rPr>
          <w:noProof/>
        </w:rPr>
        <w:fldChar w:fldCharType="begin"/>
      </w:r>
      <w:r w:rsidRPr="0059721B">
        <w:rPr>
          <w:noProof/>
        </w:rPr>
        <w:instrText xml:space="preserve"> XE "Institutional Approval:IA" </w:instrText>
      </w:r>
      <w:r w:rsidRPr="0059721B">
        <w:rPr>
          <w:noProof/>
        </w:rPr>
        <w:fldChar w:fldCharType="end"/>
      </w:r>
      <w:r w:rsidRPr="0059721B">
        <w:rPr>
          <w:noProof/>
        </w:rPr>
        <w:t xml:space="preserve"> Visits (IAVs)</w:t>
      </w:r>
      <w:bookmarkEnd w:id="19"/>
    </w:p>
    <w:p w14:paraId="0EB3DF9D" w14:textId="797D9DC7" w:rsidR="004E65BC" w:rsidRPr="00DC63B9" w:rsidRDefault="00A112AE" w:rsidP="00DC63B9">
      <w:pPr>
        <w:pStyle w:val="ListParagraph"/>
        <w:numPr>
          <w:ilvl w:val="0"/>
          <w:numId w:val="10"/>
        </w:numPr>
        <w:ind w:left="709" w:hanging="425"/>
        <w:rPr>
          <w:noProof/>
        </w:rPr>
      </w:pPr>
      <w:r w:rsidRPr="00DC63B9">
        <w:rPr>
          <w:noProof/>
        </w:rPr>
        <w:t xml:space="preserve">Where </w:t>
      </w:r>
      <w:r w:rsidR="00AF2853" w:rsidRPr="00DC63B9">
        <w:rPr>
          <w:noProof/>
        </w:rPr>
        <w:t>an IAV</w:t>
      </w:r>
      <w:r w:rsidRPr="00DC63B9">
        <w:rPr>
          <w:noProof/>
        </w:rPr>
        <w:t xml:space="preserve"> </w:t>
      </w:r>
      <w:r w:rsidR="00AF2853" w:rsidRPr="00DC63B9">
        <w:rPr>
          <w:noProof/>
        </w:rPr>
        <w:t>is</w:t>
      </w:r>
      <w:r w:rsidRPr="00DC63B9">
        <w:rPr>
          <w:noProof/>
        </w:rPr>
        <w:t xml:space="preserve"> required, these will be undertaken by two members of senior staff drawn from </w:t>
      </w:r>
      <w:r w:rsidR="00C42445" w:rsidRPr="00DC63B9">
        <w:rPr>
          <w:noProof/>
        </w:rPr>
        <w:t>Academic Council</w:t>
      </w:r>
      <w:r w:rsidR="00023D80" w:rsidRPr="00DC63B9">
        <w:rPr>
          <w:noProof/>
        </w:rPr>
        <w:t xml:space="preserve">, </w:t>
      </w:r>
      <w:r w:rsidR="00AF2853" w:rsidRPr="00DC63B9">
        <w:rPr>
          <w:noProof/>
        </w:rPr>
        <w:t xml:space="preserve">the </w:t>
      </w:r>
      <w:r w:rsidR="00E050F4" w:rsidRPr="00DC63B9">
        <w:rPr>
          <w:noProof/>
        </w:rPr>
        <w:t>E</w:t>
      </w:r>
      <w:r w:rsidR="00023D80" w:rsidRPr="00DC63B9">
        <w:rPr>
          <w:noProof/>
        </w:rPr>
        <w:t xml:space="preserve">ducation Committee or the </w:t>
      </w:r>
      <w:r w:rsidR="00073B27" w:rsidRPr="00DC63B9">
        <w:rPr>
          <w:noProof/>
        </w:rPr>
        <w:t>QAPCC</w:t>
      </w:r>
      <w:r w:rsidRPr="00DC63B9">
        <w:rPr>
          <w:noProof/>
        </w:rPr>
        <w:t xml:space="preserve">.  </w:t>
      </w:r>
      <w:r w:rsidRPr="00DC63B9">
        <w:rPr>
          <w:noProof/>
        </w:rPr>
        <w:lastRenderedPageBreak/>
        <w:t>The Institutional Approval</w:t>
      </w:r>
      <w:r w:rsidRPr="00DC63B9">
        <w:rPr>
          <w:noProof/>
        </w:rPr>
        <w:fldChar w:fldCharType="begin"/>
      </w:r>
      <w:r w:rsidRPr="004E65BC">
        <w:rPr>
          <w:noProof/>
        </w:rPr>
        <w:instrText xml:space="preserve"> XE "</w:instrText>
      </w:r>
      <w:r w:rsidRPr="00DC63B9">
        <w:rPr>
          <w:noProof/>
        </w:rPr>
        <w:instrText>Institutional Approval:</w:instrText>
      </w:r>
      <w:r w:rsidRPr="004E65BC">
        <w:rPr>
          <w:noProof/>
        </w:rPr>
        <w:instrText xml:space="preserve">IA" </w:instrText>
      </w:r>
      <w:r w:rsidRPr="00DC63B9">
        <w:rPr>
          <w:noProof/>
        </w:rPr>
        <w:fldChar w:fldCharType="end"/>
      </w:r>
      <w:r w:rsidRPr="00DC63B9">
        <w:rPr>
          <w:noProof/>
        </w:rPr>
        <w:t xml:space="preserve"> panel will be accompanied by the Dean</w:t>
      </w:r>
      <w:r w:rsidR="00D042C7" w:rsidRPr="00DC63B9">
        <w:rPr>
          <w:noProof/>
        </w:rPr>
        <w:t xml:space="preserve"> (or nominee)</w:t>
      </w:r>
      <w:r w:rsidRPr="00DC63B9">
        <w:rPr>
          <w:noProof/>
        </w:rPr>
        <w:t xml:space="preserve"> of the sponsoring faculty and the member of staff responsible for the initial development of the link, as well as a Clerk from </w:t>
      </w:r>
      <w:r w:rsidR="00D042C7" w:rsidRPr="00DC63B9">
        <w:rPr>
          <w:noProof/>
        </w:rPr>
        <w:t>QAE</w:t>
      </w:r>
      <w:r w:rsidRPr="00DC63B9">
        <w:rPr>
          <w:noProof/>
        </w:rPr>
        <w:t xml:space="preserve">. IAVs will be organised by </w:t>
      </w:r>
      <w:r w:rsidR="00D042C7" w:rsidRPr="00DC63B9">
        <w:rPr>
          <w:noProof/>
        </w:rPr>
        <w:t>QAE</w:t>
      </w:r>
      <w:r w:rsidRPr="00DC63B9">
        <w:rPr>
          <w:noProof/>
        </w:rPr>
        <w:t xml:space="preserve"> in consultation with the sponsoring </w:t>
      </w:r>
      <w:r w:rsidR="00B862B1" w:rsidRPr="00DC63B9">
        <w:rPr>
          <w:noProof/>
        </w:rPr>
        <w:t>f</w:t>
      </w:r>
      <w:r w:rsidRPr="00DC63B9">
        <w:rPr>
          <w:noProof/>
        </w:rPr>
        <w:t>aculty and</w:t>
      </w:r>
      <w:r w:rsidR="00CE47AF" w:rsidRPr="00DC63B9">
        <w:rPr>
          <w:noProof/>
        </w:rPr>
        <w:t xml:space="preserve"> </w:t>
      </w:r>
      <w:r w:rsidRPr="00DC63B9">
        <w:rPr>
          <w:noProof/>
        </w:rPr>
        <w:t>the proposed partner.</w:t>
      </w:r>
    </w:p>
    <w:p w14:paraId="473237F1" w14:textId="77777777" w:rsidR="0042343E" w:rsidRPr="00DC63B9" w:rsidRDefault="0042343E" w:rsidP="0043077B">
      <w:pPr>
        <w:pStyle w:val="ListParagraph"/>
        <w:ind w:left="709"/>
        <w:rPr>
          <w:noProof/>
        </w:rPr>
      </w:pPr>
    </w:p>
    <w:p w14:paraId="0E302E5F" w14:textId="6113558B" w:rsidR="004E65BC" w:rsidRPr="00DC63B9" w:rsidRDefault="00A112AE" w:rsidP="00DC63B9">
      <w:pPr>
        <w:pStyle w:val="ListParagraph"/>
        <w:numPr>
          <w:ilvl w:val="0"/>
          <w:numId w:val="10"/>
        </w:numPr>
        <w:ind w:left="709" w:hanging="425"/>
        <w:rPr>
          <w:noProof/>
        </w:rPr>
      </w:pPr>
      <w:r w:rsidRPr="00DC63B9">
        <w:rPr>
          <w:noProof/>
        </w:rPr>
        <w:t>The purpose of the IAV is to assess the suitability of the proposed partner and in particular to discuss any issues arising from the due diligence process. The IAV, will normally be conducted over half a day and will typically comprise a short private meeting of the panel, a tour of resources, a meeting with the Chief Executive and senior staff from the partner, followed by a further private meet</w:t>
      </w:r>
      <w:r w:rsidR="004E65BC" w:rsidRPr="00DC63B9">
        <w:rPr>
          <w:noProof/>
        </w:rPr>
        <w:t>ing and feedback to the partner.</w:t>
      </w:r>
      <w:r w:rsidR="00D042C7" w:rsidRPr="00DC63B9">
        <w:rPr>
          <w:noProof/>
        </w:rPr>
        <w:t xml:space="preserve"> Alternative timings will be considered for overseas provision.</w:t>
      </w:r>
    </w:p>
    <w:p w14:paraId="4058D1DE" w14:textId="77777777" w:rsidR="0042343E" w:rsidRPr="00DC63B9" w:rsidRDefault="0042343E" w:rsidP="002E0E79">
      <w:pPr>
        <w:pStyle w:val="ListParagraph"/>
        <w:ind w:left="709"/>
        <w:rPr>
          <w:noProof/>
        </w:rPr>
      </w:pPr>
    </w:p>
    <w:p w14:paraId="575B2EBD" w14:textId="3BDB3357" w:rsidR="0042343E" w:rsidRPr="00DC63B9" w:rsidRDefault="00A112AE" w:rsidP="00DC63B9">
      <w:pPr>
        <w:pStyle w:val="ListParagraph"/>
        <w:numPr>
          <w:ilvl w:val="0"/>
          <w:numId w:val="10"/>
        </w:numPr>
        <w:ind w:left="709" w:hanging="425"/>
        <w:rPr>
          <w:noProof/>
        </w:rPr>
      </w:pPr>
      <w:r w:rsidRPr="00DC63B9">
        <w:rPr>
          <w:noProof/>
        </w:rPr>
        <w:t xml:space="preserve">A report of the visit will be prepared by the Clerk, summarising the panel’s main findings and recommendations. The report will be confirmed by the Chair of the panel and circulated to the partner in order to correct any factual inaccuracies.  The report will conclude with a recommendation to </w:t>
      </w:r>
      <w:r w:rsidR="00073B27" w:rsidRPr="00DC63B9">
        <w:rPr>
          <w:noProof/>
        </w:rPr>
        <w:t>QAPCC</w:t>
      </w:r>
      <w:r w:rsidRPr="00DC63B9">
        <w:rPr>
          <w:noProof/>
        </w:rPr>
        <w:t xml:space="preserve"> as to whether the institution should be approved as a partner of the University.  </w:t>
      </w:r>
    </w:p>
    <w:p w14:paraId="5CA673FC" w14:textId="2A77F769" w:rsidR="00A112AE" w:rsidRPr="00ED0D5B" w:rsidRDefault="00A112AE" w:rsidP="003C051F">
      <w:pPr>
        <w:pStyle w:val="Heading3"/>
        <w:rPr>
          <w:noProof/>
        </w:rPr>
      </w:pPr>
      <w:bookmarkStart w:id="20" w:name="_Toc242088613"/>
      <w:r w:rsidRPr="00ED0D5B">
        <w:rPr>
          <w:noProof/>
        </w:rPr>
        <w:t>Confirmation of Institutional Approval</w:t>
      </w:r>
      <w:bookmarkEnd w:id="20"/>
      <w:r w:rsidRPr="00ED0D5B">
        <w:rPr>
          <w:noProof/>
        </w:rPr>
        <w:fldChar w:fldCharType="begin"/>
      </w:r>
      <w:r w:rsidRPr="00ED0D5B">
        <w:rPr>
          <w:noProof/>
        </w:rPr>
        <w:instrText xml:space="preserve"> XE "Institutional Approval:IA" </w:instrText>
      </w:r>
      <w:r w:rsidRPr="00ED0D5B">
        <w:rPr>
          <w:noProof/>
        </w:rPr>
        <w:fldChar w:fldCharType="end"/>
      </w:r>
      <w:r w:rsidRPr="00ED0D5B">
        <w:rPr>
          <w:noProof/>
        </w:rPr>
        <w:t xml:space="preserve"> </w:t>
      </w:r>
    </w:p>
    <w:p w14:paraId="73324448" w14:textId="00A73DEA" w:rsidR="004E65BC" w:rsidRPr="00DC63B9" w:rsidRDefault="00A112AE" w:rsidP="00DC63B9">
      <w:pPr>
        <w:pStyle w:val="ListParagraph"/>
        <w:numPr>
          <w:ilvl w:val="0"/>
          <w:numId w:val="10"/>
        </w:numPr>
        <w:ind w:left="709" w:hanging="425"/>
        <w:rPr>
          <w:noProof/>
        </w:rPr>
      </w:pPr>
      <w:r w:rsidRPr="00DC63B9">
        <w:rPr>
          <w:noProof/>
        </w:rPr>
        <w:t xml:space="preserve">Once </w:t>
      </w:r>
      <w:r w:rsidR="00073B27" w:rsidRPr="00DC63B9">
        <w:rPr>
          <w:noProof/>
        </w:rPr>
        <w:t>QAPCC</w:t>
      </w:r>
      <w:r w:rsidRPr="00DC63B9">
        <w:rPr>
          <w:noProof/>
        </w:rPr>
        <w:t xml:space="preserve"> has approve</w:t>
      </w:r>
      <w:r w:rsidR="004F30F5" w:rsidRPr="00DC63B9">
        <w:rPr>
          <w:noProof/>
        </w:rPr>
        <w:t>d</w:t>
      </w:r>
      <w:r w:rsidRPr="00DC63B9">
        <w:rPr>
          <w:noProof/>
        </w:rPr>
        <w:t xml:space="preserve"> the institution as a </w:t>
      </w:r>
      <w:r w:rsidRPr="00D20115">
        <w:rPr>
          <w:noProof/>
        </w:rPr>
        <w:t xml:space="preserve">partner of the University, </w:t>
      </w:r>
      <w:r w:rsidR="00D042C7" w:rsidRPr="00D20115">
        <w:rPr>
          <w:noProof/>
        </w:rPr>
        <w:t>QAE</w:t>
      </w:r>
      <w:r w:rsidRPr="00D20115">
        <w:rPr>
          <w:noProof/>
        </w:rPr>
        <w:t xml:space="preserve"> will write to the partner </w:t>
      </w:r>
      <w:r w:rsidR="00A65159" w:rsidRPr="00D20115">
        <w:rPr>
          <w:noProof/>
        </w:rPr>
        <w:t xml:space="preserve">and the </w:t>
      </w:r>
      <w:r w:rsidR="000E6D25" w:rsidRPr="00D20115">
        <w:rPr>
          <w:noProof/>
        </w:rPr>
        <w:t>f</w:t>
      </w:r>
      <w:r w:rsidR="00A65159" w:rsidRPr="00D20115">
        <w:rPr>
          <w:noProof/>
        </w:rPr>
        <w:t xml:space="preserve">aculty </w:t>
      </w:r>
      <w:r w:rsidRPr="00D20115">
        <w:rPr>
          <w:noProof/>
        </w:rPr>
        <w:t xml:space="preserve">confirming </w:t>
      </w:r>
      <w:r w:rsidR="00A65159" w:rsidRPr="00D20115">
        <w:rPr>
          <w:noProof/>
        </w:rPr>
        <w:t xml:space="preserve">Institutional </w:t>
      </w:r>
      <w:r w:rsidR="00C709DE" w:rsidRPr="00D20115">
        <w:rPr>
          <w:noProof/>
        </w:rPr>
        <w:t>Approval and</w:t>
      </w:r>
      <w:r w:rsidR="00A65159" w:rsidRPr="00D20115">
        <w:rPr>
          <w:noProof/>
        </w:rPr>
        <w:t xml:space="preserve"> noting that the validation process can now commence</w:t>
      </w:r>
      <w:r w:rsidRPr="00D20115">
        <w:rPr>
          <w:noProof/>
        </w:rPr>
        <w:t>.</w:t>
      </w:r>
      <w:r w:rsidR="00A65159" w:rsidRPr="00D20115">
        <w:rPr>
          <w:noProof/>
        </w:rPr>
        <w:t xml:space="preserve"> </w:t>
      </w:r>
      <w:r w:rsidRPr="00D20115">
        <w:rPr>
          <w:noProof/>
        </w:rPr>
        <w:t xml:space="preserve">The </w:t>
      </w:r>
      <w:r w:rsidR="00FF03DB" w:rsidRPr="00D20115">
        <w:rPr>
          <w:noProof/>
        </w:rPr>
        <w:t xml:space="preserve">Institutional Agreement </w:t>
      </w:r>
      <w:r w:rsidRPr="00D20115">
        <w:rPr>
          <w:noProof/>
        </w:rPr>
        <w:t>can also be signed</w:t>
      </w:r>
      <w:r w:rsidR="00FF03DB" w:rsidRPr="00D20115">
        <w:rPr>
          <w:noProof/>
        </w:rPr>
        <w:t xml:space="preserve"> at this point</w:t>
      </w:r>
      <w:r w:rsidRPr="00D20115">
        <w:rPr>
          <w:noProof/>
        </w:rPr>
        <w:t xml:space="preserve"> (see </w:t>
      </w:r>
      <w:r w:rsidR="00D20115" w:rsidRPr="00D20115">
        <w:rPr>
          <w:noProof/>
        </w:rPr>
        <w:t>Contractual and funding arrangements</w:t>
      </w:r>
      <w:r w:rsidRPr="00D20115">
        <w:rPr>
          <w:noProof/>
        </w:rPr>
        <w:t>).</w:t>
      </w:r>
      <w:r w:rsidRPr="00DC63B9">
        <w:rPr>
          <w:noProof/>
        </w:rPr>
        <w:t xml:space="preserve"> The </w:t>
      </w:r>
      <w:r w:rsidR="00FF03DB" w:rsidRPr="00DC63B9">
        <w:rPr>
          <w:noProof/>
        </w:rPr>
        <w:t xml:space="preserve">Institutional Agreement </w:t>
      </w:r>
      <w:r w:rsidRPr="00DC63B9">
        <w:rPr>
          <w:noProof/>
        </w:rPr>
        <w:t xml:space="preserve">must </w:t>
      </w:r>
      <w:r w:rsidR="004749A4">
        <w:rPr>
          <w:noProof/>
        </w:rPr>
        <w:t xml:space="preserve">normally </w:t>
      </w:r>
      <w:r w:rsidRPr="00DC63B9">
        <w:rPr>
          <w:noProof/>
        </w:rPr>
        <w:t>be signed two months befor</w:t>
      </w:r>
      <w:r w:rsidR="00752BB5" w:rsidRPr="00DC63B9">
        <w:rPr>
          <w:noProof/>
        </w:rPr>
        <w:t>e the start of the course</w:t>
      </w:r>
      <w:r w:rsidRPr="00DC63B9">
        <w:rPr>
          <w:noProof/>
        </w:rPr>
        <w:t xml:space="preserve">. In exceptional circumstances a shorter deadline may be permitted following approval by the </w:t>
      </w:r>
      <w:r w:rsidR="0074616E" w:rsidRPr="00DC63B9">
        <w:rPr>
          <w:noProof/>
        </w:rPr>
        <w:t>Pro Vice-Chancellor (Education) or Head of Quality Assurance and Enhancement</w:t>
      </w:r>
      <w:r w:rsidR="00943EA2" w:rsidRPr="00DC63B9">
        <w:rPr>
          <w:noProof/>
        </w:rPr>
        <w:t>.</w:t>
      </w:r>
    </w:p>
    <w:p w14:paraId="53A226B3" w14:textId="77777777" w:rsidR="0042343E" w:rsidRPr="00DC63B9" w:rsidRDefault="0042343E" w:rsidP="004F1ACE">
      <w:pPr>
        <w:pStyle w:val="ListParagraph"/>
        <w:ind w:left="709"/>
        <w:rPr>
          <w:noProof/>
        </w:rPr>
      </w:pPr>
    </w:p>
    <w:p w14:paraId="457D6022" w14:textId="601D0052" w:rsidR="00D042C7" w:rsidRPr="00DC63B9" w:rsidRDefault="00E07087" w:rsidP="00DC63B9">
      <w:pPr>
        <w:pStyle w:val="ListParagraph"/>
        <w:numPr>
          <w:ilvl w:val="0"/>
          <w:numId w:val="10"/>
        </w:numPr>
        <w:ind w:left="709" w:hanging="425"/>
        <w:rPr>
          <w:noProof/>
        </w:rPr>
      </w:pPr>
      <w:r w:rsidRPr="00DC63B9">
        <w:rPr>
          <w:noProof/>
        </w:rPr>
        <w:t>Once institutional approval has been confirmed, the validation process outlined in Section C can commence.</w:t>
      </w:r>
    </w:p>
    <w:p w14:paraId="5D980685" w14:textId="77777777" w:rsidR="00B924F3" w:rsidRPr="00DC63B9" w:rsidRDefault="00B924F3" w:rsidP="004F1ACE">
      <w:pPr>
        <w:pStyle w:val="ListParagraph"/>
        <w:ind w:left="709"/>
        <w:rPr>
          <w:noProof/>
        </w:rPr>
      </w:pPr>
    </w:p>
    <w:p w14:paraId="0200EDB1" w14:textId="0F206D25" w:rsidR="00B924F3" w:rsidRPr="00DC63B9" w:rsidRDefault="00D042C7" w:rsidP="00DC63B9">
      <w:pPr>
        <w:pStyle w:val="ListParagraph"/>
        <w:numPr>
          <w:ilvl w:val="0"/>
          <w:numId w:val="10"/>
        </w:numPr>
        <w:ind w:left="709" w:hanging="425"/>
        <w:rPr>
          <w:noProof/>
        </w:rPr>
      </w:pPr>
      <w:r w:rsidRPr="00DC63B9">
        <w:rPr>
          <w:noProof/>
        </w:rPr>
        <w:t xml:space="preserve">Where institutional approval is not confirmed, the sponsoring </w:t>
      </w:r>
      <w:r w:rsidR="00B862B1" w:rsidRPr="00DC63B9">
        <w:rPr>
          <w:noProof/>
        </w:rPr>
        <w:t>f</w:t>
      </w:r>
      <w:r w:rsidRPr="00DC63B9">
        <w:rPr>
          <w:noProof/>
        </w:rPr>
        <w:t>aculty will be responsible for notifying the organisation of the University’s decision.</w:t>
      </w:r>
    </w:p>
    <w:p w14:paraId="6A778709" w14:textId="004F87E4" w:rsidR="00A112AE" w:rsidRPr="0059721B" w:rsidRDefault="00A112AE" w:rsidP="0032666A">
      <w:pPr>
        <w:pStyle w:val="Heading2"/>
        <w:rPr>
          <w:noProof/>
        </w:rPr>
      </w:pPr>
      <w:bookmarkStart w:id="21" w:name="_Toc242088614"/>
      <w:r w:rsidRPr="0059721B">
        <w:rPr>
          <w:noProof/>
        </w:rPr>
        <w:t>Costs of Institutional Approval</w:t>
      </w:r>
      <w:r w:rsidR="00042D0B">
        <w:rPr>
          <w:noProof/>
        </w:rPr>
        <w:t>/</w:t>
      </w:r>
      <w:r w:rsidR="00EA4CB8">
        <w:rPr>
          <w:noProof/>
        </w:rPr>
        <w:t>Re-approval</w:t>
      </w:r>
      <w:r w:rsidRPr="0059721B">
        <w:rPr>
          <w:noProof/>
        </w:rPr>
        <w:fldChar w:fldCharType="begin"/>
      </w:r>
      <w:r w:rsidRPr="0059721B">
        <w:rPr>
          <w:noProof/>
        </w:rPr>
        <w:instrText xml:space="preserve"> XE "Institutional Approval:IA" </w:instrText>
      </w:r>
      <w:r w:rsidRPr="0059721B">
        <w:rPr>
          <w:noProof/>
        </w:rPr>
        <w:fldChar w:fldCharType="end"/>
      </w:r>
      <w:r w:rsidRPr="0059721B">
        <w:rPr>
          <w:noProof/>
        </w:rPr>
        <w:t>, Validation</w:t>
      </w:r>
      <w:r w:rsidRPr="0059721B">
        <w:rPr>
          <w:noProof/>
        </w:rPr>
        <w:fldChar w:fldCharType="begin"/>
      </w:r>
      <w:r w:rsidRPr="0059721B">
        <w:rPr>
          <w:noProof/>
        </w:rPr>
        <w:instrText xml:space="preserve"> XE "Validation" </w:instrText>
      </w:r>
      <w:r w:rsidRPr="0059721B">
        <w:rPr>
          <w:noProof/>
        </w:rPr>
        <w:fldChar w:fldCharType="end"/>
      </w:r>
      <w:r w:rsidRPr="0059721B">
        <w:rPr>
          <w:noProof/>
        </w:rPr>
        <w:t xml:space="preserve"> and </w:t>
      </w:r>
      <w:r w:rsidR="00045A57">
        <w:rPr>
          <w:noProof/>
        </w:rPr>
        <w:t>Substantive</w:t>
      </w:r>
      <w:r w:rsidRPr="0059721B">
        <w:rPr>
          <w:noProof/>
        </w:rPr>
        <w:t xml:space="preserve"> Review</w:t>
      </w:r>
      <w:bookmarkEnd w:id="21"/>
      <w:r w:rsidRPr="0059721B">
        <w:rPr>
          <w:noProof/>
        </w:rPr>
        <w:fldChar w:fldCharType="begin"/>
      </w:r>
      <w:r w:rsidRPr="0059721B">
        <w:rPr>
          <w:noProof/>
        </w:rPr>
        <w:instrText xml:space="preserve"> XE "Internal Subject Review:ISR" </w:instrText>
      </w:r>
      <w:r w:rsidRPr="0059721B">
        <w:rPr>
          <w:noProof/>
        </w:rPr>
        <w:fldChar w:fldCharType="end"/>
      </w:r>
      <w:r w:rsidRPr="0059721B">
        <w:rPr>
          <w:noProof/>
        </w:rPr>
        <w:t xml:space="preserve"> </w:t>
      </w:r>
    </w:p>
    <w:p w14:paraId="1CCACD44" w14:textId="0E86BD4D" w:rsidR="00A112AE" w:rsidRPr="0059721B" w:rsidRDefault="00A112AE" w:rsidP="00DC63B9">
      <w:pPr>
        <w:pStyle w:val="ListParagraph"/>
        <w:numPr>
          <w:ilvl w:val="0"/>
          <w:numId w:val="10"/>
        </w:numPr>
        <w:ind w:left="709" w:hanging="425"/>
        <w:rPr>
          <w:noProof/>
        </w:rPr>
      </w:pPr>
      <w:r w:rsidRPr="0059721B">
        <w:rPr>
          <w:noProof/>
        </w:rPr>
        <w:t>The costs of the Institutional Approval</w:t>
      </w:r>
      <w:r w:rsidR="00042D0B">
        <w:rPr>
          <w:noProof/>
        </w:rPr>
        <w:t xml:space="preserve"> and </w:t>
      </w:r>
      <w:r w:rsidR="00EA4CB8">
        <w:rPr>
          <w:noProof/>
        </w:rPr>
        <w:t>Re-approval</w:t>
      </w:r>
      <w:r w:rsidRPr="0059721B">
        <w:rPr>
          <w:noProof/>
        </w:rPr>
        <w:fldChar w:fldCharType="begin"/>
      </w:r>
      <w:r w:rsidRPr="0059721B">
        <w:rPr>
          <w:noProof/>
        </w:rPr>
        <w:instrText xml:space="preserve"> XE "Institutional Approval:IA" </w:instrText>
      </w:r>
      <w:r w:rsidRPr="0059721B">
        <w:rPr>
          <w:noProof/>
        </w:rPr>
        <w:fldChar w:fldCharType="end"/>
      </w:r>
      <w:r w:rsidRPr="0059721B">
        <w:rPr>
          <w:noProof/>
        </w:rPr>
        <w:t xml:space="preserve"> (including the visit, if one is carried out) and the costs of the validation</w:t>
      </w:r>
      <w:r w:rsidRPr="0059721B">
        <w:rPr>
          <w:noProof/>
        </w:rPr>
        <w:fldChar w:fldCharType="begin"/>
      </w:r>
      <w:r w:rsidRPr="0059721B">
        <w:rPr>
          <w:noProof/>
        </w:rPr>
        <w:instrText xml:space="preserve"> XE "validation" </w:instrText>
      </w:r>
      <w:r w:rsidRPr="0059721B">
        <w:rPr>
          <w:noProof/>
        </w:rPr>
        <w:fldChar w:fldCharType="end"/>
      </w:r>
      <w:r w:rsidRPr="0059721B">
        <w:rPr>
          <w:noProof/>
        </w:rPr>
        <w:t xml:space="preserve"> event will be agreed in advance and recovered from the prospective partner.</w:t>
      </w:r>
      <w:r w:rsidR="00ED11D7">
        <w:rPr>
          <w:noProof/>
        </w:rPr>
        <w:t xml:space="preserve"> </w:t>
      </w:r>
      <w:r w:rsidRPr="0059721B">
        <w:rPr>
          <w:noProof/>
        </w:rPr>
        <w:t xml:space="preserve">The current fee payable by the partner for </w:t>
      </w:r>
      <w:r w:rsidR="00AF2853">
        <w:rPr>
          <w:noProof/>
        </w:rPr>
        <w:t xml:space="preserve">the </w:t>
      </w:r>
      <w:r w:rsidRPr="0059721B">
        <w:rPr>
          <w:noProof/>
        </w:rPr>
        <w:t>Institutional Approval</w:t>
      </w:r>
      <w:r w:rsidRPr="0059721B">
        <w:rPr>
          <w:noProof/>
        </w:rPr>
        <w:fldChar w:fldCharType="begin"/>
      </w:r>
      <w:r w:rsidRPr="0059721B">
        <w:rPr>
          <w:noProof/>
        </w:rPr>
        <w:instrText xml:space="preserve"> XE "Institutional Approval:IA" </w:instrText>
      </w:r>
      <w:r w:rsidRPr="0059721B">
        <w:rPr>
          <w:noProof/>
        </w:rPr>
        <w:fldChar w:fldCharType="end"/>
      </w:r>
      <w:r w:rsidR="00AF2853">
        <w:rPr>
          <w:noProof/>
        </w:rPr>
        <w:t xml:space="preserve"> and validation process</w:t>
      </w:r>
      <w:r w:rsidRPr="0059721B">
        <w:rPr>
          <w:noProof/>
        </w:rPr>
        <w:t xml:space="preserve"> </w:t>
      </w:r>
      <w:r w:rsidR="00AF2853">
        <w:rPr>
          <w:noProof/>
        </w:rPr>
        <w:t>are set out</w:t>
      </w:r>
      <w:r w:rsidRPr="0059721B">
        <w:rPr>
          <w:noProof/>
        </w:rPr>
        <w:t xml:space="preserve"> in the </w:t>
      </w:r>
      <w:r w:rsidR="00A27DD8">
        <w:rPr>
          <w:noProof/>
        </w:rPr>
        <w:t xml:space="preserve">AQSH </w:t>
      </w:r>
      <w:r w:rsidRPr="0059721B">
        <w:rPr>
          <w:noProof/>
        </w:rPr>
        <w:t xml:space="preserve">Introduction </w:t>
      </w:r>
      <w:r w:rsidRPr="001E424F">
        <w:rPr>
          <w:noProof/>
        </w:rPr>
        <w:t>guidance</w:t>
      </w:r>
      <w:r w:rsidR="008B6F7A">
        <w:rPr>
          <w:noProof/>
        </w:rPr>
        <w:t xml:space="preserve"> </w:t>
      </w:r>
      <w:r w:rsidRPr="001E424F">
        <w:rPr>
          <w:noProof/>
        </w:rPr>
        <w:t>(iii).</w:t>
      </w:r>
      <w:r w:rsidRPr="0059721B">
        <w:rPr>
          <w:noProof/>
        </w:rPr>
        <w:t xml:space="preserve"> </w:t>
      </w:r>
    </w:p>
    <w:p w14:paraId="5284CD6A" w14:textId="203CA0FD" w:rsidR="00A112AE" w:rsidRPr="003C051F" w:rsidRDefault="00A112AE" w:rsidP="0032666A">
      <w:pPr>
        <w:pStyle w:val="Heading2"/>
      </w:pPr>
      <w:bookmarkStart w:id="22" w:name="_Toc242088615"/>
      <w:r w:rsidRPr="00A07060">
        <w:rPr>
          <w:noProof/>
        </w:rPr>
        <w:t>Contractual and funding arrangements</w:t>
      </w:r>
      <w:bookmarkEnd w:id="22"/>
    </w:p>
    <w:p w14:paraId="00109485" w14:textId="706DF698" w:rsidR="004E65BC" w:rsidRPr="004E65BC" w:rsidRDefault="00A112AE" w:rsidP="00DC63B9">
      <w:pPr>
        <w:pStyle w:val="ListParagraph"/>
        <w:numPr>
          <w:ilvl w:val="0"/>
          <w:numId w:val="10"/>
        </w:numPr>
        <w:ind w:left="709" w:hanging="425"/>
        <w:rPr>
          <w:noProof/>
        </w:rPr>
      </w:pPr>
      <w:r w:rsidRPr="004E65BC">
        <w:rPr>
          <w:noProof/>
        </w:rPr>
        <w:t>Once Institutional Approval</w:t>
      </w:r>
      <w:r w:rsidRPr="004E65BC">
        <w:rPr>
          <w:noProof/>
        </w:rPr>
        <w:fldChar w:fldCharType="begin"/>
      </w:r>
      <w:r w:rsidRPr="004E65BC">
        <w:rPr>
          <w:noProof/>
        </w:rPr>
        <w:instrText xml:space="preserve"> XE "Institutional Approval:IA" </w:instrText>
      </w:r>
      <w:r w:rsidRPr="004E65BC">
        <w:rPr>
          <w:noProof/>
        </w:rPr>
        <w:fldChar w:fldCharType="end"/>
      </w:r>
      <w:r w:rsidRPr="004E65BC">
        <w:rPr>
          <w:noProof/>
        </w:rPr>
        <w:t xml:space="preserve"> has been granted, an Institutional Agreement</w:t>
      </w:r>
      <w:r w:rsidRPr="004E65BC">
        <w:rPr>
          <w:noProof/>
        </w:rPr>
        <w:fldChar w:fldCharType="begin"/>
      </w:r>
      <w:r w:rsidRPr="004E65BC">
        <w:rPr>
          <w:noProof/>
        </w:rPr>
        <w:instrText xml:space="preserve"> XE "Institutional Agreement" </w:instrText>
      </w:r>
      <w:r w:rsidRPr="004E65BC">
        <w:rPr>
          <w:noProof/>
        </w:rPr>
        <w:fldChar w:fldCharType="end"/>
      </w:r>
      <w:r w:rsidRPr="004E65BC">
        <w:rPr>
          <w:noProof/>
        </w:rPr>
        <w:t xml:space="preserve"> (Form </w:t>
      </w:r>
      <w:r w:rsidR="00FF03DB" w:rsidRPr="004E65BC">
        <w:rPr>
          <w:noProof/>
        </w:rPr>
        <w:t>B7</w:t>
      </w:r>
      <w:r w:rsidRPr="004E65BC">
        <w:rPr>
          <w:noProof/>
        </w:rPr>
        <w:t>), or an Articulation Agreement</w:t>
      </w:r>
      <w:r w:rsidRPr="004E65BC">
        <w:rPr>
          <w:noProof/>
        </w:rPr>
        <w:fldChar w:fldCharType="begin"/>
      </w:r>
      <w:r w:rsidRPr="004E65BC">
        <w:rPr>
          <w:noProof/>
        </w:rPr>
        <w:instrText xml:space="preserve"> XE "Articulation Agreement" </w:instrText>
      </w:r>
      <w:r w:rsidRPr="004E65BC">
        <w:rPr>
          <w:noProof/>
        </w:rPr>
        <w:fldChar w:fldCharType="end"/>
      </w:r>
      <w:r w:rsidRPr="004E65BC">
        <w:rPr>
          <w:noProof/>
        </w:rPr>
        <w:t xml:space="preserve"> (see section H) must be signed before the </w:t>
      </w:r>
      <w:r w:rsidR="008E6275">
        <w:rPr>
          <w:noProof/>
        </w:rPr>
        <w:t>course(s)</w:t>
      </w:r>
      <w:r w:rsidR="00D042C7">
        <w:rPr>
          <w:noProof/>
        </w:rPr>
        <w:t xml:space="preserve"> or the articulation arrangement</w:t>
      </w:r>
      <w:r w:rsidRPr="004E65BC">
        <w:rPr>
          <w:noProof/>
        </w:rPr>
        <w:t xml:space="preserve"> </w:t>
      </w:r>
      <w:r w:rsidR="008E6275">
        <w:rPr>
          <w:noProof/>
        </w:rPr>
        <w:t>can commence</w:t>
      </w:r>
      <w:r w:rsidRPr="00DC63B9">
        <w:rPr>
          <w:noProof/>
        </w:rPr>
        <w:t xml:space="preserve">. </w:t>
      </w:r>
      <w:r w:rsidRPr="004E65BC">
        <w:rPr>
          <w:noProof/>
        </w:rPr>
        <w:t xml:space="preserve">Institutional </w:t>
      </w:r>
      <w:r w:rsidRPr="004E65BC">
        <w:rPr>
          <w:noProof/>
        </w:rPr>
        <w:lastRenderedPageBreak/>
        <w:t>Agreements</w:t>
      </w:r>
      <w:r w:rsidRPr="00DC63B9">
        <w:rPr>
          <w:noProof/>
        </w:rPr>
        <w:t xml:space="preserve"> </w:t>
      </w:r>
      <w:r w:rsidRPr="004E65BC">
        <w:rPr>
          <w:noProof/>
        </w:rPr>
        <w:t xml:space="preserve">are established for an agreed period of time, </w:t>
      </w:r>
      <w:r w:rsidR="008E6275">
        <w:rPr>
          <w:noProof/>
        </w:rPr>
        <w:t>not</w:t>
      </w:r>
      <w:r w:rsidRPr="004E65BC">
        <w:rPr>
          <w:noProof/>
        </w:rPr>
        <w:t xml:space="preserve"> normally longer than five years</w:t>
      </w:r>
      <w:r w:rsidR="00CE47AF">
        <w:rPr>
          <w:noProof/>
        </w:rPr>
        <w:t>.</w:t>
      </w:r>
    </w:p>
    <w:p w14:paraId="3CAC4F95" w14:textId="77777777" w:rsidR="00017D6C" w:rsidRDefault="00017D6C" w:rsidP="00992070">
      <w:pPr>
        <w:pStyle w:val="ListParagraph"/>
        <w:ind w:left="709"/>
        <w:rPr>
          <w:noProof/>
        </w:rPr>
      </w:pPr>
    </w:p>
    <w:p w14:paraId="019BEC4C" w14:textId="3D31B62C" w:rsidR="0061544E" w:rsidRPr="0059721B" w:rsidRDefault="00A112AE" w:rsidP="00DC63B9">
      <w:pPr>
        <w:pStyle w:val="ListParagraph"/>
        <w:numPr>
          <w:ilvl w:val="0"/>
          <w:numId w:val="10"/>
        </w:numPr>
        <w:ind w:left="709" w:hanging="425"/>
        <w:rPr>
          <w:noProof/>
        </w:rPr>
      </w:pPr>
      <w:r w:rsidRPr="004E65BC">
        <w:rPr>
          <w:noProof/>
        </w:rPr>
        <w:t>The same Institutional Agreement</w:t>
      </w:r>
      <w:r w:rsidRPr="004E65BC">
        <w:rPr>
          <w:noProof/>
        </w:rPr>
        <w:fldChar w:fldCharType="begin"/>
      </w:r>
      <w:r w:rsidRPr="004E65BC">
        <w:rPr>
          <w:noProof/>
        </w:rPr>
        <w:instrText xml:space="preserve"> XE "Institutional Agreement" </w:instrText>
      </w:r>
      <w:r w:rsidRPr="004E65BC">
        <w:rPr>
          <w:noProof/>
        </w:rPr>
        <w:fldChar w:fldCharType="end"/>
      </w:r>
      <w:r w:rsidRPr="004E65BC">
        <w:rPr>
          <w:noProof/>
        </w:rPr>
        <w:t xml:space="preserve"> </w:t>
      </w:r>
      <w:r w:rsidR="00E04E1F">
        <w:rPr>
          <w:noProof/>
        </w:rPr>
        <w:t>template</w:t>
      </w:r>
      <w:r w:rsidRPr="004E65BC">
        <w:rPr>
          <w:noProof/>
        </w:rPr>
        <w:t xml:space="preserve"> (Form </w:t>
      </w:r>
      <w:r w:rsidR="00FF03DB" w:rsidRPr="004E65BC">
        <w:rPr>
          <w:noProof/>
        </w:rPr>
        <w:t>B7</w:t>
      </w:r>
      <w:r w:rsidRPr="004E65BC">
        <w:rPr>
          <w:noProof/>
        </w:rPr>
        <w:t xml:space="preserve">) is used for all partnerships, but some clauses </w:t>
      </w:r>
      <w:r w:rsidR="0061544E">
        <w:rPr>
          <w:noProof/>
        </w:rPr>
        <w:t xml:space="preserve">and the content of the accompanying schedules </w:t>
      </w:r>
      <w:r w:rsidRPr="004E65BC">
        <w:rPr>
          <w:noProof/>
        </w:rPr>
        <w:t>will vary depending on the funding arrangements for the partnership</w:t>
      </w:r>
      <w:r w:rsidR="008E6275">
        <w:rPr>
          <w:noProof/>
        </w:rPr>
        <w:t xml:space="preserve"> and the responsibilities regarding data protection</w:t>
      </w:r>
      <w:r w:rsidRPr="004E65BC">
        <w:rPr>
          <w:noProof/>
        </w:rPr>
        <w:t>. In these cases, options are provided in the template and the relevant clause</w:t>
      </w:r>
      <w:r w:rsidR="0061544E">
        <w:rPr>
          <w:noProof/>
        </w:rPr>
        <w:t>/schedule</w:t>
      </w:r>
      <w:r w:rsidRPr="004E65BC">
        <w:rPr>
          <w:noProof/>
        </w:rPr>
        <w:t xml:space="preserve"> must be selected.</w:t>
      </w:r>
    </w:p>
    <w:p w14:paraId="5484252D" w14:textId="77777777" w:rsidR="00017D6C" w:rsidRDefault="00017D6C" w:rsidP="00A5567F">
      <w:pPr>
        <w:pStyle w:val="ListParagraph"/>
        <w:ind w:left="709"/>
        <w:rPr>
          <w:noProof/>
        </w:rPr>
      </w:pPr>
    </w:p>
    <w:p w14:paraId="7BCC5227" w14:textId="58948376" w:rsidR="00A112AE" w:rsidRPr="0059721B" w:rsidRDefault="00A112AE" w:rsidP="00DC63B9">
      <w:pPr>
        <w:pStyle w:val="ListParagraph"/>
        <w:numPr>
          <w:ilvl w:val="0"/>
          <w:numId w:val="10"/>
        </w:numPr>
        <w:ind w:left="709" w:hanging="425"/>
        <w:rPr>
          <w:noProof/>
        </w:rPr>
      </w:pPr>
      <w:r w:rsidRPr="0059721B">
        <w:rPr>
          <w:noProof/>
        </w:rPr>
        <w:t>The Institutional Agreement</w:t>
      </w:r>
      <w:r w:rsidRPr="0059721B">
        <w:rPr>
          <w:noProof/>
        </w:rPr>
        <w:fldChar w:fldCharType="begin"/>
      </w:r>
      <w:r w:rsidRPr="0059721B">
        <w:rPr>
          <w:noProof/>
        </w:rPr>
        <w:instrText xml:space="preserve"> XE "Institutional Agreement" </w:instrText>
      </w:r>
      <w:r w:rsidRPr="0059721B">
        <w:rPr>
          <w:noProof/>
        </w:rPr>
        <w:fldChar w:fldCharType="end"/>
      </w:r>
      <w:r w:rsidRPr="0059721B">
        <w:rPr>
          <w:noProof/>
        </w:rPr>
        <w:t xml:space="preserve"> includes </w:t>
      </w:r>
      <w:r w:rsidR="0061544E">
        <w:rPr>
          <w:noProof/>
        </w:rPr>
        <w:t>five</w:t>
      </w:r>
      <w:r w:rsidRPr="0059721B">
        <w:rPr>
          <w:noProof/>
        </w:rPr>
        <w:t xml:space="preserve"> schedules:  </w:t>
      </w:r>
    </w:p>
    <w:p w14:paraId="6878AE48" w14:textId="12AB8948" w:rsidR="00A112AE" w:rsidRPr="009E6C6F" w:rsidRDefault="00A112AE" w:rsidP="0039050A">
      <w:pPr>
        <w:pStyle w:val="ListParagraph"/>
        <w:widowControl/>
        <w:numPr>
          <w:ilvl w:val="0"/>
          <w:numId w:val="11"/>
        </w:numPr>
        <w:ind w:left="1560"/>
        <w:rPr>
          <w:rFonts w:cs="Arial"/>
          <w:noProof/>
          <w:szCs w:val="24"/>
        </w:rPr>
      </w:pPr>
      <w:r w:rsidRPr="009E6C6F">
        <w:rPr>
          <w:rFonts w:cs="Arial"/>
          <w:b/>
          <w:noProof/>
          <w:szCs w:val="24"/>
        </w:rPr>
        <w:t>Schedule 1</w:t>
      </w:r>
      <w:r w:rsidRPr="009E6C6F">
        <w:rPr>
          <w:rFonts w:cs="Arial"/>
          <w:noProof/>
          <w:szCs w:val="24"/>
        </w:rPr>
        <w:t xml:space="preserve"> lists the courses covered by the Agreement</w:t>
      </w:r>
      <w:r w:rsidR="00AF2F78" w:rsidRPr="009E6C6F">
        <w:rPr>
          <w:rFonts w:cs="Arial"/>
          <w:noProof/>
          <w:szCs w:val="24"/>
        </w:rPr>
        <w:t>;</w:t>
      </w:r>
      <w:r w:rsidRPr="009E6C6F">
        <w:rPr>
          <w:rFonts w:cs="Arial"/>
          <w:noProof/>
          <w:szCs w:val="24"/>
        </w:rPr>
        <w:t xml:space="preserve"> </w:t>
      </w:r>
    </w:p>
    <w:p w14:paraId="78C2F3C4" w14:textId="59BE4135" w:rsidR="00A112AE" w:rsidRPr="009E6C6F" w:rsidRDefault="00A112AE" w:rsidP="0039050A">
      <w:pPr>
        <w:pStyle w:val="ListParagraph"/>
        <w:widowControl/>
        <w:numPr>
          <w:ilvl w:val="0"/>
          <w:numId w:val="11"/>
        </w:numPr>
        <w:ind w:left="1560"/>
        <w:rPr>
          <w:rFonts w:cs="Arial"/>
          <w:noProof/>
          <w:szCs w:val="24"/>
        </w:rPr>
      </w:pPr>
      <w:r w:rsidRPr="009E6C6F">
        <w:rPr>
          <w:rFonts w:cs="Arial"/>
          <w:b/>
          <w:noProof/>
          <w:szCs w:val="24"/>
        </w:rPr>
        <w:t>Schedule 2</w:t>
      </w:r>
      <w:r w:rsidRPr="009E6C6F">
        <w:rPr>
          <w:rFonts w:cs="Arial"/>
          <w:noProof/>
          <w:szCs w:val="24"/>
        </w:rPr>
        <w:t xml:space="preserve"> deals with administrative arrangements</w:t>
      </w:r>
      <w:r w:rsidR="00AF2F78" w:rsidRPr="009E6C6F">
        <w:rPr>
          <w:rFonts w:cs="Arial"/>
          <w:noProof/>
          <w:szCs w:val="24"/>
        </w:rPr>
        <w:t>;</w:t>
      </w:r>
    </w:p>
    <w:p w14:paraId="6A0EB0D1" w14:textId="72D874FA" w:rsidR="00A112AE" w:rsidRPr="009E6C6F" w:rsidRDefault="00A112AE" w:rsidP="0039050A">
      <w:pPr>
        <w:pStyle w:val="ListParagraph"/>
        <w:widowControl/>
        <w:numPr>
          <w:ilvl w:val="0"/>
          <w:numId w:val="11"/>
        </w:numPr>
        <w:ind w:left="1560"/>
        <w:rPr>
          <w:rFonts w:cs="Arial"/>
          <w:noProof/>
          <w:szCs w:val="24"/>
        </w:rPr>
      </w:pPr>
      <w:r w:rsidRPr="009E6C6F">
        <w:rPr>
          <w:rFonts w:cs="Arial"/>
          <w:b/>
          <w:noProof/>
          <w:szCs w:val="24"/>
        </w:rPr>
        <w:t>Schedule 3</w:t>
      </w:r>
      <w:r w:rsidRPr="009E6C6F">
        <w:rPr>
          <w:rFonts w:cs="Arial"/>
          <w:noProof/>
          <w:szCs w:val="24"/>
        </w:rPr>
        <w:t xml:space="preserve"> deals with financial arrangements</w:t>
      </w:r>
      <w:r w:rsidR="00AF2F78" w:rsidRPr="009E6C6F">
        <w:rPr>
          <w:rFonts w:cs="Arial"/>
          <w:noProof/>
          <w:szCs w:val="24"/>
        </w:rPr>
        <w:t>;</w:t>
      </w:r>
    </w:p>
    <w:p w14:paraId="50A243A0" w14:textId="750C9C25" w:rsidR="00A112AE" w:rsidRPr="009E6C6F" w:rsidRDefault="00A112AE" w:rsidP="0039050A">
      <w:pPr>
        <w:pStyle w:val="ListParagraph"/>
        <w:widowControl/>
        <w:numPr>
          <w:ilvl w:val="0"/>
          <w:numId w:val="11"/>
        </w:numPr>
        <w:ind w:left="1560"/>
        <w:rPr>
          <w:rFonts w:cs="Arial"/>
          <w:noProof/>
          <w:szCs w:val="24"/>
        </w:rPr>
      </w:pPr>
      <w:r w:rsidRPr="009E6C6F">
        <w:rPr>
          <w:rFonts w:cs="Arial"/>
          <w:b/>
          <w:noProof/>
          <w:szCs w:val="24"/>
        </w:rPr>
        <w:t>Schedule 4</w:t>
      </w:r>
      <w:r w:rsidRPr="009E6C6F">
        <w:rPr>
          <w:rFonts w:cs="Arial"/>
          <w:noProof/>
          <w:szCs w:val="24"/>
        </w:rPr>
        <w:t xml:space="preserve"> deals with Intellectual Property Rights</w:t>
      </w:r>
      <w:r w:rsidR="00AF2F78" w:rsidRPr="009E6C6F">
        <w:rPr>
          <w:rFonts w:cs="Arial"/>
          <w:noProof/>
          <w:szCs w:val="24"/>
        </w:rPr>
        <w:t>;</w:t>
      </w:r>
    </w:p>
    <w:p w14:paraId="092C1B9A" w14:textId="7FCF24E8" w:rsidR="0061544E" w:rsidRPr="009E6C6F" w:rsidRDefault="0061544E" w:rsidP="0039050A">
      <w:pPr>
        <w:pStyle w:val="ListParagraph"/>
        <w:widowControl/>
        <w:numPr>
          <w:ilvl w:val="0"/>
          <w:numId w:val="11"/>
        </w:numPr>
        <w:ind w:left="1560"/>
        <w:rPr>
          <w:rFonts w:cs="Arial"/>
          <w:noProof/>
          <w:szCs w:val="24"/>
        </w:rPr>
      </w:pPr>
      <w:r w:rsidRPr="009E6C6F">
        <w:rPr>
          <w:rFonts w:cs="Arial"/>
          <w:b/>
          <w:noProof/>
          <w:szCs w:val="24"/>
        </w:rPr>
        <w:t xml:space="preserve">Schedule 5 </w:t>
      </w:r>
      <w:r w:rsidRPr="009E6C6F">
        <w:rPr>
          <w:rFonts w:cs="Arial"/>
          <w:noProof/>
          <w:szCs w:val="24"/>
        </w:rPr>
        <w:t>deals with Data Protection</w:t>
      </w:r>
      <w:r w:rsidR="00812C12">
        <w:rPr>
          <w:rFonts w:cs="Arial"/>
          <w:noProof/>
          <w:szCs w:val="24"/>
        </w:rPr>
        <w:t>.</w:t>
      </w:r>
    </w:p>
    <w:p w14:paraId="75F72E24" w14:textId="77777777" w:rsidR="00017D6C" w:rsidRDefault="00017D6C" w:rsidP="00BC5D1A">
      <w:pPr>
        <w:rPr>
          <w:noProof/>
        </w:rPr>
      </w:pPr>
    </w:p>
    <w:p w14:paraId="2976A0C3" w14:textId="548883F1" w:rsidR="00A112AE" w:rsidRPr="0059721B" w:rsidRDefault="00A112AE" w:rsidP="00DC63B9">
      <w:pPr>
        <w:pStyle w:val="ListParagraph"/>
        <w:numPr>
          <w:ilvl w:val="0"/>
          <w:numId w:val="10"/>
        </w:numPr>
        <w:ind w:left="709" w:hanging="425"/>
        <w:rPr>
          <w:noProof/>
        </w:rPr>
      </w:pPr>
      <w:r w:rsidRPr="0059721B">
        <w:rPr>
          <w:noProof/>
        </w:rPr>
        <w:t xml:space="preserve">The responsibility for agreeing the </w:t>
      </w:r>
      <w:r w:rsidR="00D042C7">
        <w:rPr>
          <w:noProof/>
        </w:rPr>
        <w:t xml:space="preserve">financial </w:t>
      </w:r>
      <w:r w:rsidRPr="0059721B">
        <w:rPr>
          <w:noProof/>
        </w:rPr>
        <w:t xml:space="preserve">terms of the agreement will rest with the relevant Dean of the faculty </w:t>
      </w:r>
      <w:r w:rsidR="00A914EE">
        <w:rPr>
          <w:noProof/>
        </w:rPr>
        <w:t xml:space="preserve">(or nominee) </w:t>
      </w:r>
      <w:r w:rsidRPr="0059721B">
        <w:rPr>
          <w:noProof/>
        </w:rPr>
        <w:t xml:space="preserve">in consultation with the </w:t>
      </w:r>
      <w:r w:rsidR="00255D51">
        <w:rPr>
          <w:noProof/>
        </w:rPr>
        <w:t xml:space="preserve">Faculty Finance Business Partner. </w:t>
      </w:r>
      <w:r w:rsidRPr="0059721B">
        <w:rPr>
          <w:noProof/>
        </w:rPr>
        <w:t xml:space="preserve">The financial arrangements for the programmes </w:t>
      </w:r>
      <w:r w:rsidR="00D042C7">
        <w:rPr>
          <w:noProof/>
        </w:rPr>
        <w:t>de</w:t>
      </w:r>
      <w:r w:rsidR="00DA63E1">
        <w:rPr>
          <w:noProof/>
        </w:rPr>
        <w:t>t</w:t>
      </w:r>
      <w:r w:rsidR="00D042C7">
        <w:rPr>
          <w:noProof/>
        </w:rPr>
        <w:t>ailed</w:t>
      </w:r>
      <w:r w:rsidRPr="0059721B">
        <w:rPr>
          <w:noProof/>
        </w:rPr>
        <w:t xml:space="preserve"> in Schedule 3 will be subject to annual review</w:t>
      </w:r>
      <w:r w:rsidR="00E07087">
        <w:rPr>
          <w:noProof/>
        </w:rPr>
        <w:t xml:space="preserve">, via the Executive Committee, </w:t>
      </w:r>
      <w:r w:rsidRPr="0059721B">
        <w:rPr>
          <w:noProof/>
        </w:rPr>
        <w:t xml:space="preserve">to agree recruitment targets and other necessary adjustments.   </w:t>
      </w:r>
    </w:p>
    <w:p w14:paraId="1134CB87" w14:textId="77777777" w:rsidR="002F1328" w:rsidRDefault="002F1328" w:rsidP="00830D2B">
      <w:pPr>
        <w:pStyle w:val="ListParagraph"/>
        <w:ind w:left="709"/>
        <w:rPr>
          <w:noProof/>
        </w:rPr>
      </w:pPr>
    </w:p>
    <w:p w14:paraId="38036A0B" w14:textId="270171B6" w:rsidR="008E6275" w:rsidRDefault="008E6275" w:rsidP="00DC63B9">
      <w:pPr>
        <w:pStyle w:val="ListParagraph"/>
        <w:numPr>
          <w:ilvl w:val="0"/>
          <w:numId w:val="10"/>
        </w:numPr>
        <w:ind w:left="709" w:hanging="425"/>
        <w:rPr>
          <w:noProof/>
        </w:rPr>
      </w:pPr>
      <w:r>
        <w:rPr>
          <w:noProof/>
        </w:rPr>
        <w:t>The QAE team</w:t>
      </w:r>
      <w:r w:rsidR="00A112AE" w:rsidRPr="0059721B">
        <w:rPr>
          <w:noProof/>
        </w:rPr>
        <w:t xml:space="preserve"> is responsible for co-ordinating Institutional Agreements for </w:t>
      </w:r>
      <w:r>
        <w:rPr>
          <w:noProof/>
        </w:rPr>
        <w:t>all partners</w:t>
      </w:r>
      <w:r w:rsidR="00A112AE" w:rsidRPr="0059721B">
        <w:rPr>
          <w:noProof/>
        </w:rPr>
        <w:t xml:space="preserve">. Signed copies of </w:t>
      </w:r>
      <w:r>
        <w:rPr>
          <w:noProof/>
        </w:rPr>
        <w:t>all</w:t>
      </w:r>
      <w:r w:rsidR="00A112AE" w:rsidRPr="0059721B">
        <w:rPr>
          <w:noProof/>
        </w:rPr>
        <w:t xml:space="preserve"> Institutional Agreements </w:t>
      </w:r>
      <w:r>
        <w:rPr>
          <w:noProof/>
        </w:rPr>
        <w:t>are</w:t>
      </w:r>
      <w:r w:rsidR="00A112AE" w:rsidRPr="0059721B">
        <w:rPr>
          <w:noProof/>
        </w:rPr>
        <w:t xml:space="preserve"> held by </w:t>
      </w:r>
      <w:r w:rsidR="00D042C7">
        <w:rPr>
          <w:noProof/>
        </w:rPr>
        <w:t>QAE</w:t>
      </w:r>
      <w:r w:rsidR="00A112AE" w:rsidRPr="0059721B">
        <w:rPr>
          <w:noProof/>
        </w:rPr>
        <w:t xml:space="preserve"> and by the partner.  </w:t>
      </w:r>
    </w:p>
    <w:p w14:paraId="49C0A45E" w14:textId="77777777" w:rsidR="002F1328" w:rsidRDefault="002F1328" w:rsidP="006942B7">
      <w:pPr>
        <w:pStyle w:val="ListParagraph"/>
        <w:ind w:left="709"/>
        <w:rPr>
          <w:noProof/>
        </w:rPr>
      </w:pPr>
    </w:p>
    <w:p w14:paraId="7353F55A" w14:textId="2D8EF659" w:rsidR="002F1328" w:rsidRDefault="008E6275" w:rsidP="00DC63B9">
      <w:pPr>
        <w:pStyle w:val="ListParagraph"/>
        <w:numPr>
          <w:ilvl w:val="0"/>
          <w:numId w:val="10"/>
        </w:numPr>
        <w:ind w:left="709" w:hanging="425"/>
        <w:rPr>
          <w:noProof/>
        </w:rPr>
      </w:pPr>
      <w:r w:rsidRPr="00E32F4E">
        <w:rPr>
          <w:noProof/>
        </w:rPr>
        <w:t xml:space="preserve">If the Agreement is not signed and returned by </w:t>
      </w:r>
      <w:r>
        <w:rPr>
          <w:noProof/>
        </w:rPr>
        <w:t>the due date</w:t>
      </w:r>
      <w:r w:rsidRPr="00E32F4E">
        <w:rPr>
          <w:noProof/>
        </w:rPr>
        <w:t xml:space="preserve">, the University may suspend </w:t>
      </w:r>
      <w:r>
        <w:rPr>
          <w:noProof/>
        </w:rPr>
        <w:t>recruitment of students to the c</w:t>
      </w:r>
      <w:r w:rsidRPr="00E32F4E">
        <w:rPr>
          <w:noProof/>
        </w:rPr>
        <w:t xml:space="preserve">ourses </w:t>
      </w:r>
      <w:r w:rsidRPr="00D06094">
        <w:rPr>
          <w:noProof/>
        </w:rPr>
        <w:t>with immediate effect by giving written notice to the Associate</w:t>
      </w:r>
      <w:r w:rsidRPr="00E32F4E">
        <w:rPr>
          <w:noProof/>
        </w:rPr>
        <w:t>, the Agreement will not take effect.</w:t>
      </w:r>
    </w:p>
    <w:p w14:paraId="7403857A" w14:textId="555C2B54" w:rsidR="00B97464" w:rsidRPr="00CE47AF" w:rsidRDefault="001048BC" w:rsidP="0032666A">
      <w:pPr>
        <w:pStyle w:val="Heading2"/>
        <w:rPr>
          <w:noProof/>
        </w:rPr>
      </w:pPr>
      <w:bookmarkStart w:id="23" w:name="_Toc242088616"/>
      <w:r>
        <w:rPr>
          <w:noProof/>
        </w:rPr>
        <w:t xml:space="preserve">Annual </w:t>
      </w:r>
      <w:r w:rsidR="00392AE6">
        <w:rPr>
          <w:noProof/>
        </w:rPr>
        <w:t>Partner</w:t>
      </w:r>
      <w:r w:rsidR="00A112AE" w:rsidRPr="00A07060">
        <w:rPr>
          <w:noProof/>
        </w:rPr>
        <w:t xml:space="preserve"> Monitoring</w:t>
      </w:r>
      <w:bookmarkEnd w:id="23"/>
      <w:r w:rsidR="00A112AE" w:rsidRPr="00A07060">
        <w:rPr>
          <w:noProof/>
        </w:rPr>
        <w:fldChar w:fldCharType="begin"/>
      </w:r>
      <w:r w:rsidR="00A112AE" w:rsidRPr="00A07060">
        <w:rPr>
          <w:noProof/>
        </w:rPr>
        <w:instrText xml:space="preserve"> XE "Institutional Monitoring:IM" </w:instrText>
      </w:r>
      <w:r w:rsidR="00A112AE" w:rsidRPr="00A07060">
        <w:rPr>
          <w:noProof/>
        </w:rPr>
        <w:fldChar w:fldCharType="end"/>
      </w:r>
      <w:r w:rsidR="00A112AE" w:rsidRPr="00A07060">
        <w:rPr>
          <w:noProof/>
        </w:rPr>
        <w:t xml:space="preserve"> </w:t>
      </w:r>
    </w:p>
    <w:p w14:paraId="1F6EDFD8" w14:textId="1143FD63" w:rsidR="0052243D" w:rsidRDefault="005C4563" w:rsidP="005C4563">
      <w:pPr>
        <w:pStyle w:val="ListParagraph"/>
        <w:numPr>
          <w:ilvl w:val="0"/>
          <w:numId w:val="10"/>
        </w:numPr>
        <w:ind w:left="709" w:hanging="425"/>
        <w:rPr>
          <w:noProof/>
        </w:rPr>
      </w:pPr>
      <w:r w:rsidRPr="005C4563">
        <w:rPr>
          <w:noProof/>
        </w:rPr>
        <w:t>All collaborative partner institutions will undergo an annual Partner Monitoring process. The purpose of Partner Monitoring is to provide the University with ongoing assurance regarding the effectiveness of the partnership, including academic quality and standards, student outcomes and experience, governance arrangements, financial sustainability and compliance with regulatory requirements.</w:t>
      </w:r>
    </w:p>
    <w:p w14:paraId="670848E1" w14:textId="77777777" w:rsidR="00BD2840" w:rsidRPr="00BD2840" w:rsidRDefault="00BD2840" w:rsidP="009D76D7">
      <w:pPr>
        <w:pStyle w:val="ListParagraph"/>
        <w:ind w:left="709"/>
        <w:rPr>
          <w:rFonts w:cs="Arial"/>
          <w:noProof/>
          <w:szCs w:val="24"/>
        </w:rPr>
      </w:pPr>
    </w:p>
    <w:p w14:paraId="593F8474" w14:textId="04213998" w:rsidR="00ED77F4" w:rsidRPr="001928A2" w:rsidRDefault="00BD2840">
      <w:pPr>
        <w:pStyle w:val="ListParagraph"/>
        <w:widowControl/>
        <w:numPr>
          <w:ilvl w:val="0"/>
          <w:numId w:val="10"/>
        </w:numPr>
        <w:spacing w:line="300" w:lineRule="atLeast"/>
        <w:rPr>
          <w:rFonts w:cs="Arial"/>
          <w:snapToGrid/>
          <w:szCs w:val="24"/>
          <w:lang w:eastAsia="en-GB"/>
        </w:rPr>
      </w:pPr>
      <w:r w:rsidRPr="001928A2">
        <w:rPr>
          <w:rFonts w:cs="Arial"/>
          <w:snapToGrid/>
          <w:szCs w:val="24"/>
          <w:lang w:eastAsia="en-GB"/>
        </w:rPr>
        <w:t xml:space="preserve">The Annual Partner Monitoring process </w:t>
      </w:r>
      <w:r w:rsidR="00ED77F4" w:rsidRPr="001928A2">
        <w:rPr>
          <w:rFonts w:cs="Arial"/>
          <w:snapToGrid/>
          <w:szCs w:val="24"/>
          <w:lang w:eastAsia="en-GB"/>
        </w:rPr>
        <w:t>will draw upon:</w:t>
      </w:r>
    </w:p>
    <w:p w14:paraId="74C93526" w14:textId="57B10691" w:rsidR="00ED77F4" w:rsidRPr="00ED77F4" w:rsidRDefault="00ED77F4" w:rsidP="00ED77F4">
      <w:pPr>
        <w:pStyle w:val="ListParagraph"/>
        <w:numPr>
          <w:ilvl w:val="0"/>
          <w:numId w:val="39"/>
        </w:numPr>
        <w:rPr>
          <w:rFonts w:cs="Arial"/>
          <w:snapToGrid/>
          <w:szCs w:val="24"/>
          <w:lang w:eastAsia="en-GB"/>
        </w:rPr>
      </w:pPr>
      <w:r w:rsidRPr="00ED77F4">
        <w:rPr>
          <w:rFonts w:cs="Arial"/>
          <w:snapToGrid/>
          <w:szCs w:val="24"/>
          <w:lang w:eastAsia="en-GB"/>
        </w:rPr>
        <w:t>Course Enhancement Plans (CEPs) and</w:t>
      </w:r>
      <w:r w:rsidR="001C4F15">
        <w:rPr>
          <w:rFonts w:cs="Arial"/>
          <w:snapToGrid/>
          <w:szCs w:val="24"/>
          <w:lang w:eastAsia="en-GB"/>
        </w:rPr>
        <w:t xml:space="preserve"> for franchise provision</w:t>
      </w:r>
      <w:r w:rsidRPr="00ED77F4">
        <w:rPr>
          <w:rFonts w:cs="Arial"/>
          <w:snapToGrid/>
          <w:szCs w:val="24"/>
          <w:lang w:eastAsia="en-GB"/>
        </w:rPr>
        <w:t>, Module Enhancement Plans (MEPs);</w:t>
      </w:r>
    </w:p>
    <w:p w14:paraId="6608D8EE" w14:textId="367BCE06" w:rsidR="00ED77F4" w:rsidRDefault="00ED77F4" w:rsidP="00ED77F4">
      <w:pPr>
        <w:pStyle w:val="ListParagraph"/>
        <w:numPr>
          <w:ilvl w:val="0"/>
          <w:numId w:val="39"/>
        </w:numPr>
        <w:rPr>
          <w:rFonts w:cs="Arial"/>
          <w:snapToGrid/>
          <w:szCs w:val="24"/>
          <w:lang w:eastAsia="en-GB"/>
        </w:rPr>
      </w:pPr>
      <w:r w:rsidRPr="00ED77F4">
        <w:rPr>
          <w:rFonts w:cs="Arial"/>
          <w:snapToGrid/>
          <w:szCs w:val="24"/>
          <w:lang w:eastAsia="en-GB"/>
        </w:rPr>
        <w:t>an Annual Partner Monitoring Report (APMR) completed by the partner</w:t>
      </w:r>
      <w:r w:rsidR="001928A2">
        <w:rPr>
          <w:rFonts w:cs="Arial"/>
          <w:snapToGrid/>
          <w:szCs w:val="24"/>
          <w:lang w:eastAsia="en-GB"/>
        </w:rPr>
        <w:t xml:space="preserve"> which considers</w:t>
      </w:r>
    </w:p>
    <w:p w14:paraId="3640B781" w14:textId="77777777" w:rsidR="001928A2" w:rsidRPr="00ED77F4" w:rsidRDefault="001928A2" w:rsidP="001928A2">
      <w:pPr>
        <w:pStyle w:val="ListParagraph"/>
        <w:numPr>
          <w:ilvl w:val="1"/>
          <w:numId w:val="39"/>
        </w:numPr>
        <w:rPr>
          <w:rFonts w:cs="Arial"/>
          <w:snapToGrid/>
          <w:szCs w:val="24"/>
          <w:lang w:eastAsia="en-GB"/>
        </w:rPr>
      </w:pPr>
      <w:r w:rsidRPr="00ED77F4">
        <w:rPr>
          <w:rFonts w:cs="Arial"/>
          <w:snapToGrid/>
          <w:szCs w:val="24"/>
          <w:lang w:eastAsia="en-GB"/>
        </w:rPr>
        <w:t>student outcomes and student feedback data; and</w:t>
      </w:r>
    </w:p>
    <w:p w14:paraId="5A136CC5" w14:textId="65097A05" w:rsidR="001928A2" w:rsidRPr="001928A2" w:rsidRDefault="001928A2" w:rsidP="001928A2">
      <w:pPr>
        <w:pStyle w:val="ListParagraph"/>
        <w:numPr>
          <w:ilvl w:val="1"/>
          <w:numId w:val="39"/>
        </w:numPr>
        <w:rPr>
          <w:rFonts w:cs="Arial"/>
          <w:snapToGrid/>
          <w:szCs w:val="24"/>
          <w:lang w:eastAsia="en-GB"/>
        </w:rPr>
      </w:pPr>
      <w:r w:rsidRPr="00ED77F4">
        <w:rPr>
          <w:rFonts w:cs="Arial"/>
          <w:snapToGrid/>
          <w:szCs w:val="24"/>
          <w:lang w:eastAsia="en-GB"/>
        </w:rPr>
        <w:t>any other relevant internal or external reports.</w:t>
      </w:r>
    </w:p>
    <w:p w14:paraId="7C77127A" w14:textId="03CB14E7" w:rsidR="00ED77F4" w:rsidRPr="00ED77F4" w:rsidRDefault="00236588" w:rsidP="00ED77F4">
      <w:pPr>
        <w:pStyle w:val="ListParagraph"/>
        <w:numPr>
          <w:ilvl w:val="0"/>
          <w:numId w:val="39"/>
        </w:numPr>
        <w:rPr>
          <w:rFonts w:cs="Arial"/>
          <w:snapToGrid/>
          <w:szCs w:val="24"/>
          <w:lang w:eastAsia="en-GB"/>
        </w:rPr>
      </w:pPr>
      <w:r>
        <w:rPr>
          <w:rFonts w:cs="Arial"/>
          <w:snapToGrid/>
          <w:szCs w:val="24"/>
          <w:lang w:eastAsia="en-GB"/>
        </w:rPr>
        <w:t xml:space="preserve">Faculty evaluation of partnership </w:t>
      </w:r>
      <w:r w:rsidR="00ED77F4" w:rsidRPr="00ED77F4">
        <w:rPr>
          <w:rFonts w:cs="Arial"/>
          <w:snapToGrid/>
          <w:szCs w:val="24"/>
          <w:lang w:eastAsia="en-GB"/>
        </w:rPr>
        <w:t>from University Liaison Officers</w:t>
      </w:r>
      <w:r w:rsidR="001928A2">
        <w:rPr>
          <w:rFonts w:cs="Arial"/>
          <w:snapToGrid/>
          <w:szCs w:val="24"/>
          <w:lang w:eastAsia="en-GB"/>
        </w:rPr>
        <w:t xml:space="preserve"> (part of APMR)</w:t>
      </w:r>
      <w:r w:rsidR="00ED77F4" w:rsidRPr="00ED77F4">
        <w:rPr>
          <w:rFonts w:cs="Arial"/>
          <w:snapToGrid/>
          <w:szCs w:val="24"/>
          <w:lang w:eastAsia="en-GB"/>
        </w:rPr>
        <w:t>;</w:t>
      </w:r>
    </w:p>
    <w:p w14:paraId="5371750A" w14:textId="5BEB1F1D" w:rsidR="00ED77F4" w:rsidRDefault="00ED77F4" w:rsidP="001928A2">
      <w:pPr>
        <w:pStyle w:val="ListParagraph"/>
        <w:numPr>
          <w:ilvl w:val="0"/>
          <w:numId w:val="39"/>
        </w:numPr>
        <w:rPr>
          <w:rFonts w:cs="Arial"/>
          <w:snapToGrid/>
          <w:szCs w:val="24"/>
          <w:lang w:eastAsia="en-GB"/>
        </w:rPr>
      </w:pPr>
      <w:r w:rsidRPr="00ED77F4">
        <w:rPr>
          <w:rFonts w:cs="Arial"/>
          <w:snapToGrid/>
          <w:szCs w:val="24"/>
          <w:lang w:eastAsia="en-GB"/>
        </w:rPr>
        <w:t>financial and governance reviews;</w:t>
      </w:r>
    </w:p>
    <w:p w14:paraId="606FD39B" w14:textId="77777777" w:rsidR="001928A2" w:rsidRPr="001928A2" w:rsidRDefault="001928A2" w:rsidP="001928A2">
      <w:pPr>
        <w:rPr>
          <w:rFonts w:cs="Arial"/>
          <w:snapToGrid/>
          <w:szCs w:val="24"/>
          <w:lang w:eastAsia="en-GB"/>
        </w:rPr>
      </w:pPr>
    </w:p>
    <w:p w14:paraId="39B48AA4" w14:textId="6FBBBBDC" w:rsidR="00FA693F" w:rsidRPr="00FA693F" w:rsidRDefault="000E4761" w:rsidP="00FA693F">
      <w:pPr>
        <w:pStyle w:val="ListParagraph"/>
        <w:numPr>
          <w:ilvl w:val="0"/>
          <w:numId w:val="10"/>
        </w:numPr>
        <w:rPr>
          <w:rFonts w:cs="Arial"/>
          <w:snapToGrid/>
          <w:szCs w:val="24"/>
          <w:lang w:eastAsia="en-GB"/>
        </w:rPr>
      </w:pPr>
      <w:r>
        <w:rPr>
          <w:rFonts w:cs="Arial"/>
          <w:snapToGrid/>
          <w:szCs w:val="24"/>
          <w:lang w:eastAsia="en-GB"/>
        </w:rPr>
        <w:lastRenderedPageBreak/>
        <w:t>F</w:t>
      </w:r>
      <w:r w:rsidR="009E6AA6">
        <w:rPr>
          <w:rFonts w:cs="Arial"/>
          <w:snapToGrid/>
          <w:szCs w:val="24"/>
          <w:lang w:eastAsia="en-GB"/>
        </w:rPr>
        <w:t xml:space="preserve">ollowing review of the evidence, the University will assign an overall RAG rating to each partnership and identify any actions required. The outcomes of </w:t>
      </w:r>
      <w:r w:rsidR="00392AE6">
        <w:rPr>
          <w:rFonts w:cs="Arial"/>
          <w:snapToGrid/>
          <w:szCs w:val="24"/>
          <w:lang w:eastAsia="en-GB"/>
        </w:rPr>
        <w:t xml:space="preserve">Annual </w:t>
      </w:r>
      <w:r w:rsidR="009E6AA6">
        <w:rPr>
          <w:rFonts w:cs="Arial"/>
          <w:snapToGrid/>
          <w:szCs w:val="24"/>
          <w:lang w:eastAsia="en-GB"/>
        </w:rPr>
        <w:t>Partner Monitoring will be considered by the Faculty Education Committee and reported to the Education Committee through an annual overview report prepared by QAE.</w:t>
      </w:r>
    </w:p>
    <w:p w14:paraId="009CB6C4" w14:textId="77777777" w:rsidR="000E4761" w:rsidRDefault="000E4761" w:rsidP="000E4761">
      <w:pPr>
        <w:pStyle w:val="ListParagraph"/>
        <w:rPr>
          <w:rFonts w:cs="Arial"/>
          <w:snapToGrid/>
          <w:szCs w:val="24"/>
          <w:lang w:eastAsia="en-GB"/>
        </w:rPr>
      </w:pPr>
    </w:p>
    <w:p w14:paraId="5B0E4A3E" w14:textId="07E1A087" w:rsidR="00D90C80" w:rsidRPr="00D90C80" w:rsidRDefault="00D90C80" w:rsidP="00D90C80">
      <w:pPr>
        <w:pStyle w:val="ListParagraph"/>
        <w:numPr>
          <w:ilvl w:val="0"/>
          <w:numId w:val="10"/>
        </w:numPr>
        <w:ind w:left="709" w:hanging="425"/>
        <w:rPr>
          <w:noProof/>
        </w:rPr>
      </w:pPr>
      <w:r w:rsidRPr="00D90C80">
        <w:rPr>
          <w:noProof/>
        </w:rPr>
        <w:t xml:space="preserve">Enhanced monitoring </w:t>
      </w:r>
      <w:r w:rsidR="008F5D18">
        <w:rPr>
          <w:noProof/>
        </w:rPr>
        <w:t>will</w:t>
      </w:r>
      <w:r w:rsidRPr="00D90C80">
        <w:rPr>
          <w:noProof/>
        </w:rPr>
        <w:t xml:space="preserve"> be </w:t>
      </w:r>
      <w:r w:rsidR="00E00B6E">
        <w:rPr>
          <w:noProof/>
        </w:rPr>
        <w:t>conducted</w:t>
      </w:r>
      <w:r w:rsidRPr="00D90C80">
        <w:rPr>
          <w:noProof/>
        </w:rPr>
        <w:t xml:space="preserve"> where a partnership is assessed as </w:t>
      </w:r>
      <w:r w:rsidR="00A7314E">
        <w:rPr>
          <w:noProof/>
        </w:rPr>
        <w:t xml:space="preserve">higher </w:t>
      </w:r>
      <w:r w:rsidRPr="00D90C80">
        <w:rPr>
          <w:noProof/>
        </w:rPr>
        <w:t xml:space="preserve">risk, including partnerships with a </w:t>
      </w:r>
      <w:r w:rsidR="00B0566B">
        <w:rPr>
          <w:noProof/>
        </w:rPr>
        <w:t>r</w:t>
      </w:r>
      <w:r w:rsidRPr="00D90C80">
        <w:rPr>
          <w:noProof/>
        </w:rPr>
        <w:t>ed RAG rating, UK private providers and franchise provision. Such monitoring will focus on progress against agreed actions and any emerging risks.</w:t>
      </w:r>
      <w:r w:rsidR="006E797D">
        <w:rPr>
          <w:noProof/>
        </w:rPr>
        <w:t xml:space="preserve"> Enhance monitoring includes conducting relevant annual monitoring checks </w:t>
      </w:r>
      <w:r w:rsidR="00D65A2C">
        <w:rPr>
          <w:noProof/>
        </w:rPr>
        <w:t>every 6-months and completing a mid-year report (B5(</w:t>
      </w:r>
      <w:r w:rsidR="00227213">
        <w:rPr>
          <w:noProof/>
        </w:rPr>
        <w:t xml:space="preserve">iv)) to </w:t>
      </w:r>
      <w:r w:rsidR="00AD5B6C">
        <w:rPr>
          <w:noProof/>
        </w:rPr>
        <w:t>F</w:t>
      </w:r>
      <w:r w:rsidR="00227213">
        <w:rPr>
          <w:noProof/>
        </w:rPr>
        <w:t>EC</w:t>
      </w:r>
      <w:r w:rsidR="00AD5B6C">
        <w:rPr>
          <w:noProof/>
        </w:rPr>
        <w:t xml:space="preserve"> and a summary report to EC</w:t>
      </w:r>
      <w:r w:rsidR="00227213">
        <w:rPr>
          <w:noProof/>
        </w:rPr>
        <w:t>.</w:t>
      </w:r>
    </w:p>
    <w:p w14:paraId="0213EAE1" w14:textId="4E4324A2" w:rsidR="000E4761" w:rsidRPr="00032E1D" w:rsidRDefault="000E4761" w:rsidP="00D90C80">
      <w:pPr>
        <w:pStyle w:val="Heading2"/>
        <w:rPr>
          <w:noProof/>
        </w:rPr>
      </w:pPr>
      <w:bookmarkStart w:id="24" w:name="_Toc242088617"/>
      <w:r w:rsidRPr="00A07060">
        <w:rPr>
          <w:noProof/>
        </w:rPr>
        <w:t>Institutional Re-approval</w:t>
      </w:r>
      <w:bookmarkEnd w:id="24"/>
    </w:p>
    <w:p w14:paraId="592F2E66" w14:textId="77777777" w:rsidR="000E4761" w:rsidRDefault="000E4761" w:rsidP="006942B7">
      <w:pPr>
        <w:pStyle w:val="ListParagraph"/>
        <w:ind w:left="709"/>
        <w:rPr>
          <w:noProof/>
        </w:rPr>
      </w:pPr>
    </w:p>
    <w:p w14:paraId="3A84C1C8" w14:textId="5D63DE20" w:rsidR="004E728C" w:rsidRDefault="0018325D">
      <w:pPr>
        <w:pStyle w:val="ListParagraph"/>
        <w:numPr>
          <w:ilvl w:val="0"/>
          <w:numId w:val="10"/>
        </w:numPr>
        <w:ind w:left="709" w:hanging="425"/>
        <w:rPr>
          <w:noProof/>
        </w:rPr>
      </w:pPr>
      <w:r>
        <w:rPr>
          <w:noProof/>
        </w:rPr>
        <w:t>E</w:t>
      </w:r>
      <w:r w:rsidR="001E728E" w:rsidRPr="001E728E">
        <w:rPr>
          <w:noProof/>
        </w:rPr>
        <w:t>ach collaborative partnership will be subject to Institutional Re-approval, normally every five years. The purpose of Institutional Re-approval is to determine whether the partnership remains appropriate and whether the conditions for continued approval continue to be met at both institutional and course level</w:t>
      </w:r>
      <w:r w:rsidR="001E728E">
        <w:rPr>
          <w:noProof/>
        </w:rPr>
        <w:t>.</w:t>
      </w:r>
    </w:p>
    <w:p w14:paraId="09A92179" w14:textId="77777777" w:rsidR="002F1328" w:rsidRDefault="002F1328" w:rsidP="00AA6D99">
      <w:pPr>
        <w:pStyle w:val="ListParagraph"/>
        <w:ind w:left="709"/>
        <w:rPr>
          <w:noProof/>
        </w:rPr>
      </w:pPr>
      <w:bookmarkStart w:id="25" w:name="_Hlk22494803"/>
    </w:p>
    <w:p w14:paraId="7A78FC77" w14:textId="073EB73C" w:rsidR="00E55686" w:rsidRDefault="00656579" w:rsidP="0048247B">
      <w:pPr>
        <w:pStyle w:val="ListParagraph"/>
        <w:numPr>
          <w:ilvl w:val="0"/>
          <w:numId w:val="10"/>
        </w:numPr>
        <w:ind w:left="709" w:hanging="425"/>
        <w:rPr>
          <w:noProof/>
        </w:rPr>
      </w:pPr>
      <w:r w:rsidRPr="004E728C">
        <w:rPr>
          <w:noProof/>
        </w:rPr>
        <w:t>In the year</w:t>
      </w:r>
      <w:r w:rsidR="00D97C88" w:rsidRPr="004E728C">
        <w:rPr>
          <w:noProof/>
        </w:rPr>
        <w:t xml:space="preserve"> prior to </w:t>
      </w:r>
      <w:r w:rsidR="00745EB8">
        <w:rPr>
          <w:noProof/>
        </w:rPr>
        <w:t>I</w:t>
      </w:r>
      <w:r w:rsidR="00D97C88" w:rsidRPr="004E728C">
        <w:rPr>
          <w:noProof/>
        </w:rPr>
        <w:t xml:space="preserve">nstitutional </w:t>
      </w:r>
      <w:r w:rsidR="00745EB8">
        <w:rPr>
          <w:noProof/>
        </w:rPr>
        <w:t>R</w:t>
      </w:r>
      <w:r w:rsidR="00D97C88" w:rsidRPr="004E728C">
        <w:rPr>
          <w:noProof/>
        </w:rPr>
        <w:t>e-approval being</w:t>
      </w:r>
      <w:r w:rsidRPr="004E728C">
        <w:rPr>
          <w:noProof/>
        </w:rPr>
        <w:t xml:space="preserve"> due</w:t>
      </w:r>
      <w:r w:rsidR="00D97C88" w:rsidRPr="004E728C">
        <w:rPr>
          <w:noProof/>
        </w:rPr>
        <w:t xml:space="preserve"> (i.e. in year 4 of the contract)</w:t>
      </w:r>
      <w:r w:rsidRPr="004E728C">
        <w:rPr>
          <w:noProof/>
        </w:rPr>
        <w:t>,</w:t>
      </w:r>
      <w:r w:rsidR="00542CD8">
        <w:rPr>
          <w:noProof/>
        </w:rPr>
        <w:t xml:space="preserve"> </w:t>
      </w:r>
      <w:r w:rsidR="00CD2A08" w:rsidRPr="004E728C">
        <w:rPr>
          <w:noProof/>
        </w:rPr>
        <w:t>QAE will write to the managing faculty and the partner alerting them to the impending re-approval process. The faculty and partner, via the Executive Committee, will be invited to revisit the</w:t>
      </w:r>
      <w:r w:rsidR="00896F22">
        <w:rPr>
          <w:noProof/>
        </w:rPr>
        <w:t xml:space="preserve"> str</w:t>
      </w:r>
      <w:r w:rsidR="00CD2A08" w:rsidRPr="004E728C">
        <w:rPr>
          <w:noProof/>
        </w:rPr>
        <w:t xml:space="preserve">ategic value of the partnership and whether both partners wish to continue. </w:t>
      </w:r>
    </w:p>
    <w:p w14:paraId="57C69757" w14:textId="77777777" w:rsidR="00902F2D" w:rsidRDefault="00902F2D" w:rsidP="009D76D7">
      <w:pPr>
        <w:pStyle w:val="ListParagraph"/>
        <w:rPr>
          <w:noProof/>
        </w:rPr>
      </w:pPr>
    </w:p>
    <w:p w14:paraId="46EC21B1" w14:textId="6B838721" w:rsidR="007220B3" w:rsidRDefault="00902F2D" w:rsidP="007220B3">
      <w:pPr>
        <w:pStyle w:val="ListParagraph"/>
        <w:numPr>
          <w:ilvl w:val="0"/>
          <w:numId w:val="10"/>
        </w:numPr>
        <w:ind w:left="709" w:hanging="425"/>
        <w:rPr>
          <w:noProof/>
        </w:rPr>
      </w:pPr>
      <w:r>
        <w:rPr>
          <w:noProof/>
        </w:rPr>
        <w:t xml:space="preserve">The Institutional </w:t>
      </w:r>
      <w:r w:rsidR="007220B3" w:rsidRPr="007220B3">
        <w:rPr>
          <w:noProof/>
        </w:rPr>
        <w:t>Re-approval will normally include:</w:t>
      </w:r>
    </w:p>
    <w:p w14:paraId="3B0A0458" w14:textId="09E8E6D5" w:rsidR="007220B3" w:rsidRPr="007220B3" w:rsidRDefault="007220B3" w:rsidP="007220B3">
      <w:pPr>
        <w:pStyle w:val="ListParagraph"/>
        <w:numPr>
          <w:ilvl w:val="1"/>
          <w:numId w:val="10"/>
        </w:numPr>
        <w:rPr>
          <w:noProof/>
        </w:rPr>
      </w:pPr>
      <w:r w:rsidRPr="007220B3">
        <w:rPr>
          <w:noProof/>
        </w:rPr>
        <w:t>a due diligence review;</w:t>
      </w:r>
    </w:p>
    <w:p w14:paraId="0A558228" w14:textId="77777777" w:rsidR="007220B3" w:rsidRPr="007220B3" w:rsidRDefault="007220B3" w:rsidP="007220B3">
      <w:pPr>
        <w:pStyle w:val="ListParagraph"/>
        <w:numPr>
          <w:ilvl w:val="1"/>
          <w:numId w:val="10"/>
        </w:numPr>
        <w:rPr>
          <w:noProof/>
        </w:rPr>
      </w:pPr>
      <w:r w:rsidRPr="007220B3">
        <w:rPr>
          <w:noProof/>
        </w:rPr>
        <w:t>consideration of evidence relating to institutional performance and governance;</w:t>
      </w:r>
    </w:p>
    <w:p w14:paraId="0D6EF860" w14:textId="77777777" w:rsidR="007220B3" w:rsidRPr="007220B3" w:rsidRDefault="007220B3" w:rsidP="007220B3">
      <w:pPr>
        <w:pStyle w:val="ListParagraph"/>
        <w:numPr>
          <w:ilvl w:val="1"/>
          <w:numId w:val="10"/>
        </w:numPr>
        <w:rPr>
          <w:noProof/>
        </w:rPr>
      </w:pPr>
      <w:r w:rsidRPr="007220B3">
        <w:rPr>
          <w:noProof/>
        </w:rPr>
        <w:t>consideration of evidence relating to the operation and performance of approved courses; and</w:t>
      </w:r>
    </w:p>
    <w:p w14:paraId="753B250F" w14:textId="62C53A0A" w:rsidR="007220B3" w:rsidRPr="007220B3" w:rsidRDefault="007220B3" w:rsidP="007220B3">
      <w:pPr>
        <w:pStyle w:val="ListParagraph"/>
        <w:numPr>
          <w:ilvl w:val="1"/>
          <w:numId w:val="10"/>
        </w:numPr>
        <w:rPr>
          <w:noProof/>
        </w:rPr>
      </w:pPr>
      <w:r w:rsidRPr="007220B3">
        <w:rPr>
          <w:noProof/>
        </w:rPr>
        <w:t>a</w:t>
      </w:r>
      <w:r w:rsidR="008100BE">
        <w:rPr>
          <w:noProof/>
        </w:rPr>
        <w:t xml:space="preserve"> two-day </w:t>
      </w:r>
      <w:r w:rsidRPr="007220B3">
        <w:rPr>
          <w:noProof/>
        </w:rPr>
        <w:t>re-approval event involving appropriate meetings with staff and students.</w:t>
      </w:r>
    </w:p>
    <w:p w14:paraId="419EA9BD" w14:textId="77777777" w:rsidR="007220B3" w:rsidRDefault="007220B3" w:rsidP="007220B3">
      <w:pPr>
        <w:pStyle w:val="ListParagraph"/>
        <w:ind w:left="709"/>
        <w:rPr>
          <w:noProof/>
        </w:rPr>
      </w:pPr>
    </w:p>
    <w:p w14:paraId="584E1D45" w14:textId="1C29BE4A" w:rsidR="00D83396" w:rsidRDefault="00D83396" w:rsidP="00D83396">
      <w:pPr>
        <w:pStyle w:val="ListParagraph"/>
        <w:numPr>
          <w:ilvl w:val="0"/>
          <w:numId w:val="10"/>
        </w:numPr>
        <w:rPr>
          <w:noProof/>
        </w:rPr>
      </w:pPr>
      <w:r>
        <w:rPr>
          <w:noProof/>
        </w:rPr>
        <w:t xml:space="preserve">A due diligence exercise as detailed in the Due Diligence section above. </w:t>
      </w:r>
      <w:r w:rsidRPr="0048247B">
        <w:rPr>
          <w:noProof/>
        </w:rPr>
        <w:t>Th</w:t>
      </w:r>
      <w:r>
        <w:rPr>
          <w:noProof/>
        </w:rPr>
        <w:t xml:space="preserve">e due diligence for </w:t>
      </w:r>
      <w:r w:rsidR="00EA4CB8">
        <w:rPr>
          <w:noProof/>
        </w:rPr>
        <w:t>Re-approval</w:t>
      </w:r>
      <w:r>
        <w:rPr>
          <w:noProof/>
        </w:rPr>
        <w:t xml:space="preserve"> additionally includes a review of</w:t>
      </w:r>
      <w:r w:rsidRPr="0048247B">
        <w:rPr>
          <w:noProof/>
        </w:rPr>
        <w:t xml:space="preserve"> the out</w:t>
      </w:r>
      <w:r>
        <w:rPr>
          <w:noProof/>
        </w:rPr>
        <w:t>comes</w:t>
      </w:r>
      <w:r w:rsidRPr="0048247B">
        <w:rPr>
          <w:noProof/>
        </w:rPr>
        <w:t xml:space="preserve"> of the University’s annual </w:t>
      </w:r>
      <w:r w:rsidR="005411CF">
        <w:rPr>
          <w:noProof/>
        </w:rPr>
        <w:t>partner monitoring reports (or equivalent)</w:t>
      </w:r>
      <w:r w:rsidRPr="0048247B">
        <w:rPr>
          <w:noProof/>
        </w:rPr>
        <w:t xml:space="preserve"> for the last </w:t>
      </w:r>
      <w:r>
        <w:rPr>
          <w:noProof/>
        </w:rPr>
        <w:t>three</w:t>
      </w:r>
      <w:r w:rsidRPr="0048247B">
        <w:rPr>
          <w:noProof/>
        </w:rPr>
        <w:t xml:space="preserve"> years and reassess the efficacy of the Contingency Plan.  </w:t>
      </w:r>
    </w:p>
    <w:p w14:paraId="47C5CE49" w14:textId="77777777" w:rsidR="00D83396" w:rsidRDefault="00D83396" w:rsidP="00D83396">
      <w:pPr>
        <w:pStyle w:val="ListParagraph"/>
        <w:rPr>
          <w:noProof/>
        </w:rPr>
      </w:pPr>
    </w:p>
    <w:p w14:paraId="0A87A7C8" w14:textId="2ECBB2D1" w:rsidR="00D83396" w:rsidRPr="0048247B" w:rsidRDefault="00D83396" w:rsidP="00D83396">
      <w:pPr>
        <w:pStyle w:val="ListParagraph"/>
        <w:numPr>
          <w:ilvl w:val="0"/>
          <w:numId w:val="10"/>
        </w:numPr>
        <w:ind w:left="709" w:hanging="425"/>
        <w:rPr>
          <w:noProof/>
        </w:rPr>
      </w:pPr>
      <w:r w:rsidRPr="0048247B">
        <w:rPr>
          <w:noProof/>
        </w:rPr>
        <w:t>The re-approval</w:t>
      </w:r>
      <w:r w:rsidR="00144DB8">
        <w:rPr>
          <w:noProof/>
        </w:rPr>
        <w:t xml:space="preserve"> due diligence</w:t>
      </w:r>
      <w:r w:rsidRPr="0048247B">
        <w:rPr>
          <w:noProof/>
        </w:rPr>
        <w:t xml:space="preserve"> report is presented to QAPCC for consideration.  Where QAPCC is satisfied with the content of the report, it will confirm </w:t>
      </w:r>
      <w:r w:rsidR="005411CF">
        <w:rPr>
          <w:noProof/>
        </w:rPr>
        <w:t xml:space="preserve">the </w:t>
      </w:r>
      <w:r w:rsidR="000C5741">
        <w:rPr>
          <w:noProof/>
        </w:rPr>
        <w:t xml:space="preserve">second stage of the </w:t>
      </w:r>
      <w:r w:rsidR="00EA4CB8">
        <w:rPr>
          <w:noProof/>
        </w:rPr>
        <w:t>Re-approval</w:t>
      </w:r>
      <w:r w:rsidR="000C5741">
        <w:rPr>
          <w:noProof/>
        </w:rPr>
        <w:t xml:space="preserve"> process can begin.</w:t>
      </w:r>
    </w:p>
    <w:p w14:paraId="113C4E4B" w14:textId="77777777" w:rsidR="00D83396" w:rsidRPr="0048247B" w:rsidRDefault="00D83396" w:rsidP="00D83396">
      <w:pPr>
        <w:pStyle w:val="ListParagraph"/>
        <w:ind w:left="709"/>
        <w:rPr>
          <w:noProof/>
        </w:rPr>
      </w:pPr>
    </w:p>
    <w:p w14:paraId="51945448" w14:textId="1B9ADECA" w:rsidR="00D83396" w:rsidRDefault="00D83396" w:rsidP="00D83396">
      <w:pPr>
        <w:pStyle w:val="ListParagraph"/>
        <w:numPr>
          <w:ilvl w:val="0"/>
          <w:numId w:val="10"/>
        </w:numPr>
        <w:ind w:left="709" w:hanging="425"/>
        <w:rPr>
          <w:noProof/>
        </w:rPr>
      </w:pPr>
      <w:r w:rsidRPr="0048247B">
        <w:rPr>
          <w:noProof/>
        </w:rPr>
        <w:t xml:space="preserve">Whilst it is expected that issues relating to quality and standards in collaborative partnerships will normally be dealt with in routine quality assurance and enhancement procedures (e.g. external examining, </w:t>
      </w:r>
      <w:r w:rsidRPr="00764EC7">
        <w:rPr>
          <w:noProof/>
        </w:rPr>
        <w:t xml:space="preserve">annual review, </w:t>
      </w:r>
      <w:r>
        <w:rPr>
          <w:noProof/>
        </w:rPr>
        <w:t xml:space="preserve">annual partner monitoring and institutional </w:t>
      </w:r>
      <w:r w:rsidR="00EA4CB8">
        <w:rPr>
          <w:noProof/>
        </w:rPr>
        <w:t>Re-approval</w:t>
      </w:r>
      <w:r>
        <w:rPr>
          <w:noProof/>
        </w:rPr>
        <w:t xml:space="preserve"> events</w:t>
      </w:r>
      <w:r w:rsidRPr="00764EC7">
        <w:rPr>
          <w:noProof/>
        </w:rPr>
        <w:t xml:space="preserve">), if there is a track record </w:t>
      </w:r>
      <w:r w:rsidRPr="00764EC7">
        <w:rPr>
          <w:noProof/>
        </w:rPr>
        <w:lastRenderedPageBreak/>
        <w:t xml:space="preserve">of unresolved issues with the partnership these will be brought to the attention of </w:t>
      </w:r>
      <w:r>
        <w:rPr>
          <w:noProof/>
        </w:rPr>
        <w:t>QAPCC</w:t>
      </w:r>
      <w:r w:rsidRPr="00764EC7">
        <w:rPr>
          <w:noProof/>
        </w:rPr>
        <w:t xml:space="preserve"> in the Institutional Re-approval report. Where </w:t>
      </w:r>
      <w:r>
        <w:rPr>
          <w:noProof/>
        </w:rPr>
        <w:t>QAPCC</w:t>
      </w:r>
      <w:r w:rsidRPr="00764EC7">
        <w:rPr>
          <w:noProof/>
        </w:rPr>
        <w:t xml:space="preserve"> considers that the changes in the evidence about the partner or the track record are of concern, an IQA can be triggered</w:t>
      </w:r>
      <w:r w:rsidR="00BB3D54">
        <w:rPr>
          <w:noProof/>
        </w:rPr>
        <w:t xml:space="preserve"> in addition to the planned </w:t>
      </w:r>
      <w:r w:rsidR="00A57023">
        <w:rPr>
          <w:noProof/>
        </w:rPr>
        <w:t>Institutional Re-approval Visit</w:t>
      </w:r>
      <w:r w:rsidRPr="00764EC7">
        <w:rPr>
          <w:noProof/>
        </w:rPr>
        <w:t xml:space="preserve">.  </w:t>
      </w:r>
      <w:r>
        <w:rPr>
          <w:noProof/>
        </w:rPr>
        <w:t>QAPCC</w:t>
      </w:r>
      <w:r w:rsidRPr="00764EC7">
        <w:rPr>
          <w:noProof/>
        </w:rPr>
        <w:t xml:space="preserve"> has the authority to recommend termination of the partnership on the outcomes of </w:t>
      </w:r>
      <w:r w:rsidR="00B2201E">
        <w:rPr>
          <w:noProof/>
        </w:rPr>
        <w:t xml:space="preserve">the due diligence exercise and/or the </w:t>
      </w:r>
      <w:r w:rsidRPr="00764EC7">
        <w:rPr>
          <w:noProof/>
        </w:rPr>
        <w:t>additional investigations</w:t>
      </w:r>
      <w:r w:rsidRPr="0048247B">
        <w:rPr>
          <w:noProof/>
        </w:rPr>
        <w:t>.</w:t>
      </w:r>
    </w:p>
    <w:p w14:paraId="5894C57E" w14:textId="77777777" w:rsidR="000C5741" w:rsidRDefault="000C5741" w:rsidP="000C5741">
      <w:pPr>
        <w:pStyle w:val="ListParagraph"/>
        <w:rPr>
          <w:noProof/>
        </w:rPr>
      </w:pPr>
    </w:p>
    <w:p w14:paraId="002CFA8E" w14:textId="42FF30C3" w:rsidR="000C5741" w:rsidRDefault="000C5741" w:rsidP="00D83396">
      <w:pPr>
        <w:pStyle w:val="ListParagraph"/>
        <w:numPr>
          <w:ilvl w:val="0"/>
          <w:numId w:val="10"/>
        </w:numPr>
        <w:ind w:left="709" w:hanging="425"/>
        <w:rPr>
          <w:noProof/>
        </w:rPr>
      </w:pPr>
      <w:r>
        <w:rPr>
          <w:noProof/>
        </w:rPr>
        <w:t xml:space="preserve">In preparation for </w:t>
      </w:r>
      <w:r w:rsidR="00B54C8B">
        <w:rPr>
          <w:noProof/>
        </w:rPr>
        <w:t xml:space="preserve">the </w:t>
      </w:r>
      <w:r>
        <w:rPr>
          <w:noProof/>
        </w:rPr>
        <w:t xml:space="preserve">institutional </w:t>
      </w:r>
      <w:r w:rsidR="00EA4CB8">
        <w:rPr>
          <w:noProof/>
        </w:rPr>
        <w:t>Re-approval</w:t>
      </w:r>
      <w:r w:rsidR="00FD1285">
        <w:rPr>
          <w:noProof/>
        </w:rPr>
        <w:t xml:space="preserve"> events, partners </w:t>
      </w:r>
      <w:r w:rsidR="009C77F9">
        <w:rPr>
          <w:noProof/>
        </w:rPr>
        <w:t>will produce a</w:t>
      </w:r>
      <w:r w:rsidR="009C21E5">
        <w:rPr>
          <w:noProof/>
        </w:rPr>
        <w:t xml:space="preserve"> supporting evidence pack</w:t>
      </w:r>
      <w:r w:rsidR="00EB64A6">
        <w:rPr>
          <w:noProof/>
        </w:rPr>
        <w:t>, sp</w:t>
      </w:r>
      <w:r w:rsidR="007724C8">
        <w:rPr>
          <w:noProof/>
        </w:rPr>
        <w:t>li</w:t>
      </w:r>
      <w:r w:rsidR="00EB64A6">
        <w:rPr>
          <w:noProof/>
        </w:rPr>
        <w:t xml:space="preserve">t into </w:t>
      </w:r>
      <w:r w:rsidR="00492527">
        <w:rPr>
          <w:noProof/>
        </w:rPr>
        <w:t>institutional evidence submission and course-level evidence.</w:t>
      </w:r>
    </w:p>
    <w:p w14:paraId="41FAC4D2" w14:textId="77777777" w:rsidR="009C21E5" w:rsidRDefault="009C21E5" w:rsidP="009C21E5">
      <w:pPr>
        <w:pStyle w:val="ListParagraph"/>
        <w:rPr>
          <w:noProof/>
        </w:rPr>
      </w:pPr>
    </w:p>
    <w:p w14:paraId="7F96AD99" w14:textId="24113289" w:rsidR="009C21E5" w:rsidRPr="00FF0F03" w:rsidRDefault="001468FB" w:rsidP="00615D92">
      <w:pPr>
        <w:spacing w:line="276" w:lineRule="auto"/>
        <w:ind w:firstLine="709"/>
      </w:pPr>
      <w:r w:rsidRPr="001468FB">
        <w:rPr>
          <w:b/>
          <w:bCs/>
        </w:rPr>
        <w:t>I</w:t>
      </w:r>
      <w:r w:rsidR="009C21E5" w:rsidRPr="00FF0F03">
        <w:rPr>
          <w:b/>
          <w:bCs/>
        </w:rPr>
        <w:t xml:space="preserve">nstitutional </w:t>
      </w:r>
      <w:r w:rsidR="00615D92">
        <w:rPr>
          <w:b/>
          <w:bCs/>
        </w:rPr>
        <w:t>evidence</w:t>
      </w:r>
      <w:r w:rsidR="009C21E5" w:rsidRPr="00FF0F03">
        <w:rPr>
          <w:b/>
          <w:bCs/>
        </w:rPr>
        <w:t xml:space="preserve"> </w:t>
      </w:r>
      <w:r w:rsidR="00615D92">
        <w:rPr>
          <w:b/>
          <w:bCs/>
        </w:rPr>
        <w:t>p</w:t>
      </w:r>
      <w:r w:rsidR="009C21E5" w:rsidRPr="00FF0F03">
        <w:rPr>
          <w:b/>
          <w:bCs/>
        </w:rPr>
        <w:t>ack</w:t>
      </w:r>
      <w:r w:rsidR="00615D92">
        <w:rPr>
          <w:b/>
          <w:bCs/>
        </w:rPr>
        <w:t xml:space="preserve"> </w:t>
      </w:r>
      <w:r>
        <w:t>should include</w:t>
      </w:r>
      <w:r w:rsidR="009C21E5" w:rsidRPr="00FF0F03">
        <w:t>:</w:t>
      </w:r>
    </w:p>
    <w:p w14:paraId="528EC669" w14:textId="77777777" w:rsidR="009C21E5" w:rsidRPr="00FF0F03" w:rsidRDefault="009C21E5" w:rsidP="009C21E5">
      <w:pPr>
        <w:widowControl/>
        <w:numPr>
          <w:ilvl w:val="0"/>
          <w:numId w:val="37"/>
        </w:numPr>
        <w:spacing w:line="276" w:lineRule="auto"/>
      </w:pPr>
      <w:r w:rsidRPr="00FF0F03">
        <w:t>Institutional Self</w:t>
      </w:r>
      <w:r w:rsidRPr="00FF0F03">
        <w:noBreakHyphen/>
        <w:t>Evaluation Statement</w:t>
      </w:r>
    </w:p>
    <w:p w14:paraId="4A5E7F7D" w14:textId="77777777" w:rsidR="009C21E5" w:rsidRPr="00FF0F03" w:rsidRDefault="009C21E5" w:rsidP="009C21E5">
      <w:pPr>
        <w:widowControl/>
        <w:numPr>
          <w:ilvl w:val="0"/>
          <w:numId w:val="37"/>
        </w:numPr>
        <w:spacing w:line="276" w:lineRule="auto"/>
      </w:pPr>
      <w:r w:rsidRPr="00FF0F03">
        <w:t>Evidence of internal oversight of collaborative provision</w:t>
      </w:r>
    </w:p>
    <w:p w14:paraId="264DB3FB" w14:textId="77777777" w:rsidR="009C21E5" w:rsidRPr="00FF0F03" w:rsidRDefault="009C21E5" w:rsidP="009C21E5">
      <w:pPr>
        <w:widowControl/>
        <w:numPr>
          <w:ilvl w:val="0"/>
          <w:numId w:val="37"/>
        </w:numPr>
        <w:spacing w:line="276" w:lineRule="auto"/>
      </w:pPr>
      <w:r w:rsidRPr="00FF0F03">
        <w:t>Institutional quality strategy and enhancements since last re</w:t>
      </w:r>
      <w:r w:rsidRPr="00FF0F03">
        <w:noBreakHyphen/>
        <w:t>approval</w:t>
      </w:r>
    </w:p>
    <w:p w14:paraId="0DFE684C" w14:textId="0A871B17" w:rsidR="009C21E5" w:rsidRPr="00FF0F03" w:rsidRDefault="009C21E5" w:rsidP="009C21E5">
      <w:pPr>
        <w:widowControl/>
        <w:numPr>
          <w:ilvl w:val="0"/>
          <w:numId w:val="37"/>
        </w:numPr>
        <w:spacing w:line="276" w:lineRule="auto"/>
      </w:pPr>
      <w:r w:rsidRPr="00FF0F03">
        <w:t>Student experience analysis</w:t>
      </w:r>
      <w:r w:rsidR="003666F7">
        <w:t xml:space="preserve"> (at Institutional level)</w:t>
      </w:r>
    </w:p>
    <w:p w14:paraId="73F3E35A" w14:textId="77777777" w:rsidR="009C21E5" w:rsidRPr="00FF0F03" w:rsidRDefault="009C21E5" w:rsidP="009C21E5">
      <w:pPr>
        <w:widowControl/>
        <w:numPr>
          <w:ilvl w:val="0"/>
          <w:numId w:val="37"/>
        </w:numPr>
        <w:spacing w:line="276" w:lineRule="auto"/>
      </w:pPr>
      <w:r>
        <w:t xml:space="preserve">Student outcome analysis </w:t>
      </w:r>
      <w:r w:rsidRPr="00FF0F03">
        <w:t>(progression, attainment, continuation)</w:t>
      </w:r>
    </w:p>
    <w:p w14:paraId="6E65F94A" w14:textId="77777777" w:rsidR="009C21E5" w:rsidRPr="00FF0F03" w:rsidRDefault="009C21E5" w:rsidP="009C21E5">
      <w:pPr>
        <w:widowControl/>
        <w:numPr>
          <w:ilvl w:val="0"/>
          <w:numId w:val="37"/>
        </w:numPr>
        <w:spacing w:line="276" w:lineRule="auto"/>
      </w:pPr>
      <w:r w:rsidRPr="00FF0F03">
        <w:t xml:space="preserve">Alignment with KU strategic and regulatory expectations </w:t>
      </w:r>
    </w:p>
    <w:p w14:paraId="435C8289" w14:textId="77777777" w:rsidR="009C21E5" w:rsidRPr="00FF0F03" w:rsidRDefault="009C21E5" w:rsidP="009C21E5">
      <w:pPr>
        <w:spacing w:line="276" w:lineRule="auto"/>
      </w:pPr>
    </w:p>
    <w:p w14:paraId="4F088774" w14:textId="46C3120F" w:rsidR="009C21E5" w:rsidRPr="00FF0F03" w:rsidRDefault="009C21E5" w:rsidP="002D3ACB">
      <w:pPr>
        <w:spacing w:line="276" w:lineRule="auto"/>
        <w:ind w:firstLine="709"/>
        <w:rPr>
          <w:b/>
          <w:bCs/>
        </w:rPr>
      </w:pPr>
      <w:r w:rsidRPr="00FF0F03">
        <w:rPr>
          <w:b/>
          <w:bCs/>
        </w:rPr>
        <w:t>Course</w:t>
      </w:r>
      <w:r w:rsidRPr="00FF0F03">
        <w:rPr>
          <w:b/>
          <w:bCs/>
        </w:rPr>
        <w:noBreakHyphen/>
        <w:t>Level Evidence Pack</w:t>
      </w:r>
    </w:p>
    <w:p w14:paraId="15414423" w14:textId="77777777" w:rsidR="009C21E5" w:rsidRPr="00FF0F03" w:rsidRDefault="009C21E5" w:rsidP="00533DF3">
      <w:pPr>
        <w:spacing w:line="276" w:lineRule="auto"/>
        <w:ind w:left="360" w:firstLine="360"/>
      </w:pPr>
      <w:r w:rsidRPr="00FF0F03">
        <w:t>Faculties and partner institutions prepare:</w:t>
      </w:r>
    </w:p>
    <w:p w14:paraId="03DFA1C6" w14:textId="7C5AE374" w:rsidR="009C21E5" w:rsidRPr="00FF0F03" w:rsidRDefault="00B331B6" w:rsidP="00533DF3">
      <w:pPr>
        <w:widowControl/>
        <w:numPr>
          <w:ilvl w:val="0"/>
          <w:numId w:val="38"/>
        </w:numPr>
        <w:tabs>
          <w:tab w:val="clear" w:pos="720"/>
          <w:tab w:val="num" w:pos="1080"/>
        </w:tabs>
        <w:spacing w:line="276" w:lineRule="auto"/>
        <w:ind w:left="1080"/>
      </w:pPr>
      <w:r>
        <w:t>Course</w:t>
      </w:r>
      <w:r w:rsidR="009C21E5" w:rsidRPr="00FF0F03">
        <w:t xml:space="preserve"> specifications</w:t>
      </w:r>
    </w:p>
    <w:p w14:paraId="354DDF1B" w14:textId="77777777" w:rsidR="009C21E5" w:rsidRPr="00FF0F03" w:rsidRDefault="009C21E5" w:rsidP="00533DF3">
      <w:pPr>
        <w:widowControl/>
        <w:numPr>
          <w:ilvl w:val="0"/>
          <w:numId w:val="38"/>
        </w:numPr>
        <w:tabs>
          <w:tab w:val="clear" w:pos="720"/>
          <w:tab w:val="num" w:pos="1080"/>
        </w:tabs>
        <w:spacing w:line="276" w:lineRule="auto"/>
        <w:ind w:left="1080"/>
      </w:pPr>
      <w:r w:rsidRPr="00FF0F03">
        <w:t>Updated assessment strategies</w:t>
      </w:r>
      <w:r>
        <w:t xml:space="preserve"> or any other changes proposed to the course/s</w:t>
      </w:r>
    </w:p>
    <w:p w14:paraId="0774CECD" w14:textId="77777777" w:rsidR="009C21E5" w:rsidRPr="00FF0F03" w:rsidRDefault="009C21E5" w:rsidP="00533DF3">
      <w:pPr>
        <w:widowControl/>
        <w:numPr>
          <w:ilvl w:val="0"/>
          <w:numId w:val="38"/>
        </w:numPr>
        <w:tabs>
          <w:tab w:val="clear" w:pos="720"/>
          <w:tab w:val="num" w:pos="1080"/>
        </w:tabs>
        <w:spacing w:line="276" w:lineRule="auto"/>
        <w:ind w:left="1080"/>
      </w:pPr>
      <w:r w:rsidRPr="00FF0F03">
        <w:t>External examiner reports &amp; responses</w:t>
      </w:r>
    </w:p>
    <w:p w14:paraId="272E4699" w14:textId="77777777" w:rsidR="009C21E5" w:rsidRPr="00FF0F03" w:rsidRDefault="009C21E5" w:rsidP="00533DF3">
      <w:pPr>
        <w:widowControl/>
        <w:numPr>
          <w:ilvl w:val="0"/>
          <w:numId w:val="38"/>
        </w:numPr>
        <w:tabs>
          <w:tab w:val="clear" w:pos="720"/>
          <w:tab w:val="num" w:pos="1080"/>
        </w:tabs>
        <w:spacing w:line="276" w:lineRule="auto"/>
        <w:ind w:left="1080"/>
      </w:pPr>
      <w:r w:rsidRPr="00FF0F03">
        <w:t xml:space="preserve">Course Enhancement Plans (CEPs) and Module Enhancement Plans (MEPs) </w:t>
      </w:r>
      <w:r>
        <w:t>(where available historically)</w:t>
      </w:r>
    </w:p>
    <w:p w14:paraId="355710EF" w14:textId="77777777" w:rsidR="009C21E5" w:rsidRDefault="009C21E5" w:rsidP="00533DF3">
      <w:pPr>
        <w:widowControl/>
        <w:numPr>
          <w:ilvl w:val="0"/>
          <w:numId w:val="38"/>
        </w:numPr>
        <w:tabs>
          <w:tab w:val="clear" w:pos="720"/>
          <w:tab w:val="num" w:pos="1080"/>
        </w:tabs>
        <w:spacing w:line="276" w:lineRule="auto"/>
        <w:ind w:left="1080"/>
      </w:pPr>
      <w:r w:rsidRPr="00FF0F03">
        <w:t>Student outcomes data</w:t>
      </w:r>
    </w:p>
    <w:bookmarkEnd w:id="25"/>
    <w:p w14:paraId="135BC520" w14:textId="25BA2A5A" w:rsidR="002B6C5C" w:rsidRDefault="002B6C5C" w:rsidP="009D76D7">
      <w:pPr>
        <w:pStyle w:val="ListParagraph"/>
        <w:rPr>
          <w:noProof/>
        </w:rPr>
      </w:pPr>
    </w:p>
    <w:p w14:paraId="76080E26" w14:textId="77777777" w:rsidR="00AD29FD" w:rsidRDefault="002D3ACB" w:rsidP="00AD29FD">
      <w:pPr>
        <w:pStyle w:val="ListParagraph"/>
        <w:numPr>
          <w:ilvl w:val="0"/>
          <w:numId w:val="10"/>
        </w:numPr>
        <w:ind w:left="709" w:hanging="425"/>
        <w:rPr>
          <w:noProof/>
        </w:rPr>
      </w:pPr>
      <w:r>
        <w:rPr>
          <w:noProof/>
        </w:rPr>
        <w:t xml:space="preserve">As part of the Course-Level Evidence Pack, partner institutions are encouraged to review their </w:t>
      </w:r>
      <w:r w:rsidR="00983EC6">
        <w:rPr>
          <w:noProof/>
        </w:rPr>
        <w:t>courses</w:t>
      </w:r>
      <w:r>
        <w:rPr>
          <w:noProof/>
        </w:rPr>
        <w:t xml:space="preserve"> and propose changes and enhancements to </w:t>
      </w:r>
      <w:r w:rsidR="00505FCF">
        <w:rPr>
          <w:noProof/>
        </w:rPr>
        <w:t>existing provision</w:t>
      </w:r>
    </w:p>
    <w:p w14:paraId="3E105677" w14:textId="13D1E342" w:rsidR="00AD29FD" w:rsidRDefault="00505FCF" w:rsidP="00AD29FD">
      <w:pPr>
        <w:pStyle w:val="ListParagraph"/>
        <w:ind w:left="709"/>
        <w:rPr>
          <w:noProof/>
        </w:rPr>
      </w:pPr>
      <w:r>
        <w:rPr>
          <w:noProof/>
        </w:rPr>
        <w:t xml:space="preserve"> </w:t>
      </w:r>
    </w:p>
    <w:p w14:paraId="6AE76C65" w14:textId="67F1B096" w:rsidR="00AD29FD" w:rsidRPr="00AD29FD" w:rsidRDefault="00AD29FD" w:rsidP="00AD29FD">
      <w:pPr>
        <w:pStyle w:val="ListParagraph"/>
        <w:numPr>
          <w:ilvl w:val="0"/>
          <w:numId w:val="10"/>
        </w:numPr>
        <w:ind w:left="709" w:hanging="425"/>
        <w:rPr>
          <w:noProof/>
        </w:rPr>
      </w:pPr>
      <w:r w:rsidRPr="00AD29FD">
        <w:t>The re-approval event will normally take place over two days.</w:t>
      </w:r>
    </w:p>
    <w:p w14:paraId="392501BC" w14:textId="77777777" w:rsidR="00AD29FD" w:rsidRDefault="00AD29FD" w:rsidP="00AD29FD">
      <w:pPr>
        <w:pStyle w:val="ListParagraph"/>
        <w:ind w:left="709"/>
      </w:pPr>
    </w:p>
    <w:p w14:paraId="4B364797" w14:textId="53C14947" w:rsidR="00AD29FD" w:rsidRPr="00AD29FD" w:rsidRDefault="00AD29FD" w:rsidP="00AD29FD">
      <w:pPr>
        <w:pStyle w:val="ListParagraph"/>
        <w:ind w:left="709" w:firstLine="11"/>
        <w:rPr>
          <w:b/>
          <w:bCs/>
        </w:rPr>
      </w:pPr>
      <w:r w:rsidRPr="00AD29FD">
        <w:rPr>
          <w:b/>
          <w:bCs/>
        </w:rPr>
        <w:t>Day One – Institutional Scrutiny</w:t>
      </w:r>
    </w:p>
    <w:p w14:paraId="0600C180" w14:textId="77777777" w:rsidR="00457C21" w:rsidRDefault="00AD29FD" w:rsidP="00AD29FD">
      <w:pPr>
        <w:pStyle w:val="ListParagraph"/>
        <w:ind w:left="709"/>
      </w:pPr>
      <w:r w:rsidRPr="00AD29FD">
        <w:t xml:space="preserve">The first day will focus on the partner institution as a whole and will consider the continuing suitability of the organisation to deliver Kingston University awards. </w:t>
      </w:r>
    </w:p>
    <w:p w14:paraId="7C655115" w14:textId="660C00B2" w:rsidR="00AD29FD" w:rsidRPr="00AD29FD" w:rsidRDefault="00AD29FD" w:rsidP="00AD29FD">
      <w:pPr>
        <w:pStyle w:val="ListParagraph"/>
        <w:ind w:left="709"/>
      </w:pPr>
      <w:r w:rsidRPr="00AD29FD">
        <w:t>The Panel will meet with senior managers and relevant staff and will consider matters including:</w:t>
      </w:r>
    </w:p>
    <w:p w14:paraId="55E47BAD" w14:textId="77777777" w:rsidR="00AD29FD" w:rsidRPr="00AD29FD" w:rsidRDefault="00AD29FD" w:rsidP="00AD29FD">
      <w:pPr>
        <w:pStyle w:val="ListParagraph"/>
        <w:numPr>
          <w:ilvl w:val="0"/>
          <w:numId w:val="41"/>
        </w:numPr>
      </w:pPr>
      <w:r w:rsidRPr="00AD29FD">
        <w:t>governance and oversight arrangements;</w:t>
      </w:r>
    </w:p>
    <w:p w14:paraId="39698F2A" w14:textId="77777777" w:rsidR="00AD29FD" w:rsidRPr="00AD29FD" w:rsidRDefault="00AD29FD" w:rsidP="00AD29FD">
      <w:pPr>
        <w:pStyle w:val="ListParagraph"/>
        <w:numPr>
          <w:ilvl w:val="0"/>
          <w:numId w:val="41"/>
        </w:numPr>
      </w:pPr>
      <w:r w:rsidRPr="00AD29FD">
        <w:t>quality assurance and enhancement processes;</w:t>
      </w:r>
    </w:p>
    <w:p w14:paraId="21A606A4" w14:textId="77777777" w:rsidR="00AD29FD" w:rsidRPr="00AD29FD" w:rsidRDefault="00AD29FD" w:rsidP="00AD29FD">
      <w:pPr>
        <w:pStyle w:val="ListParagraph"/>
        <w:numPr>
          <w:ilvl w:val="0"/>
          <w:numId w:val="41"/>
        </w:numPr>
      </w:pPr>
      <w:r w:rsidRPr="00AD29FD">
        <w:t>financial sustainability and organisational resilience;</w:t>
      </w:r>
    </w:p>
    <w:p w14:paraId="795986E2" w14:textId="77777777" w:rsidR="00AD29FD" w:rsidRPr="00AD29FD" w:rsidRDefault="00AD29FD" w:rsidP="00AD29FD">
      <w:pPr>
        <w:pStyle w:val="ListParagraph"/>
        <w:numPr>
          <w:ilvl w:val="0"/>
          <w:numId w:val="41"/>
        </w:numPr>
      </w:pPr>
      <w:r w:rsidRPr="00AD29FD">
        <w:t>risk management and contingency planning;</w:t>
      </w:r>
    </w:p>
    <w:p w14:paraId="7A988CFA" w14:textId="77777777" w:rsidR="00AD29FD" w:rsidRPr="00AD29FD" w:rsidRDefault="00AD29FD" w:rsidP="00AD29FD">
      <w:pPr>
        <w:pStyle w:val="ListParagraph"/>
        <w:numPr>
          <w:ilvl w:val="0"/>
          <w:numId w:val="41"/>
        </w:numPr>
      </w:pPr>
      <w:r w:rsidRPr="00AD29FD">
        <w:t>the student experience at institutional level; and</w:t>
      </w:r>
    </w:p>
    <w:p w14:paraId="49653CD8" w14:textId="1D36A0BE" w:rsidR="00AD29FD" w:rsidRDefault="00AD29FD" w:rsidP="00AD29FD">
      <w:pPr>
        <w:pStyle w:val="ListParagraph"/>
        <w:numPr>
          <w:ilvl w:val="0"/>
          <w:numId w:val="41"/>
        </w:numPr>
      </w:pPr>
      <w:r w:rsidRPr="00AD29FD">
        <w:t xml:space="preserve">the partner’s alignment with the University's strategic and regulatory requirements. </w:t>
      </w:r>
    </w:p>
    <w:p w14:paraId="148E5E1E" w14:textId="77777777" w:rsidR="00AD29FD" w:rsidRPr="00AD29FD" w:rsidRDefault="00AD29FD" w:rsidP="00AD29FD">
      <w:pPr>
        <w:pStyle w:val="ListParagraph"/>
        <w:ind w:left="1069"/>
      </w:pPr>
    </w:p>
    <w:p w14:paraId="4BDC0535" w14:textId="77777777" w:rsidR="00AD29FD" w:rsidRPr="00AD29FD" w:rsidRDefault="00AD29FD" w:rsidP="00AD29FD">
      <w:pPr>
        <w:pStyle w:val="ListParagraph"/>
        <w:ind w:left="709"/>
        <w:rPr>
          <w:b/>
          <w:bCs/>
        </w:rPr>
      </w:pPr>
      <w:r w:rsidRPr="00AD29FD">
        <w:rPr>
          <w:b/>
          <w:bCs/>
        </w:rPr>
        <w:lastRenderedPageBreak/>
        <w:t>Day Two – Course-Level Scrutiny</w:t>
      </w:r>
    </w:p>
    <w:p w14:paraId="52C09AD1" w14:textId="77777777" w:rsidR="00AD29FD" w:rsidRPr="00AD29FD" w:rsidRDefault="00AD29FD" w:rsidP="00AD29FD">
      <w:pPr>
        <w:pStyle w:val="ListParagraph"/>
        <w:ind w:left="709"/>
      </w:pPr>
      <w:r w:rsidRPr="00AD29FD">
        <w:t>The second day will focus on approved provision and the student academic experience. The Panel will meet with course teams and students and will consider matters including:</w:t>
      </w:r>
    </w:p>
    <w:p w14:paraId="42003897" w14:textId="77777777" w:rsidR="00AD29FD" w:rsidRPr="00AD29FD" w:rsidRDefault="00AD29FD" w:rsidP="00AD29FD">
      <w:pPr>
        <w:pStyle w:val="ListParagraph"/>
        <w:numPr>
          <w:ilvl w:val="0"/>
          <w:numId w:val="42"/>
        </w:numPr>
      </w:pPr>
      <w:r w:rsidRPr="00AD29FD">
        <w:t>curriculum design and development;</w:t>
      </w:r>
    </w:p>
    <w:p w14:paraId="1D87CB94" w14:textId="77777777" w:rsidR="00AD29FD" w:rsidRPr="00AD29FD" w:rsidRDefault="00AD29FD" w:rsidP="00AD29FD">
      <w:pPr>
        <w:pStyle w:val="ListParagraph"/>
        <w:numPr>
          <w:ilvl w:val="0"/>
          <w:numId w:val="42"/>
        </w:numPr>
      </w:pPr>
      <w:r w:rsidRPr="00AD29FD">
        <w:t>academic standards and assessment practices;</w:t>
      </w:r>
    </w:p>
    <w:p w14:paraId="7D99B49E" w14:textId="77777777" w:rsidR="00AD29FD" w:rsidRPr="00AD29FD" w:rsidRDefault="00AD29FD" w:rsidP="00AD29FD">
      <w:pPr>
        <w:pStyle w:val="ListParagraph"/>
        <w:numPr>
          <w:ilvl w:val="0"/>
          <w:numId w:val="42"/>
        </w:numPr>
      </w:pPr>
      <w:r w:rsidRPr="00AD29FD">
        <w:t>student outcomes and progression;</w:t>
      </w:r>
    </w:p>
    <w:p w14:paraId="0CB31906" w14:textId="77777777" w:rsidR="00AD29FD" w:rsidRPr="00AD29FD" w:rsidRDefault="00AD29FD" w:rsidP="00AD29FD">
      <w:pPr>
        <w:pStyle w:val="ListParagraph"/>
        <w:numPr>
          <w:ilvl w:val="0"/>
          <w:numId w:val="42"/>
        </w:numPr>
      </w:pPr>
      <w:r w:rsidRPr="00AD29FD">
        <w:t>external examiner feedback;</w:t>
      </w:r>
    </w:p>
    <w:p w14:paraId="4DD3A5F7" w14:textId="77777777" w:rsidR="00AD29FD" w:rsidRPr="00AD29FD" w:rsidRDefault="00AD29FD" w:rsidP="00AD29FD">
      <w:pPr>
        <w:pStyle w:val="ListParagraph"/>
        <w:numPr>
          <w:ilvl w:val="0"/>
          <w:numId w:val="42"/>
        </w:numPr>
      </w:pPr>
      <w:r w:rsidRPr="00AD29FD">
        <w:t>enhancement activity undertaken since the previous approval event; and</w:t>
      </w:r>
    </w:p>
    <w:p w14:paraId="4B92C3B4" w14:textId="77777777" w:rsidR="00AD29FD" w:rsidRPr="00AD29FD" w:rsidRDefault="00AD29FD" w:rsidP="00AD29FD">
      <w:pPr>
        <w:pStyle w:val="ListParagraph"/>
        <w:numPr>
          <w:ilvl w:val="0"/>
          <w:numId w:val="42"/>
        </w:numPr>
      </w:pPr>
      <w:r w:rsidRPr="00AD29FD">
        <w:t>the quality of learning opportunities available to students.</w:t>
      </w:r>
    </w:p>
    <w:p w14:paraId="555B14F2" w14:textId="77777777" w:rsidR="002B6C5C" w:rsidRPr="00AD29FD" w:rsidRDefault="002B6C5C" w:rsidP="002E585F">
      <w:pPr>
        <w:pStyle w:val="ListParagraph"/>
        <w:ind w:left="709"/>
        <w:rPr>
          <w:noProof/>
        </w:rPr>
      </w:pPr>
    </w:p>
    <w:p w14:paraId="526191BA" w14:textId="3B285E1B" w:rsidR="004A6C4A" w:rsidRDefault="00EA6F7E" w:rsidP="004A6C4A">
      <w:pPr>
        <w:pStyle w:val="ListParagraph"/>
        <w:numPr>
          <w:ilvl w:val="0"/>
          <w:numId w:val="10"/>
        </w:numPr>
        <w:rPr>
          <w:noProof/>
        </w:rPr>
      </w:pPr>
      <w:r>
        <w:rPr>
          <w:noProof/>
        </w:rPr>
        <w:t xml:space="preserve"> </w:t>
      </w:r>
      <w:r w:rsidR="004A6C4A">
        <w:rPr>
          <w:noProof/>
        </w:rPr>
        <w:t>Institutional Re</w:t>
      </w:r>
      <w:r w:rsidR="008A4149">
        <w:rPr>
          <w:noProof/>
        </w:rPr>
        <w:t>-</w:t>
      </w:r>
      <w:r w:rsidR="004A6C4A">
        <w:rPr>
          <w:noProof/>
        </w:rPr>
        <w:t xml:space="preserve">approval Panel Report </w:t>
      </w:r>
      <w:r w:rsidR="003D0FA1">
        <w:rPr>
          <w:noProof/>
        </w:rPr>
        <w:t>will have</w:t>
      </w:r>
      <w:r w:rsidR="004A6C4A">
        <w:rPr>
          <w:noProof/>
        </w:rPr>
        <w:t xml:space="preserve"> three potential judgements – </w:t>
      </w:r>
    </w:p>
    <w:p w14:paraId="2B436C34" w14:textId="6E919414" w:rsidR="004A6C4A" w:rsidRDefault="004A6C4A" w:rsidP="004A6C4A">
      <w:pPr>
        <w:pStyle w:val="ListParagraph"/>
        <w:numPr>
          <w:ilvl w:val="1"/>
          <w:numId w:val="10"/>
        </w:numPr>
        <w:rPr>
          <w:noProof/>
        </w:rPr>
      </w:pPr>
      <w:r>
        <w:rPr>
          <w:noProof/>
        </w:rPr>
        <w:t xml:space="preserve">Institutional </w:t>
      </w:r>
      <w:r w:rsidR="00EA4CB8">
        <w:rPr>
          <w:noProof/>
        </w:rPr>
        <w:t>Re-approval</w:t>
      </w:r>
      <w:r>
        <w:rPr>
          <w:noProof/>
        </w:rPr>
        <w:t xml:space="preserve"> with conditions and/or recommendations</w:t>
      </w:r>
    </w:p>
    <w:p w14:paraId="397DC6AD" w14:textId="0EE56F4A" w:rsidR="004A6C4A" w:rsidRDefault="004A6C4A" w:rsidP="004A6C4A">
      <w:pPr>
        <w:pStyle w:val="ListParagraph"/>
        <w:numPr>
          <w:ilvl w:val="1"/>
          <w:numId w:val="10"/>
        </w:numPr>
        <w:rPr>
          <w:noProof/>
        </w:rPr>
      </w:pPr>
      <w:r>
        <w:rPr>
          <w:noProof/>
        </w:rPr>
        <w:t xml:space="preserve">Institutional </w:t>
      </w:r>
      <w:r w:rsidR="00EA4CB8">
        <w:rPr>
          <w:noProof/>
        </w:rPr>
        <w:t>Re-approval</w:t>
      </w:r>
      <w:r>
        <w:rPr>
          <w:noProof/>
        </w:rPr>
        <w:t xml:space="preserve"> be granted subject to conditions, with a requirement to suspend (or limit) recruitment to some or all provision until conditions are met and enhanced annual monitoring put in place</w:t>
      </w:r>
    </w:p>
    <w:p w14:paraId="2D3CE94D" w14:textId="5F98D230" w:rsidR="003D0FA1" w:rsidRDefault="004A6C4A" w:rsidP="001D246F">
      <w:pPr>
        <w:pStyle w:val="ListParagraph"/>
        <w:numPr>
          <w:ilvl w:val="1"/>
          <w:numId w:val="10"/>
        </w:numPr>
        <w:rPr>
          <w:noProof/>
        </w:rPr>
      </w:pPr>
      <w:r>
        <w:rPr>
          <w:noProof/>
        </w:rPr>
        <w:t xml:space="preserve">Institutional </w:t>
      </w:r>
      <w:r w:rsidR="00EA4CB8">
        <w:rPr>
          <w:noProof/>
        </w:rPr>
        <w:t>Re-approval</w:t>
      </w:r>
      <w:r>
        <w:rPr>
          <w:noProof/>
        </w:rPr>
        <w:t xml:space="preserve"> is not granted, and a recommendation is made to QAPCC for withdrawal of institutional approval (or termination of the validation / partnership agreement</w:t>
      </w:r>
      <w:r w:rsidR="001D246F">
        <w:rPr>
          <w:noProof/>
        </w:rPr>
        <w:t>s</w:t>
      </w:r>
      <w:r w:rsidR="007724C8">
        <w:rPr>
          <w:noProof/>
        </w:rPr>
        <w:t>)</w:t>
      </w:r>
      <w:r w:rsidR="001D246F">
        <w:rPr>
          <w:noProof/>
        </w:rPr>
        <w:tab/>
      </w:r>
    </w:p>
    <w:p w14:paraId="73DD069B" w14:textId="77777777" w:rsidR="004A6C4A" w:rsidRDefault="004A6C4A" w:rsidP="004A6C4A">
      <w:pPr>
        <w:rPr>
          <w:noProof/>
        </w:rPr>
      </w:pPr>
    </w:p>
    <w:p w14:paraId="202E22E3" w14:textId="77777777" w:rsidR="001D246F" w:rsidRDefault="00EA6F7E" w:rsidP="0048247B">
      <w:pPr>
        <w:pStyle w:val="ListParagraph"/>
        <w:numPr>
          <w:ilvl w:val="0"/>
          <w:numId w:val="10"/>
        </w:numPr>
        <w:ind w:left="709" w:hanging="425"/>
        <w:rPr>
          <w:noProof/>
        </w:rPr>
      </w:pPr>
      <w:r>
        <w:rPr>
          <w:noProof/>
        </w:rPr>
        <w:t xml:space="preserve"> </w:t>
      </w:r>
      <w:r w:rsidR="001D246F">
        <w:rPr>
          <w:noProof/>
        </w:rPr>
        <w:t>Specific outcomes will be provided for each of the two days to provide explicit feedback on conditions and/or recommendations</w:t>
      </w:r>
      <w:r w:rsidR="001D246F" w:rsidRPr="0048247B">
        <w:rPr>
          <w:noProof/>
        </w:rPr>
        <w:t xml:space="preserve"> </w:t>
      </w:r>
    </w:p>
    <w:p w14:paraId="0F0455F1" w14:textId="77777777" w:rsidR="001D246F" w:rsidRDefault="001D246F" w:rsidP="001D246F">
      <w:pPr>
        <w:pStyle w:val="ListParagraph"/>
        <w:ind w:left="709"/>
        <w:rPr>
          <w:noProof/>
        </w:rPr>
      </w:pPr>
    </w:p>
    <w:p w14:paraId="7C6467DA" w14:textId="2355731F" w:rsidR="00D06094" w:rsidRPr="0048247B" w:rsidRDefault="00A112AE" w:rsidP="0048247B">
      <w:pPr>
        <w:pStyle w:val="ListParagraph"/>
        <w:numPr>
          <w:ilvl w:val="0"/>
          <w:numId w:val="10"/>
        </w:numPr>
        <w:ind w:left="709" w:hanging="425"/>
        <w:rPr>
          <w:noProof/>
        </w:rPr>
      </w:pPr>
      <w:r w:rsidRPr="0048247B">
        <w:rPr>
          <w:noProof/>
        </w:rPr>
        <w:t xml:space="preserve">Once Institutional Re-approval has been confirmed by </w:t>
      </w:r>
      <w:r w:rsidR="00D30BC1" w:rsidRPr="0048247B">
        <w:rPr>
          <w:noProof/>
        </w:rPr>
        <w:t>QAPCC</w:t>
      </w:r>
      <w:r w:rsidRPr="0048247B">
        <w:rPr>
          <w:noProof/>
        </w:rPr>
        <w:t>, a renewed Institutional Agreement</w:t>
      </w:r>
      <w:r w:rsidRPr="0048247B">
        <w:rPr>
          <w:noProof/>
        </w:rPr>
        <w:fldChar w:fldCharType="begin"/>
      </w:r>
      <w:r w:rsidRPr="0059721B">
        <w:rPr>
          <w:noProof/>
        </w:rPr>
        <w:instrText xml:space="preserve"> XE "</w:instrText>
      </w:r>
      <w:r w:rsidRPr="0048247B">
        <w:rPr>
          <w:noProof/>
        </w:rPr>
        <w:instrText>Institutional Agreement</w:instrText>
      </w:r>
      <w:r w:rsidRPr="0059721B">
        <w:rPr>
          <w:noProof/>
        </w:rPr>
        <w:instrText xml:space="preserve">" </w:instrText>
      </w:r>
      <w:r w:rsidRPr="0048247B">
        <w:rPr>
          <w:noProof/>
        </w:rPr>
        <w:fldChar w:fldCharType="end"/>
      </w:r>
      <w:r w:rsidRPr="0048247B">
        <w:rPr>
          <w:noProof/>
        </w:rPr>
        <w:t xml:space="preserve"> can be signed (</w:t>
      </w:r>
      <w:r w:rsidR="00B862B1" w:rsidRPr="0048247B">
        <w:rPr>
          <w:noProof/>
        </w:rPr>
        <w:t>F</w:t>
      </w:r>
      <w:r w:rsidRPr="0048247B">
        <w:rPr>
          <w:noProof/>
        </w:rPr>
        <w:t xml:space="preserve">orm </w:t>
      </w:r>
      <w:r w:rsidR="00FF03DB" w:rsidRPr="0048247B">
        <w:rPr>
          <w:noProof/>
        </w:rPr>
        <w:t>B7</w:t>
      </w:r>
      <w:r w:rsidRPr="0048247B">
        <w:rPr>
          <w:noProof/>
        </w:rPr>
        <w:t>).</w:t>
      </w:r>
      <w:r w:rsidR="004A6C4A">
        <w:rPr>
          <w:noProof/>
        </w:rPr>
        <w:t xml:space="preserve">  </w:t>
      </w:r>
    </w:p>
    <w:p w14:paraId="2E8ECC29" w14:textId="77777777" w:rsidR="002F1328" w:rsidRDefault="002F1328" w:rsidP="00997A0A">
      <w:pPr>
        <w:pStyle w:val="BodyText"/>
        <w:ind w:left="720" w:hanging="436"/>
        <w:rPr>
          <w:rFonts w:cs="Arial"/>
          <w:noProof/>
          <w:szCs w:val="24"/>
        </w:rPr>
      </w:pPr>
    </w:p>
    <w:p w14:paraId="4BDD8981" w14:textId="567680F2" w:rsidR="001C7ACE" w:rsidRDefault="00032E1D" w:rsidP="00703E31">
      <w:pPr>
        <w:pStyle w:val="ListParagraph"/>
        <w:numPr>
          <w:ilvl w:val="0"/>
          <w:numId w:val="10"/>
        </w:numPr>
        <w:ind w:left="709" w:hanging="425"/>
        <w:rPr>
          <w:noProof/>
        </w:rPr>
      </w:pPr>
      <w:r w:rsidRPr="0048247B">
        <w:rPr>
          <w:noProof/>
        </w:rPr>
        <w:t>I</w:t>
      </w:r>
      <w:r w:rsidR="00E32F4E" w:rsidRPr="0048247B">
        <w:rPr>
          <w:noProof/>
        </w:rPr>
        <w:t>f the new Agreement is not signed and returned by the due date, the University may suspend further recruitment of students to the Courses with immediate effect by giving written notice to the Associate, and the new Agreement will not take effect</w:t>
      </w:r>
      <w:r w:rsidR="004E728C" w:rsidRPr="0048247B">
        <w:rPr>
          <w:noProof/>
        </w:rPr>
        <w:t xml:space="preserve">. </w:t>
      </w:r>
      <w:r w:rsidR="00E32F4E" w:rsidRPr="0048247B">
        <w:rPr>
          <w:noProof/>
        </w:rPr>
        <w:t xml:space="preserve">If, however, there is a delay in the signing of the Agreement (including agreement of the constituent schedules), and Institutional re-approval has been positive and both parties are committed to continuing to work </w:t>
      </w:r>
      <w:r w:rsidR="0032780E" w:rsidRPr="0048247B">
        <w:rPr>
          <w:noProof/>
        </w:rPr>
        <w:t>together, the</w:t>
      </w:r>
      <w:r w:rsidR="00E32F4E" w:rsidRPr="0048247B">
        <w:rPr>
          <w:noProof/>
        </w:rPr>
        <w:t xml:space="preserve"> terms of the existing Agreement may be extended by six months from the </w:t>
      </w:r>
      <w:r w:rsidR="004E728C" w:rsidRPr="0048247B">
        <w:rPr>
          <w:noProof/>
        </w:rPr>
        <w:t>end</w:t>
      </w:r>
      <w:r w:rsidR="00E32F4E" w:rsidRPr="0048247B">
        <w:rPr>
          <w:noProof/>
        </w:rPr>
        <w:t xml:space="preserve"> date. The University will issue a formal extension letter to this effect.</w:t>
      </w:r>
    </w:p>
    <w:p w14:paraId="3E9200C1" w14:textId="35066328" w:rsidR="002E6AC4" w:rsidRDefault="001C7ACE" w:rsidP="000172FF">
      <w:pPr>
        <w:pStyle w:val="Heading2"/>
        <w:rPr>
          <w:noProof/>
        </w:rPr>
      </w:pPr>
      <w:bookmarkStart w:id="26" w:name="_Toc242088618"/>
      <w:r>
        <w:rPr>
          <w:noProof/>
        </w:rPr>
        <w:t>Partnership risk management</w:t>
      </w:r>
      <w:bookmarkEnd w:id="26"/>
    </w:p>
    <w:p w14:paraId="1F4FB590" w14:textId="21D47E12" w:rsidR="00936CDE" w:rsidRDefault="00C712B5" w:rsidP="0048247B">
      <w:pPr>
        <w:pStyle w:val="ListParagraph"/>
        <w:numPr>
          <w:ilvl w:val="0"/>
          <w:numId w:val="10"/>
        </w:numPr>
        <w:ind w:left="709" w:hanging="425"/>
        <w:rPr>
          <w:noProof/>
        </w:rPr>
      </w:pPr>
      <w:r>
        <w:rPr>
          <w:noProof/>
        </w:rPr>
        <w:t>It is recognised</w:t>
      </w:r>
      <w:r w:rsidR="00793E0F">
        <w:rPr>
          <w:noProof/>
        </w:rPr>
        <w:t xml:space="preserve"> that f</w:t>
      </w:r>
      <w:r w:rsidR="00793E0F" w:rsidRPr="00793E0F">
        <w:rPr>
          <w:noProof/>
        </w:rPr>
        <w:t>ailure to manage collaborative partner</w:t>
      </w:r>
      <w:r w:rsidR="00FD394C">
        <w:rPr>
          <w:noProof/>
        </w:rPr>
        <w:t>ship arrangements</w:t>
      </w:r>
      <w:r w:rsidR="00793E0F" w:rsidRPr="00793E0F">
        <w:rPr>
          <w:noProof/>
        </w:rPr>
        <w:t xml:space="preserve"> effectively and robustly presents a </w:t>
      </w:r>
      <w:r w:rsidR="005445DE">
        <w:rPr>
          <w:noProof/>
        </w:rPr>
        <w:t>serious</w:t>
      </w:r>
      <w:r w:rsidR="00FD394C">
        <w:rPr>
          <w:noProof/>
        </w:rPr>
        <w:t xml:space="preserve"> </w:t>
      </w:r>
      <w:r w:rsidR="00793E0F" w:rsidRPr="00793E0F">
        <w:rPr>
          <w:noProof/>
        </w:rPr>
        <w:t>risk to the Universit</w:t>
      </w:r>
      <w:r w:rsidR="00936CDE">
        <w:rPr>
          <w:noProof/>
        </w:rPr>
        <w:t>y</w:t>
      </w:r>
      <w:r w:rsidR="00333D50">
        <w:rPr>
          <w:noProof/>
        </w:rPr>
        <w:t xml:space="preserve"> and its reputation</w:t>
      </w:r>
      <w:r w:rsidR="00793E0F" w:rsidRPr="00793E0F">
        <w:rPr>
          <w:noProof/>
        </w:rPr>
        <w:t xml:space="preserve">. </w:t>
      </w:r>
      <w:r w:rsidR="00375C6C" w:rsidRPr="00375C6C">
        <w:rPr>
          <w:noProof/>
        </w:rPr>
        <w:t xml:space="preserve">The implementation of </w:t>
      </w:r>
      <w:r w:rsidR="001D5E14">
        <w:rPr>
          <w:noProof/>
        </w:rPr>
        <w:t>effective risk management processes</w:t>
      </w:r>
      <w:r w:rsidR="00375C6C" w:rsidRPr="00375C6C">
        <w:rPr>
          <w:noProof/>
        </w:rPr>
        <w:t xml:space="preserve"> and a clearly defined escalation process is critical to ensuring regulatory compliance and institutional resilience.</w:t>
      </w:r>
    </w:p>
    <w:p w14:paraId="214690EB" w14:textId="77777777" w:rsidR="00936CDE" w:rsidRDefault="00936CDE" w:rsidP="000172FF">
      <w:pPr>
        <w:pStyle w:val="ListParagraph"/>
        <w:ind w:left="709"/>
        <w:rPr>
          <w:noProof/>
        </w:rPr>
      </w:pPr>
    </w:p>
    <w:p w14:paraId="53847F29" w14:textId="12FABDB8" w:rsidR="00703E31" w:rsidRDefault="00703E31" w:rsidP="00703E31">
      <w:pPr>
        <w:pStyle w:val="ListParagraph"/>
        <w:numPr>
          <w:ilvl w:val="0"/>
          <w:numId w:val="10"/>
        </w:numPr>
        <w:ind w:left="709" w:hanging="425"/>
        <w:rPr>
          <w:noProof/>
        </w:rPr>
      </w:pPr>
      <w:r>
        <w:rPr>
          <w:noProof/>
        </w:rPr>
        <w:t xml:space="preserve">The following </w:t>
      </w:r>
      <w:r w:rsidR="001B3D02">
        <w:rPr>
          <w:noProof/>
        </w:rPr>
        <w:t xml:space="preserve">key </w:t>
      </w:r>
      <w:r>
        <w:rPr>
          <w:noProof/>
        </w:rPr>
        <w:t>measures are in place to</w:t>
      </w:r>
      <w:r w:rsidR="00C639EA">
        <w:rPr>
          <w:noProof/>
        </w:rPr>
        <w:t xml:space="preserve"> </w:t>
      </w:r>
      <w:r w:rsidR="00CB7CEF">
        <w:rPr>
          <w:noProof/>
        </w:rPr>
        <w:t xml:space="preserve">facilitate proactive </w:t>
      </w:r>
      <w:r w:rsidR="00C639EA">
        <w:rPr>
          <w:noProof/>
        </w:rPr>
        <w:t>identification, assessment, mitiga</w:t>
      </w:r>
      <w:r w:rsidR="003F67AA">
        <w:rPr>
          <w:noProof/>
        </w:rPr>
        <w:t>t</w:t>
      </w:r>
      <w:r w:rsidR="00C639EA">
        <w:rPr>
          <w:noProof/>
        </w:rPr>
        <w:t xml:space="preserve">ion, reporting and monitoring of </w:t>
      </w:r>
      <w:r w:rsidR="00B20D69" w:rsidRPr="00B20D69">
        <w:rPr>
          <w:noProof/>
        </w:rPr>
        <w:t>risks</w:t>
      </w:r>
      <w:r>
        <w:rPr>
          <w:noProof/>
        </w:rPr>
        <w:t xml:space="preserve"> </w:t>
      </w:r>
      <w:r w:rsidR="00064547" w:rsidRPr="00064547">
        <w:rPr>
          <w:noProof/>
        </w:rPr>
        <w:t>associated with collaborative partners</w:t>
      </w:r>
      <w:r>
        <w:rPr>
          <w:noProof/>
        </w:rPr>
        <w:t>:</w:t>
      </w:r>
    </w:p>
    <w:p w14:paraId="7F6FBBDE" w14:textId="77777777" w:rsidR="00153396" w:rsidRDefault="00153396" w:rsidP="000172FF">
      <w:pPr>
        <w:pStyle w:val="ListParagraph"/>
        <w:rPr>
          <w:noProof/>
        </w:rPr>
      </w:pPr>
    </w:p>
    <w:p w14:paraId="5DFE4A28" w14:textId="3DE3D4BB" w:rsidR="00153396" w:rsidRDefault="00153396" w:rsidP="00CA68A9">
      <w:pPr>
        <w:pStyle w:val="ListParagraph"/>
        <w:numPr>
          <w:ilvl w:val="1"/>
          <w:numId w:val="43"/>
        </w:numPr>
        <w:rPr>
          <w:noProof/>
        </w:rPr>
      </w:pPr>
      <w:r>
        <w:rPr>
          <w:noProof/>
        </w:rPr>
        <w:t xml:space="preserve">Robust due diligence processes, including </w:t>
      </w:r>
      <w:r w:rsidR="008A55DF">
        <w:rPr>
          <w:noProof/>
        </w:rPr>
        <w:t>‘fit and proper person’ checks for key individuals at partner institutions</w:t>
      </w:r>
      <w:r w:rsidR="005F1A27">
        <w:rPr>
          <w:noProof/>
        </w:rPr>
        <w:t>.</w:t>
      </w:r>
      <w:r w:rsidR="00607B23">
        <w:rPr>
          <w:noProof/>
        </w:rPr>
        <w:t xml:space="preserve"> Due diligence processes are conducted in liaison with </w:t>
      </w:r>
      <w:r w:rsidR="00781B3F" w:rsidRPr="00781B3F">
        <w:rPr>
          <w:noProof/>
        </w:rPr>
        <w:t>the University Secretary’s Office</w:t>
      </w:r>
      <w:r w:rsidR="00781B3F">
        <w:rPr>
          <w:noProof/>
        </w:rPr>
        <w:t xml:space="preserve">, Legal Counsel, </w:t>
      </w:r>
      <w:r w:rsidR="00C96E60" w:rsidRPr="00C96E60">
        <w:rPr>
          <w:noProof/>
        </w:rPr>
        <w:lastRenderedPageBreak/>
        <w:t>Faculty Finance Business Partner</w:t>
      </w:r>
      <w:r w:rsidR="00C96E60">
        <w:rPr>
          <w:noProof/>
        </w:rPr>
        <w:t>s</w:t>
      </w:r>
      <w:r w:rsidR="006140E5">
        <w:rPr>
          <w:noProof/>
        </w:rPr>
        <w:t xml:space="preserve"> and the sponsoring </w:t>
      </w:r>
      <w:r w:rsidR="00207150">
        <w:rPr>
          <w:noProof/>
        </w:rPr>
        <w:t>f</w:t>
      </w:r>
      <w:r w:rsidR="006140E5">
        <w:rPr>
          <w:noProof/>
        </w:rPr>
        <w:t>aculty.</w:t>
      </w:r>
      <w:r w:rsidR="003F67AA">
        <w:rPr>
          <w:noProof/>
        </w:rPr>
        <w:t xml:space="preserve"> The </w:t>
      </w:r>
      <w:r w:rsidR="00E34330">
        <w:rPr>
          <w:noProof/>
        </w:rPr>
        <w:t xml:space="preserve">final </w:t>
      </w:r>
      <w:r w:rsidR="003F67AA">
        <w:rPr>
          <w:noProof/>
        </w:rPr>
        <w:t>report is submitted to QAPCC for review and approval.</w:t>
      </w:r>
    </w:p>
    <w:p w14:paraId="744E6C8C" w14:textId="77777777" w:rsidR="00CA68A9" w:rsidRDefault="00CA68A9" w:rsidP="00CA68A9">
      <w:pPr>
        <w:pStyle w:val="ListParagraph"/>
        <w:ind w:left="1440"/>
        <w:rPr>
          <w:noProof/>
        </w:rPr>
      </w:pPr>
    </w:p>
    <w:p w14:paraId="4455A0B1" w14:textId="55673AFA" w:rsidR="008A55DF" w:rsidRDefault="000E4761" w:rsidP="00CA68A9">
      <w:pPr>
        <w:pStyle w:val="ListParagraph"/>
        <w:numPr>
          <w:ilvl w:val="1"/>
          <w:numId w:val="43"/>
        </w:numPr>
        <w:rPr>
          <w:noProof/>
        </w:rPr>
      </w:pPr>
      <w:r w:rsidRPr="00F673FA">
        <w:t>Annual Partner Monitoring, comprising a structured review of academic quality and standards, student outcomes and engagement, governance and compliance</w:t>
      </w:r>
      <w:r>
        <w:t xml:space="preserve"> (including </w:t>
      </w:r>
      <w:r>
        <w:rPr>
          <w:noProof/>
        </w:rPr>
        <w:t>‘fit and proper person’ checks and review of governance and ownership structures)</w:t>
      </w:r>
      <w:r w:rsidRPr="00F673FA">
        <w:t>, financial sustainability</w:t>
      </w:r>
      <w:r>
        <w:t xml:space="preserve"> (Including </w:t>
      </w:r>
      <w:r>
        <w:rPr>
          <w:noProof/>
        </w:rPr>
        <w:t>Companies House and Gazette checks and horizon scanning)</w:t>
      </w:r>
      <w:r w:rsidRPr="00F673FA">
        <w:t>, institutional developments and risk. Monitoring draws on Course Enhancement Plans (CEPs), the Annual Partner Monitoring Report (APMR), liaison officer evaluations, financial assessments and governance reviews. Outcomes are used to assign partner RAG ratings and identify any required actions or escalation measures.</w:t>
      </w:r>
      <w:r>
        <w:t xml:space="preserve"> </w:t>
      </w:r>
      <w:r w:rsidR="003F67AA">
        <w:rPr>
          <w:noProof/>
        </w:rPr>
        <w:t xml:space="preserve">The </w:t>
      </w:r>
      <w:r w:rsidR="00E34330">
        <w:rPr>
          <w:noProof/>
        </w:rPr>
        <w:t xml:space="preserve">final </w:t>
      </w:r>
      <w:r>
        <w:rPr>
          <w:noProof/>
        </w:rPr>
        <w:t>APMR</w:t>
      </w:r>
      <w:r w:rsidR="003F67AA">
        <w:rPr>
          <w:noProof/>
        </w:rPr>
        <w:t xml:space="preserve"> is submitted to the </w:t>
      </w:r>
      <w:r w:rsidR="004C5FCD">
        <w:rPr>
          <w:noProof/>
        </w:rPr>
        <w:t xml:space="preserve">Faculty </w:t>
      </w:r>
      <w:r w:rsidR="003F67AA">
        <w:rPr>
          <w:noProof/>
        </w:rPr>
        <w:t xml:space="preserve">Education Committee </w:t>
      </w:r>
      <w:r w:rsidR="00161FFB">
        <w:rPr>
          <w:noProof/>
        </w:rPr>
        <w:t xml:space="preserve">(FEC) </w:t>
      </w:r>
      <w:r w:rsidR="003F67AA">
        <w:rPr>
          <w:noProof/>
        </w:rPr>
        <w:t>for review and approval</w:t>
      </w:r>
      <w:r w:rsidR="00161FFB">
        <w:rPr>
          <w:noProof/>
        </w:rPr>
        <w:t>, a summary of outcomes from each FEC is presented to Education Committee</w:t>
      </w:r>
      <w:r w:rsidR="00F23DA4">
        <w:rPr>
          <w:noProof/>
        </w:rPr>
        <w:t xml:space="preserve"> (EC)</w:t>
      </w:r>
      <w:r w:rsidR="003F67AA">
        <w:rPr>
          <w:noProof/>
        </w:rPr>
        <w:t>.</w:t>
      </w:r>
      <w:r w:rsidR="00523DFE">
        <w:rPr>
          <w:noProof/>
        </w:rPr>
        <w:t xml:space="preserve"> Where the</w:t>
      </w:r>
      <w:r w:rsidR="00523DFE" w:rsidRPr="00523DFE">
        <w:rPr>
          <w:noProof/>
        </w:rPr>
        <w:t xml:space="preserve"> </w:t>
      </w:r>
      <w:r>
        <w:rPr>
          <w:noProof/>
        </w:rPr>
        <w:t>APMR</w:t>
      </w:r>
      <w:r w:rsidR="00523DFE" w:rsidRPr="00523DFE">
        <w:rPr>
          <w:noProof/>
        </w:rPr>
        <w:t xml:space="preserve"> gives the </w:t>
      </w:r>
      <w:r w:rsidR="00F23DA4">
        <w:rPr>
          <w:noProof/>
        </w:rPr>
        <w:t xml:space="preserve">Faculty or </w:t>
      </w:r>
      <w:r w:rsidR="00523DFE" w:rsidRPr="00523DFE">
        <w:rPr>
          <w:noProof/>
        </w:rPr>
        <w:t xml:space="preserve">University cause for concern about a particular partnership, </w:t>
      </w:r>
      <w:r w:rsidR="00F23DA4">
        <w:rPr>
          <w:noProof/>
        </w:rPr>
        <w:t xml:space="preserve">FEC or </w:t>
      </w:r>
      <w:r w:rsidR="00523DFE" w:rsidRPr="008474C2">
        <w:rPr>
          <w:noProof/>
        </w:rPr>
        <w:t xml:space="preserve">EC will agree </w:t>
      </w:r>
      <w:r w:rsidR="00244542" w:rsidRPr="008474C2">
        <w:rPr>
          <w:noProof/>
        </w:rPr>
        <w:t xml:space="preserve">an appropriate course of action as outlined in </w:t>
      </w:r>
      <w:r>
        <w:rPr>
          <w:noProof/>
        </w:rPr>
        <w:t xml:space="preserve">paragraph 60 </w:t>
      </w:r>
      <w:r w:rsidR="00244542" w:rsidRPr="008474C2">
        <w:rPr>
          <w:noProof/>
        </w:rPr>
        <w:t>above.</w:t>
      </w:r>
    </w:p>
    <w:p w14:paraId="4B9C6222" w14:textId="77777777" w:rsidR="00CA68A9" w:rsidRDefault="00CA68A9" w:rsidP="00CA68A9">
      <w:pPr>
        <w:pStyle w:val="ListParagraph"/>
        <w:ind w:left="1440"/>
        <w:rPr>
          <w:noProof/>
        </w:rPr>
      </w:pPr>
    </w:p>
    <w:p w14:paraId="1B87F9EB" w14:textId="3036DDBA" w:rsidR="00404E7E" w:rsidRDefault="000E4761" w:rsidP="00927EBE">
      <w:pPr>
        <w:pStyle w:val="ListParagraph"/>
        <w:numPr>
          <w:ilvl w:val="1"/>
          <w:numId w:val="43"/>
        </w:numPr>
        <w:rPr>
          <w:noProof/>
        </w:rPr>
      </w:pPr>
      <w:r w:rsidRPr="00F673FA">
        <w:t xml:space="preserve">Mid-year monitoring for partners identified as higher risk, including those with a Red RAG rating, all UK franchise provision, and UK private providers. Mid-year monitoring focuses on progress against agreed actions, emerging risks and any changes to the partner’s risk profile, </w:t>
      </w:r>
      <w:r w:rsidR="00927EBE">
        <w:t>and social media scanning</w:t>
      </w:r>
      <w:r w:rsidR="00E96815">
        <w:t xml:space="preserve"> for UK private providers, </w:t>
      </w:r>
      <w:r w:rsidRPr="00F673FA">
        <w:t>with updated evaluations reported through the University’s governance framework.</w:t>
      </w:r>
      <w:r w:rsidR="00927EBE">
        <w:t xml:space="preserve"> </w:t>
      </w:r>
      <w:r w:rsidR="000D0EED">
        <w:rPr>
          <w:noProof/>
        </w:rPr>
        <w:t xml:space="preserve">The </w:t>
      </w:r>
      <w:r w:rsidR="00672BB8">
        <w:rPr>
          <w:noProof/>
        </w:rPr>
        <w:t xml:space="preserve">final </w:t>
      </w:r>
      <w:r w:rsidR="000D0EED">
        <w:rPr>
          <w:noProof/>
        </w:rPr>
        <w:t>report is submitted to the Education Committee for review and approval.</w:t>
      </w:r>
      <w:r w:rsidR="00002131" w:rsidRPr="00002131">
        <w:rPr>
          <w:noProof/>
        </w:rPr>
        <w:t xml:space="preserve"> </w:t>
      </w:r>
      <w:r w:rsidR="00002131">
        <w:rPr>
          <w:noProof/>
        </w:rPr>
        <w:t>Where the</w:t>
      </w:r>
      <w:r w:rsidR="00002131" w:rsidRPr="00523DFE">
        <w:rPr>
          <w:noProof/>
        </w:rPr>
        <w:t xml:space="preserve"> </w:t>
      </w:r>
      <w:r w:rsidR="00A7314E">
        <w:rPr>
          <w:noProof/>
        </w:rPr>
        <w:t>Annual Partner</w:t>
      </w:r>
      <w:r w:rsidR="00002131" w:rsidRPr="00523DFE">
        <w:rPr>
          <w:noProof/>
        </w:rPr>
        <w:t xml:space="preserve"> Monitoring </w:t>
      </w:r>
      <w:r w:rsidR="00A7314E">
        <w:rPr>
          <w:noProof/>
        </w:rPr>
        <w:t>R</w:t>
      </w:r>
      <w:r w:rsidR="00002131" w:rsidRPr="00523DFE">
        <w:rPr>
          <w:noProof/>
        </w:rPr>
        <w:t xml:space="preserve">eport gives the University cause for concern about a particular partnership, </w:t>
      </w:r>
      <w:r w:rsidR="008474C2" w:rsidRPr="008474C2">
        <w:rPr>
          <w:noProof/>
        </w:rPr>
        <w:t>EC will agree an appropriate course of action as outlined in paragraph 6</w:t>
      </w:r>
      <w:r>
        <w:rPr>
          <w:noProof/>
        </w:rPr>
        <w:t>0</w:t>
      </w:r>
      <w:r w:rsidR="008474C2" w:rsidRPr="008474C2">
        <w:rPr>
          <w:noProof/>
        </w:rPr>
        <w:t xml:space="preserve"> above.</w:t>
      </w:r>
    </w:p>
    <w:p w14:paraId="35340E68" w14:textId="77777777" w:rsidR="00893607" w:rsidRDefault="00893607" w:rsidP="00893607">
      <w:pPr>
        <w:pStyle w:val="ListParagraph"/>
        <w:ind w:left="1440"/>
        <w:rPr>
          <w:noProof/>
        </w:rPr>
      </w:pPr>
    </w:p>
    <w:p w14:paraId="48C519D3" w14:textId="21865DA3" w:rsidR="00AF7B69" w:rsidRDefault="00AF7B69" w:rsidP="00CA68A9">
      <w:pPr>
        <w:pStyle w:val="ListParagraph"/>
        <w:numPr>
          <w:ilvl w:val="1"/>
          <w:numId w:val="43"/>
        </w:numPr>
        <w:rPr>
          <w:noProof/>
        </w:rPr>
      </w:pPr>
      <w:r w:rsidRPr="00A75F88">
        <w:rPr>
          <w:noProof/>
        </w:rPr>
        <w:t>Institutional Re-approval</w:t>
      </w:r>
      <w:r w:rsidR="00893607">
        <w:rPr>
          <w:noProof/>
        </w:rPr>
        <w:t xml:space="preserve"> every five years</w:t>
      </w:r>
      <w:r w:rsidR="003D57E3">
        <w:rPr>
          <w:noProof/>
        </w:rPr>
        <w:t xml:space="preserve">, including full due diligence checks, </w:t>
      </w:r>
      <w:r w:rsidR="003D57E3" w:rsidRPr="003D57E3">
        <w:rPr>
          <w:noProof/>
        </w:rPr>
        <w:t xml:space="preserve">a review of the outcomes of the University’s annual </w:t>
      </w:r>
      <w:r w:rsidR="000E4761">
        <w:rPr>
          <w:noProof/>
        </w:rPr>
        <w:t>partner monitoring activities</w:t>
      </w:r>
      <w:r w:rsidR="003D57E3" w:rsidRPr="003D57E3">
        <w:rPr>
          <w:noProof/>
        </w:rPr>
        <w:t xml:space="preserve"> for the last three years and </w:t>
      </w:r>
      <w:r w:rsidR="003D57E3">
        <w:rPr>
          <w:noProof/>
        </w:rPr>
        <w:t xml:space="preserve">reassessment of </w:t>
      </w:r>
      <w:r w:rsidR="003D57E3" w:rsidRPr="003D57E3">
        <w:rPr>
          <w:noProof/>
        </w:rPr>
        <w:t xml:space="preserve">the efficacy of the Contingency Plan. </w:t>
      </w:r>
      <w:r w:rsidR="003D57E3">
        <w:rPr>
          <w:noProof/>
        </w:rPr>
        <w:t xml:space="preserve">The </w:t>
      </w:r>
      <w:r w:rsidR="00F31C86">
        <w:rPr>
          <w:noProof/>
        </w:rPr>
        <w:t>due diligence</w:t>
      </w:r>
      <w:r w:rsidR="00672BB8">
        <w:rPr>
          <w:noProof/>
        </w:rPr>
        <w:t xml:space="preserve"> </w:t>
      </w:r>
      <w:r w:rsidR="003D57E3">
        <w:rPr>
          <w:noProof/>
        </w:rPr>
        <w:t>report is submitted to QAPCC for review and approval.</w:t>
      </w:r>
      <w:r w:rsidR="00002131">
        <w:rPr>
          <w:noProof/>
        </w:rPr>
        <w:t xml:space="preserve"> </w:t>
      </w:r>
      <w:r w:rsidR="00E36457" w:rsidRPr="00E36457">
        <w:rPr>
          <w:noProof/>
        </w:rPr>
        <w:t>Where QAPCC considers that changes in the evidence about the partner or the track record are of concern, an I</w:t>
      </w:r>
      <w:r w:rsidR="00F9626D">
        <w:rPr>
          <w:noProof/>
        </w:rPr>
        <w:t>nternal Quality Audit (I</w:t>
      </w:r>
      <w:r w:rsidR="00E36457" w:rsidRPr="00E36457">
        <w:rPr>
          <w:noProof/>
        </w:rPr>
        <w:t>QA</w:t>
      </w:r>
      <w:r w:rsidR="000172FF">
        <w:rPr>
          <w:noProof/>
        </w:rPr>
        <w:t>)</w:t>
      </w:r>
      <w:r w:rsidR="00E36457" w:rsidRPr="00E36457">
        <w:rPr>
          <w:noProof/>
        </w:rPr>
        <w:t xml:space="preserve"> </w:t>
      </w:r>
      <w:r w:rsidR="00F31C86">
        <w:rPr>
          <w:noProof/>
        </w:rPr>
        <w:t xml:space="preserve">can be triggered in additional to the planned </w:t>
      </w:r>
      <w:r w:rsidR="00E36457" w:rsidRPr="00E36457">
        <w:rPr>
          <w:noProof/>
        </w:rPr>
        <w:t>Institutional Re-approval Visit.</w:t>
      </w:r>
    </w:p>
    <w:p w14:paraId="51284D74" w14:textId="77777777" w:rsidR="00893607" w:rsidRDefault="00893607" w:rsidP="00893607">
      <w:pPr>
        <w:pStyle w:val="ListParagraph"/>
        <w:ind w:left="1440"/>
        <w:rPr>
          <w:noProof/>
        </w:rPr>
      </w:pPr>
    </w:p>
    <w:p w14:paraId="44B91170" w14:textId="29197849" w:rsidR="000E4761" w:rsidRDefault="000E4761" w:rsidP="00CA68A9">
      <w:pPr>
        <w:pStyle w:val="ListParagraph"/>
        <w:numPr>
          <w:ilvl w:val="1"/>
          <w:numId w:val="43"/>
        </w:numPr>
        <w:rPr>
          <w:noProof/>
        </w:rPr>
      </w:pPr>
      <w:r w:rsidRPr="00F673FA">
        <w:t>Annual</w:t>
      </w:r>
      <w:r>
        <w:t xml:space="preserve"> Joint</w:t>
      </w:r>
      <w:r w:rsidRPr="00F673FA">
        <w:t xml:space="preserve"> Executive Committee meetings to review the operation, strategic direction, resourcing, quality assurance, financial performance and future development of collaborative partnerships. Significant risks, material changes and regulatory compliance matters are escalated to Education Committee as required.</w:t>
      </w:r>
    </w:p>
    <w:p w14:paraId="62C57A62" w14:textId="77777777" w:rsidR="00893607" w:rsidRDefault="00893607" w:rsidP="00893607">
      <w:pPr>
        <w:pStyle w:val="ListParagraph"/>
        <w:ind w:left="1440"/>
        <w:rPr>
          <w:noProof/>
        </w:rPr>
      </w:pPr>
    </w:p>
    <w:p w14:paraId="6491BE82" w14:textId="3AC2EB31" w:rsidR="000E4761" w:rsidRDefault="000E4761" w:rsidP="00CA68A9">
      <w:pPr>
        <w:pStyle w:val="ListParagraph"/>
        <w:numPr>
          <w:ilvl w:val="1"/>
          <w:numId w:val="43"/>
        </w:numPr>
        <w:rPr>
          <w:noProof/>
        </w:rPr>
      </w:pPr>
      <w:r w:rsidRPr="00F673FA">
        <w:t>Dedicated University Liaison Officers working closely with collaborative partners throughout the partnership lifecycle to support academic quality, student experience, regulatory compliance and the implementation of enhancement and monitoring actions.</w:t>
      </w:r>
    </w:p>
    <w:p w14:paraId="6D67581C" w14:textId="77777777" w:rsidR="00893607" w:rsidRDefault="00893607" w:rsidP="00893607">
      <w:pPr>
        <w:pStyle w:val="ListParagraph"/>
        <w:ind w:left="1440"/>
        <w:rPr>
          <w:noProof/>
        </w:rPr>
      </w:pPr>
    </w:p>
    <w:p w14:paraId="4EB3DC29" w14:textId="4CF4FBA9" w:rsidR="007E2423" w:rsidRDefault="000E4761" w:rsidP="00CA68A9">
      <w:pPr>
        <w:pStyle w:val="ListParagraph"/>
        <w:numPr>
          <w:ilvl w:val="1"/>
          <w:numId w:val="43"/>
        </w:numPr>
        <w:rPr>
          <w:noProof/>
        </w:rPr>
      </w:pPr>
      <w:r>
        <w:rPr>
          <w:noProof/>
        </w:rPr>
        <w:t>A c</w:t>
      </w:r>
      <w:r w:rsidR="00BE0382">
        <w:rPr>
          <w:noProof/>
        </w:rPr>
        <w:t xml:space="preserve">lear requirement, as outlined in the Institutional Agreement, for the partner to </w:t>
      </w:r>
      <w:r w:rsidR="00BE0382" w:rsidRPr="00BE0382">
        <w:rPr>
          <w:noProof/>
        </w:rPr>
        <w:t xml:space="preserve">inform the </w:t>
      </w:r>
      <w:r w:rsidR="00BE0382">
        <w:rPr>
          <w:noProof/>
        </w:rPr>
        <w:t xml:space="preserve">University </w:t>
      </w:r>
      <w:r w:rsidR="00BE0382" w:rsidRPr="00BE0382">
        <w:rPr>
          <w:noProof/>
        </w:rPr>
        <w:t xml:space="preserve">within five working days of becoming aware of any change which puts at significant risk their ability to provide or deliver the education provision covered by the </w:t>
      </w:r>
      <w:r w:rsidR="00BE0382">
        <w:rPr>
          <w:noProof/>
        </w:rPr>
        <w:t>a</w:t>
      </w:r>
      <w:r w:rsidR="00BE0382" w:rsidRPr="00BE0382">
        <w:rPr>
          <w:noProof/>
        </w:rPr>
        <w:t>greement.</w:t>
      </w:r>
    </w:p>
    <w:p w14:paraId="56B78412" w14:textId="77777777" w:rsidR="00893607" w:rsidRDefault="00893607" w:rsidP="00893607">
      <w:pPr>
        <w:pStyle w:val="ListParagraph"/>
        <w:ind w:left="1440"/>
        <w:rPr>
          <w:noProof/>
        </w:rPr>
      </w:pPr>
    </w:p>
    <w:p w14:paraId="109C8FF7" w14:textId="30AC2295" w:rsidR="00CE2926" w:rsidRDefault="00DB400E" w:rsidP="00CA68A9">
      <w:pPr>
        <w:pStyle w:val="ListParagraph"/>
        <w:numPr>
          <w:ilvl w:val="1"/>
          <w:numId w:val="43"/>
        </w:numPr>
        <w:rPr>
          <w:noProof/>
        </w:rPr>
      </w:pPr>
      <w:r>
        <w:rPr>
          <w:noProof/>
        </w:rPr>
        <w:t>Option</w:t>
      </w:r>
      <w:r w:rsidR="0055462F">
        <w:rPr>
          <w:noProof/>
        </w:rPr>
        <w:t xml:space="preserve"> to suspend </w:t>
      </w:r>
      <w:r w:rsidR="005D3B80">
        <w:rPr>
          <w:noProof/>
        </w:rPr>
        <w:t xml:space="preserve">recruitment to partnership provision </w:t>
      </w:r>
      <w:r w:rsidR="0004460D">
        <w:rPr>
          <w:noProof/>
        </w:rPr>
        <w:t xml:space="preserve">and/ </w:t>
      </w:r>
      <w:r w:rsidR="005D3B80">
        <w:rPr>
          <w:noProof/>
        </w:rPr>
        <w:t>or terminate partnership arrangements in response to specific risks</w:t>
      </w:r>
      <w:r w:rsidR="00CE2926">
        <w:rPr>
          <w:noProof/>
        </w:rPr>
        <w:t>, as outlined in the Institutional Agreement</w:t>
      </w:r>
      <w:r w:rsidR="00CA68A9">
        <w:rPr>
          <w:noProof/>
        </w:rPr>
        <w:t>.</w:t>
      </w:r>
    </w:p>
    <w:p w14:paraId="15DABB9E" w14:textId="77777777" w:rsidR="00AB7665" w:rsidRDefault="00AB7665" w:rsidP="000172FF">
      <w:pPr>
        <w:pStyle w:val="ListParagraph"/>
        <w:ind w:left="1440"/>
        <w:rPr>
          <w:noProof/>
        </w:rPr>
      </w:pPr>
    </w:p>
    <w:p w14:paraId="07DF9F28" w14:textId="1ECE5621" w:rsidR="00AB7665" w:rsidRDefault="00AB7665" w:rsidP="00AB7665">
      <w:pPr>
        <w:pStyle w:val="ListParagraph"/>
        <w:numPr>
          <w:ilvl w:val="0"/>
          <w:numId w:val="10"/>
        </w:numPr>
        <w:rPr>
          <w:noProof/>
        </w:rPr>
      </w:pPr>
      <w:r>
        <w:rPr>
          <w:noProof/>
        </w:rPr>
        <w:t xml:space="preserve">Where a significant concern is </w:t>
      </w:r>
      <w:r w:rsidR="006A3BE6">
        <w:rPr>
          <w:noProof/>
        </w:rPr>
        <w:t>identified</w:t>
      </w:r>
      <w:r w:rsidR="00A12415">
        <w:rPr>
          <w:noProof/>
        </w:rPr>
        <w:t xml:space="preserve"> </w:t>
      </w:r>
      <w:r w:rsidR="006A3BE6">
        <w:rPr>
          <w:noProof/>
        </w:rPr>
        <w:t xml:space="preserve">outside of </w:t>
      </w:r>
      <w:r w:rsidR="00194BE7">
        <w:rPr>
          <w:noProof/>
        </w:rPr>
        <w:t xml:space="preserve">the monitoring processes outlined above, for example </w:t>
      </w:r>
      <w:r w:rsidR="00FC5CFB">
        <w:rPr>
          <w:noProof/>
        </w:rPr>
        <w:t>if</w:t>
      </w:r>
      <w:r w:rsidR="00B14A26">
        <w:rPr>
          <w:noProof/>
        </w:rPr>
        <w:t xml:space="preserve"> the QAE team are</w:t>
      </w:r>
      <w:r w:rsidR="00FC5CFB">
        <w:rPr>
          <w:noProof/>
        </w:rPr>
        <w:t xml:space="preserve"> notified of a</w:t>
      </w:r>
      <w:r w:rsidR="00B23E79">
        <w:rPr>
          <w:noProof/>
        </w:rPr>
        <w:t xml:space="preserve"> </w:t>
      </w:r>
      <w:r w:rsidR="00FC5CFB">
        <w:rPr>
          <w:noProof/>
        </w:rPr>
        <w:t xml:space="preserve">concern </w:t>
      </w:r>
      <w:r w:rsidR="00B14A26">
        <w:rPr>
          <w:noProof/>
        </w:rPr>
        <w:t xml:space="preserve">directly </w:t>
      </w:r>
      <w:r w:rsidR="00FC5CFB">
        <w:rPr>
          <w:noProof/>
        </w:rPr>
        <w:t xml:space="preserve">by the partner, the sponsoring </w:t>
      </w:r>
      <w:r w:rsidR="001B7C14">
        <w:rPr>
          <w:noProof/>
        </w:rPr>
        <w:t>f</w:t>
      </w:r>
      <w:r w:rsidR="00FC5CFB">
        <w:rPr>
          <w:noProof/>
        </w:rPr>
        <w:t xml:space="preserve">aculty, or an external regulatory body, </w:t>
      </w:r>
      <w:r w:rsidR="00B14A26">
        <w:rPr>
          <w:noProof/>
        </w:rPr>
        <w:t xml:space="preserve">the following steps will be taken </w:t>
      </w:r>
      <w:r w:rsidR="00B87087">
        <w:rPr>
          <w:noProof/>
        </w:rPr>
        <w:t xml:space="preserve">to initiate the </w:t>
      </w:r>
      <w:r w:rsidR="00F023CE">
        <w:rPr>
          <w:noProof/>
        </w:rPr>
        <w:t>formal Partner Incident Response process:</w:t>
      </w:r>
    </w:p>
    <w:p w14:paraId="451AF721" w14:textId="77777777" w:rsidR="00893607" w:rsidRDefault="00893607" w:rsidP="00893607">
      <w:pPr>
        <w:pStyle w:val="ListParagraph"/>
        <w:rPr>
          <w:noProof/>
        </w:rPr>
      </w:pPr>
    </w:p>
    <w:p w14:paraId="56523E39" w14:textId="55A307EC" w:rsidR="00243D0B" w:rsidRDefault="00832AEB" w:rsidP="00893607">
      <w:pPr>
        <w:pStyle w:val="ListParagraph"/>
        <w:numPr>
          <w:ilvl w:val="0"/>
          <w:numId w:val="47"/>
        </w:numPr>
        <w:rPr>
          <w:noProof/>
        </w:rPr>
      </w:pPr>
      <w:r>
        <w:rPr>
          <w:noProof/>
        </w:rPr>
        <w:t xml:space="preserve">Initial </w:t>
      </w:r>
      <w:r w:rsidR="000970F9">
        <w:rPr>
          <w:noProof/>
        </w:rPr>
        <w:t xml:space="preserve">informal </w:t>
      </w:r>
      <w:r>
        <w:rPr>
          <w:noProof/>
        </w:rPr>
        <w:t>discussions take place between the Notifier,</w:t>
      </w:r>
      <w:r w:rsidR="00720492">
        <w:rPr>
          <w:noProof/>
        </w:rPr>
        <w:t xml:space="preserve"> </w:t>
      </w:r>
      <w:r w:rsidR="003A33AD">
        <w:rPr>
          <w:noProof/>
        </w:rPr>
        <w:t xml:space="preserve">Pro Vice-Chancellor Education, </w:t>
      </w:r>
      <w:r w:rsidR="00720492">
        <w:rPr>
          <w:noProof/>
        </w:rPr>
        <w:t>Head of</w:t>
      </w:r>
      <w:r>
        <w:rPr>
          <w:noProof/>
        </w:rPr>
        <w:t xml:space="preserve"> QAE, </w:t>
      </w:r>
      <w:r w:rsidR="005C75AC">
        <w:rPr>
          <w:noProof/>
        </w:rPr>
        <w:t xml:space="preserve">University Secretary </w:t>
      </w:r>
      <w:r>
        <w:rPr>
          <w:noProof/>
        </w:rPr>
        <w:t xml:space="preserve">and </w:t>
      </w:r>
      <w:r w:rsidR="003A33AD">
        <w:rPr>
          <w:noProof/>
        </w:rPr>
        <w:t xml:space="preserve">the </w:t>
      </w:r>
      <w:r>
        <w:rPr>
          <w:noProof/>
        </w:rPr>
        <w:t xml:space="preserve">Dean of the sponsoring </w:t>
      </w:r>
      <w:r w:rsidR="001B7C14">
        <w:rPr>
          <w:noProof/>
        </w:rPr>
        <w:t>f</w:t>
      </w:r>
      <w:r>
        <w:rPr>
          <w:noProof/>
        </w:rPr>
        <w:t xml:space="preserve">aculty to </w:t>
      </w:r>
      <w:r w:rsidR="000D69FF">
        <w:rPr>
          <w:noProof/>
        </w:rPr>
        <w:t xml:space="preserve">determine the </w:t>
      </w:r>
      <w:r w:rsidR="00243D0B">
        <w:rPr>
          <w:noProof/>
        </w:rPr>
        <w:t>issue and associated risk.</w:t>
      </w:r>
    </w:p>
    <w:p w14:paraId="0A462DEE" w14:textId="77777777" w:rsidR="00893607" w:rsidRDefault="00893607" w:rsidP="00893607">
      <w:pPr>
        <w:pStyle w:val="ListParagraph"/>
        <w:ind w:left="1440"/>
        <w:rPr>
          <w:noProof/>
        </w:rPr>
      </w:pPr>
    </w:p>
    <w:p w14:paraId="3B317C79" w14:textId="36879404" w:rsidR="00A942F3" w:rsidRDefault="00AD48CF" w:rsidP="00893607">
      <w:pPr>
        <w:pStyle w:val="ListParagraph"/>
        <w:numPr>
          <w:ilvl w:val="0"/>
          <w:numId w:val="47"/>
        </w:numPr>
        <w:rPr>
          <w:noProof/>
        </w:rPr>
      </w:pPr>
      <w:r>
        <w:rPr>
          <w:noProof/>
        </w:rPr>
        <w:t>If concerns</w:t>
      </w:r>
      <w:r w:rsidR="00725D37">
        <w:rPr>
          <w:noProof/>
        </w:rPr>
        <w:t xml:space="preserve"> persist following step (a), f</w:t>
      </w:r>
      <w:r w:rsidR="00A942F3">
        <w:rPr>
          <w:noProof/>
        </w:rPr>
        <w:t>ormation of a</w:t>
      </w:r>
      <w:r w:rsidR="00720492">
        <w:rPr>
          <w:noProof/>
        </w:rPr>
        <w:t xml:space="preserve"> </w:t>
      </w:r>
      <w:r w:rsidR="004A2541">
        <w:rPr>
          <w:noProof/>
        </w:rPr>
        <w:t xml:space="preserve">dedicated Task Group </w:t>
      </w:r>
      <w:r w:rsidR="0082360B">
        <w:rPr>
          <w:noProof/>
        </w:rPr>
        <w:t xml:space="preserve">to ensure </w:t>
      </w:r>
      <w:r w:rsidR="00651157">
        <w:rPr>
          <w:noProof/>
        </w:rPr>
        <w:t>a</w:t>
      </w:r>
      <w:r w:rsidR="008C227C">
        <w:rPr>
          <w:noProof/>
        </w:rPr>
        <w:t>ll discussion</w:t>
      </w:r>
      <w:r w:rsidR="00651157">
        <w:rPr>
          <w:noProof/>
        </w:rPr>
        <w:t xml:space="preserve">s surrounding the operation of the partnership are fully informed and </w:t>
      </w:r>
      <w:r w:rsidR="008C227C">
        <w:rPr>
          <w:noProof/>
        </w:rPr>
        <w:t>any</w:t>
      </w:r>
      <w:r w:rsidR="007F191F">
        <w:rPr>
          <w:noProof/>
        </w:rPr>
        <w:t xml:space="preserve"> subsequent</w:t>
      </w:r>
      <w:r w:rsidR="008C227C">
        <w:rPr>
          <w:noProof/>
        </w:rPr>
        <w:t xml:space="preserve"> decisions are </w:t>
      </w:r>
      <w:r w:rsidR="00651157">
        <w:rPr>
          <w:noProof/>
        </w:rPr>
        <w:t>made jointly, transparently and efficiently</w:t>
      </w:r>
      <w:r w:rsidR="008C227C">
        <w:rPr>
          <w:noProof/>
        </w:rPr>
        <w:t>.</w:t>
      </w:r>
      <w:r w:rsidR="00775671">
        <w:rPr>
          <w:noProof/>
        </w:rPr>
        <w:t xml:space="preserve"> The Task Group will</w:t>
      </w:r>
      <w:r w:rsidR="008C227C">
        <w:rPr>
          <w:noProof/>
        </w:rPr>
        <w:t xml:space="preserve"> </w:t>
      </w:r>
      <w:r w:rsidR="00775671" w:rsidRPr="00775671">
        <w:rPr>
          <w:noProof/>
        </w:rPr>
        <w:t>oversee decision-making, coordinate actions and</w:t>
      </w:r>
      <w:r w:rsidR="00F72619">
        <w:rPr>
          <w:noProof/>
        </w:rPr>
        <w:t xml:space="preserve"> </w:t>
      </w:r>
      <w:r w:rsidR="00CE32EC">
        <w:rPr>
          <w:noProof/>
        </w:rPr>
        <w:t>manage</w:t>
      </w:r>
      <w:r w:rsidR="00775671" w:rsidRPr="00775671">
        <w:rPr>
          <w:noProof/>
        </w:rPr>
        <w:t xml:space="preserve"> communications with the partner, applicants, and students</w:t>
      </w:r>
      <w:r w:rsidR="00775671">
        <w:rPr>
          <w:noProof/>
        </w:rPr>
        <w:t xml:space="preserve">. </w:t>
      </w:r>
      <w:r w:rsidR="003A78AA">
        <w:rPr>
          <w:noProof/>
        </w:rPr>
        <w:t xml:space="preserve">The group </w:t>
      </w:r>
      <w:r w:rsidR="00EB754E">
        <w:rPr>
          <w:noProof/>
        </w:rPr>
        <w:t xml:space="preserve">would normally </w:t>
      </w:r>
      <w:r w:rsidR="008C227C">
        <w:rPr>
          <w:noProof/>
        </w:rPr>
        <w:t>include the following key stakeholders:</w:t>
      </w:r>
    </w:p>
    <w:p w14:paraId="0562D1C7" w14:textId="7395F437" w:rsidR="009E770D" w:rsidRDefault="009E770D" w:rsidP="00893607">
      <w:pPr>
        <w:pStyle w:val="ListParagraph"/>
        <w:numPr>
          <w:ilvl w:val="3"/>
          <w:numId w:val="48"/>
        </w:numPr>
        <w:ind w:left="1843"/>
        <w:rPr>
          <w:noProof/>
        </w:rPr>
      </w:pPr>
      <w:r>
        <w:rPr>
          <w:noProof/>
        </w:rPr>
        <w:t>University Secretary</w:t>
      </w:r>
    </w:p>
    <w:p w14:paraId="7E66FA96" w14:textId="74CAB76C" w:rsidR="0036695D" w:rsidRDefault="0036695D" w:rsidP="00893607">
      <w:pPr>
        <w:pStyle w:val="ListParagraph"/>
        <w:numPr>
          <w:ilvl w:val="3"/>
          <w:numId w:val="48"/>
        </w:numPr>
        <w:ind w:left="1843"/>
        <w:rPr>
          <w:noProof/>
        </w:rPr>
      </w:pPr>
      <w:r>
        <w:rPr>
          <w:noProof/>
        </w:rPr>
        <w:t>Pro Vice-Chancellor Education</w:t>
      </w:r>
    </w:p>
    <w:p w14:paraId="108CD95D" w14:textId="7E8A7984" w:rsidR="0082360B" w:rsidRDefault="0036695D" w:rsidP="00893607">
      <w:pPr>
        <w:pStyle w:val="ListParagraph"/>
        <w:numPr>
          <w:ilvl w:val="3"/>
          <w:numId w:val="48"/>
        </w:numPr>
        <w:ind w:left="1843"/>
        <w:rPr>
          <w:noProof/>
        </w:rPr>
      </w:pPr>
      <w:r>
        <w:rPr>
          <w:noProof/>
        </w:rPr>
        <w:t>Dean of the sponsoring Faculty</w:t>
      </w:r>
    </w:p>
    <w:p w14:paraId="3C157A26" w14:textId="3DE6DCC8" w:rsidR="0036695D" w:rsidRDefault="0036695D" w:rsidP="00893607">
      <w:pPr>
        <w:pStyle w:val="ListParagraph"/>
        <w:numPr>
          <w:ilvl w:val="3"/>
          <w:numId w:val="48"/>
        </w:numPr>
        <w:ind w:left="1843"/>
        <w:rPr>
          <w:noProof/>
        </w:rPr>
      </w:pPr>
      <w:r>
        <w:rPr>
          <w:noProof/>
        </w:rPr>
        <w:t>Head of QAE</w:t>
      </w:r>
    </w:p>
    <w:p w14:paraId="15629AAB" w14:textId="32C98403" w:rsidR="0036695D" w:rsidRDefault="009E770D" w:rsidP="00893607">
      <w:pPr>
        <w:pStyle w:val="ListParagraph"/>
        <w:numPr>
          <w:ilvl w:val="3"/>
          <w:numId w:val="48"/>
        </w:numPr>
        <w:ind w:left="1843"/>
        <w:rPr>
          <w:noProof/>
        </w:rPr>
      </w:pPr>
      <w:r>
        <w:rPr>
          <w:noProof/>
        </w:rPr>
        <w:t>Academic Registrar</w:t>
      </w:r>
      <w:r w:rsidR="00EB754E">
        <w:rPr>
          <w:noProof/>
        </w:rPr>
        <w:t xml:space="preserve"> (RASC)</w:t>
      </w:r>
    </w:p>
    <w:p w14:paraId="28480BA0" w14:textId="304F2DD4" w:rsidR="005C2D8C" w:rsidRDefault="009E770D" w:rsidP="00893607">
      <w:pPr>
        <w:pStyle w:val="ListParagraph"/>
        <w:numPr>
          <w:ilvl w:val="3"/>
          <w:numId w:val="48"/>
        </w:numPr>
        <w:ind w:left="1843"/>
        <w:rPr>
          <w:noProof/>
        </w:rPr>
      </w:pPr>
      <w:r>
        <w:rPr>
          <w:noProof/>
        </w:rPr>
        <w:t>University Liaison Officer(s)</w:t>
      </w:r>
    </w:p>
    <w:p w14:paraId="1D5BA16E" w14:textId="77777777" w:rsidR="00893607" w:rsidRDefault="00893607" w:rsidP="00893607">
      <w:pPr>
        <w:pStyle w:val="ListParagraph"/>
        <w:ind w:left="1440"/>
        <w:rPr>
          <w:noProof/>
        </w:rPr>
      </w:pPr>
    </w:p>
    <w:p w14:paraId="1A43CA3B" w14:textId="415CBA15" w:rsidR="00243D0B" w:rsidRDefault="00A8455D" w:rsidP="00893607">
      <w:pPr>
        <w:pStyle w:val="ListParagraph"/>
        <w:numPr>
          <w:ilvl w:val="0"/>
          <w:numId w:val="47"/>
        </w:numPr>
        <w:rPr>
          <w:noProof/>
        </w:rPr>
      </w:pPr>
      <w:r>
        <w:rPr>
          <w:noProof/>
        </w:rPr>
        <w:t xml:space="preserve">Task Group to consider </w:t>
      </w:r>
      <w:r w:rsidR="00AA64D1">
        <w:rPr>
          <w:noProof/>
        </w:rPr>
        <w:t xml:space="preserve">whether recruitment </w:t>
      </w:r>
      <w:r w:rsidR="00FE58DE">
        <w:rPr>
          <w:noProof/>
        </w:rPr>
        <w:t xml:space="preserve">of new students </w:t>
      </w:r>
      <w:r w:rsidR="00AA64D1">
        <w:rPr>
          <w:noProof/>
        </w:rPr>
        <w:t>should be suspended</w:t>
      </w:r>
      <w:r w:rsidR="00752696">
        <w:rPr>
          <w:noProof/>
        </w:rPr>
        <w:t xml:space="preserve"> with immediate effect</w:t>
      </w:r>
      <w:r w:rsidR="00C14E0F">
        <w:rPr>
          <w:noProof/>
        </w:rPr>
        <w:t xml:space="preserve"> to limit </w:t>
      </w:r>
      <w:r w:rsidR="00C14E0F" w:rsidRPr="00C14E0F">
        <w:rPr>
          <w:noProof/>
        </w:rPr>
        <w:t>the scope of any future student protection measures to those already registered.</w:t>
      </w:r>
      <w:r w:rsidR="00E0508F">
        <w:rPr>
          <w:noProof/>
        </w:rPr>
        <w:t xml:space="preserve"> </w:t>
      </w:r>
      <w:r w:rsidR="00AB25BB">
        <w:rPr>
          <w:noProof/>
        </w:rPr>
        <w:t>Suspension r</w:t>
      </w:r>
      <w:r w:rsidR="00E0508F">
        <w:rPr>
          <w:noProof/>
        </w:rPr>
        <w:t>eq</w:t>
      </w:r>
      <w:r w:rsidR="00613AB3">
        <w:rPr>
          <w:noProof/>
        </w:rPr>
        <w:t>u</w:t>
      </w:r>
      <w:r w:rsidR="00E0508F">
        <w:rPr>
          <w:noProof/>
        </w:rPr>
        <w:t>est</w:t>
      </w:r>
      <w:r w:rsidR="00AB25BB">
        <w:rPr>
          <w:noProof/>
        </w:rPr>
        <w:t>s</w:t>
      </w:r>
      <w:r w:rsidR="00E0508F">
        <w:rPr>
          <w:noProof/>
        </w:rPr>
        <w:t xml:space="preserve"> to be submitted to the University’s Recruitment Committee</w:t>
      </w:r>
      <w:r w:rsidR="00613AB3">
        <w:rPr>
          <w:noProof/>
        </w:rPr>
        <w:t xml:space="preserve"> </w:t>
      </w:r>
      <w:r w:rsidR="00E054CF">
        <w:rPr>
          <w:noProof/>
        </w:rPr>
        <w:t xml:space="preserve">and QAPCC </w:t>
      </w:r>
      <w:r w:rsidR="00613AB3">
        <w:rPr>
          <w:noProof/>
        </w:rPr>
        <w:t>as appropriate.</w:t>
      </w:r>
    </w:p>
    <w:p w14:paraId="1E3D76CE" w14:textId="77777777" w:rsidR="00893607" w:rsidRDefault="00893607" w:rsidP="00893607">
      <w:pPr>
        <w:pStyle w:val="ListParagraph"/>
        <w:ind w:left="1440"/>
        <w:rPr>
          <w:noProof/>
        </w:rPr>
      </w:pPr>
    </w:p>
    <w:p w14:paraId="4B6CF069" w14:textId="5F4CBEB8" w:rsidR="005F77FB" w:rsidRDefault="00A8455D" w:rsidP="00893607">
      <w:pPr>
        <w:pStyle w:val="ListParagraph"/>
        <w:numPr>
          <w:ilvl w:val="0"/>
          <w:numId w:val="47"/>
        </w:numPr>
        <w:rPr>
          <w:noProof/>
        </w:rPr>
      </w:pPr>
      <w:r>
        <w:rPr>
          <w:noProof/>
        </w:rPr>
        <w:t>Task Group to r</w:t>
      </w:r>
      <w:r w:rsidR="00FC142F">
        <w:rPr>
          <w:noProof/>
        </w:rPr>
        <w:t xml:space="preserve">eview the partnership contingency plan and </w:t>
      </w:r>
      <w:r w:rsidR="00465CDA">
        <w:rPr>
          <w:noProof/>
        </w:rPr>
        <w:t>confirm</w:t>
      </w:r>
      <w:r w:rsidR="00675B46">
        <w:rPr>
          <w:noProof/>
        </w:rPr>
        <w:t xml:space="preserve"> plans for enactment</w:t>
      </w:r>
      <w:r w:rsidR="00465CDA">
        <w:rPr>
          <w:noProof/>
        </w:rPr>
        <w:t>,</w:t>
      </w:r>
      <w:r w:rsidR="00675B46">
        <w:rPr>
          <w:noProof/>
        </w:rPr>
        <w:t xml:space="preserve"> should it be required.</w:t>
      </w:r>
    </w:p>
    <w:p w14:paraId="1E708B44" w14:textId="77777777" w:rsidR="00893607" w:rsidRDefault="00893607" w:rsidP="00893607">
      <w:pPr>
        <w:pStyle w:val="ListParagraph"/>
        <w:ind w:left="1440"/>
        <w:rPr>
          <w:noProof/>
        </w:rPr>
      </w:pPr>
    </w:p>
    <w:p w14:paraId="10C6C261" w14:textId="37038E22" w:rsidR="00E832A9" w:rsidRDefault="006353F6" w:rsidP="00893607">
      <w:pPr>
        <w:pStyle w:val="ListParagraph"/>
        <w:numPr>
          <w:ilvl w:val="0"/>
          <w:numId w:val="47"/>
        </w:numPr>
        <w:rPr>
          <w:noProof/>
        </w:rPr>
      </w:pPr>
      <w:r>
        <w:rPr>
          <w:noProof/>
        </w:rPr>
        <w:t xml:space="preserve">QAE to </w:t>
      </w:r>
      <w:r w:rsidR="004F259E">
        <w:rPr>
          <w:noProof/>
        </w:rPr>
        <w:t xml:space="preserve">adapt standardised communication templates to </w:t>
      </w:r>
      <w:r w:rsidR="00EB5BF7">
        <w:rPr>
          <w:noProof/>
        </w:rPr>
        <w:t>ensure that accurate and timely messages can be issued to applicants, current student</w:t>
      </w:r>
      <w:r w:rsidR="00166CE4">
        <w:rPr>
          <w:noProof/>
        </w:rPr>
        <w:t>s</w:t>
      </w:r>
      <w:r w:rsidR="00EB5BF7">
        <w:rPr>
          <w:noProof/>
        </w:rPr>
        <w:t xml:space="preserve"> and partner as </w:t>
      </w:r>
      <w:r w:rsidR="00FB56AF">
        <w:rPr>
          <w:noProof/>
        </w:rPr>
        <w:t>instructed by the Task Group.</w:t>
      </w:r>
    </w:p>
    <w:p w14:paraId="509C5570" w14:textId="77777777" w:rsidR="00166CE4" w:rsidRDefault="00166CE4" w:rsidP="00166CE4">
      <w:pPr>
        <w:pStyle w:val="ListParagraph"/>
        <w:widowControl/>
        <w:spacing w:line="300" w:lineRule="atLeast"/>
        <w:rPr>
          <w:rFonts w:cs="Arial"/>
          <w:snapToGrid/>
          <w:szCs w:val="24"/>
          <w:lang w:eastAsia="en-GB"/>
        </w:rPr>
      </w:pPr>
    </w:p>
    <w:p w14:paraId="5B53411F" w14:textId="2B50AA27" w:rsidR="00A95652" w:rsidRPr="009D76D7" w:rsidRDefault="00A95652" w:rsidP="00A95652">
      <w:pPr>
        <w:pStyle w:val="ListParagraph"/>
        <w:widowControl/>
        <w:numPr>
          <w:ilvl w:val="0"/>
          <w:numId w:val="10"/>
        </w:numPr>
        <w:spacing w:line="300" w:lineRule="atLeast"/>
        <w:rPr>
          <w:rFonts w:cs="Arial"/>
          <w:snapToGrid/>
          <w:szCs w:val="24"/>
          <w:lang w:eastAsia="en-GB"/>
        </w:rPr>
      </w:pPr>
      <w:r w:rsidRPr="009D76D7">
        <w:rPr>
          <w:rFonts w:cs="Arial"/>
          <w:snapToGrid/>
          <w:szCs w:val="24"/>
          <w:lang w:eastAsia="en-GB"/>
        </w:rPr>
        <w:t xml:space="preserve">Governing body–level assurance in relation to Condition E10 (Management and Governance of Subcontracted Provision) is provided through the Education Committee, which receives assurance reports on subcontracted provision risk, performance, and compliance. Education Committee provides an annual </w:t>
      </w:r>
      <w:r w:rsidRPr="009D76D7">
        <w:rPr>
          <w:rFonts w:cs="Arial"/>
          <w:snapToGrid/>
          <w:szCs w:val="24"/>
          <w:lang w:eastAsia="en-GB"/>
        </w:rPr>
        <w:lastRenderedPageBreak/>
        <w:t>summary assurance report to Academic Council, which is responsible for providing institutional assurance to the Governing Body.</w:t>
      </w:r>
    </w:p>
    <w:p w14:paraId="3F4DD489" w14:textId="77777777" w:rsidR="00A95652" w:rsidRDefault="00A95652" w:rsidP="009D76D7">
      <w:pPr>
        <w:pStyle w:val="ListParagraph"/>
        <w:rPr>
          <w:noProof/>
        </w:rPr>
      </w:pPr>
    </w:p>
    <w:p w14:paraId="6B866687" w14:textId="373B09CD" w:rsidR="00A112AE" w:rsidRPr="00A07060" w:rsidRDefault="00A112AE" w:rsidP="003C051F">
      <w:pPr>
        <w:pStyle w:val="Heading2"/>
        <w:rPr>
          <w:noProof/>
        </w:rPr>
      </w:pPr>
      <w:bookmarkStart w:id="27" w:name="_Toc242088619"/>
      <w:r w:rsidRPr="00A07060">
        <w:rPr>
          <w:noProof/>
        </w:rPr>
        <w:t>Programmes delivered or assessed in languages other than English</w:t>
      </w:r>
      <w:bookmarkEnd w:id="27"/>
    </w:p>
    <w:p w14:paraId="12D6B10E" w14:textId="38DDFBEC" w:rsidR="00A112AE" w:rsidRPr="0048247B" w:rsidRDefault="00A112AE" w:rsidP="0048247B">
      <w:pPr>
        <w:pStyle w:val="ListParagraph"/>
        <w:numPr>
          <w:ilvl w:val="0"/>
          <w:numId w:val="10"/>
        </w:numPr>
        <w:ind w:left="709" w:hanging="425"/>
        <w:rPr>
          <w:noProof/>
        </w:rPr>
      </w:pPr>
      <w:r w:rsidRPr="0048247B">
        <w:rPr>
          <w:noProof/>
        </w:rPr>
        <w:t xml:space="preserve">There is a general expectation that programmes of study leading to an award of the University will be delivered and assessed in English unless the curriculum is designed to teach a foreign language. Programmes delivered or assessed in languages other than English pose specific quality assurance issues and a greater challenge to quality management and monitoring. Exceptionally, where a programme is designed to be delivered and/or assessed, either wholly or in part, in any language other than English, the proposal will require the express approval of </w:t>
      </w:r>
      <w:r w:rsidR="006B3026" w:rsidRPr="0048247B">
        <w:rPr>
          <w:noProof/>
        </w:rPr>
        <w:t>Academic Council</w:t>
      </w:r>
      <w:r w:rsidRPr="0048247B">
        <w:rPr>
          <w:noProof/>
        </w:rPr>
        <w:t xml:space="preserve">. This requirement applies to new programmes and any proposals to change existing programmes.  </w:t>
      </w:r>
    </w:p>
    <w:p w14:paraId="06CCD387" w14:textId="77777777" w:rsidR="002F1328" w:rsidRPr="0048247B" w:rsidRDefault="002F1328" w:rsidP="00A2355F">
      <w:pPr>
        <w:pStyle w:val="ListParagraph"/>
        <w:ind w:left="709"/>
        <w:rPr>
          <w:noProof/>
        </w:rPr>
      </w:pPr>
    </w:p>
    <w:p w14:paraId="7DF6E4BD" w14:textId="255DD6B0" w:rsidR="00A112AE" w:rsidRPr="0048247B" w:rsidRDefault="006B3026" w:rsidP="0048247B">
      <w:pPr>
        <w:pStyle w:val="ListParagraph"/>
        <w:numPr>
          <w:ilvl w:val="0"/>
          <w:numId w:val="10"/>
        </w:numPr>
        <w:ind w:left="709" w:hanging="425"/>
        <w:rPr>
          <w:noProof/>
        </w:rPr>
      </w:pPr>
      <w:r w:rsidRPr="0048247B">
        <w:rPr>
          <w:noProof/>
        </w:rPr>
        <w:t>Academic Council</w:t>
      </w:r>
      <w:r w:rsidR="00A112AE" w:rsidRPr="0048247B">
        <w:rPr>
          <w:noProof/>
        </w:rPr>
        <w:t xml:space="preserve"> will require a clear justification and details of how the faculty proposes to monitor the academic standards of the programme. If the proposal involves a partner institution overseas and the latter will be responsible for the delivery and/or assessment of part</w:t>
      </w:r>
      <w:r w:rsidR="00E53F16">
        <w:rPr>
          <w:noProof/>
        </w:rPr>
        <w:t xml:space="preserve"> or </w:t>
      </w:r>
      <w:r w:rsidR="00A112AE" w:rsidRPr="0048247B">
        <w:rPr>
          <w:noProof/>
        </w:rPr>
        <w:t xml:space="preserve">all of the programme, </w:t>
      </w:r>
      <w:r w:rsidRPr="0048247B">
        <w:rPr>
          <w:noProof/>
        </w:rPr>
        <w:t>Academic Council</w:t>
      </w:r>
      <w:r w:rsidR="00A112AE" w:rsidRPr="0048247B">
        <w:rPr>
          <w:noProof/>
        </w:rPr>
        <w:t xml:space="preserve"> will require confirmation of the steps being taken to deal with any differences in culture and expectation between the higher education systems. </w:t>
      </w:r>
    </w:p>
    <w:p w14:paraId="1D30DCEE" w14:textId="77777777" w:rsidR="002F1328" w:rsidRPr="0048247B" w:rsidRDefault="002F1328" w:rsidP="00E53F16">
      <w:pPr>
        <w:pStyle w:val="ListParagraph"/>
        <w:ind w:left="709"/>
        <w:rPr>
          <w:noProof/>
        </w:rPr>
      </w:pPr>
    </w:p>
    <w:p w14:paraId="4E478C1B" w14:textId="34E8C046" w:rsidR="002F1328" w:rsidRPr="0048247B" w:rsidRDefault="00A112AE" w:rsidP="0048247B">
      <w:pPr>
        <w:pStyle w:val="ListParagraph"/>
        <w:numPr>
          <w:ilvl w:val="0"/>
          <w:numId w:val="10"/>
        </w:numPr>
        <w:ind w:left="709" w:hanging="425"/>
        <w:rPr>
          <w:noProof/>
        </w:rPr>
      </w:pPr>
      <w:r w:rsidRPr="0048247B">
        <w:rPr>
          <w:noProof/>
        </w:rPr>
        <w:t xml:space="preserve">The statement for </w:t>
      </w:r>
      <w:r w:rsidR="007B4BE2" w:rsidRPr="0048247B">
        <w:rPr>
          <w:noProof/>
        </w:rPr>
        <w:t>Academic Council</w:t>
      </w:r>
      <w:r w:rsidRPr="0048247B">
        <w:rPr>
          <w:noProof/>
        </w:rPr>
        <w:t xml:space="preserve"> should address the following requirements:</w:t>
      </w:r>
    </w:p>
    <w:p w14:paraId="6288B099" w14:textId="76985D7D" w:rsidR="00A112AE" w:rsidRPr="00E53F16" w:rsidRDefault="00A112AE" w:rsidP="00997A0A">
      <w:pPr>
        <w:pStyle w:val="Heading4"/>
        <w:ind w:left="720" w:hanging="436"/>
        <w:rPr>
          <w:b w:val="0"/>
          <w:bCs w:val="0"/>
          <w:noProof/>
          <w:u w:val="single"/>
        </w:rPr>
      </w:pPr>
      <w:r w:rsidRPr="00E53F16">
        <w:rPr>
          <w:b w:val="0"/>
          <w:bCs w:val="0"/>
          <w:noProof/>
          <w:u w:val="single"/>
        </w:rPr>
        <w:t>Documentation and conduct of events</w:t>
      </w:r>
    </w:p>
    <w:p w14:paraId="2E8AD215" w14:textId="7F0A884B" w:rsidR="002F1328" w:rsidRPr="00441900" w:rsidRDefault="00A112AE" w:rsidP="00441900">
      <w:pPr>
        <w:pStyle w:val="ListParagraph"/>
        <w:numPr>
          <w:ilvl w:val="0"/>
          <w:numId w:val="10"/>
        </w:numPr>
        <w:ind w:left="709" w:hanging="425"/>
        <w:rPr>
          <w:noProof/>
        </w:rPr>
      </w:pPr>
      <w:r w:rsidRPr="00441900">
        <w:rPr>
          <w:noProof/>
        </w:rPr>
        <w:t>Publicity material, validation</w:t>
      </w:r>
      <w:r w:rsidRPr="00441900">
        <w:rPr>
          <w:noProof/>
        </w:rPr>
        <w:fldChar w:fldCharType="begin"/>
      </w:r>
      <w:r w:rsidRPr="0059721B">
        <w:rPr>
          <w:noProof/>
        </w:rPr>
        <w:instrText xml:space="preserve"> XE "</w:instrText>
      </w:r>
      <w:r w:rsidRPr="00441900">
        <w:rPr>
          <w:noProof/>
        </w:rPr>
        <w:instrText>validation</w:instrText>
      </w:r>
      <w:r w:rsidRPr="0059721B">
        <w:rPr>
          <w:noProof/>
        </w:rPr>
        <w:instrText xml:space="preserve">" </w:instrText>
      </w:r>
      <w:r w:rsidRPr="00441900">
        <w:rPr>
          <w:noProof/>
        </w:rPr>
        <w:fldChar w:fldCharType="end"/>
      </w:r>
      <w:r w:rsidRPr="00441900">
        <w:rPr>
          <w:noProof/>
        </w:rPr>
        <w:t xml:space="preserve"> documents, student handbooks, external examiner appointments and reports, and annual review and </w:t>
      </w:r>
      <w:r w:rsidR="00A748C1">
        <w:rPr>
          <w:noProof/>
        </w:rPr>
        <w:t>enhancement</w:t>
      </w:r>
      <w:r w:rsidRPr="00441900">
        <w:rPr>
          <w:noProof/>
        </w:rPr>
        <w:t xml:space="preserve"> reports must be completed in English.  Validations, </w:t>
      </w:r>
      <w:r w:rsidR="00042D0B">
        <w:rPr>
          <w:noProof/>
        </w:rPr>
        <w:t xml:space="preserve">Insitutional </w:t>
      </w:r>
      <w:r w:rsidR="00EA4CB8">
        <w:rPr>
          <w:noProof/>
        </w:rPr>
        <w:t>Re-approval</w:t>
      </w:r>
      <w:r w:rsidR="00042D0B">
        <w:rPr>
          <w:noProof/>
        </w:rPr>
        <w:t xml:space="preserve"> events</w:t>
      </w:r>
      <w:r w:rsidRPr="00441900">
        <w:rPr>
          <w:noProof/>
        </w:rPr>
        <w:t xml:space="preserve">, </w:t>
      </w:r>
      <w:r w:rsidR="00AF6924" w:rsidRPr="00441900">
        <w:rPr>
          <w:noProof/>
        </w:rPr>
        <w:t>S</w:t>
      </w:r>
      <w:r w:rsidR="0020112B">
        <w:rPr>
          <w:noProof/>
        </w:rPr>
        <w:t>tudent Voice Committees</w:t>
      </w:r>
      <w:r w:rsidR="00AF6924" w:rsidRPr="00441900">
        <w:rPr>
          <w:noProof/>
        </w:rPr>
        <w:t xml:space="preserve">, </w:t>
      </w:r>
      <w:r w:rsidR="00DE2545" w:rsidRPr="00441900">
        <w:rPr>
          <w:noProof/>
        </w:rPr>
        <w:t>J</w:t>
      </w:r>
      <w:r w:rsidR="0020112B">
        <w:rPr>
          <w:noProof/>
        </w:rPr>
        <w:t>oint Executive Committees a</w:t>
      </w:r>
      <w:r w:rsidRPr="00441900">
        <w:rPr>
          <w:noProof/>
        </w:rPr>
        <w:t>nd Assessment Boards must be conducted and minuted in English. The provision of adequate resources to allow for the translation of all the necessary documentation to allow the faculty to manage the liaison in accordance with University requirements. For some programmes extra care will be required to check the accuracy of the translation especially when conveying complex concepts and ideas</w:t>
      </w:r>
      <w:r w:rsidR="007B4BE2" w:rsidRPr="00441900">
        <w:rPr>
          <w:noProof/>
        </w:rPr>
        <w:t>.</w:t>
      </w:r>
    </w:p>
    <w:p w14:paraId="77CDBC5C" w14:textId="29D6BFDA" w:rsidR="00A112AE" w:rsidRPr="0025581A" w:rsidRDefault="00A112AE" w:rsidP="00997A0A">
      <w:pPr>
        <w:pStyle w:val="Heading4"/>
        <w:ind w:left="720" w:hanging="436"/>
        <w:rPr>
          <w:b w:val="0"/>
          <w:bCs w:val="0"/>
          <w:noProof/>
          <w:u w:val="single"/>
        </w:rPr>
      </w:pPr>
      <w:r w:rsidRPr="0025581A">
        <w:rPr>
          <w:b w:val="0"/>
          <w:bCs w:val="0"/>
          <w:noProof/>
          <w:u w:val="single"/>
        </w:rPr>
        <w:t>External</w:t>
      </w:r>
      <w:r w:rsidR="00032E1D" w:rsidRPr="0025581A">
        <w:rPr>
          <w:b w:val="0"/>
          <w:bCs w:val="0"/>
          <w:noProof/>
          <w:u w:val="single"/>
        </w:rPr>
        <w:t xml:space="preserve"> </w:t>
      </w:r>
      <w:r w:rsidRPr="0025581A">
        <w:rPr>
          <w:b w:val="0"/>
          <w:bCs w:val="0"/>
          <w:noProof/>
          <w:u w:val="single"/>
        </w:rPr>
        <w:t>Examining</w:t>
      </w:r>
    </w:p>
    <w:p w14:paraId="03532EFB" w14:textId="13689923" w:rsidR="002F1328" w:rsidRPr="00441900" w:rsidRDefault="00A112AE" w:rsidP="00441900">
      <w:pPr>
        <w:pStyle w:val="ListParagraph"/>
        <w:numPr>
          <w:ilvl w:val="0"/>
          <w:numId w:val="10"/>
        </w:numPr>
        <w:ind w:left="709" w:hanging="425"/>
        <w:rPr>
          <w:noProof/>
        </w:rPr>
      </w:pPr>
      <w:r w:rsidRPr="00441900">
        <w:rPr>
          <w:noProof/>
        </w:rPr>
        <w:t>The external examiner must be conversant in the discipline and fluent in English.  The faculty will need to ensure that there is availability of suitable bilingual or multilingual external examiners (with experience of UK higher education) both at present and for the future duration of the programme</w:t>
      </w:r>
      <w:r w:rsidR="002A3BE6" w:rsidRPr="00441900">
        <w:rPr>
          <w:noProof/>
        </w:rPr>
        <w:t>.</w:t>
      </w:r>
    </w:p>
    <w:p w14:paraId="4A35E831" w14:textId="1EAA38D6" w:rsidR="00032E1D" w:rsidRPr="0025581A" w:rsidRDefault="00A112AE" w:rsidP="00997A0A">
      <w:pPr>
        <w:pStyle w:val="Heading4"/>
        <w:ind w:left="720" w:hanging="436"/>
        <w:rPr>
          <w:b w:val="0"/>
          <w:bCs w:val="0"/>
          <w:noProof/>
          <w:u w:val="single"/>
        </w:rPr>
      </w:pPr>
      <w:r w:rsidRPr="0025581A">
        <w:rPr>
          <w:b w:val="0"/>
          <w:bCs w:val="0"/>
          <w:noProof/>
          <w:u w:val="single"/>
        </w:rPr>
        <w:t>Assessment</w:t>
      </w:r>
    </w:p>
    <w:p w14:paraId="4AA0DDEF" w14:textId="13E962C9" w:rsidR="002F1328" w:rsidRPr="00441900" w:rsidRDefault="00A112AE" w:rsidP="00441900">
      <w:pPr>
        <w:pStyle w:val="ListParagraph"/>
        <w:numPr>
          <w:ilvl w:val="0"/>
          <w:numId w:val="10"/>
        </w:numPr>
        <w:ind w:left="709" w:hanging="425"/>
        <w:rPr>
          <w:noProof/>
        </w:rPr>
      </w:pPr>
      <w:r w:rsidRPr="00441900">
        <w:rPr>
          <w:noProof/>
        </w:rPr>
        <w:t xml:space="preserve">Details of how the faculty proposes to approve and moderate any assessments not done in English should be provided. This will cover both the normal check that the assessments are appropriate in style, content and standard and moderation of the students’ answers. In this context it should be noted that any </w:t>
      </w:r>
      <w:r w:rsidRPr="00441900">
        <w:rPr>
          <w:noProof/>
        </w:rPr>
        <w:lastRenderedPageBreak/>
        <w:t>translation from the native language into English or vice versa necessarily includes a form of editing through the translator and would need be done by an independent translator. The University does not normally approve translation of student work</w:t>
      </w:r>
      <w:r w:rsidR="00032E1D" w:rsidRPr="00441900">
        <w:rPr>
          <w:noProof/>
        </w:rPr>
        <w:t>.</w:t>
      </w:r>
    </w:p>
    <w:p w14:paraId="554E30EE" w14:textId="293E005E" w:rsidR="00032E1D" w:rsidRPr="00314AB3" w:rsidRDefault="00A112AE" w:rsidP="00997A0A">
      <w:pPr>
        <w:pStyle w:val="Heading4"/>
        <w:ind w:left="709" w:hanging="425"/>
        <w:rPr>
          <w:b w:val="0"/>
          <w:bCs w:val="0"/>
          <w:noProof/>
          <w:u w:val="single"/>
        </w:rPr>
      </w:pPr>
      <w:r w:rsidRPr="00314AB3">
        <w:rPr>
          <w:b w:val="0"/>
          <w:bCs w:val="0"/>
          <w:noProof/>
          <w:u w:val="single"/>
        </w:rPr>
        <w:t>Cultural differences</w:t>
      </w:r>
    </w:p>
    <w:p w14:paraId="714A8C2A" w14:textId="19397A52" w:rsidR="002F1328" w:rsidRPr="00441900" w:rsidRDefault="00A112AE" w:rsidP="00441900">
      <w:pPr>
        <w:pStyle w:val="ListParagraph"/>
        <w:numPr>
          <w:ilvl w:val="0"/>
          <w:numId w:val="10"/>
        </w:numPr>
        <w:ind w:left="709" w:hanging="425"/>
        <w:rPr>
          <w:noProof/>
        </w:rPr>
      </w:pPr>
      <w:r w:rsidRPr="00441900">
        <w:rPr>
          <w:noProof/>
        </w:rPr>
        <w:t xml:space="preserve">The awareness by staff of any cultural differences concerning assessment, which may include a local expectation of what Kingston University would consider inappropriate levels of </w:t>
      </w:r>
      <w:r w:rsidR="00C86822" w:rsidRPr="00441900">
        <w:rPr>
          <w:noProof/>
        </w:rPr>
        <w:t>‘</w:t>
      </w:r>
      <w:r w:rsidRPr="00441900">
        <w:rPr>
          <w:noProof/>
        </w:rPr>
        <w:t>coaching</w:t>
      </w:r>
      <w:r w:rsidR="00C86822" w:rsidRPr="00441900">
        <w:rPr>
          <w:noProof/>
        </w:rPr>
        <w:t>’</w:t>
      </w:r>
      <w:r w:rsidRPr="00441900">
        <w:rPr>
          <w:noProof/>
        </w:rPr>
        <w:t xml:space="preserve"> and a potentially different attitude to the use of sources and how these issues will be addressed</w:t>
      </w:r>
      <w:r w:rsidR="00FD729C" w:rsidRPr="00441900">
        <w:rPr>
          <w:noProof/>
        </w:rPr>
        <w:t>.</w:t>
      </w:r>
    </w:p>
    <w:p w14:paraId="7791BE12" w14:textId="186EE4C1" w:rsidR="00A112AE" w:rsidRPr="008610C3" w:rsidRDefault="00A112AE" w:rsidP="00997A0A">
      <w:pPr>
        <w:pStyle w:val="Heading4"/>
        <w:ind w:left="709" w:hanging="425"/>
        <w:rPr>
          <w:b w:val="0"/>
          <w:bCs w:val="0"/>
          <w:noProof/>
          <w:u w:val="single"/>
        </w:rPr>
      </w:pPr>
      <w:r w:rsidRPr="008610C3">
        <w:rPr>
          <w:b w:val="0"/>
          <w:bCs w:val="0"/>
          <w:noProof/>
          <w:u w:val="single"/>
        </w:rPr>
        <w:t>Staff</w:t>
      </w:r>
    </w:p>
    <w:p w14:paraId="3B8075B8" w14:textId="4BE110BB" w:rsidR="002F1328" w:rsidRDefault="00A112AE" w:rsidP="00441900">
      <w:pPr>
        <w:pStyle w:val="ListParagraph"/>
        <w:numPr>
          <w:ilvl w:val="0"/>
          <w:numId w:val="10"/>
        </w:numPr>
        <w:ind w:left="709" w:hanging="425"/>
        <w:rPr>
          <w:noProof/>
        </w:rPr>
      </w:pPr>
      <w:r w:rsidRPr="0059721B">
        <w:rPr>
          <w:noProof/>
        </w:rPr>
        <w:t xml:space="preserve">The University will reserve the right to not validate a programme delivered and/or assessed in a language other than English if it has no staff of its own competent in the language of tuition and/or assessment, as well as in the relevant </w:t>
      </w:r>
      <w:r w:rsidR="008610C3">
        <w:rPr>
          <w:noProof/>
        </w:rPr>
        <w:t>s</w:t>
      </w:r>
      <w:r w:rsidRPr="0059721B">
        <w:rPr>
          <w:noProof/>
        </w:rPr>
        <w:t xml:space="preserve">ubject, and judges this to constitute an impediment to the successful quality assurance of the </w:t>
      </w:r>
      <w:r w:rsidR="009664A7">
        <w:rPr>
          <w:noProof/>
        </w:rPr>
        <w:t>p</w:t>
      </w:r>
      <w:r w:rsidRPr="0059721B">
        <w:rPr>
          <w:noProof/>
        </w:rPr>
        <w:t xml:space="preserve">rogramme. </w:t>
      </w:r>
    </w:p>
    <w:p w14:paraId="6A0CC93B" w14:textId="77777777" w:rsidR="002E2AF7" w:rsidRPr="00EF0D6A" w:rsidRDefault="002E2AF7" w:rsidP="002E2AF7">
      <w:pPr>
        <w:pStyle w:val="Heading4"/>
        <w:ind w:left="709" w:hanging="425"/>
        <w:rPr>
          <w:b w:val="0"/>
          <w:bCs w:val="0"/>
          <w:noProof/>
          <w:u w:val="single"/>
        </w:rPr>
      </w:pPr>
      <w:r w:rsidRPr="00EF0D6A">
        <w:rPr>
          <w:b w:val="0"/>
          <w:bCs w:val="0"/>
          <w:noProof/>
          <w:u w:val="single"/>
        </w:rPr>
        <w:t>Translation</w:t>
      </w:r>
    </w:p>
    <w:p w14:paraId="0790D9CB" w14:textId="77777777" w:rsidR="002E2AF7" w:rsidRPr="00997A0A" w:rsidRDefault="002E2AF7" w:rsidP="002E2AF7">
      <w:pPr>
        <w:pStyle w:val="ListParagraph"/>
        <w:numPr>
          <w:ilvl w:val="0"/>
          <w:numId w:val="10"/>
        </w:numPr>
        <w:ind w:left="709" w:hanging="425"/>
        <w:rPr>
          <w:rFonts w:cs="Arial"/>
          <w:b/>
          <w:noProof/>
        </w:rPr>
      </w:pPr>
      <w:r w:rsidRPr="0059721B">
        <w:rPr>
          <w:rFonts w:cs="Arial"/>
          <w:noProof/>
        </w:rPr>
        <w:t>The Faculty should confirm that all parties are clear that tran</w:t>
      </w:r>
      <w:r>
        <w:rPr>
          <w:rFonts w:cs="Arial"/>
          <w:noProof/>
        </w:rPr>
        <w:t xml:space="preserve">slation of material must be carried out by translators </w:t>
      </w:r>
      <w:r w:rsidRPr="0059721B">
        <w:rPr>
          <w:rFonts w:cs="Arial"/>
          <w:noProof/>
        </w:rPr>
        <w:t>approved by the University as competent and independent and that the cost will be bor</w:t>
      </w:r>
      <w:r>
        <w:rPr>
          <w:rFonts w:cs="Arial"/>
          <w:noProof/>
        </w:rPr>
        <w:t xml:space="preserve">ne by the partner institution. </w:t>
      </w:r>
    </w:p>
    <w:p w14:paraId="1A5BC94B" w14:textId="53F00F1C" w:rsidR="00A112AE" w:rsidRPr="002E2AF7" w:rsidRDefault="00A112AE" w:rsidP="002E2AF7">
      <w:pPr>
        <w:pStyle w:val="Heading2"/>
        <w:rPr>
          <w:noProof/>
        </w:rPr>
      </w:pPr>
      <w:bookmarkStart w:id="28" w:name="_Toc242088620"/>
      <w:r w:rsidRPr="002E2AF7">
        <w:rPr>
          <w:noProof/>
        </w:rPr>
        <w:t>Certifica</w:t>
      </w:r>
      <w:r w:rsidR="00032E1D" w:rsidRPr="002E2AF7">
        <w:rPr>
          <w:noProof/>
        </w:rPr>
        <w:t>t</w:t>
      </w:r>
      <w:r w:rsidRPr="002E2AF7">
        <w:rPr>
          <w:noProof/>
        </w:rPr>
        <w:t xml:space="preserve">e and </w:t>
      </w:r>
      <w:r w:rsidR="008910E1" w:rsidRPr="002E2AF7">
        <w:rPr>
          <w:noProof/>
        </w:rPr>
        <w:t>HEAR</w:t>
      </w:r>
      <w:bookmarkEnd w:id="28"/>
    </w:p>
    <w:p w14:paraId="48239FAB" w14:textId="522FBF85" w:rsidR="008048FA" w:rsidRPr="00997A0A" w:rsidRDefault="00A112AE" w:rsidP="00441900">
      <w:pPr>
        <w:pStyle w:val="ListParagraph"/>
        <w:numPr>
          <w:ilvl w:val="0"/>
          <w:numId w:val="10"/>
        </w:numPr>
        <w:ind w:left="709" w:hanging="425"/>
        <w:rPr>
          <w:rFonts w:cs="Arial"/>
          <w:b/>
          <w:noProof/>
        </w:rPr>
      </w:pPr>
      <w:r w:rsidRPr="00441900">
        <w:rPr>
          <w:noProof/>
        </w:rPr>
        <w:t>The</w:t>
      </w:r>
      <w:r w:rsidRPr="0059721B">
        <w:rPr>
          <w:rFonts w:cs="Arial"/>
          <w:noProof/>
        </w:rPr>
        <w:t xml:space="preserve"> </w:t>
      </w:r>
      <w:r w:rsidR="00D06094">
        <w:rPr>
          <w:rFonts w:cs="Arial"/>
          <w:noProof/>
        </w:rPr>
        <w:t>f</w:t>
      </w:r>
      <w:r w:rsidRPr="0059721B">
        <w:rPr>
          <w:rFonts w:cs="Arial"/>
          <w:noProof/>
        </w:rPr>
        <w:t xml:space="preserve">aculty should confirm that all parties are clear about the final certification provided to graduates. The name of the partner will be included on the certificate and the language of delivery and/or assessment and location of study on the </w:t>
      </w:r>
      <w:r w:rsidR="008910E1">
        <w:rPr>
          <w:rFonts w:cs="Arial"/>
          <w:noProof/>
        </w:rPr>
        <w:t>HEAR</w:t>
      </w:r>
      <w:r w:rsidRPr="0059721B">
        <w:rPr>
          <w:rFonts w:cs="Arial"/>
          <w:noProof/>
        </w:rPr>
        <w:t xml:space="preserve">. Further information is available from the </w:t>
      </w:r>
      <w:hyperlink r:id="rId13" w:anchor="ar" w:history="1">
        <w:r w:rsidRPr="000166FC">
          <w:rPr>
            <w:rStyle w:val="Hyperlink"/>
            <w:rFonts w:cs="Arial"/>
            <w:noProof/>
          </w:rPr>
          <w:t>‘Awards of the University’</w:t>
        </w:r>
      </w:hyperlink>
      <w:r w:rsidRPr="0059721B">
        <w:rPr>
          <w:rFonts w:cs="Arial"/>
          <w:noProof/>
        </w:rPr>
        <w:t xml:space="preserve"> document</w:t>
      </w:r>
      <w:r w:rsidR="00FD729C" w:rsidRPr="00FD729C">
        <w:rPr>
          <w:rFonts w:cs="Arial"/>
          <w:i/>
          <w:noProof/>
          <w:color w:val="000000" w:themeColor="text1"/>
        </w:rPr>
        <w:t>.</w:t>
      </w:r>
    </w:p>
    <w:p w14:paraId="2E477782" w14:textId="77777777" w:rsidR="004735E7" w:rsidRDefault="004735E7" w:rsidP="004735E7">
      <w:pPr>
        <w:pStyle w:val="ListParagraph"/>
        <w:ind w:left="709"/>
        <w:rPr>
          <w:rFonts w:cs="Arial"/>
          <w:bCs/>
          <w:noProof/>
        </w:rPr>
      </w:pPr>
    </w:p>
    <w:p w14:paraId="5F1432CA" w14:textId="485932BF" w:rsidR="00731B44" w:rsidRPr="00731B44" w:rsidRDefault="00731B44" w:rsidP="00441900">
      <w:pPr>
        <w:pStyle w:val="ListParagraph"/>
        <w:numPr>
          <w:ilvl w:val="0"/>
          <w:numId w:val="10"/>
        </w:numPr>
        <w:ind w:left="709" w:hanging="425"/>
        <w:rPr>
          <w:rFonts w:cs="Arial"/>
          <w:bCs/>
          <w:noProof/>
        </w:rPr>
      </w:pPr>
      <w:r w:rsidRPr="00731B44">
        <w:rPr>
          <w:rFonts w:cs="Arial"/>
          <w:bCs/>
          <w:noProof/>
        </w:rPr>
        <w:t xml:space="preserve">The inclusion of language of delivery and location of study in the award certificate forms part of the institutional agreement and can only be removed with authorisation of the </w:t>
      </w:r>
      <w:r w:rsidR="003A244A">
        <w:rPr>
          <w:rFonts w:cs="Arial"/>
          <w:bCs/>
          <w:noProof/>
        </w:rPr>
        <w:t>A</w:t>
      </w:r>
      <w:r w:rsidRPr="00731B44">
        <w:rPr>
          <w:rFonts w:cs="Arial"/>
          <w:bCs/>
          <w:noProof/>
        </w:rPr>
        <w:t xml:space="preserve">cademic </w:t>
      </w:r>
      <w:r w:rsidR="003A244A">
        <w:rPr>
          <w:rFonts w:cs="Arial"/>
          <w:bCs/>
          <w:noProof/>
        </w:rPr>
        <w:t>C</w:t>
      </w:r>
      <w:r w:rsidRPr="00731B44">
        <w:rPr>
          <w:rFonts w:cs="Arial"/>
          <w:bCs/>
          <w:noProof/>
        </w:rPr>
        <w:t>ouncil.</w:t>
      </w:r>
    </w:p>
    <w:p w14:paraId="038D31A4" w14:textId="77777777" w:rsidR="00646CAA" w:rsidRPr="003D5899" w:rsidRDefault="00646CAA" w:rsidP="003C051F">
      <w:pPr>
        <w:pStyle w:val="Heading2"/>
        <w:rPr>
          <w:noProof/>
        </w:rPr>
      </w:pPr>
      <w:bookmarkStart w:id="29" w:name="_Toc242088621"/>
      <w:r w:rsidRPr="00A07060">
        <w:rPr>
          <w:noProof/>
        </w:rPr>
        <w:t>Suspending Recruitment</w:t>
      </w:r>
      <w:bookmarkEnd w:id="29"/>
    </w:p>
    <w:p w14:paraId="5AB60E5C" w14:textId="77777777" w:rsidR="00646CAA" w:rsidRPr="00441900" w:rsidRDefault="00646CAA" w:rsidP="00646CAA">
      <w:pPr>
        <w:pStyle w:val="ListParagraph"/>
        <w:numPr>
          <w:ilvl w:val="0"/>
          <w:numId w:val="10"/>
        </w:numPr>
        <w:ind w:left="709" w:hanging="425"/>
        <w:rPr>
          <w:rFonts w:cs="Arial"/>
          <w:szCs w:val="24"/>
        </w:rPr>
      </w:pPr>
      <w:r w:rsidRPr="00441900">
        <w:rPr>
          <w:rFonts w:cs="Arial"/>
          <w:szCs w:val="24"/>
        </w:rPr>
        <w:t xml:space="preserve">Either </w:t>
      </w:r>
      <w:r>
        <w:rPr>
          <w:rFonts w:cs="Arial"/>
          <w:szCs w:val="24"/>
        </w:rPr>
        <w:t>the University</w:t>
      </w:r>
      <w:r w:rsidRPr="00441900">
        <w:rPr>
          <w:rFonts w:cs="Arial"/>
          <w:szCs w:val="24"/>
        </w:rPr>
        <w:t xml:space="preserve"> or partner may decide that it wishes to suspend</w:t>
      </w:r>
      <w:r>
        <w:rPr>
          <w:rFonts w:cs="Arial"/>
          <w:szCs w:val="24"/>
        </w:rPr>
        <w:t xml:space="preserve"> </w:t>
      </w:r>
      <w:r w:rsidRPr="00441900">
        <w:rPr>
          <w:rFonts w:cs="Arial"/>
          <w:szCs w:val="24"/>
        </w:rPr>
        <w:t xml:space="preserve">recruitment to a course, normally due to lack of demand. The course will remain in validation.  Faculties should consult with QAE when </w:t>
      </w:r>
      <w:r>
        <w:rPr>
          <w:rFonts w:cs="Arial"/>
          <w:szCs w:val="24"/>
        </w:rPr>
        <w:t>considering</w:t>
      </w:r>
      <w:r w:rsidRPr="00441900">
        <w:rPr>
          <w:rFonts w:cs="Arial"/>
          <w:szCs w:val="24"/>
        </w:rPr>
        <w:t xml:space="preserve"> suspensions to ensure that appropriate actions are identified to protect existing students and those holding firm offers. Faculties must </w:t>
      </w:r>
      <w:r>
        <w:rPr>
          <w:rFonts w:cs="Arial"/>
          <w:szCs w:val="24"/>
        </w:rPr>
        <w:t xml:space="preserve">submit form A3 to </w:t>
      </w:r>
      <w:r w:rsidRPr="00441900">
        <w:rPr>
          <w:rFonts w:cs="Arial"/>
          <w:szCs w:val="24"/>
        </w:rPr>
        <w:t xml:space="preserve">QAE as soon as </w:t>
      </w:r>
      <w:r>
        <w:rPr>
          <w:rFonts w:cs="Arial"/>
          <w:szCs w:val="24"/>
        </w:rPr>
        <w:t xml:space="preserve">possible, so that it can be considered at the </w:t>
      </w:r>
      <w:r w:rsidRPr="00441900">
        <w:rPr>
          <w:rFonts w:cs="Arial"/>
          <w:szCs w:val="24"/>
        </w:rPr>
        <w:t>next scheduled meeting of the QAPCC. Once approved by QAPCC</w:t>
      </w:r>
      <w:r>
        <w:rPr>
          <w:rFonts w:cs="Arial"/>
          <w:szCs w:val="24"/>
        </w:rPr>
        <w:t>,</w:t>
      </w:r>
      <w:r w:rsidRPr="00441900">
        <w:rPr>
          <w:rFonts w:cs="Arial"/>
          <w:szCs w:val="24"/>
        </w:rPr>
        <w:t xml:space="preserve"> QAE will ensure that relevant </w:t>
      </w:r>
      <w:r>
        <w:rPr>
          <w:rFonts w:cs="Arial"/>
          <w:szCs w:val="24"/>
        </w:rPr>
        <w:t>d</w:t>
      </w:r>
      <w:r w:rsidRPr="00441900">
        <w:rPr>
          <w:rFonts w:cs="Arial"/>
          <w:szCs w:val="24"/>
        </w:rPr>
        <w:t>irectorates, faculty(</w:t>
      </w:r>
      <w:proofErr w:type="spellStart"/>
      <w:r w:rsidRPr="00441900">
        <w:rPr>
          <w:rFonts w:cs="Arial"/>
          <w:szCs w:val="24"/>
        </w:rPr>
        <w:t>ies</w:t>
      </w:r>
      <w:proofErr w:type="spellEnd"/>
      <w:r w:rsidRPr="00441900">
        <w:rPr>
          <w:rFonts w:cs="Arial"/>
          <w:szCs w:val="24"/>
        </w:rPr>
        <w:t>) and the partner are informed. A course that was not suspended, but fails to recruit students, will be deemed as being suspended for recruitment that year and a retrospective A3 form will be required to be completed.</w:t>
      </w:r>
    </w:p>
    <w:p w14:paraId="1551B897" w14:textId="77777777" w:rsidR="00646CAA" w:rsidRDefault="00646CAA" w:rsidP="00646CAA">
      <w:pPr>
        <w:pStyle w:val="ListParagraph"/>
        <w:ind w:left="709"/>
        <w:rPr>
          <w:rFonts w:cs="Arial"/>
          <w:szCs w:val="24"/>
        </w:rPr>
      </w:pPr>
    </w:p>
    <w:p w14:paraId="7B23322C" w14:textId="34D46019" w:rsidR="00646CAA" w:rsidRDefault="00646CAA" w:rsidP="00646CAA">
      <w:pPr>
        <w:pStyle w:val="ListParagraph"/>
        <w:numPr>
          <w:ilvl w:val="0"/>
          <w:numId w:val="10"/>
        </w:numPr>
        <w:ind w:left="709" w:hanging="425"/>
        <w:rPr>
          <w:rFonts w:cs="Arial"/>
          <w:szCs w:val="24"/>
        </w:rPr>
      </w:pPr>
      <w:r w:rsidRPr="009E6C6F">
        <w:rPr>
          <w:rFonts w:cs="Arial"/>
          <w:szCs w:val="24"/>
        </w:rPr>
        <w:t xml:space="preserve">The maximum length of time that recruitment can be suspended to a course is </w:t>
      </w:r>
      <w:r w:rsidR="00EC1096">
        <w:rPr>
          <w:rFonts w:cs="Arial"/>
          <w:szCs w:val="24"/>
        </w:rPr>
        <w:t>two</w:t>
      </w:r>
      <w:r w:rsidRPr="009E6C6F">
        <w:rPr>
          <w:rFonts w:cs="Arial"/>
          <w:szCs w:val="24"/>
        </w:rPr>
        <w:t xml:space="preserve"> consecutive years. If the period of suspension is more than </w:t>
      </w:r>
      <w:r w:rsidR="00EC1096">
        <w:rPr>
          <w:rFonts w:cs="Arial"/>
          <w:szCs w:val="24"/>
        </w:rPr>
        <w:t>two</w:t>
      </w:r>
      <w:r w:rsidRPr="009E6C6F">
        <w:rPr>
          <w:rFonts w:cs="Arial"/>
          <w:szCs w:val="24"/>
        </w:rPr>
        <w:t xml:space="preserve"> years, the course will no longer be in validation and the faculty will be required to complete an A3 form (course closure). If the faculty or partner wishes to commence recruitment to the course after more than </w:t>
      </w:r>
      <w:r w:rsidR="00EC1096">
        <w:rPr>
          <w:rFonts w:cs="Arial"/>
          <w:szCs w:val="24"/>
        </w:rPr>
        <w:t>two</w:t>
      </w:r>
      <w:r w:rsidRPr="009E6C6F">
        <w:rPr>
          <w:rFonts w:cs="Arial"/>
          <w:szCs w:val="24"/>
        </w:rPr>
        <w:t xml:space="preserve"> years of continuous non-recruitment, it will be treated as a new course and the usual </w:t>
      </w:r>
      <w:r>
        <w:rPr>
          <w:rFonts w:cs="Arial"/>
          <w:szCs w:val="24"/>
        </w:rPr>
        <w:t xml:space="preserve">PMG </w:t>
      </w:r>
      <w:r w:rsidRPr="009E6C6F">
        <w:rPr>
          <w:rFonts w:cs="Arial"/>
          <w:szCs w:val="24"/>
        </w:rPr>
        <w:t>approval and validation processes will apply (see sections A and C).</w:t>
      </w:r>
    </w:p>
    <w:p w14:paraId="1048C077" w14:textId="77777777" w:rsidR="00646CAA" w:rsidRPr="0080786B" w:rsidRDefault="00646CAA" w:rsidP="00646CAA">
      <w:pPr>
        <w:pStyle w:val="ListParagraph"/>
        <w:rPr>
          <w:rFonts w:cs="Arial"/>
          <w:szCs w:val="24"/>
        </w:rPr>
      </w:pPr>
    </w:p>
    <w:p w14:paraId="520C6015" w14:textId="77777777" w:rsidR="00646CAA" w:rsidRDefault="00646CAA" w:rsidP="00646CAA">
      <w:pPr>
        <w:pStyle w:val="ListParagraph"/>
        <w:numPr>
          <w:ilvl w:val="0"/>
          <w:numId w:val="10"/>
        </w:numPr>
        <w:ind w:left="709" w:hanging="425"/>
        <w:rPr>
          <w:rFonts w:cs="Arial"/>
          <w:szCs w:val="24"/>
        </w:rPr>
      </w:pPr>
      <w:r>
        <w:rPr>
          <w:rFonts w:cs="Arial"/>
          <w:szCs w:val="24"/>
        </w:rPr>
        <w:t>If concerns are raised about a collaborative partner which are sufficiently serious to warrant immediate cessation of recruitment, the University, as permitted by clause 11.3 in the Institutional Agreement, can instruct the partner to suspend all recruitment activity with immediate effect.</w:t>
      </w:r>
    </w:p>
    <w:p w14:paraId="15861754" w14:textId="77777777" w:rsidR="00F02CB9" w:rsidRPr="00F02CB9" w:rsidRDefault="00F02CB9" w:rsidP="00F02CB9">
      <w:pPr>
        <w:pStyle w:val="ListParagraph"/>
        <w:rPr>
          <w:rFonts w:cs="Arial"/>
          <w:szCs w:val="24"/>
        </w:rPr>
      </w:pPr>
    </w:p>
    <w:p w14:paraId="4D74D116" w14:textId="77ADC6A8" w:rsidR="00F02CB9" w:rsidRPr="00997A0A" w:rsidRDefault="00F02CB9" w:rsidP="00646CAA">
      <w:pPr>
        <w:pStyle w:val="ListParagraph"/>
        <w:numPr>
          <w:ilvl w:val="0"/>
          <w:numId w:val="10"/>
        </w:numPr>
        <w:ind w:left="709" w:hanging="425"/>
        <w:rPr>
          <w:rFonts w:cs="Arial"/>
          <w:szCs w:val="24"/>
        </w:rPr>
      </w:pPr>
      <w:r>
        <w:rPr>
          <w:rFonts w:cs="Arial"/>
          <w:szCs w:val="24"/>
        </w:rPr>
        <w:t>Once a course has been suspended</w:t>
      </w:r>
      <w:r w:rsidR="00EC423E">
        <w:rPr>
          <w:rFonts w:cs="Arial"/>
          <w:szCs w:val="24"/>
        </w:rPr>
        <w:t xml:space="preserve"> for recruitment </w:t>
      </w:r>
      <w:r w:rsidR="000C2B72">
        <w:rPr>
          <w:rFonts w:cs="Arial"/>
          <w:szCs w:val="24"/>
        </w:rPr>
        <w:t xml:space="preserve">and </w:t>
      </w:r>
      <w:r w:rsidR="00EC423E">
        <w:rPr>
          <w:rFonts w:cs="Arial"/>
          <w:szCs w:val="24"/>
        </w:rPr>
        <w:t xml:space="preserve">the faculty and partner </w:t>
      </w:r>
      <w:r w:rsidR="006E15F4">
        <w:rPr>
          <w:rFonts w:cs="Arial"/>
          <w:szCs w:val="24"/>
        </w:rPr>
        <w:t>would like to remove the suspension, in order to market and recruit to the course, then form A</w:t>
      </w:r>
      <w:r w:rsidR="007935B6">
        <w:rPr>
          <w:rFonts w:cs="Arial"/>
          <w:szCs w:val="24"/>
        </w:rPr>
        <w:t xml:space="preserve">8 must be completed and submitted to QAE </w:t>
      </w:r>
      <w:r w:rsidR="006C6AF2">
        <w:rPr>
          <w:rFonts w:cs="Arial"/>
          <w:szCs w:val="24"/>
        </w:rPr>
        <w:t>(please see section A for more details)</w:t>
      </w:r>
    </w:p>
    <w:p w14:paraId="0655C18B" w14:textId="19B14521" w:rsidR="00656579" w:rsidRPr="00032E1D" w:rsidRDefault="004E728C" w:rsidP="003C051F">
      <w:pPr>
        <w:pStyle w:val="Heading2"/>
        <w:rPr>
          <w:noProof/>
        </w:rPr>
      </w:pPr>
      <w:bookmarkStart w:id="30" w:name="_Toc242088622"/>
      <w:r w:rsidRPr="00A07060">
        <w:rPr>
          <w:noProof/>
        </w:rPr>
        <w:t>Course</w:t>
      </w:r>
      <w:r w:rsidR="00656579" w:rsidRPr="00A07060">
        <w:rPr>
          <w:noProof/>
        </w:rPr>
        <w:t xml:space="preserve"> Closure</w:t>
      </w:r>
      <w:bookmarkEnd w:id="30"/>
    </w:p>
    <w:p w14:paraId="51061F50" w14:textId="77777777" w:rsidR="004A4085" w:rsidRDefault="00656579" w:rsidP="00441900">
      <w:pPr>
        <w:pStyle w:val="ListParagraph"/>
        <w:numPr>
          <w:ilvl w:val="0"/>
          <w:numId w:val="10"/>
        </w:numPr>
        <w:ind w:left="709" w:hanging="425"/>
        <w:rPr>
          <w:rFonts w:cs="Arial"/>
          <w:szCs w:val="24"/>
        </w:rPr>
      </w:pPr>
      <w:r w:rsidRPr="00D06094">
        <w:rPr>
          <w:rFonts w:cs="Arial"/>
          <w:szCs w:val="24"/>
        </w:rPr>
        <w:t>Either</w:t>
      </w:r>
      <w:r w:rsidR="000D3874">
        <w:rPr>
          <w:rFonts w:cs="Arial"/>
          <w:szCs w:val="24"/>
        </w:rPr>
        <w:t xml:space="preserve"> the University</w:t>
      </w:r>
      <w:r w:rsidRPr="00D06094">
        <w:rPr>
          <w:rFonts w:cs="Arial"/>
          <w:szCs w:val="24"/>
        </w:rPr>
        <w:t xml:space="preserve"> or </w:t>
      </w:r>
      <w:r w:rsidR="000D3874">
        <w:rPr>
          <w:rFonts w:cs="Arial"/>
          <w:szCs w:val="24"/>
        </w:rPr>
        <w:t>the</w:t>
      </w:r>
      <w:r w:rsidRPr="00D06094">
        <w:rPr>
          <w:rFonts w:cs="Arial"/>
          <w:szCs w:val="24"/>
        </w:rPr>
        <w:t xml:space="preserve"> partner may decide they no longer wish to offer a course as part of their portfolio. The notice periods for course closure are indicated in the Institutional Agreement. Where it is the case that the </w:t>
      </w:r>
      <w:r w:rsidR="001D51E5">
        <w:rPr>
          <w:rFonts w:cs="Arial"/>
          <w:szCs w:val="24"/>
        </w:rPr>
        <w:t>University</w:t>
      </w:r>
      <w:r w:rsidRPr="00D06094">
        <w:rPr>
          <w:rFonts w:cs="Arial"/>
          <w:szCs w:val="24"/>
        </w:rPr>
        <w:t xml:space="preserve"> or partner wishes to proceed to course closure</w:t>
      </w:r>
      <w:r w:rsidR="001525F6">
        <w:rPr>
          <w:rFonts w:cs="Arial"/>
          <w:szCs w:val="24"/>
        </w:rPr>
        <w:t>,</w:t>
      </w:r>
      <w:r w:rsidRPr="00D06094">
        <w:rPr>
          <w:rFonts w:cs="Arial"/>
          <w:szCs w:val="24"/>
        </w:rPr>
        <w:t xml:space="preserve"> Form A3 must be completed and sent to QAE for submission to </w:t>
      </w:r>
      <w:r w:rsidR="00D30BC1">
        <w:rPr>
          <w:rFonts w:cs="Arial"/>
          <w:szCs w:val="24"/>
        </w:rPr>
        <w:t>QAPCC</w:t>
      </w:r>
      <w:r w:rsidR="001525F6">
        <w:rPr>
          <w:rFonts w:cs="Arial"/>
          <w:szCs w:val="24"/>
        </w:rPr>
        <w:t>, wh</w:t>
      </w:r>
      <w:r w:rsidR="001238B9">
        <w:rPr>
          <w:rFonts w:cs="Arial"/>
          <w:szCs w:val="24"/>
        </w:rPr>
        <w:t xml:space="preserve">ich </w:t>
      </w:r>
      <w:r w:rsidRPr="00D06094">
        <w:rPr>
          <w:rFonts w:cs="Arial"/>
          <w:szCs w:val="24"/>
        </w:rPr>
        <w:t xml:space="preserve">will give the final sanction to close any </w:t>
      </w:r>
      <w:r w:rsidR="004E728C" w:rsidRPr="00D06094">
        <w:rPr>
          <w:rFonts w:cs="Arial"/>
          <w:szCs w:val="24"/>
        </w:rPr>
        <w:t>course</w:t>
      </w:r>
      <w:r w:rsidRPr="00D06094">
        <w:rPr>
          <w:rFonts w:cs="Arial"/>
          <w:szCs w:val="24"/>
        </w:rPr>
        <w:t xml:space="preserve">(s). </w:t>
      </w:r>
    </w:p>
    <w:p w14:paraId="680934CF" w14:textId="77777777" w:rsidR="004A4085" w:rsidRDefault="004A4085" w:rsidP="004A4085">
      <w:pPr>
        <w:pStyle w:val="ListParagraph"/>
        <w:ind w:left="709"/>
        <w:rPr>
          <w:rFonts w:cs="Arial"/>
          <w:szCs w:val="24"/>
        </w:rPr>
      </w:pPr>
    </w:p>
    <w:p w14:paraId="3752E09B" w14:textId="019F631C" w:rsidR="006711CB" w:rsidRPr="00D06094" w:rsidRDefault="00656579" w:rsidP="00441900">
      <w:pPr>
        <w:pStyle w:val="ListParagraph"/>
        <w:numPr>
          <w:ilvl w:val="0"/>
          <w:numId w:val="10"/>
        </w:numPr>
        <w:ind w:left="709" w:hanging="425"/>
        <w:rPr>
          <w:rFonts w:cs="Arial"/>
          <w:szCs w:val="24"/>
        </w:rPr>
      </w:pPr>
      <w:r w:rsidRPr="00D06094">
        <w:rPr>
          <w:rFonts w:cs="Arial"/>
          <w:szCs w:val="24"/>
        </w:rPr>
        <w:t xml:space="preserve">In implementing the process of </w:t>
      </w:r>
      <w:r w:rsidR="003D499D" w:rsidRPr="00D06094">
        <w:rPr>
          <w:rFonts w:cs="Arial"/>
          <w:szCs w:val="24"/>
        </w:rPr>
        <w:t>closure,</w:t>
      </w:r>
      <w:r w:rsidR="006711CB" w:rsidRPr="00D06094">
        <w:rPr>
          <w:rFonts w:cs="Arial"/>
          <w:szCs w:val="24"/>
        </w:rPr>
        <w:t xml:space="preserve"> the faculty </w:t>
      </w:r>
      <w:r w:rsidR="009D7096">
        <w:rPr>
          <w:rFonts w:cs="Arial"/>
          <w:szCs w:val="24"/>
        </w:rPr>
        <w:t xml:space="preserve">must agree with </w:t>
      </w:r>
      <w:r w:rsidR="006711CB" w:rsidRPr="00D06094">
        <w:rPr>
          <w:rFonts w:cs="Arial"/>
          <w:szCs w:val="24"/>
        </w:rPr>
        <w:t xml:space="preserve">the partner </w:t>
      </w:r>
      <w:r w:rsidR="009D7096">
        <w:rPr>
          <w:rFonts w:cs="Arial"/>
          <w:szCs w:val="24"/>
        </w:rPr>
        <w:t>an action plan</w:t>
      </w:r>
      <w:r w:rsidR="001A3D4E">
        <w:rPr>
          <w:rFonts w:cs="Arial"/>
          <w:szCs w:val="24"/>
        </w:rPr>
        <w:t xml:space="preserve"> setting out the arrangements for the course closure and the necessary communication with affected students and applicants </w:t>
      </w:r>
      <w:r w:rsidR="008137D7">
        <w:rPr>
          <w:rFonts w:cs="Arial"/>
          <w:szCs w:val="24"/>
        </w:rPr>
        <w:t>and that relevant marketing information is updated appropriately</w:t>
      </w:r>
      <w:r w:rsidR="006711CB" w:rsidRPr="00D06094">
        <w:rPr>
          <w:rFonts w:cs="Arial"/>
          <w:szCs w:val="24"/>
        </w:rPr>
        <w:t xml:space="preserve">.  </w:t>
      </w:r>
    </w:p>
    <w:p w14:paraId="1304B44F" w14:textId="60244FA4" w:rsidR="6C55D1FC" w:rsidRPr="000D34E7" w:rsidRDefault="6C55D1FC" w:rsidP="000D34E7">
      <w:pPr>
        <w:rPr>
          <w:rFonts w:cs="Arial"/>
          <w:b/>
          <w:bCs/>
          <w:noProof/>
        </w:rPr>
      </w:pPr>
    </w:p>
    <w:p w14:paraId="0FCE9C0B" w14:textId="24131164" w:rsidR="006711CB" w:rsidRPr="009E6C6F" w:rsidRDefault="006711CB" w:rsidP="00441900">
      <w:pPr>
        <w:pStyle w:val="ListParagraph"/>
        <w:numPr>
          <w:ilvl w:val="0"/>
          <w:numId w:val="10"/>
        </w:numPr>
        <w:ind w:left="709" w:hanging="425"/>
        <w:rPr>
          <w:rFonts w:cs="Arial"/>
          <w:b/>
          <w:noProof/>
          <w:snapToGrid/>
          <w:szCs w:val="24"/>
        </w:rPr>
      </w:pPr>
      <w:r w:rsidRPr="009E6C6F">
        <w:rPr>
          <w:rFonts w:cs="Arial"/>
          <w:szCs w:val="24"/>
        </w:rPr>
        <w:t xml:space="preserve">The University will be responsible for ensuring that adequate standards are maintained for </w:t>
      </w:r>
      <w:r w:rsidR="004E728C" w:rsidRPr="009E6C6F">
        <w:rPr>
          <w:rFonts w:cs="Arial"/>
          <w:szCs w:val="24"/>
        </w:rPr>
        <w:t>all</w:t>
      </w:r>
      <w:r w:rsidRPr="009E6C6F">
        <w:rPr>
          <w:rFonts w:cs="Arial"/>
          <w:szCs w:val="24"/>
        </w:rPr>
        <w:t xml:space="preserve"> student</w:t>
      </w:r>
      <w:r w:rsidR="005F4240" w:rsidRPr="009E6C6F">
        <w:rPr>
          <w:rFonts w:cs="Arial"/>
          <w:szCs w:val="24"/>
        </w:rPr>
        <w:t>s</w:t>
      </w:r>
      <w:r w:rsidRPr="009E6C6F">
        <w:rPr>
          <w:rFonts w:cs="Arial"/>
          <w:szCs w:val="24"/>
        </w:rPr>
        <w:t xml:space="preserve"> remaining o</w:t>
      </w:r>
      <w:r w:rsidR="004E728C" w:rsidRPr="009E6C6F">
        <w:rPr>
          <w:rFonts w:cs="Arial"/>
          <w:szCs w:val="24"/>
        </w:rPr>
        <w:t xml:space="preserve">n a course that has been closed. The University </w:t>
      </w:r>
      <w:r w:rsidR="004E728C" w:rsidRPr="00764EC7">
        <w:t>expects that under normal circumstances students registered on a course that is closed will be enabled to complete their chosen course of study at the partner. Where circumstances occur that the partner is unable to continue to deliver the KU award as planned, the Collaborative Partner Contingency Plan will be triggered and the arrangements as set out in the Student Protection Plan put into action.</w:t>
      </w:r>
    </w:p>
    <w:p w14:paraId="07F4898D" w14:textId="77777777" w:rsidR="008048FA" w:rsidRDefault="008048FA" w:rsidP="00997A0A">
      <w:pPr>
        <w:pStyle w:val="BodyText"/>
        <w:ind w:left="360" w:hanging="425"/>
        <w:rPr>
          <w:rFonts w:cs="Arial"/>
          <w:szCs w:val="24"/>
        </w:rPr>
      </w:pPr>
    </w:p>
    <w:p w14:paraId="7DF6B833" w14:textId="34AE75E1" w:rsidR="008048FA" w:rsidRPr="00997A0A" w:rsidRDefault="006711CB" w:rsidP="00441900">
      <w:pPr>
        <w:pStyle w:val="ListParagraph"/>
        <w:numPr>
          <w:ilvl w:val="0"/>
          <w:numId w:val="10"/>
        </w:numPr>
        <w:ind w:left="709" w:hanging="425"/>
        <w:rPr>
          <w:rFonts w:cs="Arial"/>
          <w:szCs w:val="24"/>
        </w:rPr>
      </w:pPr>
      <w:r w:rsidRPr="00D06094">
        <w:rPr>
          <w:rFonts w:cs="Arial"/>
          <w:szCs w:val="24"/>
        </w:rPr>
        <w:t xml:space="preserve">In the case of </w:t>
      </w:r>
      <w:r w:rsidR="005606B4">
        <w:rPr>
          <w:rFonts w:cs="Arial"/>
          <w:szCs w:val="24"/>
        </w:rPr>
        <w:t xml:space="preserve">franchise </w:t>
      </w:r>
      <w:r w:rsidRPr="00D06094">
        <w:rPr>
          <w:rFonts w:cs="Arial"/>
          <w:szCs w:val="24"/>
        </w:rPr>
        <w:t>provision</w:t>
      </w:r>
      <w:r w:rsidR="005606B4">
        <w:rPr>
          <w:rFonts w:cs="Arial"/>
          <w:szCs w:val="24"/>
        </w:rPr>
        <w:t>,</w:t>
      </w:r>
      <w:r w:rsidRPr="00D06094">
        <w:rPr>
          <w:rFonts w:cs="Arial"/>
          <w:szCs w:val="24"/>
        </w:rPr>
        <w:t xml:space="preserve"> that forms part of the University’s HESE</w:t>
      </w:r>
      <w:r w:rsidR="00D723ED">
        <w:rPr>
          <w:rFonts w:cs="Arial"/>
          <w:szCs w:val="24"/>
        </w:rPr>
        <w:t>S</w:t>
      </w:r>
      <w:r w:rsidRPr="00D06094">
        <w:rPr>
          <w:rFonts w:cs="Arial"/>
          <w:szCs w:val="24"/>
        </w:rPr>
        <w:t xml:space="preserve"> population, </w:t>
      </w:r>
      <w:r w:rsidR="00983EAA">
        <w:rPr>
          <w:rFonts w:cs="Arial"/>
          <w:szCs w:val="24"/>
        </w:rPr>
        <w:t xml:space="preserve">Academic Registry </w:t>
      </w:r>
      <w:r w:rsidR="003D5899" w:rsidRPr="00D06094">
        <w:rPr>
          <w:rFonts w:cs="Arial"/>
          <w:szCs w:val="24"/>
        </w:rPr>
        <w:t>should</w:t>
      </w:r>
      <w:r w:rsidR="0076718D" w:rsidRPr="00D06094">
        <w:rPr>
          <w:rFonts w:cs="Arial"/>
          <w:szCs w:val="24"/>
        </w:rPr>
        <w:t xml:space="preserve"> be consult</w:t>
      </w:r>
      <w:r w:rsidRPr="00D06094">
        <w:rPr>
          <w:rFonts w:cs="Arial"/>
          <w:szCs w:val="24"/>
        </w:rPr>
        <w:t xml:space="preserve">ed prior to submission of the form to </w:t>
      </w:r>
      <w:r w:rsidR="0016172E">
        <w:rPr>
          <w:rFonts w:cs="Arial"/>
          <w:szCs w:val="24"/>
        </w:rPr>
        <w:t>QAPCC</w:t>
      </w:r>
      <w:r w:rsidRPr="00D06094">
        <w:rPr>
          <w:rFonts w:cs="Arial"/>
          <w:szCs w:val="24"/>
        </w:rPr>
        <w:t>.</w:t>
      </w:r>
    </w:p>
    <w:p w14:paraId="0A0EFE8C" w14:textId="058C4CA0" w:rsidR="00A112AE" w:rsidRPr="0059721B" w:rsidRDefault="00A112AE" w:rsidP="003C051F">
      <w:pPr>
        <w:pStyle w:val="Heading2"/>
        <w:rPr>
          <w:noProof/>
        </w:rPr>
      </w:pPr>
      <w:bookmarkStart w:id="31" w:name="_Toc242088623"/>
      <w:r w:rsidRPr="00A07060">
        <w:rPr>
          <w:noProof/>
        </w:rPr>
        <w:t>Ter</w:t>
      </w:r>
      <w:r w:rsidR="00032E1D">
        <w:rPr>
          <w:noProof/>
        </w:rPr>
        <w:t>m</w:t>
      </w:r>
      <w:r w:rsidRPr="00A07060">
        <w:rPr>
          <w:noProof/>
        </w:rPr>
        <w:t>inating a partnership</w:t>
      </w:r>
      <w:bookmarkEnd w:id="31"/>
      <w:r w:rsidRPr="0059721B">
        <w:rPr>
          <w:noProof/>
        </w:rPr>
        <w:fldChar w:fldCharType="begin"/>
      </w:r>
      <w:r w:rsidRPr="0059721B">
        <w:rPr>
          <w:noProof/>
        </w:rPr>
        <w:instrText xml:space="preserve"> XE "Terminating a partnership" </w:instrText>
      </w:r>
      <w:r w:rsidRPr="0059721B">
        <w:rPr>
          <w:noProof/>
        </w:rPr>
        <w:fldChar w:fldCharType="end"/>
      </w:r>
    </w:p>
    <w:p w14:paraId="7215FAA6" w14:textId="50D08BD5" w:rsidR="00F46037" w:rsidRPr="009E6C6F" w:rsidRDefault="00A112AE" w:rsidP="00441900">
      <w:pPr>
        <w:pStyle w:val="ListParagraph"/>
        <w:numPr>
          <w:ilvl w:val="0"/>
          <w:numId w:val="10"/>
        </w:numPr>
        <w:ind w:left="709" w:hanging="425"/>
        <w:rPr>
          <w:rFonts w:cs="Arial"/>
          <w:szCs w:val="24"/>
        </w:rPr>
      </w:pPr>
      <w:r w:rsidRPr="009E6C6F">
        <w:rPr>
          <w:rFonts w:cs="Arial"/>
          <w:szCs w:val="24"/>
        </w:rPr>
        <w:t>From time to time, it may be necessary to end a collaborative partnership (the notice period will be indicated in the Institutional Agreement</w:t>
      </w:r>
      <w:r w:rsidRPr="009E6C6F">
        <w:rPr>
          <w:rFonts w:cs="Arial"/>
          <w:szCs w:val="24"/>
        </w:rPr>
        <w:fldChar w:fldCharType="begin"/>
      </w:r>
      <w:r w:rsidRPr="00441900">
        <w:rPr>
          <w:rFonts w:cs="Arial"/>
          <w:szCs w:val="24"/>
        </w:rPr>
        <w:instrText xml:space="preserve"> XE "</w:instrText>
      </w:r>
      <w:r w:rsidRPr="009E6C6F">
        <w:rPr>
          <w:rFonts w:cs="Arial"/>
          <w:szCs w:val="24"/>
        </w:rPr>
        <w:instrText>Institutional Agreement</w:instrText>
      </w:r>
      <w:r w:rsidRPr="00441900">
        <w:rPr>
          <w:rFonts w:cs="Arial"/>
          <w:szCs w:val="24"/>
        </w:rPr>
        <w:instrText xml:space="preserve">" </w:instrText>
      </w:r>
      <w:r w:rsidRPr="009E6C6F">
        <w:rPr>
          <w:rFonts w:cs="Arial"/>
          <w:szCs w:val="24"/>
        </w:rPr>
        <w:fldChar w:fldCharType="end"/>
      </w:r>
      <w:r w:rsidRPr="009E6C6F">
        <w:rPr>
          <w:rFonts w:cs="Arial"/>
          <w:szCs w:val="24"/>
        </w:rPr>
        <w:t xml:space="preserve">). In these cases, </w:t>
      </w:r>
      <w:r w:rsidRPr="009E6C6F">
        <w:rPr>
          <w:rFonts w:cs="Arial"/>
          <w:szCs w:val="24"/>
        </w:rPr>
        <w:lastRenderedPageBreak/>
        <w:t xml:space="preserve">Form A3 must be completed and sent to </w:t>
      </w:r>
      <w:r w:rsidR="006711CB" w:rsidRPr="009E6C6F">
        <w:rPr>
          <w:rFonts w:cs="Arial"/>
          <w:szCs w:val="24"/>
        </w:rPr>
        <w:t>QAE</w:t>
      </w:r>
      <w:r w:rsidRPr="009E6C6F">
        <w:rPr>
          <w:rFonts w:cs="Arial"/>
          <w:szCs w:val="24"/>
        </w:rPr>
        <w:t xml:space="preserve"> for submission to </w:t>
      </w:r>
      <w:r w:rsidR="0016172E" w:rsidRPr="00441900">
        <w:rPr>
          <w:rFonts w:cs="Arial"/>
          <w:szCs w:val="24"/>
        </w:rPr>
        <w:t>QAPCC</w:t>
      </w:r>
      <w:r w:rsidRPr="009E6C6F">
        <w:rPr>
          <w:rFonts w:cs="Arial"/>
          <w:szCs w:val="24"/>
        </w:rPr>
        <w:t xml:space="preserve">. </w:t>
      </w:r>
      <w:r w:rsidR="00F46037" w:rsidRPr="009E6C6F">
        <w:rPr>
          <w:rFonts w:cs="Arial"/>
          <w:szCs w:val="24"/>
        </w:rPr>
        <w:t xml:space="preserve">In the event the partnership operates across more than one faculty, further consultation will need to be undertaken with the other faculties concerned prior to submitting the form to </w:t>
      </w:r>
      <w:r w:rsidR="0016172E" w:rsidRPr="00441900">
        <w:rPr>
          <w:rFonts w:cs="Arial"/>
          <w:szCs w:val="24"/>
        </w:rPr>
        <w:t>QAPCC</w:t>
      </w:r>
      <w:r w:rsidR="00F46037" w:rsidRPr="009E6C6F">
        <w:rPr>
          <w:rFonts w:cs="Arial"/>
          <w:szCs w:val="24"/>
        </w:rPr>
        <w:fldChar w:fldCharType="begin"/>
      </w:r>
      <w:r w:rsidR="00F46037" w:rsidRPr="00441900">
        <w:rPr>
          <w:rFonts w:cs="Arial"/>
          <w:szCs w:val="24"/>
        </w:rPr>
        <w:instrText xml:space="preserve"> XE "</w:instrText>
      </w:r>
      <w:r w:rsidR="00F46037" w:rsidRPr="009E6C6F">
        <w:rPr>
          <w:rFonts w:cs="Arial"/>
          <w:szCs w:val="24"/>
        </w:rPr>
        <w:instrText>Academic Directorate:</w:instrText>
      </w:r>
      <w:r w:rsidR="00F46037" w:rsidRPr="00441900">
        <w:rPr>
          <w:rFonts w:cs="Arial"/>
          <w:szCs w:val="24"/>
        </w:rPr>
        <w:instrText xml:space="preserve">AD" </w:instrText>
      </w:r>
      <w:r w:rsidR="00F46037" w:rsidRPr="009E6C6F">
        <w:rPr>
          <w:rFonts w:cs="Arial"/>
          <w:szCs w:val="24"/>
        </w:rPr>
        <w:fldChar w:fldCharType="end"/>
      </w:r>
      <w:r w:rsidR="00F46037" w:rsidRPr="009E6C6F">
        <w:rPr>
          <w:rFonts w:cs="Arial"/>
          <w:szCs w:val="24"/>
        </w:rPr>
        <w:t xml:space="preserve">.   </w:t>
      </w:r>
    </w:p>
    <w:p w14:paraId="51FBCB31" w14:textId="77777777" w:rsidR="008048FA" w:rsidRPr="00441900" w:rsidRDefault="008048FA" w:rsidP="00504A6E">
      <w:pPr>
        <w:pStyle w:val="ListParagraph"/>
        <w:ind w:left="709"/>
        <w:rPr>
          <w:rFonts w:cs="Arial"/>
          <w:szCs w:val="24"/>
        </w:rPr>
      </w:pPr>
    </w:p>
    <w:p w14:paraId="36DFCEDC" w14:textId="17BCCCA8" w:rsidR="002B1520" w:rsidRPr="00312E1A" w:rsidRDefault="002B1520" w:rsidP="00312E1A">
      <w:pPr>
        <w:pStyle w:val="ListParagraph"/>
        <w:numPr>
          <w:ilvl w:val="0"/>
          <w:numId w:val="10"/>
        </w:numPr>
        <w:ind w:left="709" w:hanging="425"/>
        <w:rPr>
          <w:rFonts w:cs="Arial"/>
          <w:szCs w:val="24"/>
        </w:rPr>
      </w:pPr>
      <w:r w:rsidRPr="00D06094">
        <w:rPr>
          <w:rFonts w:cs="Arial"/>
          <w:szCs w:val="24"/>
        </w:rPr>
        <w:t xml:space="preserve">In implementing the process of </w:t>
      </w:r>
      <w:r>
        <w:rPr>
          <w:rFonts w:cs="Arial"/>
          <w:szCs w:val="24"/>
        </w:rPr>
        <w:t>termination</w:t>
      </w:r>
      <w:r w:rsidRPr="00D06094">
        <w:rPr>
          <w:rFonts w:cs="Arial"/>
          <w:szCs w:val="24"/>
        </w:rPr>
        <w:t xml:space="preserve">, the faculty </w:t>
      </w:r>
      <w:r>
        <w:rPr>
          <w:rFonts w:cs="Arial"/>
          <w:szCs w:val="24"/>
        </w:rPr>
        <w:t xml:space="preserve">must agree with </w:t>
      </w:r>
      <w:r w:rsidRPr="00D06094">
        <w:rPr>
          <w:rFonts w:cs="Arial"/>
          <w:szCs w:val="24"/>
        </w:rPr>
        <w:t xml:space="preserve">the partner </w:t>
      </w:r>
      <w:r>
        <w:rPr>
          <w:rFonts w:cs="Arial"/>
          <w:szCs w:val="24"/>
        </w:rPr>
        <w:t xml:space="preserve">an action plan setting out the arrangements for the </w:t>
      </w:r>
      <w:r w:rsidR="00B346CD">
        <w:rPr>
          <w:rFonts w:cs="Arial"/>
          <w:szCs w:val="24"/>
        </w:rPr>
        <w:t xml:space="preserve">partnership </w:t>
      </w:r>
      <w:r>
        <w:rPr>
          <w:rFonts w:cs="Arial"/>
          <w:szCs w:val="24"/>
        </w:rPr>
        <w:t>closure and the necessary communication with affected students and applicants and that relevant marketing information is updated appropriately</w:t>
      </w:r>
      <w:r w:rsidR="007256C9">
        <w:rPr>
          <w:rFonts w:cs="Arial"/>
          <w:szCs w:val="24"/>
        </w:rPr>
        <w:t xml:space="preserve"> (see </w:t>
      </w:r>
      <w:proofErr w:type="gramStart"/>
      <w:r w:rsidR="007256C9">
        <w:rPr>
          <w:rFonts w:cs="Arial"/>
          <w:szCs w:val="24"/>
        </w:rPr>
        <w:t>BG</w:t>
      </w:r>
      <w:r w:rsidR="00F712F2">
        <w:rPr>
          <w:rFonts w:cs="Arial"/>
          <w:szCs w:val="24"/>
        </w:rPr>
        <w:t>(</w:t>
      </w:r>
      <w:proofErr w:type="gramEnd"/>
      <w:r w:rsidR="00715824">
        <w:rPr>
          <w:rFonts w:cs="Arial"/>
          <w:szCs w:val="24"/>
        </w:rPr>
        <w:t>i</w:t>
      </w:r>
      <w:r w:rsidR="00F712F2">
        <w:rPr>
          <w:rFonts w:cs="Arial"/>
          <w:szCs w:val="24"/>
        </w:rPr>
        <w:t>v)</w:t>
      </w:r>
      <w:r w:rsidR="00033026">
        <w:rPr>
          <w:rFonts w:cs="Arial"/>
          <w:szCs w:val="24"/>
        </w:rPr>
        <w:t xml:space="preserve"> for guidance)</w:t>
      </w:r>
      <w:r w:rsidRPr="00D06094">
        <w:rPr>
          <w:rFonts w:cs="Arial"/>
          <w:szCs w:val="24"/>
        </w:rPr>
        <w:t xml:space="preserve">. </w:t>
      </w:r>
    </w:p>
    <w:p w14:paraId="7DA578F4" w14:textId="77777777" w:rsidR="002B1520" w:rsidRPr="002B1520" w:rsidRDefault="002B1520" w:rsidP="002B1520">
      <w:pPr>
        <w:pStyle w:val="ListParagraph"/>
        <w:rPr>
          <w:rFonts w:cs="Arial"/>
          <w:szCs w:val="24"/>
        </w:rPr>
      </w:pPr>
    </w:p>
    <w:p w14:paraId="691B80CD" w14:textId="7F11FD83" w:rsidR="00A112AE" w:rsidRPr="00441900" w:rsidRDefault="005A3C50" w:rsidP="00441900">
      <w:pPr>
        <w:pStyle w:val="ListParagraph"/>
        <w:numPr>
          <w:ilvl w:val="0"/>
          <w:numId w:val="10"/>
        </w:numPr>
        <w:ind w:left="709" w:hanging="425"/>
        <w:rPr>
          <w:rFonts w:cs="Arial"/>
          <w:szCs w:val="24"/>
        </w:rPr>
      </w:pPr>
      <w:r w:rsidRPr="00441900">
        <w:rPr>
          <w:rFonts w:cs="Arial"/>
          <w:szCs w:val="24"/>
        </w:rPr>
        <w:t xml:space="preserve">The University expects that under normal circumstances students registered on a course </w:t>
      </w:r>
      <w:r w:rsidR="007F0B65">
        <w:rPr>
          <w:rFonts w:cs="Arial"/>
          <w:szCs w:val="24"/>
        </w:rPr>
        <w:t xml:space="preserve">being delivered by the partner </w:t>
      </w:r>
      <w:r w:rsidRPr="00441900">
        <w:rPr>
          <w:rFonts w:cs="Arial"/>
          <w:szCs w:val="24"/>
        </w:rPr>
        <w:t xml:space="preserve">will be enabled to complete their chosen course of study </w:t>
      </w:r>
      <w:r w:rsidR="00F413AC">
        <w:rPr>
          <w:rFonts w:cs="Arial"/>
          <w:szCs w:val="24"/>
        </w:rPr>
        <w:t xml:space="preserve">with </w:t>
      </w:r>
      <w:r w:rsidRPr="00441900">
        <w:rPr>
          <w:rFonts w:cs="Arial"/>
          <w:szCs w:val="24"/>
        </w:rPr>
        <w:t xml:space="preserve">the partner. Where circumstances occur that the partner is unable to continue to deliver the KU award as planned, the Collaborative Partner Contingency Plan will be triggered and the arrangements as set out in the Student Protection Plan put into action.   </w:t>
      </w:r>
      <w:r w:rsidR="00DC26CA" w:rsidRPr="00441900">
        <w:rPr>
          <w:rFonts w:cs="Arial"/>
          <w:szCs w:val="24"/>
        </w:rPr>
        <w:t xml:space="preserve"> </w:t>
      </w:r>
    </w:p>
    <w:p w14:paraId="28753F36" w14:textId="77777777" w:rsidR="008048FA" w:rsidRDefault="008048FA" w:rsidP="00997A0A">
      <w:pPr>
        <w:pStyle w:val="ListParagraph"/>
        <w:ind w:hanging="436"/>
        <w:rPr>
          <w:rFonts w:cs="Arial"/>
          <w:noProof/>
          <w:szCs w:val="24"/>
        </w:rPr>
      </w:pPr>
    </w:p>
    <w:p w14:paraId="2EB4AA3D" w14:textId="35090E9E" w:rsidR="00772AC9" w:rsidRPr="00772AC9" w:rsidRDefault="00F46037" w:rsidP="00772AC9">
      <w:pPr>
        <w:pStyle w:val="ListParagraph"/>
        <w:numPr>
          <w:ilvl w:val="0"/>
          <w:numId w:val="10"/>
        </w:numPr>
        <w:ind w:left="709" w:hanging="425"/>
        <w:rPr>
          <w:rFonts w:cs="Arial"/>
          <w:szCs w:val="24"/>
        </w:rPr>
      </w:pPr>
      <w:r w:rsidRPr="009E6C6F">
        <w:rPr>
          <w:rFonts w:cs="Arial"/>
          <w:szCs w:val="24"/>
        </w:rPr>
        <w:t>F</w:t>
      </w:r>
      <w:r w:rsidR="00A112AE" w:rsidRPr="009E6C6F">
        <w:rPr>
          <w:rFonts w:cs="Arial"/>
          <w:szCs w:val="24"/>
        </w:rPr>
        <w:t xml:space="preserve">ollowing </w:t>
      </w:r>
      <w:r w:rsidR="0016172E" w:rsidRPr="00441900">
        <w:rPr>
          <w:rFonts w:cs="Arial"/>
          <w:szCs w:val="24"/>
        </w:rPr>
        <w:t>QAPCC</w:t>
      </w:r>
      <w:r w:rsidR="00A112AE" w:rsidRPr="009E6C6F">
        <w:rPr>
          <w:rFonts w:cs="Arial"/>
          <w:szCs w:val="24"/>
        </w:rPr>
        <w:t xml:space="preserve"> approval of the </w:t>
      </w:r>
      <w:r w:rsidR="006711CB" w:rsidRPr="009E6C6F">
        <w:rPr>
          <w:rFonts w:cs="Arial"/>
          <w:szCs w:val="24"/>
        </w:rPr>
        <w:t xml:space="preserve">partnership </w:t>
      </w:r>
      <w:r w:rsidR="00A112AE" w:rsidRPr="009E6C6F">
        <w:rPr>
          <w:rFonts w:cs="Arial"/>
          <w:szCs w:val="24"/>
        </w:rPr>
        <w:t>closure, the Dean</w:t>
      </w:r>
      <w:r w:rsidR="009664A7" w:rsidRPr="009E6C6F">
        <w:rPr>
          <w:rFonts w:cs="Arial"/>
          <w:szCs w:val="24"/>
        </w:rPr>
        <w:t xml:space="preserve"> </w:t>
      </w:r>
      <w:r w:rsidR="00A112AE" w:rsidRPr="009E6C6F">
        <w:rPr>
          <w:rFonts w:cs="Arial"/>
          <w:szCs w:val="24"/>
        </w:rPr>
        <w:t xml:space="preserve">of the sponsoring faculty should write to the collaborative partner formalising the end of the partnership, and </w:t>
      </w:r>
      <w:r w:rsidR="0044204E">
        <w:rPr>
          <w:rFonts w:cs="Arial"/>
          <w:szCs w:val="24"/>
        </w:rPr>
        <w:t xml:space="preserve">that </w:t>
      </w:r>
      <w:r w:rsidR="00A112AE" w:rsidRPr="009E6C6F">
        <w:rPr>
          <w:rFonts w:cs="Arial"/>
          <w:szCs w:val="24"/>
        </w:rPr>
        <w:t xml:space="preserve">the arrangements for supporting students who are already enrolled on the </w:t>
      </w:r>
      <w:r w:rsidR="002C5A3E" w:rsidRPr="009E6C6F">
        <w:rPr>
          <w:rFonts w:cs="Arial"/>
          <w:szCs w:val="24"/>
        </w:rPr>
        <w:t>course</w:t>
      </w:r>
      <w:r w:rsidR="006711CB" w:rsidRPr="009E6C6F">
        <w:rPr>
          <w:rFonts w:cs="Arial"/>
          <w:szCs w:val="24"/>
        </w:rPr>
        <w:t>(s)</w:t>
      </w:r>
      <w:r w:rsidR="00772AC9">
        <w:rPr>
          <w:rFonts w:cs="Arial"/>
          <w:szCs w:val="24"/>
        </w:rPr>
        <w:t xml:space="preserve"> </w:t>
      </w:r>
      <w:r w:rsidR="0044204E">
        <w:rPr>
          <w:rFonts w:cs="Arial"/>
          <w:szCs w:val="24"/>
        </w:rPr>
        <w:t xml:space="preserve">will be </w:t>
      </w:r>
      <w:r w:rsidR="00460D59">
        <w:rPr>
          <w:rFonts w:cs="Arial"/>
          <w:szCs w:val="24"/>
        </w:rPr>
        <w:t xml:space="preserve">confirmed in </w:t>
      </w:r>
      <w:r w:rsidR="00772AC9">
        <w:rPr>
          <w:rFonts w:cs="Arial"/>
          <w:szCs w:val="24"/>
        </w:rPr>
        <w:t>the Termination Agreement (Form B</w:t>
      </w:r>
      <w:r w:rsidR="00341FBB">
        <w:rPr>
          <w:rFonts w:cs="Arial"/>
          <w:szCs w:val="24"/>
        </w:rPr>
        <w:t>8</w:t>
      </w:r>
      <w:r w:rsidR="00772AC9">
        <w:rPr>
          <w:rFonts w:cs="Arial"/>
          <w:szCs w:val="24"/>
        </w:rPr>
        <w:t>)</w:t>
      </w:r>
      <w:r w:rsidR="00460D59">
        <w:rPr>
          <w:rFonts w:cs="Arial"/>
          <w:szCs w:val="24"/>
        </w:rPr>
        <w:t>.</w:t>
      </w:r>
    </w:p>
    <w:p w14:paraId="63F3C372" w14:textId="77777777" w:rsidR="00772AC9" w:rsidRPr="00772AC9" w:rsidRDefault="00772AC9" w:rsidP="00772AC9">
      <w:pPr>
        <w:pStyle w:val="ListParagraph"/>
        <w:rPr>
          <w:rFonts w:cs="Arial"/>
          <w:szCs w:val="24"/>
        </w:rPr>
      </w:pPr>
    </w:p>
    <w:p w14:paraId="0357B7B1" w14:textId="0A6EC589" w:rsidR="00BC135A" w:rsidRPr="00BA7B9F" w:rsidRDefault="00772AC9" w:rsidP="00BA7B9F">
      <w:pPr>
        <w:pStyle w:val="ListParagraph"/>
        <w:numPr>
          <w:ilvl w:val="0"/>
          <w:numId w:val="10"/>
        </w:numPr>
        <w:ind w:left="709" w:hanging="425"/>
        <w:rPr>
          <w:rFonts w:cs="Arial"/>
          <w:szCs w:val="24"/>
        </w:rPr>
      </w:pPr>
      <w:r>
        <w:rPr>
          <w:rFonts w:cs="Arial"/>
          <w:szCs w:val="24"/>
        </w:rPr>
        <w:t xml:space="preserve">QAE will work with the faculty and the partner to draft a </w:t>
      </w:r>
      <w:r w:rsidRPr="009E6C6F">
        <w:rPr>
          <w:rFonts w:cs="Arial"/>
          <w:szCs w:val="24"/>
        </w:rPr>
        <w:t>Termination Agreement</w:t>
      </w:r>
      <w:r w:rsidRPr="009E6C6F">
        <w:rPr>
          <w:rFonts w:cs="Arial"/>
          <w:szCs w:val="24"/>
        </w:rPr>
        <w:fldChar w:fldCharType="begin"/>
      </w:r>
      <w:r w:rsidRPr="00441900">
        <w:rPr>
          <w:rFonts w:cs="Arial"/>
          <w:szCs w:val="24"/>
        </w:rPr>
        <w:instrText xml:space="preserve"> XE "</w:instrText>
      </w:r>
      <w:r w:rsidRPr="009E6C6F">
        <w:rPr>
          <w:rFonts w:cs="Arial"/>
          <w:szCs w:val="24"/>
        </w:rPr>
        <w:instrText>Termination Agreement</w:instrText>
      </w:r>
      <w:r w:rsidRPr="00441900">
        <w:rPr>
          <w:rFonts w:cs="Arial"/>
          <w:szCs w:val="24"/>
        </w:rPr>
        <w:instrText xml:space="preserve">" </w:instrText>
      </w:r>
      <w:r w:rsidRPr="009E6C6F">
        <w:rPr>
          <w:rFonts w:cs="Arial"/>
          <w:szCs w:val="24"/>
        </w:rPr>
        <w:fldChar w:fldCharType="end"/>
      </w:r>
      <w:r w:rsidRPr="009E6C6F">
        <w:rPr>
          <w:rFonts w:cs="Arial"/>
          <w:szCs w:val="24"/>
        </w:rPr>
        <w:t xml:space="preserve"> </w:t>
      </w:r>
      <w:r>
        <w:rPr>
          <w:rFonts w:cs="Arial"/>
          <w:szCs w:val="24"/>
        </w:rPr>
        <w:t xml:space="preserve">and complete it by getting it </w:t>
      </w:r>
      <w:r w:rsidRPr="009E6C6F">
        <w:rPr>
          <w:rFonts w:cs="Arial"/>
          <w:szCs w:val="24"/>
        </w:rPr>
        <w:t>signed by the Vice-Chancellor</w:t>
      </w:r>
      <w:r w:rsidRPr="009E6C6F">
        <w:rPr>
          <w:rFonts w:cs="Arial"/>
          <w:szCs w:val="24"/>
        </w:rPr>
        <w:fldChar w:fldCharType="begin"/>
      </w:r>
      <w:r w:rsidRPr="00441900">
        <w:rPr>
          <w:rFonts w:cs="Arial"/>
          <w:szCs w:val="24"/>
        </w:rPr>
        <w:instrText xml:space="preserve"> XE "Vice-Chancellor:VC" </w:instrText>
      </w:r>
      <w:r w:rsidRPr="009E6C6F">
        <w:rPr>
          <w:rFonts w:cs="Arial"/>
          <w:szCs w:val="24"/>
        </w:rPr>
        <w:fldChar w:fldCharType="end"/>
      </w:r>
      <w:r w:rsidRPr="009E6C6F">
        <w:rPr>
          <w:rFonts w:cs="Arial"/>
          <w:szCs w:val="24"/>
        </w:rPr>
        <w:t xml:space="preserve"> and the CEO </w:t>
      </w:r>
      <w:r>
        <w:rPr>
          <w:rFonts w:cs="Arial"/>
          <w:szCs w:val="24"/>
        </w:rPr>
        <w:t>(</w:t>
      </w:r>
      <w:r w:rsidRPr="009E6C6F">
        <w:rPr>
          <w:rFonts w:cs="Arial"/>
          <w:szCs w:val="24"/>
        </w:rPr>
        <w:t>or equivalent</w:t>
      </w:r>
      <w:r>
        <w:rPr>
          <w:rFonts w:cs="Arial"/>
          <w:szCs w:val="24"/>
        </w:rPr>
        <w:t>)</w:t>
      </w:r>
      <w:r w:rsidRPr="009E6C6F">
        <w:rPr>
          <w:rFonts w:cs="Arial"/>
          <w:szCs w:val="24"/>
        </w:rPr>
        <w:t xml:space="preserve"> of the partner. </w:t>
      </w:r>
      <w:r>
        <w:rPr>
          <w:rFonts w:cs="Arial"/>
          <w:szCs w:val="24"/>
        </w:rPr>
        <w:t>QAE will hold c</w:t>
      </w:r>
      <w:r w:rsidRPr="009E6C6F">
        <w:rPr>
          <w:rFonts w:cs="Arial"/>
          <w:szCs w:val="24"/>
        </w:rPr>
        <w:t>opies of the Termination Agreement</w:t>
      </w:r>
      <w:r>
        <w:rPr>
          <w:rFonts w:cs="Arial"/>
          <w:szCs w:val="24"/>
        </w:rPr>
        <w:t>s</w:t>
      </w:r>
      <w:r w:rsidRPr="009E6C6F">
        <w:rPr>
          <w:rFonts w:cs="Arial"/>
          <w:szCs w:val="24"/>
        </w:rPr>
        <w:t>.</w:t>
      </w:r>
    </w:p>
    <w:p w14:paraId="5DCFEF30" w14:textId="77777777" w:rsidR="008048FA" w:rsidRDefault="008048FA" w:rsidP="00504A6E">
      <w:pPr>
        <w:pStyle w:val="ListParagraph"/>
        <w:ind w:left="709"/>
        <w:rPr>
          <w:rFonts w:cs="Arial"/>
          <w:szCs w:val="24"/>
        </w:rPr>
      </w:pPr>
    </w:p>
    <w:p w14:paraId="6312C64F" w14:textId="7299BA2F" w:rsidR="009809F5" w:rsidRPr="00997A0A" w:rsidRDefault="00A112AE" w:rsidP="00441900">
      <w:pPr>
        <w:pStyle w:val="ListParagraph"/>
        <w:numPr>
          <w:ilvl w:val="0"/>
          <w:numId w:val="10"/>
        </w:numPr>
        <w:ind w:left="709" w:hanging="425"/>
        <w:rPr>
          <w:rFonts w:cs="Arial"/>
          <w:szCs w:val="24"/>
        </w:rPr>
      </w:pPr>
      <w:r w:rsidRPr="009E6C6F">
        <w:rPr>
          <w:rFonts w:cs="Arial"/>
          <w:szCs w:val="24"/>
        </w:rPr>
        <w:t xml:space="preserve">Where there are no students remaining on the </w:t>
      </w:r>
      <w:r w:rsidR="002C5A3E" w:rsidRPr="009E6C6F">
        <w:rPr>
          <w:rFonts w:cs="Arial"/>
          <w:szCs w:val="24"/>
        </w:rPr>
        <w:t>course</w:t>
      </w:r>
      <w:r w:rsidRPr="009E6C6F">
        <w:rPr>
          <w:rFonts w:cs="Arial"/>
          <w:szCs w:val="24"/>
        </w:rPr>
        <w:t xml:space="preserve">, following </w:t>
      </w:r>
      <w:r w:rsidR="0016172E" w:rsidRPr="00441900">
        <w:rPr>
          <w:rFonts w:cs="Arial"/>
          <w:szCs w:val="24"/>
        </w:rPr>
        <w:t>QAPCC’s</w:t>
      </w:r>
      <w:r w:rsidR="009664A7" w:rsidRPr="009E6C6F">
        <w:rPr>
          <w:rFonts w:cs="Arial"/>
          <w:szCs w:val="24"/>
        </w:rPr>
        <w:t xml:space="preserve"> </w:t>
      </w:r>
      <w:r w:rsidRPr="009E6C6F">
        <w:rPr>
          <w:rFonts w:cs="Arial"/>
          <w:szCs w:val="24"/>
        </w:rPr>
        <w:t xml:space="preserve">approval of the closure, </w:t>
      </w:r>
      <w:r w:rsidR="0006193F">
        <w:rPr>
          <w:rFonts w:cs="Arial"/>
          <w:szCs w:val="24"/>
        </w:rPr>
        <w:t xml:space="preserve">a </w:t>
      </w:r>
      <w:r w:rsidR="00162457">
        <w:rPr>
          <w:rFonts w:cs="Arial"/>
          <w:szCs w:val="24"/>
        </w:rPr>
        <w:t>T</w:t>
      </w:r>
      <w:r w:rsidR="0006193F">
        <w:rPr>
          <w:rFonts w:cs="Arial"/>
          <w:szCs w:val="24"/>
        </w:rPr>
        <w:t xml:space="preserve">ermination </w:t>
      </w:r>
      <w:r w:rsidR="00162457">
        <w:rPr>
          <w:rFonts w:cs="Arial"/>
          <w:szCs w:val="24"/>
        </w:rPr>
        <w:t>A</w:t>
      </w:r>
      <w:r w:rsidR="0006193F">
        <w:rPr>
          <w:rFonts w:cs="Arial"/>
          <w:szCs w:val="24"/>
        </w:rPr>
        <w:t xml:space="preserve">greement is not required and </w:t>
      </w:r>
      <w:r w:rsidR="006711CB" w:rsidRPr="009E6C6F">
        <w:rPr>
          <w:rFonts w:cs="Arial"/>
          <w:szCs w:val="24"/>
        </w:rPr>
        <w:t>QAE</w:t>
      </w:r>
      <w:r w:rsidRPr="009E6C6F">
        <w:rPr>
          <w:rFonts w:cs="Arial"/>
          <w:szCs w:val="24"/>
        </w:rPr>
        <w:t xml:space="preserve"> will arrange for a letter confirming the end of the partnership to be sent from the Vice-Chancellor</w:t>
      </w:r>
      <w:r w:rsidRPr="009E6C6F">
        <w:rPr>
          <w:rFonts w:cs="Arial"/>
          <w:szCs w:val="24"/>
        </w:rPr>
        <w:fldChar w:fldCharType="begin"/>
      </w:r>
      <w:r w:rsidRPr="00441900">
        <w:rPr>
          <w:rFonts w:cs="Arial"/>
          <w:szCs w:val="24"/>
        </w:rPr>
        <w:instrText xml:space="preserve"> XE "Vice-Chancellor:VC" </w:instrText>
      </w:r>
      <w:r w:rsidRPr="009E6C6F">
        <w:rPr>
          <w:rFonts w:cs="Arial"/>
          <w:szCs w:val="24"/>
        </w:rPr>
        <w:fldChar w:fldCharType="end"/>
      </w:r>
      <w:r w:rsidRPr="009E6C6F">
        <w:rPr>
          <w:rFonts w:cs="Arial"/>
          <w:szCs w:val="24"/>
        </w:rPr>
        <w:t xml:space="preserve"> to the CEO </w:t>
      </w:r>
      <w:r w:rsidR="00A13ABB">
        <w:rPr>
          <w:rFonts w:cs="Arial"/>
          <w:szCs w:val="24"/>
        </w:rPr>
        <w:t>(</w:t>
      </w:r>
      <w:r w:rsidRPr="009E6C6F">
        <w:rPr>
          <w:rFonts w:cs="Arial"/>
          <w:szCs w:val="24"/>
        </w:rPr>
        <w:t>or equivalent</w:t>
      </w:r>
      <w:r w:rsidR="00A13ABB">
        <w:rPr>
          <w:rFonts w:cs="Arial"/>
          <w:szCs w:val="24"/>
        </w:rPr>
        <w:t>)</w:t>
      </w:r>
      <w:r w:rsidRPr="009E6C6F">
        <w:rPr>
          <w:rFonts w:cs="Arial"/>
          <w:szCs w:val="24"/>
        </w:rPr>
        <w:t xml:space="preserve"> of the partner. Copies of this letter will be sent to the </w:t>
      </w:r>
      <w:r w:rsidR="000F3269" w:rsidRPr="009E6C6F">
        <w:rPr>
          <w:rFonts w:cs="Arial"/>
          <w:szCs w:val="24"/>
        </w:rPr>
        <w:t>f</w:t>
      </w:r>
      <w:r w:rsidRPr="009E6C6F">
        <w:rPr>
          <w:rFonts w:cs="Arial"/>
          <w:szCs w:val="24"/>
        </w:rPr>
        <w:t>aculty.</w:t>
      </w:r>
    </w:p>
    <w:p w14:paraId="3E835A12" w14:textId="2E99F32D" w:rsidR="00A112AE" w:rsidRDefault="00A112AE" w:rsidP="003C051F">
      <w:pPr>
        <w:pStyle w:val="Heading2"/>
        <w:rPr>
          <w:noProof/>
        </w:rPr>
      </w:pPr>
      <w:bookmarkStart w:id="32" w:name="_Toc242088624"/>
      <w:r w:rsidRPr="00A07060">
        <w:rPr>
          <w:noProof/>
        </w:rPr>
        <w:t>Published Information</w:t>
      </w:r>
      <w:bookmarkEnd w:id="32"/>
    </w:p>
    <w:p w14:paraId="706DDFD1" w14:textId="0E1DF874" w:rsidR="00A112AE" w:rsidRPr="009E6C6F" w:rsidRDefault="00A112AE" w:rsidP="00441900">
      <w:pPr>
        <w:pStyle w:val="ListParagraph"/>
        <w:numPr>
          <w:ilvl w:val="0"/>
          <w:numId w:val="10"/>
        </w:numPr>
        <w:ind w:left="709" w:hanging="425"/>
        <w:rPr>
          <w:rFonts w:cs="Arial"/>
          <w:szCs w:val="24"/>
        </w:rPr>
      </w:pPr>
      <w:r w:rsidRPr="009E6C6F">
        <w:rPr>
          <w:rFonts w:cs="Arial"/>
          <w:szCs w:val="24"/>
        </w:rPr>
        <w:t xml:space="preserve">The University has a responsibility to ensure the accuracy of all public information, publicity and promotional activity relating to provision delivered by its partners which leads to a </w:t>
      </w:r>
      <w:proofErr w:type="gramStart"/>
      <w:r w:rsidRPr="009E6C6F">
        <w:rPr>
          <w:rFonts w:cs="Arial"/>
          <w:szCs w:val="24"/>
        </w:rPr>
        <w:t>University</w:t>
      </w:r>
      <w:proofErr w:type="gramEnd"/>
      <w:r w:rsidRPr="009E6C6F">
        <w:rPr>
          <w:rFonts w:cs="Arial"/>
          <w:szCs w:val="24"/>
        </w:rPr>
        <w:t xml:space="preserve"> award.</w:t>
      </w:r>
    </w:p>
    <w:p w14:paraId="1A7C4713" w14:textId="77777777" w:rsidR="00E002E5" w:rsidRDefault="00E002E5" w:rsidP="0062644A">
      <w:pPr>
        <w:pStyle w:val="ListParagraph"/>
        <w:ind w:left="709"/>
        <w:rPr>
          <w:rFonts w:cs="Arial"/>
          <w:szCs w:val="24"/>
        </w:rPr>
      </w:pPr>
    </w:p>
    <w:p w14:paraId="514D5B2F" w14:textId="51D366D6" w:rsidR="00A112AE" w:rsidRPr="009E6C6F" w:rsidRDefault="00B51D9A" w:rsidP="00441900">
      <w:pPr>
        <w:pStyle w:val="ListParagraph"/>
        <w:numPr>
          <w:ilvl w:val="0"/>
          <w:numId w:val="10"/>
        </w:numPr>
        <w:ind w:left="709" w:hanging="425"/>
        <w:rPr>
          <w:rFonts w:cs="Arial"/>
          <w:szCs w:val="24"/>
        </w:rPr>
      </w:pPr>
      <w:r>
        <w:rPr>
          <w:rFonts w:cs="Arial"/>
          <w:szCs w:val="24"/>
        </w:rPr>
        <w:t>Course</w:t>
      </w:r>
      <w:r w:rsidR="00A112AE" w:rsidRPr="009E6C6F">
        <w:rPr>
          <w:rFonts w:cs="Arial"/>
          <w:szCs w:val="24"/>
        </w:rPr>
        <w:t xml:space="preserve"> specifications, module </w:t>
      </w:r>
      <w:r w:rsidR="00A13ABB">
        <w:rPr>
          <w:rFonts w:cs="Arial"/>
          <w:szCs w:val="24"/>
        </w:rPr>
        <w:t>descriptors</w:t>
      </w:r>
      <w:r w:rsidR="00A112AE" w:rsidRPr="009E6C6F">
        <w:rPr>
          <w:rFonts w:cs="Arial"/>
          <w:szCs w:val="24"/>
        </w:rPr>
        <w:t xml:space="preserve"> and </w:t>
      </w:r>
      <w:r w:rsidR="00B44661" w:rsidRPr="009E6C6F">
        <w:rPr>
          <w:rFonts w:cs="Arial"/>
          <w:szCs w:val="24"/>
        </w:rPr>
        <w:t>course</w:t>
      </w:r>
      <w:r w:rsidR="00A112AE" w:rsidRPr="009E6C6F">
        <w:rPr>
          <w:rFonts w:cs="Arial"/>
          <w:szCs w:val="24"/>
        </w:rPr>
        <w:t xml:space="preserve"> handbooks</w:t>
      </w:r>
      <w:r w:rsidR="00FC0C8A">
        <w:rPr>
          <w:rFonts w:cs="Arial"/>
          <w:szCs w:val="24"/>
        </w:rPr>
        <w:t xml:space="preserve"> (or equivalents)</w:t>
      </w:r>
      <w:r w:rsidR="00A112AE" w:rsidRPr="009E6C6F">
        <w:rPr>
          <w:rFonts w:cs="Arial"/>
          <w:szCs w:val="24"/>
        </w:rPr>
        <w:t xml:space="preserve"> for collaborative provision are considered as part of the validation process.  (See section C)</w:t>
      </w:r>
      <w:r w:rsidR="002678D2" w:rsidRPr="009E6C6F">
        <w:rPr>
          <w:rFonts w:cs="Arial"/>
          <w:szCs w:val="24"/>
        </w:rPr>
        <w:t>.</w:t>
      </w:r>
    </w:p>
    <w:p w14:paraId="42B8FF39" w14:textId="77777777" w:rsidR="00E002E5" w:rsidRDefault="00E002E5" w:rsidP="0062644A">
      <w:pPr>
        <w:pStyle w:val="ListParagraph"/>
        <w:ind w:left="709"/>
        <w:rPr>
          <w:rFonts w:cs="Arial"/>
          <w:szCs w:val="24"/>
        </w:rPr>
      </w:pPr>
    </w:p>
    <w:p w14:paraId="4392AAAA" w14:textId="77777777" w:rsidR="00BD4D01" w:rsidRDefault="00A112AE" w:rsidP="00BD4D01">
      <w:pPr>
        <w:pStyle w:val="ListParagraph"/>
        <w:numPr>
          <w:ilvl w:val="0"/>
          <w:numId w:val="10"/>
        </w:numPr>
        <w:ind w:left="709" w:hanging="425"/>
        <w:rPr>
          <w:rFonts w:cs="Arial"/>
          <w:szCs w:val="24"/>
        </w:rPr>
      </w:pPr>
      <w:r w:rsidRPr="009E6C6F">
        <w:rPr>
          <w:rFonts w:cs="Arial"/>
          <w:szCs w:val="24"/>
        </w:rPr>
        <w:t>The Liaison Document (see B</w:t>
      </w:r>
      <w:r w:rsidR="00561C9C">
        <w:rPr>
          <w:rFonts w:cs="Arial"/>
          <w:szCs w:val="24"/>
        </w:rPr>
        <w:t>9</w:t>
      </w:r>
      <w:r w:rsidRPr="009E6C6F">
        <w:rPr>
          <w:rFonts w:cs="Arial"/>
          <w:szCs w:val="24"/>
        </w:rPr>
        <w:t>) set</w:t>
      </w:r>
      <w:r w:rsidR="00DC26CA" w:rsidRPr="009E6C6F">
        <w:rPr>
          <w:rFonts w:cs="Arial"/>
          <w:szCs w:val="24"/>
        </w:rPr>
        <w:t>s</w:t>
      </w:r>
      <w:r w:rsidRPr="009E6C6F">
        <w:rPr>
          <w:rFonts w:cs="Arial"/>
          <w:szCs w:val="24"/>
        </w:rPr>
        <w:t xml:space="preserve"> out the local arrangements for checking the accuracy of all publicity information in relation to the course</w:t>
      </w:r>
      <w:r w:rsidR="003847B7" w:rsidRPr="009E6C6F">
        <w:rPr>
          <w:rFonts w:cs="Arial"/>
          <w:szCs w:val="24"/>
        </w:rPr>
        <w:t xml:space="preserve"> (s</w:t>
      </w:r>
      <w:r w:rsidRPr="009E6C6F">
        <w:rPr>
          <w:rFonts w:cs="Arial"/>
          <w:szCs w:val="24"/>
        </w:rPr>
        <w:t xml:space="preserve">ee </w:t>
      </w:r>
      <w:proofErr w:type="gramStart"/>
      <w:r w:rsidRPr="009E6C6F">
        <w:rPr>
          <w:rFonts w:cs="Arial"/>
          <w:szCs w:val="24"/>
        </w:rPr>
        <w:t>BG(</w:t>
      </w:r>
      <w:proofErr w:type="gramEnd"/>
      <w:r w:rsidR="00561C9C">
        <w:rPr>
          <w:rFonts w:cs="Arial"/>
          <w:szCs w:val="24"/>
        </w:rPr>
        <w:t>iii</w:t>
      </w:r>
      <w:r w:rsidRPr="009E6C6F">
        <w:rPr>
          <w:rFonts w:cs="Arial"/>
          <w:szCs w:val="24"/>
        </w:rPr>
        <w:t>) for further guidance)</w:t>
      </w:r>
      <w:r w:rsidR="002678D2" w:rsidRPr="009E6C6F">
        <w:rPr>
          <w:rFonts w:cs="Arial"/>
          <w:szCs w:val="24"/>
        </w:rPr>
        <w:t>.</w:t>
      </w:r>
    </w:p>
    <w:p w14:paraId="6CAA1BAA" w14:textId="77777777" w:rsidR="00BD4D01" w:rsidRPr="00BD4D01" w:rsidRDefault="00BD4D01" w:rsidP="00BD4D01">
      <w:pPr>
        <w:pStyle w:val="ListParagraph"/>
        <w:rPr>
          <w:rFonts w:cs="Arial"/>
          <w:szCs w:val="24"/>
        </w:rPr>
      </w:pPr>
    </w:p>
    <w:p w14:paraId="0033787C" w14:textId="58EAD24D" w:rsidR="00A112AE" w:rsidRPr="00BD4D01" w:rsidRDefault="00A112AE" w:rsidP="00BD4D01">
      <w:pPr>
        <w:pStyle w:val="ListParagraph"/>
        <w:numPr>
          <w:ilvl w:val="0"/>
          <w:numId w:val="10"/>
        </w:numPr>
        <w:ind w:left="709" w:hanging="425"/>
        <w:rPr>
          <w:rFonts w:cs="Arial"/>
          <w:szCs w:val="24"/>
        </w:rPr>
      </w:pPr>
      <w:r w:rsidRPr="00BD4D01">
        <w:rPr>
          <w:rFonts w:cs="Arial"/>
          <w:szCs w:val="24"/>
        </w:rPr>
        <w:t xml:space="preserve">Faculty oversight of published information is maintained via the Executive Committee which has responsibility for considering any matters relating to the </w:t>
      </w:r>
      <w:r w:rsidRPr="00BD4D01">
        <w:rPr>
          <w:rFonts w:cs="Arial"/>
          <w:szCs w:val="24"/>
        </w:rPr>
        <w:lastRenderedPageBreak/>
        <w:t>marketing of provision delivered with a partner.</w:t>
      </w:r>
    </w:p>
    <w:p w14:paraId="68500B65" w14:textId="77777777" w:rsidR="00E002E5" w:rsidRPr="00E002E5" w:rsidRDefault="00E002E5" w:rsidP="00997A0A">
      <w:pPr>
        <w:ind w:left="720" w:hanging="436"/>
        <w:rPr>
          <w:rFonts w:cs="Arial"/>
          <w:noProof/>
          <w:szCs w:val="24"/>
        </w:rPr>
      </w:pPr>
    </w:p>
    <w:p w14:paraId="04640428" w14:textId="12F56400" w:rsidR="00E002E5" w:rsidRPr="00BB5C3D" w:rsidRDefault="006711CB" w:rsidP="00441900">
      <w:pPr>
        <w:pStyle w:val="ListParagraph"/>
        <w:numPr>
          <w:ilvl w:val="0"/>
          <w:numId w:val="10"/>
        </w:numPr>
        <w:ind w:left="709" w:hanging="425"/>
        <w:rPr>
          <w:rFonts w:cs="Arial"/>
          <w:noProof/>
          <w:szCs w:val="24"/>
        </w:rPr>
      </w:pPr>
      <w:r w:rsidRPr="009E6C6F">
        <w:rPr>
          <w:rFonts w:cs="Arial"/>
          <w:noProof/>
          <w:szCs w:val="24"/>
        </w:rPr>
        <w:t>QAE</w:t>
      </w:r>
      <w:r w:rsidR="00A112AE" w:rsidRPr="009E6C6F">
        <w:rPr>
          <w:rFonts w:cs="Arial"/>
          <w:noProof/>
          <w:szCs w:val="24"/>
        </w:rPr>
        <w:t xml:space="preserve"> conducts a periodic </w:t>
      </w:r>
      <w:r w:rsidRPr="009E6C6F">
        <w:rPr>
          <w:rFonts w:cs="Arial"/>
          <w:noProof/>
          <w:szCs w:val="24"/>
        </w:rPr>
        <w:t>audit</w:t>
      </w:r>
      <w:r w:rsidR="00A112AE" w:rsidRPr="009E6C6F">
        <w:rPr>
          <w:rFonts w:cs="Arial"/>
          <w:noProof/>
          <w:szCs w:val="24"/>
        </w:rPr>
        <w:t xml:space="preserve"> of partner websites to ensure the accuracy of published information</w:t>
      </w:r>
      <w:r w:rsidR="00DC710F" w:rsidRPr="009E6C6F">
        <w:rPr>
          <w:rFonts w:cs="Arial"/>
          <w:noProof/>
          <w:szCs w:val="24"/>
        </w:rPr>
        <w:t>, including information relating to professional accreditation</w:t>
      </w:r>
      <w:r w:rsidR="00A112AE" w:rsidRPr="009E6C6F">
        <w:rPr>
          <w:rFonts w:cs="Arial"/>
          <w:noProof/>
          <w:szCs w:val="24"/>
        </w:rPr>
        <w:t>.</w:t>
      </w:r>
      <w:r w:rsidR="00C234C2" w:rsidRPr="009E6C6F">
        <w:rPr>
          <w:rFonts w:cs="Arial"/>
          <w:noProof/>
          <w:szCs w:val="24"/>
        </w:rPr>
        <w:t xml:space="preserve"> </w:t>
      </w:r>
      <w:r w:rsidR="00A112AE" w:rsidRPr="009E6C6F">
        <w:rPr>
          <w:rFonts w:cs="Arial"/>
          <w:noProof/>
          <w:szCs w:val="24"/>
        </w:rPr>
        <w:t>Where errors or omissions are found, the faculty associated with the partner will be notified and required to work with the partne</w:t>
      </w:r>
      <w:r w:rsidR="00DC26CA" w:rsidRPr="009E6C6F">
        <w:rPr>
          <w:rFonts w:cs="Arial"/>
          <w:noProof/>
          <w:szCs w:val="24"/>
        </w:rPr>
        <w:t xml:space="preserve">r to rectify the problem and this is reported in the </w:t>
      </w:r>
      <w:r w:rsidR="00392AE6">
        <w:rPr>
          <w:rFonts w:cs="Arial"/>
          <w:noProof/>
          <w:szCs w:val="24"/>
        </w:rPr>
        <w:t>A</w:t>
      </w:r>
      <w:r w:rsidR="00DC26CA" w:rsidRPr="009E6C6F">
        <w:rPr>
          <w:rFonts w:cs="Arial"/>
          <w:noProof/>
          <w:szCs w:val="24"/>
        </w:rPr>
        <w:t xml:space="preserve">nnual </w:t>
      </w:r>
      <w:r w:rsidR="00392AE6">
        <w:rPr>
          <w:rFonts w:cs="Arial"/>
          <w:noProof/>
          <w:szCs w:val="24"/>
        </w:rPr>
        <w:t>Partner</w:t>
      </w:r>
      <w:r w:rsidR="00DC26CA" w:rsidRPr="009E6C6F">
        <w:rPr>
          <w:rFonts w:cs="Arial"/>
          <w:noProof/>
          <w:szCs w:val="24"/>
        </w:rPr>
        <w:t xml:space="preserve"> Monitoring </w:t>
      </w:r>
      <w:r w:rsidR="00BE5AF1" w:rsidRPr="009E6C6F">
        <w:rPr>
          <w:rFonts w:cs="Arial"/>
          <w:noProof/>
          <w:szCs w:val="24"/>
        </w:rPr>
        <w:t>R</w:t>
      </w:r>
      <w:r w:rsidR="00DC26CA" w:rsidRPr="009E6C6F">
        <w:rPr>
          <w:rFonts w:cs="Arial"/>
          <w:noProof/>
          <w:szCs w:val="24"/>
        </w:rPr>
        <w:t xml:space="preserve">eport for the partner. </w:t>
      </w:r>
      <w:r w:rsidR="00A112AE" w:rsidRPr="009E6C6F">
        <w:rPr>
          <w:rFonts w:cs="Arial"/>
          <w:noProof/>
          <w:szCs w:val="24"/>
        </w:rPr>
        <w:t xml:space="preserve">If the issue remains unresolved, the </w:t>
      </w:r>
      <w:r w:rsidR="00947628">
        <w:rPr>
          <w:rFonts w:cs="Arial"/>
          <w:noProof/>
          <w:szCs w:val="24"/>
        </w:rPr>
        <w:t xml:space="preserve">Pro Vice-Chancellor (Education) </w:t>
      </w:r>
      <w:r w:rsidR="00A112AE" w:rsidRPr="009E6C6F">
        <w:rPr>
          <w:rFonts w:cs="Arial"/>
          <w:noProof/>
          <w:szCs w:val="24"/>
        </w:rPr>
        <w:t xml:space="preserve">will be notified and will write to the partner requesting immediate action. </w:t>
      </w:r>
      <w:r w:rsidR="00C234C2" w:rsidRPr="009E6C6F">
        <w:rPr>
          <w:rFonts w:cs="Arial"/>
          <w:noProof/>
          <w:szCs w:val="24"/>
        </w:rPr>
        <w:t xml:space="preserve">The </w:t>
      </w:r>
      <w:r w:rsidR="00A7314E">
        <w:rPr>
          <w:rFonts w:cs="Arial"/>
          <w:noProof/>
          <w:szCs w:val="24"/>
        </w:rPr>
        <w:t>Annual Partner Monitoring overview R</w:t>
      </w:r>
      <w:r w:rsidR="00C234C2" w:rsidRPr="009E6C6F">
        <w:rPr>
          <w:rFonts w:cs="Arial"/>
          <w:noProof/>
          <w:szCs w:val="24"/>
        </w:rPr>
        <w:t>eport should identify for</w:t>
      </w:r>
      <w:r w:rsidR="00A112AE" w:rsidRPr="009E6C6F">
        <w:rPr>
          <w:rFonts w:cs="Arial"/>
          <w:noProof/>
          <w:szCs w:val="24"/>
        </w:rPr>
        <w:t xml:space="preserve"> </w:t>
      </w:r>
      <w:r w:rsidR="004075C1">
        <w:rPr>
          <w:rFonts w:cs="Arial"/>
          <w:noProof/>
          <w:szCs w:val="24"/>
        </w:rPr>
        <w:t>F</w:t>
      </w:r>
      <w:r w:rsidR="00E050F4" w:rsidRPr="009E6C6F">
        <w:rPr>
          <w:rFonts w:cs="Arial"/>
          <w:noProof/>
          <w:szCs w:val="24"/>
        </w:rPr>
        <w:t>EC</w:t>
      </w:r>
      <w:r w:rsidR="00A112AE" w:rsidRPr="009E6C6F">
        <w:rPr>
          <w:rFonts w:cs="Arial"/>
          <w:noProof/>
          <w:szCs w:val="24"/>
        </w:rPr>
        <w:t xml:space="preserve"> any instances of inaccurate information on partner institutions’ websites.     </w:t>
      </w:r>
    </w:p>
    <w:p w14:paraId="27D238D7" w14:textId="77777777" w:rsidR="00646CAA" w:rsidRPr="003D5899" w:rsidRDefault="00646CAA" w:rsidP="003C051F">
      <w:pPr>
        <w:pStyle w:val="Heading2"/>
        <w:rPr>
          <w:noProof/>
        </w:rPr>
      </w:pPr>
      <w:bookmarkStart w:id="33" w:name="_Toc242088625"/>
      <w:r w:rsidRPr="00A07060">
        <w:rPr>
          <w:noProof/>
        </w:rPr>
        <w:t>Causes for Concern Process</w:t>
      </w:r>
      <w:bookmarkEnd w:id="33"/>
    </w:p>
    <w:p w14:paraId="40DE3634" w14:textId="533D7212" w:rsidR="00646CAA" w:rsidRPr="00C35869" w:rsidRDefault="00646CAA" w:rsidP="00C35869">
      <w:pPr>
        <w:pStyle w:val="ListParagraph"/>
        <w:numPr>
          <w:ilvl w:val="0"/>
          <w:numId w:val="10"/>
        </w:numPr>
        <w:ind w:left="709" w:hanging="425"/>
        <w:rPr>
          <w:rFonts w:cs="Arial"/>
          <w:noProof/>
          <w:szCs w:val="24"/>
        </w:rPr>
      </w:pPr>
      <w:r w:rsidRPr="009E6C6F">
        <w:rPr>
          <w:rFonts w:cs="Arial"/>
          <w:szCs w:val="24"/>
        </w:rPr>
        <w:t>Although</w:t>
      </w:r>
      <w:r w:rsidRPr="009E6C6F">
        <w:rPr>
          <w:rFonts w:cs="Arial"/>
          <w:noProof/>
          <w:szCs w:val="24"/>
        </w:rPr>
        <w:t xml:space="preserve"> the occurance is rare, it may be necessary to notify the University of any causes for concern associated with the partnership as a matter of urgency, and outside of the University’s or partner’s complaints procedure. Where this is the case, an email to QAE (</w:t>
      </w:r>
      <w:hyperlink r:id="rId14" w:history="1">
        <w:r w:rsidR="00482B2F" w:rsidRPr="00482B2F">
          <w:rPr>
            <w:rStyle w:val="Hyperlink"/>
            <w:rFonts w:cs="Arial"/>
            <w:noProof/>
            <w:szCs w:val="24"/>
          </w:rPr>
          <w:t>QAE@kingston.ac.uk</w:t>
        </w:r>
      </w:hyperlink>
      <w:r w:rsidRPr="009E6C6F">
        <w:rPr>
          <w:rFonts w:cs="Arial"/>
          <w:noProof/>
          <w:szCs w:val="24"/>
        </w:rPr>
        <w:t>) will alert the University, and an appropriate course of action will be determined.</w:t>
      </w:r>
    </w:p>
    <w:p w14:paraId="07135284" w14:textId="1A120889" w:rsidR="00A112AE" w:rsidRPr="00032E1D" w:rsidRDefault="00A112AE" w:rsidP="003C051F">
      <w:pPr>
        <w:pStyle w:val="Heading2"/>
        <w:rPr>
          <w:noProof/>
        </w:rPr>
      </w:pPr>
      <w:bookmarkStart w:id="34" w:name="_Toc242088626"/>
      <w:r w:rsidRPr="00A07060">
        <w:rPr>
          <w:noProof/>
        </w:rPr>
        <w:t>Operation of collaborative partnerships</w:t>
      </w:r>
      <w:bookmarkEnd w:id="34"/>
    </w:p>
    <w:p w14:paraId="46B66C15" w14:textId="4DE212F7" w:rsidR="00A112AE" w:rsidRPr="00441900" w:rsidRDefault="00A112AE" w:rsidP="00441900">
      <w:pPr>
        <w:pStyle w:val="ListParagraph"/>
        <w:numPr>
          <w:ilvl w:val="0"/>
          <w:numId w:val="10"/>
        </w:numPr>
        <w:ind w:left="709" w:hanging="425"/>
        <w:rPr>
          <w:rFonts w:cs="Arial"/>
          <w:noProof/>
          <w:szCs w:val="24"/>
        </w:rPr>
      </w:pPr>
      <w:r w:rsidRPr="00441900">
        <w:rPr>
          <w:rFonts w:cs="Arial"/>
          <w:noProof/>
          <w:szCs w:val="24"/>
        </w:rPr>
        <w:t xml:space="preserve">Liaison arrangements for </w:t>
      </w:r>
      <w:r w:rsidR="002C5A3E" w:rsidRPr="00441900">
        <w:rPr>
          <w:rFonts w:cs="Arial"/>
          <w:noProof/>
          <w:szCs w:val="24"/>
        </w:rPr>
        <w:t>course</w:t>
      </w:r>
      <w:r w:rsidRPr="00441900">
        <w:rPr>
          <w:rFonts w:cs="Arial"/>
          <w:noProof/>
          <w:szCs w:val="24"/>
        </w:rPr>
        <w:t xml:space="preserve">s offered with collaborative partners must be described in the liaison document which is </w:t>
      </w:r>
      <w:r w:rsidR="00436935">
        <w:rPr>
          <w:rFonts w:cs="Arial"/>
          <w:noProof/>
          <w:szCs w:val="24"/>
        </w:rPr>
        <w:t xml:space="preserve">produced </w:t>
      </w:r>
      <w:r w:rsidRPr="00441900">
        <w:rPr>
          <w:rFonts w:cs="Arial"/>
          <w:noProof/>
          <w:szCs w:val="24"/>
        </w:rPr>
        <w:t>at validation</w:t>
      </w:r>
      <w:r w:rsidRPr="00441900">
        <w:rPr>
          <w:rFonts w:cs="Arial"/>
          <w:noProof/>
          <w:szCs w:val="24"/>
        </w:rPr>
        <w:fldChar w:fldCharType="begin"/>
      </w:r>
      <w:r w:rsidRPr="00441900">
        <w:rPr>
          <w:rFonts w:cs="Arial"/>
          <w:noProof/>
          <w:szCs w:val="24"/>
        </w:rPr>
        <w:instrText xml:space="preserve"> XE "validation" </w:instrText>
      </w:r>
      <w:r w:rsidRPr="00441900">
        <w:rPr>
          <w:rFonts w:cs="Arial"/>
          <w:noProof/>
          <w:szCs w:val="24"/>
        </w:rPr>
        <w:fldChar w:fldCharType="end"/>
      </w:r>
      <w:r w:rsidR="00BB52FF">
        <w:rPr>
          <w:rFonts w:cs="Arial"/>
          <w:noProof/>
          <w:szCs w:val="24"/>
        </w:rPr>
        <w:t xml:space="preserve"> (Form B9).</w:t>
      </w:r>
    </w:p>
    <w:p w14:paraId="7ADC021F" w14:textId="77777777" w:rsidR="00E002E5" w:rsidRPr="00441900" w:rsidRDefault="00E002E5" w:rsidP="00C35869">
      <w:pPr>
        <w:pStyle w:val="ListParagraph"/>
        <w:ind w:left="709"/>
        <w:rPr>
          <w:rFonts w:cs="Arial"/>
          <w:noProof/>
          <w:szCs w:val="24"/>
        </w:rPr>
      </w:pPr>
    </w:p>
    <w:p w14:paraId="17AAF1AA" w14:textId="33895D80" w:rsidR="005A3C50" w:rsidRPr="00441900" w:rsidRDefault="00A112AE" w:rsidP="00441900">
      <w:pPr>
        <w:pStyle w:val="ListParagraph"/>
        <w:numPr>
          <w:ilvl w:val="0"/>
          <w:numId w:val="10"/>
        </w:numPr>
        <w:ind w:left="709" w:hanging="425"/>
        <w:rPr>
          <w:rFonts w:cs="Arial"/>
          <w:noProof/>
          <w:szCs w:val="24"/>
        </w:rPr>
      </w:pPr>
      <w:r w:rsidRPr="009E6C6F">
        <w:rPr>
          <w:rFonts w:cs="Arial"/>
          <w:noProof/>
          <w:szCs w:val="24"/>
        </w:rPr>
        <w:t xml:space="preserve">The University defines most of its collaborative provision as either </w:t>
      </w:r>
      <w:r w:rsidR="004437DA" w:rsidRPr="009E6C6F">
        <w:rPr>
          <w:rFonts w:cs="Arial"/>
          <w:noProof/>
          <w:szCs w:val="24"/>
        </w:rPr>
        <w:t>‘</w:t>
      </w:r>
      <w:r w:rsidRPr="009E6C6F">
        <w:rPr>
          <w:rFonts w:cs="Arial"/>
          <w:noProof/>
          <w:szCs w:val="24"/>
        </w:rPr>
        <w:t>franchised</w:t>
      </w:r>
      <w:r w:rsidR="004437DA" w:rsidRPr="009E6C6F">
        <w:rPr>
          <w:rFonts w:cs="Arial"/>
          <w:noProof/>
          <w:szCs w:val="24"/>
        </w:rPr>
        <w:t>’</w:t>
      </w:r>
      <w:r w:rsidRPr="009E6C6F">
        <w:rPr>
          <w:rFonts w:cs="Arial"/>
          <w:noProof/>
          <w:szCs w:val="24"/>
        </w:rPr>
        <w:t xml:space="preserve"> or </w:t>
      </w:r>
      <w:r w:rsidR="004437DA" w:rsidRPr="009E6C6F">
        <w:rPr>
          <w:rFonts w:cs="Arial"/>
          <w:noProof/>
          <w:szCs w:val="24"/>
        </w:rPr>
        <w:t>‘</w:t>
      </w:r>
      <w:r w:rsidRPr="009E6C6F">
        <w:rPr>
          <w:rFonts w:cs="Arial"/>
          <w:noProof/>
          <w:szCs w:val="24"/>
        </w:rPr>
        <w:t>validated</w:t>
      </w:r>
      <w:r w:rsidR="004437DA" w:rsidRPr="009E6C6F">
        <w:rPr>
          <w:rFonts w:cs="Arial"/>
          <w:noProof/>
          <w:szCs w:val="24"/>
        </w:rPr>
        <w:t>’</w:t>
      </w:r>
      <w:r w:rsidRPr="009E6C6F">
        <w:rPr>
          <w:rFonts w:cs="Arial"/>
          <w:noProof/>
          <w:szCs w:val="24"/>
        </w:rPr>
        <w:t xml:space="preserve"> (see definitions). In principle, the same quality assurance and enhancement processes should apply equally to validated provision as to franchised provision. There may, however, be instances where some variations from the University’s quality assurance and enhancement processes are appropriate, as long as the University has judged there to be an equivalent process in place at the collaborative partner. Any variation to the application of the University’s quality assurance and enhancement processes at a collaborative partner must be articulated in the liaison document and considered at </w:t>
      </w:r>
      <w:r w:rsidR="00DC26CA" w:rsidRPr="009E6C6F">
        <w:rPr>
          <w:rFonts w:cs="Arial"/>
          <w:noProof/>
          <w:szCs w:val="24"/>
        </w:rPr>
        <w:t xml:space="preserve">initial </w:t>
      </w:r>
      <w:r w:rsidRPr="009E6C6F">
        <w:rPr>
          <w:rFonts w:cs="Arial"/>
          <w:noProof/>
          <w:szCs w:val="24"/>
        </w:rPr>
        <w:t>validation</w:t>
      </w:r>
      <w:r w:rsidRPr="009E6C6F">
        <w:rPr>
          <w:rFonts w:cs="Arial"/>
          <w:noProof/>
          <w:szCs w:val="24"/>
        </w:rPr>
        <w:fldChar w:fldCharType="begin"/>
      </w:r>
      <w:r w:rsidRPr="00441900">
        <w:rPr>
          <w:rFonts w:cs="Arial"/>
          <w:noProof/>
          <w:szCs w:val="24"/>
        </w:rPr>
        <w:instrText xml:space="preserve"> XE "</w:instrText>
      </w:r>
      <w:r w:rsidRPr="009E6C6F">
        <w:rPr>
          <w:rFonts w:cs="Arial"/>
          <w:noProof/>
          <w:szCs w:val="24"/>
        </w:rPr>
        <w:instrText>validation</w:instrText>
      </w:r>
      <w:r w:rsidRPr="00441900">
        <w:rPr>
          <w:rFonts w:cs="Arial"/>
          <w:noProof/>
          <w:szCs w:val="24"/>
        </w:rPr>
        <w:instrText xml:space="preserve">" </w:instrText>
      </w:r>
      <w:r w:rsidRPr="009E6C6F">
        <w:rPr>
          <w:rFonts w:cs="Arial"/>
          <w:noProof/>
          <w:szCs w:val="24"/>
        </w:rPr>
        <w:fldChar w:fldCharType="end"/>
      </w:r>
      <w:r w:rsidRPr="009E6C6F">
        <w:rPr>
          <w:rFonts w:cs="Arial"/>
          <w:noProof/>
          <w:szCs w:val="24"/>
        </w:rPr>
        <w:t xml:space="preserve">. </w:t>
      </w:r>
    </w:p>
    <w:p w14:paraId="7170E7A6" w14:textId="77777777" w:rsidR="00E002E5" w:rsidRPr="00441900" w:rsidRDefault="00E002E5" w:rsidP="008A056F">
      <w:pPr>
        <w:pStyle w:val="ListParagraph"/>
        <w:ind w:left="709"/>
        <w:rPr>
          <w:rFonts w:cs="Arial"/>
          <w:noProof/>
          <w:szCs w:val="24"/>
        </w:rPr>
      </w:pPr>
    </w:p>
    <w:p w14:paraId="57EF1E77" w14:textId="40519A66" w:rsidR="00E002E5" w:rsidRPr="00441900" w:rsidRDefault="00764EC7" w:rsidP="001C0159">
      <w:pPr>
        <w:pStyle w:val="ListParagraph"/>
        <w:numPr>
          <w:ilvl w:val="0"/>
          <w:numId w:val="10"/>
        </w:numPr>
        <w:tabs>
          <w:tab w:val="left" w:pos="1560"/>
        </w:tabs>
        <w:ind w:left="709" w:hanging="425"/>
        <w:rPr>
          <w:rFonts w:cs="Arial"/>
          <w:noProof/>
          <w:szCs w:val="24"/>
        </w:rPr>
      </w:pPr>
      <w:r w:rsidRPr="00441900">
        <w:rPr>
          <w:rFonts w:cs="Arial"/>
          <w:noProof/>
          <w:szCs w:val="24"/>
        </w:rPr>
        <w:t>The paragraphs</w:t>
      </w:r>
      <w:r w:rsidR="001D515E" w:rsidRPr="00441900">
        <w:rPr>
          <w:rFonts w:cs="Arial"/>
          <w:noProof/>
          <w:szCs w:val="24"/>
        </w:rPr>
        <w:t xml:space="preserve"> below</w:t>
      </w:r>
      <w:r w:rsidRPr="00441900">
        <w:rPr>
          <w:rFonts w:cs="Arial"/>
          <w:noProof/>
          <w:szCs w:val="24"/>
        </w:rPr>
        <w:t xml:space="preserve"> </w:t>
      </w:r>
      <w:r w:rsidR="001D515E" w:rsidRPr="00441900">
        <w:rPr>
          <w:rFonts w:cs="Arial"/>
          <w:noProof/>
          <w:szCs w:val="24"/>
        </w:rPr>
        <w:t>(</w:t>
      </w:r>
      <w:r w:rsidRPr="00441900">
        <w:rPr>
          <w:rFonts w:cs="Arial"/>
          <w:noProof/>
          <w:szCs w:val="24"/>
        </w:rPr>
        <w:t>Validation to Partner Staff access to KU networks</w:t>
      </w:r>
      <w:r w:rsidR="001D515E" w:rsidRPr="00441900">
        <w:rPr>
          <w:rFonts w:cs="Arial"/>
          <w:noProof/>
          <w:szCs w:val="24"/>
        </w:rPr>
        <w:t>)</w:t>
      </w:r>
      <w:r w:rsidRPr="00441900">
        <w:rPr>
          <w:rFonts w:cs="Arial"/>
          <w:noProof/>
          <w:szCs w:val="24"/>
        </w:rPr>
        <w:t xml:space="preserve"> </w:t>
      </w:r>
      <w:r w:rsidRPr="00441900">
        <w:rPr>
          <w:rFonts w:cs="Arial"/>
          <w:noProof/>
          <w:szCs w:val="24"/>
        </w:rPr>
        <w:fldChar w:fldCharType="begin"/>
      </w:r>
      <w:r w:rsidRPr="00441900">
        <w:rPr>
          <w:rFonts w:cs="Arial"/>
          <w:noProof/>
          <w:szCs w:val="24"/>
        </w:rPr>
        <w:instrText xml:space="preserve"> XE "Validation" </w:instrText>
      </w:r>
      <w:r w:rsidRPr="00441900">
        <w:rPr>
          <w:rFonts w:cs="Arial"/>
          <w:noProof/>
          <w:szCs w:val="24"/>
        </w:rPr>
        <w:fldChar w:fldCharType="end"/>
      </w:r>
      <w:r w:rsidR="00A112AE" w:rsidRPr="00441900">
        <w:rPr>
          <w:rFonts w:cs="Arial"/>
          <w:noProof/>
          <w:szCs w:val="24"/>
        </w:rPr>
        <w:t xml:space="preserve">describe the key elements of quality assurance which apply to collaborative provision, and how they might differ for franchised or validated provision. This guidance is supplementary to the procedures and guidelines laid down elsewhere in the AQSH, and to other regulatory and policy documents such as the Undergraduate Regulations and the Postgraduate </w:t>
      </w:r>
      <w:r w:rsidR="00A112AE" w:rsidRPr="009E6C6F">
        <w:rPr>
          <w:rFonts w:cs="Arial"/>
          <w:noProof/>
          <w:szCs w:val="24"/>
        </w:rPr>
        <w:t xml:space="preserve">Regulations.  References to </w:t>
      </w:r>
      <w:r w:rsidR="00830F09" w:rsidRPr="009E6C6F">
        <w:rPr>
          <w:rFonts w:cs="Arial"/>
          <w:noProof/>
          <w:szCs w:val="24"/>
        </w:rPr>
        <w:t>‘</w:t>
      </w:r>
      <w:r w:rsidR="00A112AE" w:rsidRPr="009E6C6F">
        <w:rPr>
          <w:rFonts w:cs="Arial"/>
          <w:noProof/>
          <w:szCs w:val="24"/>
        </w:rPr>
        <w:t>faculty</w:t>
      </w:r>
      <w:r w:rsidR="00830F09" w:rsidRPr="009E6C6F">
        <w:rPr>
          <w:rFonts w:cs="Arial"/>
          <w:noProof/>
          <w:szCs w:val="24"/>
        </w:rPr>
        <w:t>’</w:t>
      </w:r>
      <w:r w:rsidR="00A112AE" w:rsidRPr="009E6C6F">
        <w:rPr>
          <w:rFonts w:cs="Arial"/>
          <w:noProof/>
          <w:szCs w:val="24"/>
        </w:rPr>
        <w:t xml:space="preserve"> and </w:t>
      </w:r>
      <w:r w:rsidR="00830F09" w:rsidRPr="009E6C6F">
        <w:rPr>
          <w:rFonts w:cs="Arial"/>
          <w:noProof/>
          <w:szCs w:val="24"/>
        </w:rPr>
        <w:t>‘</w:t>
      </w:r>
      <w:r w:rsidR="00A112AE" w:rsidRPr="009E6C6F">
        <w:rPr>
          <w:rFonts w:cs="Arial"/>
          <w:noProof/>
          <w:szCs w:val="24"/>
        </w:rPr>
        <w:t>school</w:t>
      </w:r>
      <w:r w:rsidR="00830F09" w:rsidRPr="009E6C6F">
        <w:rPr>
          <w:rFonts w:cs="Arial"/>
          <w:noProof/>
          <w:szCs w:val="24"/>
        </w:rPr>
        <w:t>’</w:t>
      </w:r>
      <w:r w:rsidR="00A112AE" w:rsidRPr="009E6C6F">
        <w:rPr>
          <w:rFonts w:cs="Arial"/>
          <w:noProof/>
          <w:szCs w:val="24"/>
        </w:rPr>
        <w:t xml:space="preserve"> in the paragraphs below refer in each case to the faculty/school at Kingston University, not at the partner institution.  </w:t>
      </w:r>
    </w:p>
    <w:p w14:paraId="08E41FEE" w14:textId="1373AE37" w:rsidR="00A112AE" w:rsidRPr="0059721B" w:rsidRDefault="00A112AE" w:rsidP="003C051F">
      <w:pPr>
        <w:pStyle w:val="Heading3"/>
        <w:rPr>
          <w:noProof/>
        </w:rPr>
      </w:pPr>
      <w:bookmarkStart w:id="35" w:name="_Toc242088627"/>
      <w:r w:rsidRPr="0059721B">
        <w:rPr>
          <w:noProof/>
        </w:rPr>
        <w:t>Validation</w:t>
      </w:r>
      <w:bookmarkEnd w:id="35"/>
      <w:r w:rsidRPr="0059721B">
        <w:rPr>
          <w:noProof/>
        </w:rPr>
        <w:fldChar w:fldCharType="begin"/>
      </w:r>
      <w:r w:rsidRPr="0059721B">
        <w:instrText xml:space="preserve"> XE "</w:instrText>
      </w:r>
      <w:r w:rsidRPr="0059721B">
        <w:rPr>
          <w:noProof/>
        </w:rPr>
        <w:instrText>Validation</w:instrText>
      </w:r>
      <w:r w:rsidRPr="0059721B">
        <w:instrText xml:space="preserve">" </w:instrText>
      </w:r>
      <w:r w:rsidRPr="0059721B">
        <w:rPr>
          <w:noProof/>
        </w:rPr>
        <w:fldChar w:fldCharType="end"/>
      </w:r>
    </w:p>
    <w:p w14:paraId="790545DB" w14:textId="398B28FA" w:rsidR="00E002E5" w:rsidRPr="00997A0A" w:rsidRDefault="00A112AE" w:rsidP="00441900">
      <w:pPr>
        <w:pStyle w:val="ListParagraph"/>
        <w:numPr>
          <w:ilvl w:val="0"/>
          <w:numId w:val="10"/>
        </w:numPr>
        <w:ind w:left="709" w:hanging="425"/>
        <w:rPr>
          <w:rFonts w:cs="Arial"/>
          <w:noProof/>
          <w:szCs w:val="24"/>
        </w:rPr>
      </w:pPr>
      <w:r w:rsidRPr="00227C35">
        <w:rPr>
          <w:rFonts w:cs="Arial"/>
          <w:noProof/>
          <w:szCs w:val="24"/>
        </w:rPr>
        <w:t>Standard KU processes apply to franchise</w:t>
      </w:r>
      <w:r w:rsidR="00B44661" w:rsidRPr="00227C35">
        <w:rPr>
          <w:rFonts w:cs="Arial"/>
          <w:noProof/>
          <w:szCs w:val="24"/>
        </w:rPr>
        <w:t>d</w:t>
      </w:r>
      <w:r w:rsidRPr="00227C35">
        <w:rPr>
          <w:rFonts w:cs="Arial"/>
          <w:noProof/>
          <w:szCs w:val="24"/>
        </w:rPr>
        <w:t xml:space="preserve"> and validated provision (see section C).</w:t>
      </w:r>
    </w:p>
    <w:p w14:paraId="70F579F1" w14:textId="0FE22999" w:rsidR="00A112AE" w:rsidRPr="0059721B" w:rsidRDefault="00223B9A" w:rsidP="003C051F">
      <w:pPr>
        <w:pStyle w:val="Heading3"/>
        <w:rPr>
          <w:noProof/>
        </w:rPr>
      </w:pPr>
      <w:bookmarkStart w:id="36" w:name="_Toc242088628"/>
      <w:r>
        <w:rPr>
          <w:noProof/>
        </w:rPr>
        <w:lastRenderedPageBreak/>
        <w:t>Substantive Review (KCEP)</w:t>
      </w:r>
      <w:bookmarkEnd w:id="36"/>
      <w:r w:rsidR="00A112AE" w:rsidRPr="0059721B">
        <w:rPr>
          <w:noProof/>
        </w:rPr>
        <w:fldChar w:fldCharType="begin"/>
      </w:r>
      <w:r w:rsidR="00A112AE" w:rsidRPr="0059721B">
        <w:rPr>
          <w:noProof/>
        </w:rPr>
        <w:instrText xml:space="preserve"> XE "Internal Subject Review:ISR" </w:instrText>
      </w:r>
      <w:r w:rsidR="00A112AE" w:rsidRPr="0059721B">
        <w:rPr>
          <w:noProof/>
        </w:rPr>
        <w:fldChar w:fldCharType="end"/>
      </w:r>
      <w:r w:rsidR="00A112AE" w:rsidRPr="0059721B">
        <w:rPr>
          <w:noProof/>
        </w:rPr>
        <w:tab/>
      </w:r>
    </w:p>
    <w:p w14:paraId="7FEAE5DC" w14:textId="089E5A57" w:rsidR="009809F5" w:rsidRPr="00997A0A" w:rsidRDefault="00A112AE" w:rsidP="00441900">
      <w:pPr>
        <w:pStyle w:val="ListParagraph"/>
        <w:numPr>
          <w:ilvl w:val="0"/>
          <w:numId w:val="10"/>
        </w:numPr>
        <w:ind w:left="709" w:hanging="425"/>
        <w:rPr>
          <w:rFonts w:cs="Arial"/>
          <w:noProof/>
          <w:szCs w:val="24"/>
        </w:rPr>
      </w:pPr>
      <w:r w:rsidRPr="00543944">
        <w:rPr>
          <w:rFonts w:cs="Arial"/>
          <w:noProof/>
          <w:szCs w:val="24"/>
        </w:rPr>
        <w:t>Standard KU processes apply to franchise</w:t>
      </w:r>
      <w:r w:rsidR="00B44661" w:rsidRPr="00543944">
        <w:rPr>
          <w:rFonts w:cs="Arial"/>
          <w:noProof/>
          <w:szCs w:val="24"/>
        </w:rPr>
        <w:t>d</w:t>
      </w:r>
      <w:r w:rsidRPr="00543944">
        <w:rPr>
          <w:rFonts w:cs="Arial"/>
          <w:noProof/>
          <w:szCs w:val="24"/>
        </w:rPr>
        <w:t xml:space="preserve"> and validated provision (see section D).</w:t>
      </w:r>
    </w:p>
    <w:p w14:paraId="1F08F96F" w14:textId="624EB10B" w:rsidR="00A112AE" w:rsidRPr="0059721B" w:rsidRDefault="00A112AE" w:rsidP="003C051F">
      <w:pPr>
        <w:pStyle w:val="Heading3"/>
        <w:rPr>
          <w:noProof/>
        </w:rPr>
      </w:pPr>
      <w:bookmarkStart w:id="37" w:name="_Toc242088629"/>
      <w:r w:rsidRPr="0059721B">
        <w:rPr>
          <w:noProof/>
        </w:rPr>
        <w:t>Executive Committee</w:t>
      </w:r>
      <w:bookmarkEnd w:id="37"/>
      <w:r w:rsidRPr="0059721B">
        <w:rPr>
          <w:noProof/>
        </w:rPr>
        <w:fldChar w:fldCharType="begin"/>
      </w:r>
      <w:r w:rsidRPr="0059721B">
        <w:rPr>
          <w:noProof/>
        </w:rPr>
        <w:instrText xml:space="preserve"> XE "Executive Committee" </w:instrText>
      </w:r>
      <w:r w:rsidRPr="0059721B">
        <w:rPr>
          <w:noProof/>
        </w:rPr>
        <w:fldChar w:fldCharType="end"/>
      </w:r>
    </w:p>
    <w:p w14:paraId="51F354BE" w14:textId="528BAE28" w:rsidR="00C15E66" w:rsidRDefault="003D7432" w:rsidP="00441900">
      <w:pPr>
        <w:pStyle w:val="ListParagraph"/>
        <w:numPr>
          <w:ilvl w:val="0"/>
          <w:numId w:val="10"/>
        </w:numPr>
        <w:ind w:left="709" w:hanging="425"/>
        <w:rPr>
          <w:rFonts w:cs="Arial"/>
          <w:noProof/>
          <w:szCs w:val="24"/>
        </w:rPr>
      </w:pPr>
      <w:r>
        <w:rPr>
          <w:rFonts w:cs="Arial"/>
          <w:noProof/>
          <w:szCs w:val="24"/>
        </w:rPr>
        <w:t>A</w:t>
      </w:r>
      <w:r w:rsidR="00A112AE" w:rsidRPr="00543944">
        <w:rPr>
          <w:rFonts w:cs="Arial"/>
          <w:noProof/>
          <w:szCs w:val="24"/>
        </w:rPr>
        <w:t>n Executive Committee</w:t>
      </w:r>
      <w:r w:rsidR="00A112AE" w:rsidRPr="00543944">
        <w:rPr>
          <w:rFonts w:cs="Arial"/>
          <w:noProof/>
          <w:szCs w:val="24"/>
        </w:rPr>
        <w:fldChar w:fldCharType="begin"/>
      </w:r>
      <w:r w:rsidR="00A112AE" w:rsidRPr="0059721B">
        <w:instrText xml:space="preserve"> XE "</w:instrText>
      </w:r>
      <w:r w:rsidR="00A112AE" w:rsidRPr="00543944">
        <w:rPr>
          <w:rFonts w:cs="Arial"/>
          <w:b/>
          <w:noProof/>
          <w:szCs w:val="24"/>
        </w:rPr>
        <w:instrText>Executive Committee</w:instrText>
      </w:r>
      <w:r w:rsidR="00A112AE" w:rsidRPr="0059721B">
        <w:instrText xml:space="preserve">" </w:instrText>
      </w:r>
      <w:r w:rsidR="00A112AE" w:rsidRPr="00543944">
        <w:rPr>
          <w:rFonts w:cs="Arial"/>
          <w:noProof/>
          <w:szCs w:val="24"/>
        </w:rPr>
        <w:fldChar w:fldCharType="end"/>
      </w:r>
      <w:r w:rsidR="00A112AE" w:rsidRPr="00543944">
        <w:rPr>
          <w:rFonts w:cs="Arial"/>
          <w:noProof/>
          <w:szCs w:val="24"/>
        </w:rPr>
        <w:t>, as defined in the Institutional Agreement</w:t>
      </w:r>
      <w:r w:rsidR="00A112AE" w:rsidRPr="00543944">
        <w:rPr>
          <w:rFonts w:cs="Arial"/>
          <w:noProof/>
          <w:szCs w:val="24"/>
        </w:rPr>
        <w:fldChar w:fldCharType="begin"/>
      </w:r>
      <w:r w:rsidR="00A112AE" w:rsidRPr="0059721B">
        <w:instrText xml:space="preserve"> XE "</w:instrText>
      </w:r>
      <w:r w:rsidR="00A112AE" w:rsidRPr="00543944">
        <w:rPr>
          <w:rFonts w:cs="Arial"/>
          <w:noProof/>
          <w:szCs w:val="24"/>
        </w:rPr>
        <w:instrText>Institutional Agreement</w:instrText>
      </w:r>
      <w:r w:rsidR="00A112AE" w:rsidRPr="0059721B">
        <w:instrText xml:space="preserve">" </w:instrText>
      </w:r>
      <w:r w:rsidR="00A112AE" w:rsidRPr="00543944">
        <w:rPr>
          <w:rFonts w:cs="Arial"/>
          <w:noProof/>
          <w:szCs w:val="24"/>
        </w:rPr>
        <w:fldChar w:fldCharType="end"/>
      </w:r>
      <w:r w:rsidR="00A112AE" w:rsidRPr="00543944">
        <w:rPr>
          <w:rFonts w:cs="Arial"/>
          <w:noProof/>
          <w:szCs w:val="24"/>
        </w:rPr>
        <w:t xml:space="preserve">, should be established to review annually the operation of the partnership. See guidance </w:t>
      </w:r>
      <w:r w:rsidR="00143C74">
        <w:rPr>
          <w:rFonts w:cs="Arial"/>
          <w:noProof/>
          <w:szCs w:val="24"/>
        </w:rPr>
        <w:t>O</w:t>
      </w:r>
      <w:r w:rsidR="00A112AE" w:rsidRPr="00543944">
        <w:rPr>
          <w:rFonts w:cs="Arial"/>
          <w:noProof/>
          <w:szCs w:val="24"/>
        </w:rPr>
        <w:t>G(</w:t>
      </w:r>
      <w:r w:rsidR="00143C74">
        <w:rPr>
          <w:rFonts w:cs="Arial"/>
          <w:noProof/>
          <w:szCs w:val="24"/>
        </w:rPr>
        <w:t>xiv</w:t>
      </w:r>
      <w:r w:rsidR="00A112AE" w:rsidRPr="00543944">
        <w:rPr>
          <w:rFonts w:cs="Arial"/>
          <w:noProof/>
          <w:szCs w:val="24"/>
        </w:rPr>
        <w:t>) for Terms of Reference</w:t>
      </w:r>
      <w:r w:rsidR="00A112AE" w:rsidRPr="00543944">
        <w:rPr>
          <w:rFonts w:cs="Arial"/>
          <w:noProof/>
          <w:szCs w:val="24"/>
        </w:rPr>
        <w:fldChar w:fldCharType="begin"/>
      </w:r>
      <w:r w:rsidR="00A112AE" w:rsidRPr="0059721B">
        <w:instrText xml:space="preserve"> XE "</w:instrText>
      </w:r>
      <w:r w:rsidR="00A112AE" w:rsidRPr="00543944">
        <w:rPr>
          <w:rStyle w:val="Hyperlink"/>
          <w:rFonts w:cs="Arial"/>
          <w:noProof/>
          <w:szCs w:val="24"/>
        </w:rPr>
        <w:instrText>Terms of Reference</w:instrText>
      </w:r>
      <w:r w:rsidR="00A112AE" w:rsidRPr="0059721B">
        <w:instrText xml:space="preserve">" </w:instrText>
      </w:r>
      <w:r w:rsidR="00A112AE" w:rsidRPr="00543944">
        <w:rPr>
          <w:rFonts w:cs="Arial"/>
          <w:noProof/>
          <w:szCs w:val="24"/>
        </w:rPr>
        <w:fldChar w:fldCharType="end"/>
      </w:r>
      <w:r w:rsidR="00A112AE" w:rsidRPr="00543944">
        <w:rPr>
          <w:rFonts w:cs="Arial"/>
          <w:noProof/>
          <w:szCs w:val="24"/>
        </w:rPr>
        <w:t>, membership and standard agenda items for the Executive Committee meeting.</w:t>
      </w:r>
      <w:r w:rsidR="00490647" w:rsidRPr="00543944">
        <w:rPr>
          <w:rFonts w:cs="Arial"/>
          <w:noProof/>
          <w:szCs w:val="24"/>
        </w:rPr>
        <w:t xml:space="preserve"> </w:t>
      </w:r>
      <w:r w:rsidR="00041173" w:rsidRPr="00543944">
        <w:rPr>
          <w:rFonts w:cs="Arial"/>
          <w:noProof/>
          <w:szCs w:val="24"/>
        </w:rPr>
        <w:t xml:space="preserve">The Executive Committee is a high-level meeting which should take a holistic view of the operation of the partnership each year, considering issues such as resourcing, staff development, quality assurance, financial issues and plans for future developments. The Executive Committee reports to </w:t>
      </w:r>
      <w:r w:rsidR="00DC26CA" w:rsidRPr="00543944">
        <w:rPr>
          <w:rFonts w:cs="Arial"/>
          <w:noProof/>
          <w:szCs w:val="24"/>
        </w:rPr>
        <w:t>the Education</w:t>
      </w:r>
      <w:r w:rsidR="00490647" w:rsidRPr="00543944">
        <w:rPr>
          <w:rFonts w:cs="Arial"/>
          <w:noProof/>
          <w:szCs w:val="24"/>
        </w:rPr>
        <w:t xml:space="preserve"> </w:t>
      </w:r>
      <w:r w:rsidR="00C234C2" w:rsidRPr="00543944">
        <w:rPr>
          <w:rFonts w:cs="Arial"/>
          <w:noProof/>
          <w:szCs w:val="24"/>
        </w:rPr>
        <w:t>Committee</w:t>
      </w:r>
      <w:r w:rsidR="00041173" w:rsidRPr="00543944">
        <w:rPr>
          <w:rFonts w:cs="Arial"/>
          <w:noProof/>
          <w:szCs w:val="24"/>
        </w:rPr>
        <w:t xml:space="preserve"> and is a formal part of the University’s committee structure.  </w:t>
      </w:r>
    </w:p>
    <w:p w14:paraId="44736DB3" w14:textId="77777777" w:rsidR="00C15E66" w:rsidRDefault="00C15E66" w:rsidP="00C15E66">
      <w:pPr>
        <w:pStyle w:val="ListParagraph"/>
        <w:ind w:left="709"/>
        <w:rPr>
          <w:rFonts w:cs="Arial"/>
          <w:noProof/>
          <w:szCs w:val="24"/>
        </w:rPr>
      </w:pPr>
    </w:p>
    <w:p w14:paraId="5E9D3A24" w14:textId="607E186B" w:rsidR="009E69F7" w:rsidRDefault="00C15E66" w:rsidP="00441900">
      <w:pPr>
        <w:pStyle w:val="ListParagraph"/>
        <w:numPr>
          <w:ilvl w:val="0"/>
          <w:numId w:val="10"/>
        </w:numPr>
        <w:ind w:left="709" w:hanging="425"/>
        <w:rPr>
          <w:rFonts w:cs="Arial"/>
          <w:noProof/>
          <w:szCs w:val="24"/>
        </w:rPr>
      </w:pPr>
      <w:r>
        <w:rPr>
          <w:rFonts w:cs="Arial"/>
          <w:noProof/>
          <w:szCs w:val="24"/>
        </w:rPr>
        <w:t>T</w:t>
      </w:r>
      <w:r w:rsidR="00041173" w:rsidRPr="00543944">
        <w:rPr>
          <w:rFonts w:cs="Arial"/>
          <w:noProof/>
          <w:szCs w:val="24"/>
        </w:rPr>
        <w:t xml:space="preserve">he University and Partner Liaison Officer </w:t>
      </w:r>
      <w:r>
        <w:rPr>
          <w:rFonts w:cs="Arial"/>
          <w:noProof/>
          <w:szCs w:val="24"/>
        </w:rPr>
        <w:t xml:space="preserve">should </w:t>
      </w:r>
      <w:r w:rsidR="00041173" w:rsidRPr="00543944">
        <w:rPr>
          <w:rFonts w:cs="Arial"/>
          <w:noProof/>
          <w:szCs w:val="24"/>
        </w:rPr>
        <w:t xml:space="preserve">consider in advance of the </w:t>
      </w:r>
      <w:r>
        <w:rPr>
          <w:rFonts w:cs="Arial"/>
          <w:noProof/>
          <w:szCs w:val="24"/>
        </w:rPr>
        <w:t xml:space="preserve">annual </w:t>
      </w:r>
      <w:r w:rsidR="00041173" w:rsidRPr="00543944">
        <w:rPr>
          <w:rFonts w:cs="Arial"/>
          <w:noProof/>
          <w:szCs w:val="24"/>
        </w:rPr>
        <w:t>meeting any particular is</w:t>
      </w:r>
      <w:r w:rsidR="007724C8">
        <w:rPr>
          <w:rFonts w:cs="Arial"/>
          <w:noProof/>
          <w:szCs w:val="24"/>
        </w:rPr>
        <w:t>s</w:t>
      </w:r>
      <w:r w:rsidR="00041173" w:rsidRPr="00543944">
        <w:rPr>
          <w:rFonts w:cs="Arial"/>
          <w:noProof/>
          <w:szCs w:val="24"/>
        </w:rPr>
        <w:t xml:space="preserve">ues or concerns they wish to raise in relation to the operation of the partnership over the year. The minutes of Executive Committees should provide an audit trail of any significant issues raised throughout the year, and actions taken in response. </w:t>
      </w:r>
    </w:p>
    <w:p w14:paraId="5AAE5A12" w14:textId="77777777" w:rsidR="00992603" w:rsidRPr="00992603" w:rsidRDefault="00992603" w:rsidP="009D76D7">
      <w:pPr>
        <w:pStyle w:val="ListParagraph"/>
        <w:rPr>
          <w:rFonts w:cs="Arial"/>
          <w:noProof/>
          <w:szCs w:val="24"/>
        </w:rPr>
      </w:pPr>
    </w:p>
    <w:p w14:paraId="1CAD723E" w14:textId="77BA3905" w:rsidR="00992603" w:rsidRPr="007F385D" w:rsidRDefault="00C77263" w:rsidP="00441900">
      <w:pPr>
        <w:pStyle w:val="ListParagraph"/>
        <w:numPr>
          <w:ilvl w:val="0"/>
          <w:numId w:val="10"/>
        </w:numPr>
        <w:ind w:left="709" w:hanging="425"/>
        <w:rPr>
          <w:rFonts w:cs="Arial"/>
          <w:noProof/>
          <w:szCs w:val="24"/>
        </w:rPr>
      </w:pPr>
      <w:r w:rsidRPr="007F385D">
        <w:rPr>
          <w:rFonts w:cs="Arial"/>
          <w:noProof/>
          <w:szCs w:val="24"/>
        </w:rPr>
        <w:t xml:space="preserve">Matters relating to </w:t>
      </w:r>
      <w:r w:rsidR="007F385D" w:rsidRPr="009D76D7">
        <w:rPr>
          <w:rFonts w:cs="Arial"/>
          <w:snapToGrid/>
          <w:szCs w:val="24"/>
          <w:lang w:eastAsia="en-GB"/>
        </w:rPr>
        <w:t>significant risk, regulatory compliance, or material changes in either validated or franchise (sub-contracted) provision identified by an Executive Committee are escalated directly to the Education Committee.</w:t>
      </w:r>
    </w:p>
    <w:p w14:paraId="09A9125E" w14:textId="2B64E62C" w:rsidR="00A112AE" w:rsidRPr="0059721B" w:rsidRDefault="00A112AE" w:rsidP="003C051F">
      <w:pPr>
        <w:pStyle w:val="Heading3"/>
        <w:rPr>
          <w:noProof/>
        </w:rPr>
      </w:pPr>
      <w:bookmarkStart w:id="38" w:name="_Toc242088630"/>
      <w:r w:rsidRPr="0059721B">
        <w:rPr>
          <w:noProof/>
        </w:rPr>
        <w:t>Assessment Boards</w:t>
      </w:r>
      <w:bookmarkEnd w:id="38"/>
    </w:p>
    <w:p w14:paraId="300E306F" w14:textId="1B8A1918" w:rsidR="00D532D5" w:rsidRPr="00997A0A" w:rsidRDefault="009E2FF7" w:rsidP="00441900">
      <w:pPr>
        <w:pStyle w:val="ListParagraph"/>
        <w:numPr>
          <w:ilvl w:val="0"/>
          <w:numId w:val="10"/>
        </w:numPr>
        <w:ind w:left="709" w:hanging="425"/>
        <w:rPr>
          <w:rFonts w:cs="Arial"/>
          <w:noProof/>
          <w:szCs w:val="24"/>
        </w:rPr>
      </w:pPr>
      <w:r w:rsidRPr="009E69F7">
        <w:rPr>
          <w:rFonts w:cs="Arial"/>
          <w:noProof/>
          <w:szCs w:val="24"/>
        </w:rPr>
        <w:t>The arrangements for assessment boards will depend on the nature of the collaboration. See UG (AR02) or PG (AR03) regulations for further details.</w:t>
      </w:r>
      <w:r w:rsidR="00D532D5" w:rsidRPr="009E69F7">
        <w:rPr>
          <w:rFonts w:cs="Arial"/>
          <w:noProof/>
          <w:szCs w:val="24"/>
        </w:rPr>
        <w:t xml:space="preserve"> </w:t>
      </w:r>
      <w:r w:rsidR="009664A7" w:rsidRPr="009E69F7">
        <w:rPr>
          <w:rFonts w:cs="Arial"/>
          <w:noProof/>
          <w:szCs w:val="24"/>
        </w:rPr>
        <w:t xml:space="preserve">The location of, and specific arrangements for, </w:t>
      </w:r>
      <w:r w:rsidR="00E87B2A" w:rsidRPr="009E69F7">
        <w:rPr>
          <w:rFonts w:cs="Arial"/>
          <w:noProof/>
          <w:szCs w:val="24"/>
        </w:rPr>
        <w:t xml:space="preserve">these Boards </w:t>
      </w:r>
      <w:r w:rsidR="009664A7" w:rsidRPr="009E69F7">
        <w:rPr>
          <w:rFonts w:cs="Arial"/>
          <w:noProof/>
          <w:szCs w:val="24"/>
        </w:rPr>
        <w:t>will be defined in the Liaison Document</w:t>
      </w:r>
      <w:r w:rsidR="00FF37B5">
        <w:rPr>
          <w:rFonts w:cs="Arial"/>
          <w:noProof/>
          <w:szCs w:val="24"/>
        </w:rPr>
        <w:t xml:space="preserve"> (Form B9)</w:t>
      </w:r>
      <w:r w:rsidR="009664A7" w:rsidRPr="009E69F7">
        <w:rPr>
          <w:rFonts w:cs="Arial"/>
          <w:noProof/>
          <w:szCs w:val="24"/>
        </w:rPr>
        <w:t>.</w:t>
      </w:r>
    </w:p>
    <w:p w14:paraId="4EDF3AC9" w14:textId="2161628B" w:rsidR="00A112AE" w:rsidRPr="0059721B" w:rsidRDefault="00A112AE" w:rsidP="003C051F">
      <w:pPr>
        <w:pStyle w:val="Heading3"/>
        <w:rPr>
          <w:noProof/>
        </w:rPr>
      </w:pPr>
      <w:bookmarkStart w:id="39" w:name="_Toc242088631"/>
      <w:r w:rsidRPr="0059721B">
        <w:rPr>
          <w:noProof/>
        </w:rPr>
        <w:t>Scrutiny of coursework and examinations</w:t>
      </w:r>
      <w:bookmarkEnd w:id="39"/>
    </w:p>
    <w:p w14:paraId="5F3CC2BA" w14:textId="7F2E52E7" w:rsidR="009664A7" w:rsidRPr="00543944" w:rsidRDefault="007D0AF4" w:rsidP="00441900">
      <w:pPr>
        <w:pStyle w:val="ListParagraph"/>
        <w:numPr>
          <w:ilvl w:val="0"/>
          <w:numId w:val="10"/>
        </w:numPr>
        <w:ind w:left="709" w:hanging="425"/>
        <w:rPr>
          <w:rFonts w:cs="Arial"/>
          <w:noProof/>
          <w:szCs w:val="24"/>
        </w:rPr>
      </w:pPr>
      <w:r>
        <w:rPr>
          <w:rFonts w:cs="Arial"/>
          <w:noProof/>
          <w:szCs w:val="24"/>
        </w:rPr>
        <w:t>S</w:t>
      </w:r>
      <w:r w:rsidR="00223B9A" w:rsidRPr="00543944">
        <w:rPr>
          <w:rFonts w:cs="Arial"/>
          <w:noProof/>
          <w:szCs w:val="24"/>
        </w:rPr>
        <w:t>crutiny of course</w:t>
      </w:r>
      <w:r w:rsidR="00301503" w:rsidRPr="00543944">
        <w:rPr>
          <w:rFonts w:cs="Arial"/>
          <w:noProof/>
          <w:szCs w:val="24"/>
        </w:rPr>
        <w:t>work</w:t>
      </w:r>
      <w:r w:rsidR="00223B9A" w:rsidRPr="00543944">
        <w:rPr>
          <w:rFonts w:cs="Arial"/>
          <w:noProof/>
          <w:szCs w:val="24"/>
        </w:rPr>
        <w:t xml:space="preserve"> and examinations </w:t>
      </w:r>
      <w:r w:rsidR="00A112AE" w:rsidRPr="00543944">
        <w:rPr>
          <w:rFonts w:cs="Arial"/>
          <w:noProof/>
          <w:szCs w:val="24"/>
        </w:rPr>
        <w:t xml:space="preserve">should normally be carried out by faculty staff. For certain validated programmes where there is limited subject cognisance within the faculty, the faculty may wish to propose that scrutiny is carried out by external examiners rather than </w:t>
      </w:r>
      <w:r w:rsidR="00A112AE" w:rsidRPr="00543944">
        <w:rPr>
          <w:rFonts w:cs="Arial"/>
          <w:szCs w:val="24"/>
        </w:rPr>
        <w:t>by</w:t>
      </w:r>
      <w:r w:rsidR="00A112AE" w:rsidRPr="00543944">
        <w:rPr>
          <w:rFonts w:cs="Arial"/>
          <w:noProof/>
          <w:szCs w:val="24"/>
        </w:rPr>
        <w:t xml:space="preserve"> faculty staff. In these instances, a case should be made for this in the liaison document at validation</w:t>
      </w:r>
      <w:r w:rsidR="00A112AE" w:rsidRPr="00543944">
        <w:rPr>
          <w:rFonts w:cs="Arial"/>
          <w:noProof/>
          <w:szCs w:val="24"/>
        </w:rPr>
        <w:fldChar w:fldCharType="begin"/>
      </w:r>
      <w:r w:rsidR="00A112AE" w:rsidRPr="00543944">
        <w:rPr>
          <w:rFonts w:cs="Arial"/>
          <w:noProof/>
          <w:szCs w:val="24"/>
        </w:rPr>
        <w:instrText xml:space="preserve"> XE "validation" </w:instrText>
      </w:r>
      <w:r w:rsidR="00A112AE" w:rsidRPr="00543944">
        <w:rPr>
          <w:rFonts w:cs="Arial"/>
          <w:noProof/>
          <w:szCs w:val="24"/>
        </w:rPr>
        <w:fldChar w:fldCharType="end"/>
      </w:r>
      <w:r w:rsidR="00EA1244">
        <w:rPr>
          <w:rFonts w:cs="Arial"/>
          <w:noProof/>
          <w:szCs w:val="24"/>
        </w:rPr>
        <w:t xml:space="preserve"> for approval by the Head of Quality Assurance and Enhancement</w:t>
      </w:r>
      <w:r w:rsidR="00A112AE" w:rsidRPr="00543944">
        <w:rPr>
          <w:rFonts w:cs="Arial"/>
          <w:noProof/>
          <w:szCs w:val="24"/>
        </w:rPr>
        <w:t xml:space="preserve">.  </w:t>
      </w:r>
    </w:p>
    <w:p w14:paraId="5A9EF71F" w14:textId="77777777" w:rsidR="003864F4" w:rsidRDefault="003864F4" w:rsidP="00997A0A">
      <w:pPr>
        <w:pStyle w:val="ListParagraph"/>
        <w:tabs>
          <w:tab w:val="left" w:pos="851"/>
        </w:tabs>
        <w:ind w:left="709" w:hanging="425"/>
        <w:rPr>
          <w:rFonts w:cs="Arial"/>
          <w:noProof/>
          <w:szCs w:val="24"/>
        </w:rPr>
      </w:pPr>
    </w:p>
    <w:p w14:paraId="54F80E8C" w14:textId="3AD493A7" w:rsidR="003864F4" w:rsidRPr="00997A0A" w:rsidRDefault="009664A7" w:rsidP="00441900">
      <w:pPr>
        <w:pStyle w:val="ListParagraph"/>
        <w:numPr>
          <w:ilvl w:val="0"/>
          <w:numId w:val="10"/>
        </w:numPr>
        <w:ind w:left="709" w:hanging="425"/>
        <w:rPr>
          <w:rFonts w:cs="Arial"/>
          <w:noProof/>
          <w:szCs w:val="24"/>
        </w:rPr>
      </w:pPr>
      <w:r w:rsidRPr="00543944">
        <w:rPr>
          <w:rFonts w:cs="Arial"/>
          <w:noProof/>
          <w:szCs w:val="24"/>
        </w:rPr>
        <w:t>Draft coursework and examination papers should be sent to external examiners for comment</w:t>
      </w:r>
      <w:r w:rsidR="00754BE7" w:rsidRPr="00543944">
        <w:rPr>
          <w:rFonts w:cs="Arial"/>
          <w:noProof/>
          <w:szCs w:val="24"/>
        </w:rPr>
        <w:t xml:space="preserve"> (</w:t>
      </w:r>
      <w:r w:rsidRPr="00543944">
        <w:rPr>
          <w:rFonts w:cs="Arial"/>
          <w:noProof/>
          <w:szCs w:val="24"/>
        </w:rPr>
        <w:t>see section I for further information</w:t>
      </w:r>
      <w:r w:rsidR="00754BE7" w:rsidRPr="00543944">
        <w:rPr>
          <w:rFonts w:cs="Arial"/>
          <w:noProof/>
          <w:szCs w:val="24"/>
        </w:rPr>
        <w:t>)</w:t>
      </w:r>
      <w:r w:rsidRPr="00543944">
        <w:rPr>
          <w:rFonts w:cs="Arial"/>
          <w:noProof/>
          <w:szCs w:val="24"/>
        </w:rPr>
        <w:t>.</w:t>
      </w:r>
      <w:r w:rsidR="00C234C2" w:rsidRPr="00543944">
        <w:rPr>
          <w:rFonts w:cs="Arial"/>
          <w:noProof/>
          <w:szCs w:val="24"/>
        </w:rPr>
        <w:t xml:space="preserve"> The </w:t>
      </w:r>
      <w:r w:rsidR="004B3E3A">
        <w:rPr>
          <w:rFonts w:cs="Arial"/>
          <w:noProof/>
          <w:szCs w:val="24"/>
        </w:rPr>
        <w:t>L</w:t>
      </w:r>
      <w:r w:rsidR="00C234C2" w:rsidRPr="00543944">
        <w:rPr>
          <w:rFonts w:cs="Arial"/>
          <w:noProof/>
          <w:szCs w:val="24"/>
        </w:rPr>
        <w:t xml:space="preserve">iaison </w:t>
      </w:r>
      <w:r w:rsidR="004B3E3A">
        <w:rPr>
          <w:rFonts w:cs="Arial"/>
          <w:noProof/>
          <w:szCs w:val="24"/>
        </w:rPr>
        <w:t>D</w:t>
      </w:r>
      <w:r w:rsidR="00C234C2" w:rsidRPr="00543944">
        <w:rPr>
          <w:rFonts w:cs="Arial"/>
          <w:noProof/>
          <w:szCs w:val="24"/>
        </w:rPr>
        <w:t>ocume</w:t>
      </w:r>
      <w:r w:rsidR="00855CB3" w:rsidRPr="00543944">
        <w:rPr>
          <w:rFonts w:cs="Arial"/>
          <w:noProof/>
          <w:szCs w:val="24"/>
        </w:rPr>
        <w:t>n</w:t>
      </w:r>
      <w:r w:rsidR="00C234C2" w:rsidRPr="00543944">
        <w:rPr>
          <w:rFonts w:cs="Arial"/>
          <w:noProof/>
          <w:szCs w:val="24"/>
        </w:rPr>
        <w:t>t should determine who is responsible for liaision with the external examiners</w:t>
      </w:r>
      <w:r w:rsidR="00607403" w:rsidRPr="00543944">
        <w:rPr>
          <w:rFonts w:cs="Arial"/>
          <w:noProof/>
          <w:szCs w:val="24"/>
        </w:rPr>
        <w:t>.</w:t>
      </w:r>
    </w:p>
    <w:p w14:paraId="4FD488E9" w14:textId="1F7B36F5" w:rsidR="00A112AE" w:rsidRPr="0059721B" w:rsidRDefault="00A112AE" w:rsidP="003C051F">
      <w:pPr>
        <w:pStyle w:val="Heading3"/>
        <w:rPr>
          <w:noProof/>
        </w:rPr>
      </w:pPr>
      <w:bookmarkStart w:id="40" w:name="_Toc242088632"/>
      <w:r w:rsidRPr="0059721B">
        <w:rPr>
          <w:noProof/>
        </w:rPr>
        <w:t>Moderation</w:t>
      </w:r>
      <w:r w:rsidRPr="0059721B">
        <w:rPr>
          <w:noProof/>
        </w:rPr>
        <w:fldChar w:fldCharType="begin"/>
      </w:r>
      <w:r w:rsidRPr="0059721B">
        <w:rPr>
          <w:noProof/>
        </w:rPr>
        <w:instrText xml:space="preserve"> XE "Moderation" </w:instrText>
      </w:r>
      <w:r w:rsidRPr="0059721B">
        <w:rPr>
          <w:noProof/>
        </w:rPr>
        <w:fldChar w:fldCharType="end"/>
      </w:r>
      <w:r w:rsidRPr="0059721B">
        <w:rPr>
          <w:noProof/>
        </w:rPr>
        <w:t xml:space="preserve"> of student work</w:t>
      </w:r>
      <w:bookmarkEnd w:id="40"/>
    </w:p>
    <w:p w14:paraId="52015138" w14:textId="5A846735" w:rsidR="009C557C" w:rsidRDefault="009664A7" w:rsidP="0042271B">
      <w:pPr>
        <w:pStyle w:val="ListParagraph"/>
        <w:numPr>
          <w:ilvl w:val="0"/>
          <w:numId w:val="10"/>
        </w:numPr>
        <w:ind w:left="709" w:hanging="425"/>
        <w:rPr>
          <w:rFonts w:cs="Arial"/>
          <w:noProof/>
          <w:szCs w:val="24"/>
        </w:rPr>
      </w:pPr>
      <w:r w:rsidRPr="00543944">
        <w:rPr>
          <w:rFonts w:cs="Arial"/>
          <w:noProof/>
          <w:szCs w:val="24"/>
        </w:rPr>
        <w:t xml:space="preserve">The operation of moderation practices, regardless of whether it relates to </w:t>
      </w:r>
      <w:r w:rsidRPr="00543944">
        <w:rPr>
          <w:rFonts w:cs="Arial"/>
          <w:noProof/>
          <w:szCs w:val="24"/>
        </w:rPr>
        <w:lastRenderedPageBreak/>
        <w:t>franchise</w:t>
      </w:r>
      <w:r w:rsidR="00E87B2A" w:rsidRPr="00543944">
        <w:rPr>
          <w:rFonts w:cs="Arial"/>
          <w:noProof/>
          <w:szCs w:val="24"/>
        </w:rPr>
        <w:t>d</w:t>
      </w:r>
      <w:r w:rsidRPr="00543944">
        <w:rPr>
          <w:rFonts w:cs="Arial"/>
          <w:noProof/>
          <w:szCs w:val="24"/>
        </w:rPr>
        <w:t xml:space="preserve"> or validated provision should operate in accordance with  the University’s published moderation policy (see the </w:t>
      </w:r>
      <w:hyperlink r:id="rId15" w:history="1">
        <w:r w:rsidR="005F74C6" w:rsidRPr="00543944">
          <w:rPr>
            <w:rStyle w:val="Hyperlink"/>
            <w:rFonts w:cs="Arial"/>
            <w:noProof/>
            <w:szCs w:val="24"/>
          </w:rPr>
          <w:t>AF Handbook</w:t>
        </w:r>
      </w:hyperlink>
      <w:r w:rsidRPr="00543944">
        <w:rPr>
          <w:rFonts w:cs="Arial"/>
          <w:noProof/>
          <w:szCs w:val="24"/>
        </w:rPr>
        <w:t xml:space="preserve">). </w:t>
      </w:r>
      <w:r w:rsidR="00A112AE" w:rsidRPr="00543944">
        <w:rPr>
          <w:rFonts w:cs="Arial"/>
          <w:noProof/>
          <w:szCs w:val="24"/>
        </w:rPr>
        <w:t>For franchised provision</w:t>
      </w:r>
      <w:r w:rsidR="00752A78">
        <w:rPr>
          <w:rFonts w:cs="Arial"/>
          <w:noProof/>
          <w:szCs w:val="24"/>
        </w:rPr>
        <w:t xml:space="preserve"> and validated provision </w:t>
      </w:r>
      <w:r w:rsidR="006850CE">
        <w:rPr>
          <w:rFonts w:cs="Arial"/>
          <w:noProof/>
          <w:szCs w:val="24"/>
        </w:rPr>
        <w:t>delivering University courses,</w:t>
      </w:r>
      <w:r w:rsidR="00A112AE" w:rsidRPr="00543944">
        <w:rPr>
          <w:rFonts w:cs="Arial"/>
          <w:noProof/>
          <w:szCs w:val="24"/>
        </w:rPr>
        <w:t xml:space="preserve"> this should be carried out by faculty staff. For validated provision</w:t>
      </w:r>
      <w:r w:rsidR="006850CE">
        <w:rPr>
          <w:rFonts w:cs="Arial"/>
          <w:noProof/>
          <w:szCs w:val="24"/>
        </w:rPr>
        <w:t xml:space="preserve"> delivering partner courses</w:t>
      </w:r>
      <w:r w:rsidR="00A112AE" w:rsidRPr="00543944">
        <w:rPr>
          <w:rFonts w:cs="Arial"/>
          <w:noProof/>
          <w:szCs w:val="24"/>
        </w:rPr>
        <w:t xml:space="preserve">, moderation should be carried out by the University for the first two years of the partnership, after which </w:t>
      </w:r>
      <w:r w:rsidR="008C3D09">
        <w:rPr>
          <w:rFonts w:cs="Arial"/>
          <w:noProof/>
          <w:szCs w:val="24"/>
        </w:rPr>
        <w:t xml:space="preserve">a request may be submitted to the Faculty Education Committee, that moderation is </w:t>
      </w:r>
      <w:r w:rsidR="00A112AE" w:rsidRPr="00543944">
        <w:rPr>
          <w:rFonts w:cs="Arial"/>
          <w:noProof/>
          <w:szCs w:val="24"/>
        </w:rPr>
        <w:t xml:space="preserve">done </w:t>
      </w:r>
      <w:r w:rsidR="00DC26CA" w:rsidRPr="00543944">
        <w:rPr>
          <w:rFonts w:cs="Arial"/>
          <w:noProof/>
          <w:szCs w:val="24"/>
        </w:rPr>
        <w:t xml:space="preserve">solely </w:t>
      </w:r>
      <w:r w:rsidR="00A112AE" w:rsidRPr="00543944">
        <w:rPr>
          <w:rFonts w:cs="Arial"/>
          <w:noProof/>
          <w:szCs w:val="24"/>
        </w:rPr>
        <w:t>by the partner</w:t>
      </w:r>
      <w:r w:rsidR="007E4F4D">
        <w:rPr>
          <w:rFonts w:cs="Arial"/>
          <w:noProof/>
          <w:szCs w:val="24"/>
        </w:rPr>
        <w:t>. In making this decision there must be confidence in the</w:t>
      </w:r>
      <w:r w:rsidR="006D69F8">
        <w:rPr>
          <w:rFonts w:cs="Arial"/>
          <w:noProof/>
          <w:szCs w:val="24"/>
        </w:rPr>
        <w:t xml:space="preserve"> partner’s moderation practices</w:t>
      </w:r>
      <w:r w:rsidR="00451865">
        <w:rPr>
          <w:rFonts w:cs="Arial"/>
          <w:noProof/>
          <w:szCs w:val="24"/>
        </w:rPr>
        <w:t>, confirmed</w:t>
      </w:r>
      <w:r w:rsidR="000F0375">
        <w:rPr>
          <w:rFonts w:cs="Arial"/>
          <w:noProof/>
          <w:szCs w:val="24"/>
        </w:rPr>
        <w:t xml:space="preserve"> by positive </w:t>
      </w:r>
      <w:r w:rsidR="00A112AE" w:rsidRPr="00543944">
        <w:rPr>
          <w:rFonts w:cs="Arial"/>
          <w:noProof/>
          <w:szCs w:val="24"/>
        </w:rPr>
        <w:t xml:space="preserve">external examiners’ reports, annual review and </w:t>
      </w:r>
      <w:r w:rsidR="000F0375">
        <w:rPr>
          <w:rFonts w:cs="Arial"/>
          <w:noProof/>
          <w:szCs w:val="24"/>
        </w:rPr>
        <w:t xml:space="preserve">enhancement </w:t>
      </w:r>
      <w:r w:rsidR="00A112AE" w:rsidRPr="00543944">
        <w:rPr>
          <w:rFonts w:cs="Arial"/>
          <w:noProof/>
          <w:szCs w:val="24"/>
        </w:rPr>
        <w:t>plans</w:t>
      </w:r>
      <w:r w:rsidR="003E5D4F" w:rsidRPr="00543944">
        <w:rPr>
          <w:rFonts w:cs="Arial"/>
          <w:noProof/>
          <w:szCs w:val="24"/>
        </w:rPr>
        <w:t>,</w:t>
      </w:r>
      <w:r w:rsidR="00A112AE" w:rsidRPr="00543944">
        <w:rPr>
          <w:rFonts w:cs="Arial"/>
          <w:noProof/>
          <w:szCs w:val="24"/>
        </w:rPr>
        <w:t xml:space="preserve"> etc.  </w:t>
      </w:r>
    </w:p>
    <w:p w14:paraId="6281CB01" w14:textId="77777777" w:rsidR="009C557C" w:rsidRDefault="009C557C" w:rsidP="009C557C">
      <w:pPr>
        <w:pStyle w:val="ListParagraph"/>
        <w:ind w:left="709"/>
        <w:rPr>
          <w:rFonts w:cs="Arial"/>
          <w:noProof/>
          <w:szCs w:val="24"/>
        </w:rPr>
      </w:pPr>
    </w:p>
    <w:p w14:paraId="2AF03CD7" w14:textId="77777777" w:rsidR="00392AAB" w:rsidRDefault="00A112AE" w:rsidP="0042271B">
      <w:pPr>
        <w:pStyle w:val="ListParagraph"/>
        <w:numPr>
          <w:ilvl w:val="0"/>
          <w:numId w:val="10"/>
        </w:numPr>
        <w:ind w:left="709" w:hanging="425"/>
        <w:rPr>
          <w:rFonts w:cs="Arial"/>
          <w:noProof/>
          <w:szCs w:val="24"/>
        </w:rPr>
      </w:pPr>
      <w:r w:rsidRPr="0042271B">
        <w:rPr>
          <w:rFonts w:cs="Arial"/>
          <w:noProof/>
          <w:szCs w:val="24"/>
        </w:rPr>
        <w:t>For certain validated programmes where there is limited subject cognisance within the faculty, the faculty may wish to propose that internal moderation should be carried out by partner</w:t>
      </w:r>
      <w:r w:rsidRPr="0042271B">
        <w:rPr>
          <w:rFonts w:cs="Arial"/>
          <w:b/>
          <w:noProof/>
          <w:szCs w:val="24"/>
        </w:rPr>
        <w:t xml:space="preserve"> </w:t>
      </w:r>
      <w:r w:rsidRPr="0042271B">
        <w:rPr>
          <w:rFonts w:cs="Arial"/>
          <w:noProof/>
          <w:szCs w:val="24"/>
        </w:rPr>
        <w:t xml:space="preserve">staff from the </w:t>
      </w:r>
      <w:r w:rsidRPr="0042271B">
        <w:rPr>
          <w:rFonts w:cs="Arial"/>
          <w:szCs w:val="24"/>
        </w:rPr>
        <w:t>outset</w:t>
      </w:r>
      <w:r w:rsidRPr="0042271B">
        <w:rPr>
          <w:rFonts w:cs="Arial"/>
          <w:noProof/>
          <w:szCs w:val="24"/>
        </w:rPr>
        <w:t>.</w:t>
      </w:r>
    </w:p>
    <w:p w14:paraId="5D5AD241" w14:textId="77777777" w:rsidR="00392AAB" w:rsidRPr="00392AAB" w:rsidRDefault="00392AAB" w:rsidP="00392AAB">
      <w:pPr>
        <w:pStyle w:val="ListParagraph"/>
        <w:rPr>
          <w:rFonts w:cs="Arial"/>
          <w:noProof/>
          <w:szCs w:val="24"/>
        </w:rPr>
      </w:pPr>
    </w:p>
    <w:p w14:paraId="49E28597" w14:textId="6C379230" w:rsidR="003864F4" w:rsidRPr="0042271B" w:rsidRDefault="00A112AE" w:rsidP="0042271B">
      <w:pPr>
        <w:pStyle w:val="ListParagraph"/>
        <w:numPr>
          <w:ilvl w:val="0"/>
          <w:numId w:val="10"/>
        </w:numPr>
        <w:ind w:left="709" w:hanging="425"/>
        <w:rPr>
          <w:rFonts w:cs="Arial"/>
          <w:noProof/>
          <w:szCs w:val="24"/>
        </w:rPr>
      </w:pPr>
      <w:r w:rsidRPr="0042271B">
        <w:rPr>
          <w:rFonts w:cs="Arial"/>
          <w:noProof/>
          <w:szCs w:val="24"/>
        </w:rPr>
        <w:t>If the faculty wishes to propose that moderation is carried out by partner staff from the outset, or that moderation should be carried out by the University for less than two years, a case should be made in the Liaison Document at the point of validation</w:t>
      </w:r>
      <w:r w:rsidR="008D7D92" w:rsidRPr="0042271B">
        <w:rPr>
          <w:rFonts w:cs="Arial"/>
          <w:noProof/>
          <w:szCs w:val="24"/>
        </w:rPr>
        <w:t xml:space="preserve"> for approval by the Head of Quality Assurance and Enhancement.</w:t>
      </w:r>
      <w:r w:rsidRPr="0042271B">
        <w:rPr>
          <w:rFonts w:cs="Arial"/>
          <w:noProof/>
          <w:szCs w:val="24"/>
        </w:rPr>
        <w:t xml:space="preserve"> </w:t>
      </w:r>
    </w:p>
    <w:p w14:paraId="45EF6927" w14:textId="57E9CBA0" w:rsidR="00A112AE" w:rsidRPr="000166FC" w:rsidRDefault="00D92AAE" w:rsidP="003C051F">
      <w:pPr>
        <w:pStyle w:val="Heading3"/>
        <w:rPr>
          <w:noProof/>
        </w:rPr>
      </w:pPr>
      <w:bookmarkStart w:id="41" w:name="_Toc242088633"/>
      <w:r>
        <w:rPr>
          <w:noProof/>
        </w:rPr>
        <w:t>Annual Monitoring and Enhancement</w:t>
      </w:r>
      <w:r w:rsidR="00F70EC8">
        <w:rPr>
          <w:noProof/>
        </w:rPr>
        <w:t xml:space="preserve"> (KCEP)</w:t>
      </w:r>
      <w:bookmarkEnd w:id="41"/>
      <w:r w:rsidR="00A112AE" w:rsidRPr="000166FC">
        <w:rPr>
          <w:noProof/>
        </w:rPr>
        <w:fldChar w:fldCharType="begin"/>
      </w:r>
      <w:r w:rsidR="00A112AE" w:rsidRPr="000166FC">
        <w:rPr>
          <w:noProof/>
        </w:rPr>
        <w:instrText xml:space="preserve"> XE "Module Annual Review and Development Plans:MRPDs" </w:instrText>
      </w:r>
      <w:r w:rsidR="00A112AE" w:rsidRPr="000166FC">
        <w:rPr>
          <w:noProof/>
        </w:rPr>
        <w:fldChar w:fldCharType="end"/>
      </w:r>
    </w:p>
    <w:p w14:paraId="3800DD01" w14:textId="5847D0AE" w:rsidR="003864F4" w:rsidRDefault="002D46CD" w:rsidP="00441900">
      <w:pPr>
        <w:pStyle w:val="ListParagraph"/>
        <w:numPr>
          <w:ilvl w:val="0"/>
          <w:numId w:val="10"/>
        </w:numPr>
        <w:ind w:left="709" w:hanging="425"/>
        <w:rPr>
          <w:rFonts w:cs="Arial"/>
          <w:noProof/>
          <w:szCs w:val="24"/>
        </w:rPr>
      </w:pPr>
      <w:r>
        <w:rPr>
          <w:rFonts w:cs="Arial"/>
          <w:noProof/>
          <w:szCs w:val="24"/>
        </w:rPr>
        <w:t xml:space="preserve">Annual partner monitoring should be conducted as </w:t>
      </w:r>
      <w:r w:rsidR="00944650">
        <w:rPr>
          <w:rFonts w:cs="Arial"/>
          <w:noProof/>
          <w:szCs w:val="24"/>
        </w:rPr>
        <w:t xml:space="preserve">detailed in this policy. </w:t>
      </w:r>
    </w:p>
    <w:p w14:paraId="50392BD0" w14:textId="77777777" w:rsidR="00A61FA1" w:rsidRDefault="00A61FA1" w:rsidP="00A61FA1">
      <w:pPr>
        <w:pStyle w:val="ListParagraph"/>
        <w:ind w:left="709"/>
        <w:rPr>
          <w:rFonts w:cs="Arial"/>
          <w:noProof/>
          <w:szCs w:val="24"/>
        </w:rPr>
      </w:pPr>
    </w:p>
    <w:p w14:paraId="6613F501" w14:textId="6F91C55C" w:rsidR="00A61FA1" w:rsidRPr="0094749E" w:rsidRDefault="008C7584" w:rsidP="00A61FA1">
      <w:pPr>
        <w:pStyle w:val="ListParagraph"/>
        <w:numPr>
          <w:ilvl w:val="0"/>
          <w:numId w:val="10"/>
        </w:numPr>
        <w:ind w:left="709" w:hanging="425"/>
        <w:rPr>
          <w:rFonts w:cs="Arial"/>
          <w:noProof/>
          <w:szCs w:val="24"/>
        </w:rPr>
      </w:pPr>
      <w:r>
        <w:rPr>
          <w:rFonts w:cs="Arial"/>
          <w:noProof/>
          <w:szCs w:val="24"/>
        </w:rPr>
        <w:t>Where</w:t>
      </w:r>
      <w:r w:rsidR="003849D3">
        <w:rPr>
          <w:rFonts w:cs="Arial"/>
          <w:noProof/>
          <w:szCs w:val="24"/>
        </w:rPr>
        <w:t xml:space="preserve"> collaborative partners </w:t>
      </w:r>
      <w:r w:rsidR="00F16F69">
        <w:rPr>
          <w:rFonts w:cs="Arial"/>
          <w:noProof/>
          <w:szCs w:val="24"/>
        </w:rPr>
        <w:t xml:space="preserve">wish to use </w:t>
      </w:r>
      <w:r w:rsidR="003849D3">
        <w:rPr>
          <w:rFonts w:cs="Arial"/>
          <w:noProof/>
          <w:szCs w:val="24"/>
        </w:rPr>
        <w:t xml:space="preserve">their own established module and course </w:t>
      </w:r>
      <w:r w:rsidR="00EA2BFF">
        <w:rPr>
          <w:rFonts w:cs="Arial"/>
          <w:noProof/>
          <w:szCs w:val="24"/>
        </w:rPr>
        <w:t xml:space="preserve">review </w:t>
      </w:r>
      <w:r w:rsidR="003849D3">
        <w:rPr>
          <w:rFonts w:cs="Arial"/>
          <w:noProof/>
          <w:szCs w:val="24"/>
        </w:rPr>
        <w:t>templates</w:t>
      </w:r>
      <w:r w:rsidR="00EA2BFF">
        <w:rPr>
          <w:rFonts w:cs="Arial"/>
          <w:noProof/>
          <w:szCs w:val="24"/>
        </w:rPr>
        <w:t xml:space="preserve">, </w:t>
      </w:r>
      <w:r w:rsidR="00F16F69">
        <w:rPr>
          <w:rFonts w:cs="Arial"/>
          <w:noProof/>
          <w:szCs w:val="24"/>
        </w:rPr>
        <w:t xml:space="preserve">they should </w:t>
      </w:r>
      <w:r w:rsidR="0071639C">
        <w:rPr>
          <w:rFonts w:cs="Arial"/>
          <w:noProof/>
          <w:szCs w:val="24"/>
        </w:rPr>
        <w:t>submit a request to the Head of Quality Assurance and Enhancement for approval. A</w:t>
      </w:r>
      <w:r w:rsidR="007F34AD">
        <w:rPr>
          <w:rFonts w:cs="Arial"/>
          <w:noProof/>
          <w:szCs w:val="24"/>
        </w:rPr>
        <w:t xml:space="preserve"> review of the partner’s template will be conducted to ensure it aligns with the University’s templates. </w:t>
      </w:r>
      <w:r w:rsidR="00776E28">
        <w:rPr>
          <w:rFonts w:cs="Arial"/>
          <w:noProof/>
          <w:szCs w:val="24"/>
        </w:rPr>
        <w:t xml:space="preserve">If approved then this will be noted in the </w:t>
      </w:r>
      <w:r w:rsidR="00040B9C">
        <w:rPr>
          <w:rFonts w:cs="Arial"/>
          <w:noProof/>
          <w:szCs w:val="24"/>
        </w:rPr>
        <w:t>Liaison Document</w:t>
      </w:r>
      <w:r w:rsidR="00776E28">
        <w:rPr>
          <w:rFonts w:cs="Arial"/>
          <w:noProof/>
          <w:szCs w:val="24"/>
        </w:rPr>
        <w:t>.</w:t>
      </w:r>
    </w:p>
    <w:p w14:paraId="0D6F7104" w14:textId="122BDE6E" w:rsidR="00A112AE" w:rsidRPr="0059721B" w:rsidRDefault="00A112AE" w:rsidP="003C051F">
      <w:pPr>
        <w:pStyle w:val="Heading3"/>
        <w:rPr>
          <w:noProof/>
        </w:rPr>
      </w:pPr>
      <w:bookmarkStart w:id="42" w:name="_Toc242088634"/>
      <w:r w:rsidRPr="0059721B">
        <w:rPr>
          <w:noProof/>
        </w:rPr>
        <w:t xml:space="preserve">External </w:t>
      </w:r>
      <w:r>
        <w:rPr>
          <w:noProof/>
        </w:rPr>
        <w:t>E</w:t>
      </w:r>
      <w:r w:rsidRPr="0059721B">
        <w:rPr>
          <w:noProof/>
        </w:rPr>
        <w:t>xaminer</w:t>
      </w:r>
      <w:r>
        <w:rPr>
          <w:noProof/>
        </w:rPr>
        <w:t>s</w:t>
      </w:r>
      <w:bookmarkEnd w:id="42"/>
    </w:p>
    <w:p w14:paraId="5C6798C4" w14:textId="1D1C3F84" w:rsidR="003864F4" w:rsidRDefault="00A112AE" w:rsidP="00441900">
      <w:pPr>
        <w:pStyle w:val="ListParagraph"/>
        <w:numPr>
          <w:ilvl w:val="0"/>
          <w:numId w:val="10"/>
        </w:numPr>
        <w:ind w:left="709" w:hanging="425"/>
        <w:rPr>
          <w:noProof/>
        </w:rPr>
      </w:pPr>
      <w:r w:rsidRPr="00441900">
        <w:rPr>
          <w:rFonts w:cs="Arial"/>
          <w:noProof/>
          <w:szCs w:val="24"/>
        </w:rPr>
        <w:t>It</w:t>
      </w:r>
      <w:r>
        <w:rPr>
          <w:noProof/>
        </w:rPr>
        <w:t xml:space="preserve"> is the University’s responsibility to appoint and brief external examiners for all provision leading to its awards. </w:t>
      </w:r>
      <w:r w:rsidR="00776E28">
        <w:rPr>
          <w:noProof/>
        </w:rPr>
        <w:t xml:space="preserve">Where </w:t>
      </w:r>
      <w:r w:rsidR="00293A42">
        <w:rPr>
          <w:noProof/>
        </w:rPr>
        <w:t>a University’s course is being delivered</w:t>
      </w:r>
      <w:r w:rsidRPr="0059721B">
        <w:rPr>
          <w:noProof/>
        </w:rPr>
        <w:t xml:space="preserve">, the external examiner(s) will </w:t>
      </w:r>
      <w:r>
        <w:rPr>
          <w:noProof/>
        </w:rPr>
        <w:t>typically</w:t>
      </w:r>
      <w:r w:rsidRPr="0059721B">
        <w:rPr>
          <w:noProof/>
        </w:rPr>
        <w:t xml:space="preserve"> be the same as for the in-house provision, to enable comparability of standards across the provision. For validated provision</w:t>
      </w:r>
      <w:r w:rsidR="00CC4BC9">
        <w:rPr>
          <w:noProof/>
        </w:rPr>
        <w:t xml:space="preserve"> delivering partner’s courses</w:t>
      </w:r>
      <w:r w:rsidRPr="0059721B">
        <w:rPr>
          <w:noProof/>
        </w:rPr>
        <w:t>, dedicated external examiner</w:t>
      </w:r>
      <w:r w:rsidR="003959BC">
        <w:rPr>
          <w:noProof/>
        </w:rPr>
        <w:t>s</w:t>
      </w:r>
      <w:r w:rsidRPr="0059721B">
        <w:rPr>
          <w:noProof/>
        </w:rPr>
        <w:t xml:space="preserve"> will usually be appointed. All external examiner reports</w:t>
      </w:r>
      <w:r w:rsidR="00CC4BC9">
        <w:rPr>
          <w:noProof/>
        </w:rPr>
        <w:t xml:space="preserve"> </w:t>
      </w:r>
      <w:r w:rsidRPr="0059721B">
        <w:rPr>
          <w:noProof/>
        </w:rPr>
        <w:t>should be considered by the Head of School</w:t>
      </w:r>
      <w:r w:rsidRPr="0059721B">
        <w:rPr>
          <w:noProof/>
        </w:rPr>
        <w:fldChar w:fldCharType="begin"/>
      </w:r>
      <w:r w:rsidRPr="0059721B">
        <w:instrText xml:space="preserve"> XE "</w:instrText>
      </w:r>
      <w:r w:rsidRPr="0059721B">
        <w:rPr>
          <w:noProof/>
        </w:rPr>
        <w:instrText>Head of School:</w:instrText>
      </w:r>
      <w:r w:rsidRPr="0059721B">
        <w:instrText xml:space="preserve">HoS" </w:instrText>
      </w:r>
      <w:r w:rsidRPr="0059721B">
        <w:rPr>
          <w:noProof/>
        </w:rPr>
        <w:fldChar w:fldCharType="end"/>
      </w:r>
      <w:r w:rsidRPr="0059721B">
        <w:rPr>
          <w:noProof/>
        </w:rPr>
        <w:t xml:space="preserve"> (or equivalent) and noted at the relevant </w:t>
      </w:r>
      <w:r w:rsidR="00E918FC">
        <w:rPr>
          <w:noProof/>
        </w:rPr>
        <w:t>J</w:t>
      </w:r>
      <w:r w:rsidR="00F635D2">
        <w:rPr>
          <w:noProof/>
        </w:rPr>
        <w:t>EC</w:t>
      </w:r>
      <w:r w:rsidRPr="0059721B">
        <w:rPr>
          <w:noProof/>
        </w:rPr>
        <w:fldChar w:fldCharType="begin"/>
      </w:r>
      <w:r w:rsidRPr="0059721B">
        <w:instrText xml:space="preserve"> XE "</w:instrText>
      </w:r>
      <w:r w:rsidRPr="0059721B">
        <w:rPr>
          <w:noProof/>
        </w:rPr>
        <w:instrText>Board of Study:</w:instrText>
      </w:r>
      <w:r w:rsidRPr="0059721B">
        <w:instrText xml:space="preserve">BoS" </w:instrText>
      </w:r>
      <w:r w:rsidRPr="0059721B">
        <w:rPr>
          <w:noProof/>
        </w:rPr>
        <w:fldChar w:fldCharType="end"/>
      </w:r>
      <w:r w:rsidRPr="0059721B">
        <w:rPr>
          <w:noProof/>
        </w:rPr>
        <w:t>.</w:t>
      </w:r>
    </w:p>
    <w:p w14:paraId="632BF981" w14:textId="142B4E4D" w:rsidR="00A112AE" w:rsidRPr="0059721B" w:rsidRDefault="00A112AE" w:rsidP="003C051F">
      <w:pPr>
        <w:pStyle w:val="Heading3"/>
        <w:rPr>
          <w:noProof/>
        </w:rPr>
      </w:pPr>
      <w:bookmarkStart w:id="43" w:name="_Toc242088635"/>
      <w:r w:rsidRPr="0059721B">
        <w:rPr>
          <w:noProof/>
        </w:rPr>
        <w:t>Subject-level liaison</w:t>
      </w:r>
      <w:bookmarkEnd w:id="43"/>
      <w:r w:rsidRPr="0059721B">
        <w:rPr>
          <w:noProof/>
        </w:rPr>
        <w:tab/>
      </w:r>
    </w:p>
    <w:p w14:paraId="3B3E2971" w14:textId="02128EA6" w:rsidR="003864F4" w:rsidRDefault="00CC4BC9" w:rsidP="00441900">
      <w:pPr>
        <w:pStyle w:val="ListParagraph"/>
        <w:numPr>
          <w:ilvl w:val="0"/>
          <w:numId w:val="10"/>
        </w:numPr>
        <w:ind w:left="709" w:hanging="425"/>
        <w:rPr>
          <w:noProof/>
        </w:rPr>
      </w:pPr>
      <w:r>
        <w:rPr>
          <w:noProof/>
        </w:rPr>
        <w:t>Where a University course</w:t>
      </w:r>
      <w:r w:rsidR="00A112AE" w:rsidRPr="00584330">
        <w:rPr>
          <w:noProof/>
        </w:rPr>
        <w:t xml:space="preserve"> </w:t>
      </w:r>
      <w:r>
        <w:rPr>
          <w:noProof/>
        </w:rPr>
        <w:t>is being delivered</w:t>
      </w:r>
      <w:r w:rsidR="00A112AE" w:rsidRPr="00584330">
        <w:rPr>
          <w:noProof/>
        </w:rPr>
        <w:t xml:space="preserve">, there should be regular liaison between module leaders and/or liaison officers at Kingston University and their counterparts at the partner institution. For validated provision </w:t>
      </w:r>
      <w:r w:rsidR="00A55CDE">
        <w:rPr>
          <w:noProof/>
        </w:rPr>
        <w:t xml:space="preserve">delivering a partner’s course, </w:t>
      </w:r>
      <w:r w:rsidR="00A112AE" w:rsidRPr="00584330">
        <w:rPr>
          <w:noProof/>
        </w:rPr>
        <w:t xml:space="preserve">subject-level liaison should be through the </w:t>
      </w:r>
      <w:r w:rsidR="00C234C2" w:rsidRPr="00584330">
        <w:rPr>
          <w:noProof/>
        </w:rPr>
        <w:t xml:space="preserve">University </w:t>
      </w:r>
      <w:r w:rsidR="00A112AE" w:rsidRPr="00584330">
        <w:rPr>
          <w:noProof/>
        </w:rPr>
        <w:t>Liaison Officer</w:t>
      </w:r>
      <w:r w:rsidR="00A112AE" w:rsidRPr="00584330">
        <w:rPr>
          <w:noProof/>
        </w:rPr>
        <w:fldChar w:fldCharType="begin"/>
      </w:r>
      <w:r w:rsidR="00A112AE" w:rsidRPr="00584330">
        <w:rPr>
          <w:noProof/>
        </w:rPr>
        <w:instrText xml:space="preserve"> XE "Liaison Officer" </w:instrText>
      </w:r>
      <w:r w:rsidR="00A112AE" w:rsidRPr="00584330">
        <w:rPr>
          <w:noProof/>
        </w:rPr>
        <w:fldChar w:fldCharType="end"/>
      </w:r>
      <w:r w:rsidR="00A112AE" w:rsidRPr="00584330">
        <w:rPr>
          <w:noProof/>
        </w:rPr>
        <w:t xml:space="preserve"> if this individual is a specialist in the relevant subject area. If the </w:t>
      </w:r>
      <w:r w:rsidR="00C234C2" w:rsidRPr="00584330">
        <w:rPr>
          <w:noProof/>
        </w:rPr>
        <w:t xml:space="preserve">University </w:t>
      </w:r>
      <w:r w:rsidR="00A112AE" w:rsidRPr="00584330">
        <w:rPr>
          <w:noProof/>
        </w:rPr>
        <w:t>Liaison Officer is not a subject specialist, the faculty should nominate an additional representative with expertise in the subject area for the purposes of subject-level liaison. Further information on the role of the Liaison Officer is provided in guidance BG(i).</w:t>
      </w:r>
    </w:p>
    <w:p w14:paraId="7AD529FE" w14:textId="790E78D3" w:rsidR="00A112AE" w:rsidRPr="00732CA8" w:rsidRDefault="00A112AE" w:rsidP="003C051F">
      <w:pPr>
        <w:pStyle w:val="Heading3"/>
        <w:rPr>
          <w:noProof/>
        </w:rPr>
      </w:pPr>
      <w:bookmarkStart w:id="44" w:name="_Toc242088636"/>
      <w:r w:rsidRPr="00732CA8">
        <w:rPr>
          <w:noProof/>
        </w:rPr>
        <w:lastRenderedPageBreak/>
        <w:t>Partner Staff</w:t>
      </w:r>
      <w:r>
        <w:rPr>
          <w:noProof/>
        </w:rPr>
        <w:t xml:space="preserve"> access to KU networks</w:t>
      </w:r>
      <w:bookmarkEnd w:id="44"/>
    </w:p>
    <w:p w14:paraId="61564365" w14:textId="6CA2D1B7" w:rsidR="003864F4" w:rsidRPr="002F7EA3" w:rsidRDefault="00A112AE" w:rsidP="00441900">
      <w:pPr>
        <w:pStyle w:val="ListParagraph"/>
        <w:numPr>
          <w:ilvl w:val="0"/>
          <w:numId w:val="10"/>
        </w:numPr>
        <w:ind w:left="709" w:hanging="425"/>
        <w:rPr>
          <w:rFonts w:cs="Arial"/>
          <w:noProof/>
          <w:color w:val="000000"/>
          <w:szCs w:val="24"/>
        </w:rPr>
      </w:pPr>
      <w:r w:rsidRPr="00441900">
        <w:rPr>
          <w:noProof/>
        </w:rPr>
        <w:t>All</w:t>
      </w:r>
      <w:r w:rsidRPr="009D5D9C">
        <w:rPr>
          <w:rFonts w:cs="Arial"/>
          <w:noProof/>
          <w:color w:val="000000"/>
          <w:szCs w:val="24"/>
        </w:rPr>
        <w:t xml:space="preserve"> staff at collaborative partners who teach or directly support Kingston University students are entitled to a username and password (KP account) for the University network. This gives access to StaffSpace</w:t>
      </w:r>
      <w:r w:rsidRPr="009D5D9C">
        <w:rPr>
          <w:rFonts w:cs="Arial"/>
          <w:noProof/>
          <w:color w:val="000000"/>
          <w:szCs w:val="24"/>
        </w:rPr>
        <w:fldChar w:fldCharType="begin"/>
      </w:r>
      <w:r w:rsidRPr="009D5D9C">
        <w:rPr>
          <w:rFonts w:cs="Arial"/>
          <w:noProof/>
          <w:color w:val="000000"/>
          <w:szCs w:val="24"/>
        </w:rPr>
        <w:instrText xml:space="preserve"> XE "StaffSpace" </w:instrText>
      </w:r>
      <w:r w:rsidRPr="009D5D9C">
        <w:rPr>
          <w:rFonts w:cs="Arial"/>
          <w:noProof/>
          <w:color w:val="000000"/>
          <w:szCs w:val="24"/>
        </w:rPr>
        <w:fldChar w:fldCharType="end"/>
      </w:r>
      <w:r w:rsidRPr="009D5D9C">
        <w:rPr>
          <w:rFonts w:cs="Arial"/>
          <w:noProof/>
          <w:color w:val="000000"/>
          <w:szCs w:val="24"/>
        </w:rPr>
        <w:t xml:space="preserve"> and </w:t>
      </w:r>
      <w:r w:rsidR="00422978" w:rsidRPr="009D5D9C">
        <w:rPr>
          <w:rFonts w:cs="Arial"/>
          <w:noProof/>
          <w:color w:val="000000"/>
          <w:szCs w:val="24"/>
        </w:rPr>
        <w:t>Canvas</w:t>
      </w:r>
      <w:r w:rsidRPr="009D5D9C">
        <w:rPr>
          <w:rFonts w:cs="Arial"/>
          <w:noProof/>
          <w:color w:val="000000"/>
          <w:szCs w:val="24"/>
        </w:rPr>
        <w:fldChar w:fldCharType="begin"/>
      </w:r>
      <w:r w:rsidRPr="009D5D9C">
        <w:rPr>
          <w:rFonts w:cs="Arial"/>
          <w:noProof/>
          <w:color w:val="000000"/>
          <w:szCs w:val="24"/>
        </w:rPr>
        <w:instrText xml:space="preserve"> XE "StudySpace" </w:instrText>
      </w:r>
      <w:r w:rsidRPr="009D5D9C">
        <w:rPr>
          <w:rFonts w:cs="Arial"/>
          <w:noProof/>
          <w:color w:val="000000"/>
          <w:szCs w:val="24"/>
        </w:rPr>
        <w:fldChar w:fldCharType="end"/>
      </w:r>
      <w:r w:rsidRPr="009D5D9C">
        <w:rPr>
          <w:rFonts w:cs="Arial"/>
          <w:noProof/>
          <w:color w:val="000000"/>
          <w:szCs w:val="24"/>
        </w:rPr>
        <w:t>. Staff may also to be able to access e-resources from Kingston University, dependent on individual licence</w:t>
      </w:r>
      <w:r w:rsidR="00336CC6" w:rsidRPr="009D5D9C">
        <w:rPr>
          <w:rFonts w:cs="Arial"/>
          <w:noProof/>
          <w:color w:val="000000"/>
          <w:szCs w:val="24"/>
        </w:rPr>
        <w:t>s</w:t>
      </w:r>
      <w:r w:rsidR="00C234C2" w:rsidRPr="009D5D9C">
        <w:rPr>
          <w:rFonts w:cs="Arial"/>
          <w:noProof/>
          <w:color w:val="000000"/>
          <w:szCs w:val="24"/>
        </w:rPr>
        <w:t xml:space="preserve"> and the nature of the contract with the University (see </w:t>
      </w:r>
      <w:r w:rsidR="00FF37B5">
        <w:rPr>
          <w:rFonts w:cs="Arial"/>
          <w:noProof/>
          <w:color w:val="000000"/>
          <w:szCs w:val="24"/>
        </w:rPr>
        <w:t>Form B9)</w:t>
      </w:r>
      <w:r w:rsidR="00336CC6" w:rsidRPr="009D5D9C">
        <w:rPr>
          <w:rFonts w:cs="Arial"/>
          <w:noProof/>
          <w:color w:val="000000"/>
          <w:szCs w:val="24"/>
        </w:rPr>
        <w:t>.</w:t>
      </w:r>
    </w:p>
    <w:p w14:paraId="0C86CA7E" w14:textId="5AC8B861" w:rsidR="009664A7" w:rsidRPr="00584330" w:rsidRDefault="00A112AE" w:rsidP="003C051F">
      <w:pPr>
        <w:pStyle w:val="Heading2"/>
        <w:rPr>
          <w:noProof/>
        </w:rPr>
      </w:pPr>
      <w:bookmarkStart w:id="45" w:name="_Toc242088637"/>
      <w:r w:rsidRPr="00A07060">
        <w:rPr>
          <w:noProof/>
        </w:rPr>
        <w:t>Institutional Approval in sudden or unforeseen circumstances</w:t>
      </w:r>
      <w:bookmarkEnd w:id="45"/>
    </w:p>
    <w:p w14:paraId="2A13088F" w14:textId="2648B98C" w:rsidR="00A112AE" w:rsidRPr="009D5D9C" w:rsidRDefault="00A112AE" w:rsidP="00441900">
      <w:pPr>
        <w:pStyle w:val="ListParagraph"/>
        <w:numPr>
          <w:ilvl w:val="0"/>
          <w:numId w:val="10"/>
        </w:numPr>
        <w:ind w:left="709" w:hanging="425"/>
        <w:rPr>
          <w:rFonts w:cs="Arial"/>
          <w:noProof/>
          <w:color w:val="000000"/>
          <w:szCs w:val="24"/>
        </w:rPr>
      </w:pPr>
      <w:r w:rsidRPr="00441900">
        <w:rPr>
          <w:noProof/>
        </w:rPr>
        <w:t>Very</w:t>
      </w:r>
      <w:r w:rsidRPr="009D5D9C">
        <w:rPr>
          <w:rFonts w:cs="Arial"/>
          <w:noProof/>
          <w:color w:val="000000"/>
          <w:szCs w:val="24"/>
        </w:rPr>
        <w:t xml:space="preserve"> occasionally there may be instances where it is necessary to approve a new collaborative partner as a matter of urgency due to the sudden and unforeseen withdrawal of an existing partner from a collaboration, for example if the existing partner has become insolvent and is unable to continue delivering the course(s).  The University has a responsibility to the students admitted to programmes delivered by partners to ensure that they can complete their studies</w:t>
      </w:r>
      <w:r w:rsidR="009664A7" w:rsidRPr="009D5D9C">
        <w:rPr>
          <w:rFonts w:cs="Arial"/>
          <w:noProof/>
          <w:color w:val="000000"/>
          <w:szCs w:val="24"/>
        </w:rPr>
        <w:t xml:space="preserve">.  </w:t>
      </w:r>
      <w:r w:rsidRPr="009D5D9C">
        <w:rPr>
          <w:rFonts w:cs="Arial"/>
          <w:noProof/>
          <w:color w:val="000000"/>
          <w:szCs w:val="24"/>
        </w:rPr>
        <w:t xml:space="preserve">In such cases, in order to protect the interests of students who are registered on the course(s), the University </w:t>
      </w:r>
      <w:r w:rsidR="00336CC6" w:rsidRPr="009D5D9C">
        <w:rPr>
          <w:rFonts w:cs="Arial"/>
          <w:noProof/>
          <w:color w:val="000000"/>
          <w:szCs w:val="24"/>
        </w:rPr>
        <w:t>will consider the options for the continuation of study</w:t>
      </w:r>
      <w:r w:rsidR="00A36301" w:rsidRPr="009D5D9C">
        <w:rPr>
          <w:rFonts w:cs="Arial"/>
          <w:noProof/>
          <w:color w:val="000000"/>
          <w:szCs w:val="24"/>
        </w:rPr>
        <w:t xml:space="preserve"> </w:t>
      </w:r>
      <w:r w:rsidR="005A3C50" w:rsidRPr="009D5D9C">
        <w:rPr>
          <w:rFonts w:cs="Arial"/>
          <w:noProof/>
          <w:color w:val="000000"/>
          <w:szCs w:val="24"/>
        </w:rPr>
        <w:t xml:space="preserve">set out in the Contingency Plan </w:t>
      </w:r>
      <w:r w:rsidR="00A36301" w:rsidRPr="009D5D9C">
        <w:rPr>
          <w:rFonts w:cs="Arial"/>
          <w:noProof/>
          <w:color w:val="000000"/>
          <w:szCs w:val="24"/>
        </w:rPr>
        <w:t xml:space="preserve">and where the University determines to approve a new partner to continue delivery the University </w:t>
      </w:r>
      <w:r w:rsidRPr="009D5D9C">
        <w:rPr>
          <w:rFonts w:cs="Arial"/>
          <w:noProof/>
          <w:color w:val="000000"/>
          <w:szCs w:val="24"/>
        </w:rPr>
        <w:t xml:space="preserve">may truncate the Institutional Approval process to expedite approval of a new partner so that students can continue their studies with the least disruption. This does not imply a reduction of rigour in the process, rather revised timescales.   </w:t>
      </w:r>
    </w:p>
    <w:p w14:paraId="05047153" w14:textId="77777777" w:rsidR="0027347C" w:rsidRPr="0027347C" w:rsidRDefault="0027347C" w:rsidP="002F7EA3">
      <w:pPr>
        <w:ind w:left="709" w:hanging="567"/>
        <w:rPr>
          <w:rFonts w:cs="Arial"/>
          <w:noProof/>
          <w:color w:val="000000"/>
          <w:szCs w:val="24"/>
        </w:rPr>
      </w:pPr>
    </w:p>
    <w:p w14:paraId="198C7ADF" w14:textId="7D5937D5" w:rsidR="00114597" w:rsidRPr="009D5D9C" w:rsidRDefault="00A112AE" w:rsidP="00441900">
      <w:pPr>
        <w:pStyle w:val="ListParagraph"/>
        <w:numPr>
          <w:ilvl w:val="0"/>
          <w:numId w:val="10"/>
        </w:numPr>
        <w:ind w:left="709" w:hanging="425"/>
        <w:rPr>
          <w:rFonts w:cs="Arial"/>
          <w:noProof/>
          <w:color w:val="000000"/>
        </w:rPr>
      </w:pPr>
      <w:r w:rsidRPr="4AD7F753">
        <w:rPr>
          <w:rFonts w:cs="Arial"/>
          <w:noProof/>
          <w:color w:val="000000" w:themeColor="text1"/>
        </w:rPr>
        <w:t xml:space="preserve">In such instances, </w:t>
      </w:r>
      <w:r w:rsidR="00833772">
        <w:rPr>
          <w:rFonts w:cs="Arial"/>
          <w:noProof/>
          <w:color w:val="000000" w:themeColor="text1"/>
        </w:rPr>
        <w:t xml:space="preserve">PMG approval will be sought </w:t>
      </w:r>
      <w:r w:rsidR="00B41D12">
        <w:rPr>
          <w:rFonts w:cs="Arial"/>
          <w:noProof/>
          <w:color w:val="000000" w:themeColor="text1"/>
        </w:rPr>
        <w:t xml:space="preserve">via Chair’s Action, </w:t>
      </w:r>
      <w:r w:rsidRPr="4AD7F753">
        <w:rPr>
          <w:rFonts w:cs="Arial"/>
          <w:noProof/>
          <w:color w:val="000000" w:themeColor="text1"/>
        </w:rPr>
        <w:t xml:space="preserve">and the due diligence report will be prepared immediately. The University may, if necessary, carry out the Institutional Approval process concurrently with any arrangements that are being put in place to ensure students’ continuity of studies (for example, the delivery of the course(s) by the new partner).  A due diligence report on the new partner will be prepared and approved by </w:t>
      </w:r>
      <w:r w:rsidR="0016172E" w:rsidRPr="4AD7F753">
        <w:rPr>
          <w:rFonts w:cs="Arial"/>
          <w:noProof/>
          <w:color w:val="000000" w:themeColor="text1"/>
        </w:rPr>
        <w:t>QAPCC</w:t>
      </w:r>
      <w:r w:rsidR="00E050F4" w:rsidRPr="4AD7F753">
        <w:rPr>
          <w:rFonts w:cs="Arial"/>
          <w:noProof/>
          <w:color w:val="000000" w:themeColor="text1"/>
        </w:rPr>
        <w:t xml:space="preserve"> </w:t>
      </w:r>
      <w:r w:rsidRPr="4AD7F753">
        <w:rPr>
          <w:rFonts w:cs="Arial"/>
          <w:noProof/>
          <w:color w:val="000000" w:themeColor="text1"/>
        </w:rPr>
        <w:t xml:space="preserve">or, if necessary, by the </w:t>
      </w:r>
      <w:r w:rsidR="00BC00BF" w:rsidRPr="4AD7F753">
        <w:rPr>
          <w:rFonts w:cs="Arial"/>
          <w:noProof/>
          <w:color w:val="000000" w:themeColor="text1"/>
        </w:rPr>
        <w:t xml:space="preserve">Chair of </w:t>
      </w:r>
      <w:r w:rsidR="0016172E" w:rsidRPr="4AD7F753">
        <w:rPr>
          <w:rFonts w:cs="Arial"/>
          <w:noProof/>
          <w:color w:val="000000" w:themeColor="text1"/>
        </w:rPr>
        <w:t>QAPCC</w:t>
      </w:r>
      <w:r w:rsidR="00A36301" w:rsidRPr="4AD7F753">
        <w:rPr>
          <w:rFonts w:cs="Arial"/>
          <w:noProof/>
          <w:color w:val="000000" w:themeColor="text1"/>
        </w:rPr>
        <w:t xml:space="preserve"> </w:t>
      </w:r>
      <w:r w:rsidRPr="4AD7F753">
        <w:rPr>
          <w:rFonts w:cs="Arial"/>
          <w:noProof/>
          <w:color w:val="000000" w:themeColor="text1"/>
        </w:rPr>
        <w:t xml:space="preserve">under Chair’s Action. The arrangements for validation in such circumstances are as outlined </w:t>
      </w:r>
      <w:r w:rsidR="00F27973" w:rsidRPr="4AD7F753">
        <w:rPr>
          <w:rFonts w:cs="Arial"/>
          <w:noProof/>
          <w:color w:val="000000" w:themeColor="text1"/>
        </w:rPr>
        <w:t xml:space="preserve">in </w:t>
      </w:r>
      <w:r w:rsidRPr="4AD7F753">
        <w:rPr>
          <w:rFonts w:cs="Arial"/>
          <w:noProof/>
          <w:color w:val="000000" w:themeColor="text1"/>
        </w:rPr>
        <w:t xml:space="preserve">Section C of this handbook. If necessary, the validation process may be accelerated as appropriate, in order to ensure that students’ studies are not disrupted.   </w:t>
      </w:r>
    </w:p>
    <w:p w14:paraId="58D5238E" w14:textId="23F66F96" w:rsidR="009721E2" w:rsidRDefault="00E44B78" w:rsidP="000A1C63">
      <w:pPr>
        <w:pStyle w:val="Heading1"/>
      </w:pPr>
      <w:r>
        <w:rPr>
          <w:noProof/>
        </w:rPr>
        <w:br w:type="page"/>
      </w:r>
      <w:bookmarkStart w:id="46" w:name="_Toc242088638"/>
      <w:r w:rsidR="00114597" w:rsidRPr="00F32DDC">
        <w:lastRenderedPageBreak/>
        <w:t>Section B2</w:t>
      </w:r>
      <w:r w:rsidR="009721E2">
        <w:t>: Placement Learning</w:t>
      </w:r>
      <w:bookmarkEnd w:id="46"/>
    </w:p>
    <w:p w14:paraId="1B596863" w14:textId="77777777" w:rsidR="000A1C63" w:rsidRPr="000A1C63" w:rsidRDefault="000A1C63" w:rsidP="000A1C63">
      <w:pPr>
        <w:rPr>
          <w:lang w:eastAsia="en-GB"/>
        </w:rPr>
      </w:pPr>
    </w:p>
    <w:p w14:paraId="36E6B7A0" w14:textId="41C7FD25" w:rsidR="0027347C" w:rsidRPr="002F7EA3" w:rsidRDefault="00114597" w:rsidP="00FE62E6">
      <w:pPr>
        <w:pStyle w:val="ListParagraph"/>
        <w:numPr>
          <w:ilvl w:val="0"/>
          <w:numId w:val="10"/>
        </w:numPr>
        <w:ind w:left="709" w:hanging="425"/>
        <w:rPr>
          <w:rFonts w:cs="Arial"/>
          <w:noProof/>
          <w:szCs w:val="24"/>
        </w:rPr>
      </w:pPr>
      <w:r w:rsidRPr="009D5D9C">
        <w:rPr>
          <w:rFonts w:cs="Arial"/>
          <w:noProof/>
          <w:szCs w:val="24"/>
        </w:rPr>
        <w:t>This part of Section B covers the processes and procedures designed to support the set-up and on-going delivery of placement</w:t>
      </w:r>
      <w:r w:rsidR="009664A7" w:rsidRPr="009D5D9C">
        <w:rPr>
          <w:rFonts w:cs="Arial"/>
          <w:noProof/>
          <w:szCs w:val="24"/>
        </w:rPr>
        <w:t xml:space="preserve"> learning activities.</w:t>
      </w:r>
    </w:p>
    <w:p w14:paraId="148F2B3A" w14:textId="1001B0BD" w:rsidR="00114597" w:rsidRDefault="00114597" w:rsidP="00212D0E">
      <w:pPr>
        <w:pStyle w:val="Heading2"/>
        <w:rPr>
          <w:rFonts w:eastAsia="Arial" w:cs="Arial"/>
        </w:rPr>
      </w:pPr>
      <w:bookmarkStart w:id="47" w:name="_Toc242088639"/>
      <w:r w:rsidRPr="33D2AFE5">
        <w:rPr>
          <w:noProof/>
        </w:rPr>
        <w:t>Placement Learning</w:t>
      </w:r>
      <w:bookmarkEnd w:id="47"/>
      <w:r w:rsidR="54A84379" w:rsidRPr="6C55D1FC">
        <w:rPr>
          <w:rFonts w:eastAsia="Arial" w:cs="Arial"/>
        </w:rPr>
        <w:t xml:space="preserve"> </w:t>
      </w:r>
    </w:p>
    <w:p w14:paraId="234EDB34" w14:textId="517A513A" w:rsidR="54A84379" w:rsidRPr="00FE62E6" w:rsidRDefault="54A84379" w:rsidP="00FE62E6">
      <w:pPr>
        <w:pStyle w:val="ListParagraph"/>
        <w:numPr>
          <w:ilvl w:val="0"/>
          <w:numId w:val="10"/>
        </w:numPr>
        <w:ind w:left="709" w:hanging="425"/>
        <w:rPr>
          <w:rFonts w:cs="Arial"/>
          <w:noProof/>
          <w:szCs w:val="24"/>
        </w:rPr>
      </w:pPr>
      <w:r w:rsidRPr="00FE62E6">
        <w:rPr>
          <w:rFonts w:cs="Arial"/>
          <w:noProof/>
          <w:szCs w:val="24"/>
        </w:rPr>
        <w:t>Kingston University has a rich tradition of placement learning and this forms a key part of the Town House Strategy and Future Skills student journey.  All programmes at undergraduate and postgraduate level will incorporate one or more elements of placement learning or have a focus on work-based learning.</w:t>
      </w:r>
    </w:p>
    <w:p w14:paraId="2E0165B1" w14:textId="74BFE76C" w:rsidR="54A84379" w:rsidRPr="00FE62E6" w:rsidRDefault="54A84379" w:rsidP="005F4CED">
      <w:pPr>
        <w:pStyle w:val="ListParagraph"/>
        <w:ind w:left="709"/>
        <w:rPr>
          <w:rFonts w:cs="Arial"/>
          <w:noProof/>
          <w:szCs w:val="24"/>
        </w:rPr>
      </w:pPr>
    </w:p>
    <w:p w14:paraId="35DDE8BE" w14:textId="07933687" w:rsidR="54A84379" w:rsidRPr="00FE62E6" w:rsidRDefault="54A84379" w:rsidP="00FE62E6">
      <w:pPr>
        <w:pStyle w:val="ListParagraph"/>
        <w:numPr>
          <w:ilvl w:val="0"/>
          <w:numId w:val="10"/>
        </w:numPr>
        <w:ind w:left="709" w:hanging="425"/>
        <w:rPr>
          <w:rFonts w:cs="Arial"/>
          <w:noProof/>
          <w:szCs w:val="24"/>
        </w:rPr>
      </w:pPr>
      <w:r w:rsidRPr="00FE62E6">
        <w:rPr>
          <w:rFonts w:cs="Arial"/>
          <w:noProof/>
          <w:szCs w:val="24"/>
        </w:rPr>
        <w:t xml:space="preserve">The University’s Academic Framework Curriculum Design Principles emphasise the need for an embedded employability strand that runs through all KU courses. At the curriculum design stage and as part of </w:t>
      </w:r>
      <w:r w:rsidR="00042D0B">
        <w:rPr>
          <w:rFonts w:cs="Arial"/>
          <w:noProof/>
          <w:szCs w:val="24"/>
        </w:rPr>
        <w:t xml:space="preserve">insitutional </w:t>
      </w:r>
      <w:r w:rsidR="00EA4CB8">
        <w:rPr>
          <w:rFonts w:cs="Arial"/>
          <w:noProof/>
          <w:szCs w:val="24"/>
        </w:rPr>
        <w:t>Re-approval</w:t>
      </w:r>
      <w:r w:rsidR="00FB2CDD" w:rsidRPr="00FE62E6">
        <w:rPr>
          <w:rFonts w:cs="Arial"/>
          <w:noProof/>
          <w:szCs w:val="24"/>
        </w:rPr>
        <w:t>,</w:t>
      </w:r>
      <w:r w:rsidRPr="00FE62E6">
        <w:rPr>
          <w:rFonts w:cs="Arial"/>
          <w:noProof/>
          <w:szCs w:val="24"/>
        </w:rPr>
        <w:t xml:space="preserve"> course teams should consider the possibilities for including placements, real-world learning, work in an international environment or activities outside the curriculum.</w:t>
      </w:r>
    </w:p>
    <w:p w14:paraId="6836ACAE" w14:textId="57742DE7" w:rsidR="54A84379" w:rsidRPr="00FE62E6" w:rsidRDefault="54A84379" w:rsidP="00754952">
      <w:pPr>
        <w:pStyle w:val="ListParagraph"/>
        <w:ind w:left="709"/>
        <w:rPr>
          <w:rFonts w:cs="Arial"/>
          <w:noProof/>
          <w:szCs w:val="24"/>
        </w:rPr>
      </w:pPr>
      <w:r w:rsidRPr="00FE62E6">
        <w:rPr>
          <w:rFonts w:cs="Arial"/>
          <w:noProof/>
          <w:szCs w:val="24"/>
        </w:rPr>
        <w:t xml:space="preserve"> </w:t>
      </w:r>
    </w:p>
    <w:p w14:paraId="209F57E4" w14:textId="443A087E" w:rsidR="54A84379" w:rsidRPr="00FE62E6" w:rsidRDefault="54A84379" w:rsidP="00FE62E6">
      <w:pPr>
        <w:pStyle w:val="ListParagraph"/>
        <w:numPr>
          <w:ilvl w:val="0"/>
          <w:numId w:val="10"/>
        </w:numPr>
        <w:ind w:left="709" w:hanging="425"/>
        <w:rPr>
          <w:rFonts w:cs="Arial"/>
          <w:noProof/>
          <w:szCs w:val="24"/>
        </w:rPr>
      </w:pPr>
      <w:r w:rsidRPr="00FE62E6">
        <w:rPr>
          <w:rFonts w:cs="Arial"/>
          <w:noProof/>
          <w:szCs w:val="24"/>
        </w:rPr>
        <w:t xml:space="preserve">This policy is intended to set out the parameters within which Placement Learning will be planned, delivered and assessed. It will set out the responsibilities on the University, the student and the placement provider. The specific methods by which placements are organised will be determined by </w:t>
      </w:r>
      <w:r w:rsidR="00873D43" w:rsidRPr="00873D43">
        <w:rPr>
          <w:rFonts w:cs="Arial"/>
          <w:noProof/>
          <w:szCs w:val="24"/>
        </w:rPr>
        <w:t>Student Placement Team and Practice Placement Team.</w:t>
      </w:r>
    </w:p>
    <w:p w14:paraId="66B3B07A" w14:textId="7A3B81E8" w:rsidR="33D2AFE5" w:rsidRDefault="33D2AFE5" w:rsidP="0090123F">
      <w:pPr>
        <w:pStyle w:val="ListParagraph"/>
        <w:ind w:left="709"/>
        <w:rPr>
          <w:rFonts w:cs="Arial"/>
          <w:noProof/>
          <w:szCs w:val="24"/>
        </w:rPr>
      </w:pPr>
    </w:p>
    <w:p w14:paraId="6E142F99" w14:textId="7EA10205" w:rsidR="54A84379" w:rsidRPr="00FE62E6" w:rsidRDefault="54A84379" w:rsidP="00FE62E6">
      <w:pPr>
        <w:pStyle w:val="ListParagraph"/>
        <w:numPr>
          <w:ilvl w:val="0"/>
          <w:numId w:val="10"/>
        </w:numPr>
        <w:ind w:left="709" w:hanging="425"/>
        <w:rPr>
          <w:rFonts w:cs="Arial"/>
          <w:noProof/>
          <w:szCs w:val="24"/>
        </w:rPr>
      </w:pPr>
      <w:r w:rsidRPr="00FE62E6">
        <w:rPr>
          <w:rFonts w:cs="Arial"/>
          <w:noProof/>
          <w:szCs w:val="24"/>
        </w:rPr>
        <w:t>This policy is underpinned by the fundamental principle that the University has the ultimate responsibility for academic standards and the quality of learning opportunities, regardless of where those opportunities are delivered and who provides them.</w:t>
      </w:r>
    </w:p>
    <w:p w14:paraId="4B701E42" w14:textId="740131C1" w:rsidR="54A84379" w:rsidRPr="00212D0E" w:rsidRDefault="54A84379" w:rsidP="00212D0E">
      <w:pPr>
        <w:pStyle w:val="Heading2"/>
        <w:rPr>
          <w:rFonts w:eastAsia="Arial"/>
        </w:rPr>
      </w:pPr>
      <w:bookmarkStart w:id="48" w:name="_Toc242088640"/>
      <w:r w:rsidRPr="00212D0E">
        <w:rPr>
          <w:rFonts w:eastAsia="Arial"/>
        </w:rPr>
        <w:t>Scope</w:t>
      </w:r>
      <w:bookmarkEnd w:id="48"/>
    </w:p>
    <w:p w14:paraId="14A47AD5" w14:textId="00E4256A" w:rsidR="54A84379" w:rsidRDefault="54A84379" w:rsidP="00FE62E6">
      <w:pPr>
        <w:pStyle w:val="ListParagraph"/>
        <w:numPr>
          <w:ilvl w:val="0"/>
          <w:numId w:val="10"/>
        </w:numPr>
        <w:ind w:left="709" w:hanging="425"/>
        <w:rPr>
          <w:rFonts w:eastAsia="Arial" w:cs="Arial"/>
          <w:noProof/>
          <w:szCs w:val="24"/>
        </w:rPr>
      </w:pPr>
      <w:r w:rsidRPr="33D2AFE5">
        <w:rPr>
          <w:rFonts w:eastAsia="Arial" w:cs="Arial"/>
          <w:noProof/>
          <w:szCs w:val="24"/>
        </w:rPr>
        <w:t>For the purposes of this Policy, placement learning is defined as:</w:t>
      </w:r>
    </w:p>
    <w:p w14:paraId="56A672DA" w14:textId="687E322D" w:rsidR="54A84379" w:rsidRDefault="54A84379" w:rsidP="33D2AFE5">
      <w:pPr>
        <w:spacing w:before="9"/>
        <w:rPr>
          <w:rFonts w:eastAsia="Arial" w:cs="Arial"/>
          <w:noProof/>
          <w:sz w:val="21"/>
          <w:szCs w:val="21"/>
        </w:rPr>
      </w:pPr>
      <w:r w:rsidRPr="33D2AFE5">
        <w:rPr>
          <w:rFonts w:eastAsia="Arial" w:cs="Arial"/>
          <w:noProof/>
          <w:sz w:val="21"/>
          <w:szCs w:val="21"/>
        </w:rPr>
        <w:t xml:space="preserve"> </w:t>
      </w:r>
    </w:p>
    <w:p w14:paraId="06011955" w14:textId="1F01F9FE" w:rsidR="54A84379" w:rsidRDefault="54A84379" w:rsidP="33D2AFE5">
      <w:pPr>
        <w:ind w:left="720"/>
        <w:rPr>
          <w:rFonts w:eastAsia="Arial" w:cs="Arial"/>
          <w:b/>
          <w:bCs/>
          <w:i/>
          <w:iCs/>
          <w:noProof/>
          <w:sz w:val="22"/>
          <w:szCs w:val="22"/>
        </w:rPr>
      </w:pPr>
      <w:r w:rsidRPr="33D2AFE5">
        <w:rPr>
          <w:rFonts w:eastAsia="Arial" w:cs="Arial"/>
          <w:b/>
          <w:bCs/>
          <w:i/>
          <w:iCs/>
          <w:noProof/>
          <w:sz w:val="22"/>
          <w:szCs w:val="22"/>
        </w:rPr>
        <w:t>Learning achieved during an agreed and negotiated period of learning that can take place either outside or within the University (e.g. within a business, charity or other organisation or internal department/faculty or directorate of the University), or as an integrated part of a module, where the learning outcomes are intended as integral parts of a programme of study.</w:t>
      </w:r>
    </w:p>
    <w:p w14:paraId="3B03AFAF" w14:textId="66ADBA98" w:rsidR="54A84379" w:rsidRDefault="54A84379" w:rsidP="33D2AFE5">
      <w:pPr>
        <w:spacing w:before="2"/>
        <w:rPr>
          <w:rFonts w:eastAsia="Arial" w:cs="Arial"/>
          <w:b/>
          <w:bCs/>
          <w:i/>
          <w:iCs/>
          <w:noProof/>
          <w:sz w:val="22"/>
          <w:szCs w:val="22"/>
        </w:rPr>
      </w:pPr>
      <w:r w:rsidRPr="33D2AFE5">
        <w:rPr>
          <w:rFonts w:eastAsia="Arial" w:cs="Arial"/>
          <w:b/>
          <w:bCs/>
          <w:i/>
          <w:iCs/>
          <w:noProof/>
          <w:sz w:val="22"/>
          <w:szCs w:val="22"/>
        </w:rPr>
        <w:t xml:space="preserve"> </w:t>
      </w:r>
    </w:p>
    <w:p w14:paraId="4634424E" w14:textId="0522CD32" w:rsidR="54A84379" w:rsidRDefault="00BF6154" w:rsidP="00FE62E6">
      <w:pPr>
        <w:pStyle w:val="ListParagraph"/>
        <w:numPr>
          <w:ilvl w:val="0"/>
          <w:numId w:val="10"/>
        </w:numPr>
        <w:ind w:left="709" w:hanging="425"/>
        <w:rPr>
          <w:rFonts w:cs="Arial"/>
          <w:noProof/>
        </w:rPr>
      </w:pPr>
      <w:r w:rsidRPr="00FE62E6">
        <w:rPr>
          <w:rFonts w:eastAsia="Arial" w:cs="Arial"/>
          <w:noProof/>
          <w:szCs w:val="24"/>
        </w:rPr>
        <w:t>Placement</w:t>
      </w:r>
      <w:r>
        <w:rPr>
          <w:rFonts w:cs="Arial"/>
          <w:noProof/>
        </w:rPr>
        <w:t xml:space="preserve"> learning</w:t>
      </w:r>
      <w:r w:rsidR="54A84379" w:rsidRPr="33D2AFE5">
        <w:rPr>
          <w:rFonts w:cs="Arial"/>
          <w:noProof/>
        </w:rPr>
        <w:t xml:space="preserve"> could take the form of a year spent studying in a different institution as a Study Abroad option, work undertaken over an entire academic year as part of a placement year, short blocks of work undertaken during the year and usually balanced with periods in the University (i.e. teaching practice or placement practice in health courses). The placement may be in the UK or overseas (visa regulations permitting for international students) and if the placement doesn’t make up an integral part of the programme (for example in teaching or health courses), it is usually expected to be paid at London Living Wage or equivalent. The placement can be organised by the University or by the student themselves, but would be subject to approval by the University.</w:t>
      </w:r>
    </w:p>
    <w:p w14:paraId="26451D6E" w14:textId="6982CE19" w:rsidR="54A84379" w:rsidRDefault="54A84379" w:rsidP="33D2AFE5">
      <w:pPr>
        <w:tabs>
          <w:tab w:val="left" w:pos="666"/>
          <w:tab w:val="left" w:pos="667"/>
        </w:tabs>
        <w:rPr>
          <w:rFonts w:eastAsia="Arial" w:cs="Arial"/>
          <w:noProof/>
          <w:sz w:val="22"/>
          <w:szCs w:val="22"/>
        </w:rPr>
      </w:pPr>
      <w:r w:rsidRPr="33D2AFE5">
        <w:rPr>
          <w:rFonts w:eastAsia="Arial" w:cs="Arial"/>
          <w:noProof/>
          <w:sz w:val="22"/>
          <w:szCs w:val="22"/>
        </w:rPr>
        <w:t xml:space="preserve">  </w:t>
      </w:r>
    </w:p>
    <w:p w14:paraId="512D76D4" w14:textId="0B35748A" w:rsidR="54A84379" w:rsidRDefault="54A84379" w:rsidP="00FE62E6">
      <w:pPr>
        <w:pStyle w:val="ListParagraph"/>
        <w:numPr>
          <w:ilvl w:val="0"/>
          <w:numId w:val="10"/>
        </w:numPr>
        <w:ind w:left="709" w:hanging="425"/>
        <w:rPr>
          <w:rFonts w:cs="Arial"/>
          <w:noProof/>
        </w:rPr>
      </w:pPr>
      <w:r w:rsidRPr="00FE62E6">
        <w:rPr>
          <w:rFonts w:eastAsia="Arial" w:cs="Arial"/>
          <w:noProof/>
          <w:szCs w:val="24"/>
        </w:rPr>
        <w:lastRenderedPageBreak/>
        <w:t>The</w:t>
      </w:r>
      <w:r w:rsidRPr="33D2AFE5">
        <w:rPr>
          <w:rFonts w:cs="Arial"/>
          <w:noProof/>
        </w:rPr>
        <w:t xml:space="preserve"> policy is not intended to cover learning that is not a planned part of a programme of study, such as part-time, term-time, vacation work, internships and shadow schemes which students have arranged for themselves.</w:t>
      </w:r>
    </w:p>
    <w:p w14:paraId="3D694DA1" w14:textId="62DA4738" w:rsidR="33D2AFE5" w:rsidRDefault="33D2AFE5" w:rsidP="33D2AFE5">
      <w:pPr>
        <w:spacing w:line="259" w:lineRule="auto"/>
        <w:rPr>
          <w:rFonts w:cs="Arial"/>
          <w:noProof/>
          <w:szCs w:val="24"/>
        </w:rPr>
      </w:pPr>
    </w:p>
    <w:p w14:paraId="6A1DC1CD" w14:textId="0FA2F028" w:rsidR="54A84379" w:rsidRPr="00D57D80" w:rsidRDefault="005F40D8" w:rsidP="33D2AFE5">
      <w:pPr>
        <w:pStyle w:val="ListParagraph"/>
        <w:numPr>
          <w:ilvl w:val="0"/>
          <w:numId w:val="10"/>
        </w:numPr>
        <w:ind w:left="709" w:hanging="425"/>
        <w:rPr>
          <w:rFonts w:cs="Arial"/>
          <w:noProof/>
        </w:rPr>
      </w:pPr>
      <w:r w:rsidRPr="005F40D8">
        <w:rPr>
          <w:rFonts w:cs="Arial"/>
          <w:noProof/>
        </w:rPr>
        <w:t xml:space="preserve">The Placement Handbook (year long and in-curricular placements) and Student Agreement (healthcare practice placements) provide further </w:t>
      </w:r>
      <w:r w:rsidR="54A84379" w:rsidRPr="33D2AFE5">
        <w:rPr>
          <w:rFonts w:cs="Arial"/>
          <w:noProof/>
        </w:rPr>
        <w:t>detail on various aspects of the policy set out here, and this Policy should be used in conjunction with the Handbook</w:t>
      </w:r>
      <w:r w:rsidR="00835C52">
        <w:rPr>
          <w:rFonts w:cs="Arial"/>
          <w:noProof/>
        </w:rPr>
        <w:t xml:space="preserve"> or Agreement</w:t>
      </w:r>
      <w:r w:rsidR="00835C52" w:rsidRPr="33D2AFE5">
        <w:rPr>
          <w:rFonts w:cs="Arial"/>
          <w:noProof/>
        </w:rPr>
        <w:t>.</w:t>
      </w:r>
    </w:p>
    <w:p w14:paraId="7B8264C0" w14:textId="705ED3BF" w:rsidR="54A84379" w:rsidRPr="00212D0E" w:rsidRDefault="54A84379" w:rsidP="33D2AFE5">
      <w:pPr>
        <w:pStyle w:val="Heading2"/>
        <w:rPr>
          <w:rFonts w:eastAsia="Arial"/>
        </w:rPr>
      </w:pPr>
      <w:bookmarkStart w:id="49" w:name="_Toc242088641"/>
      <w:r w:rsidRPr="00212D0E">
        <w:rPr>
          <w:rFonts w:eastAsia="Arial"/>
        </w:rPr>
        <w:t>Principles</w:t>
      </w:r>
      <w:bookmarkEnd w:id="49"/>
    </w:p>
    <w:p w14:paraId="361D39FA" w14:textId="0470CB92" w:rsidR="54A84379" w:rsidRDefault="54A84379" w:rsidP="00FE62E6">
      <w:pPr>
        <w:pStyle w:val="ListParagraph"/>
        <w:numPr>
          <w:ilvl w:val="0"/>
          <w:numId w:val="10"/>
        </w:numPr>
        <w:ind w:left="709" w:hanging="425"/>
        <w:rPr>
          <w:rFonts w:cs="Arial"/>
          <w:noProof/>
        </w:rPr>
      </w:pPr>
      <w:r w:rsidRPr="6448E023">
        <w:rPr>
          <w:rFonts w:cs="Arial"/>
          <w:noProof/>
        </w:rPr>
        <w:t>Placement learning may take a number of different forms, but it will be considered as an integral part of course design</w:t>
      </w:r>
      <w:r w:rsidR="385F9F4A" w:rsidRPr="6448E023">
        <w:rPr>
          <w:rFonts w:cs="Arial"/>
          <w:noProof/>
        </w:rPr>
        <w:t>.</w:t>
      </w:r>
    </w:p>
    <w:p w14:paraId="4DA10B8A" w14:textId="26095E5F" w:rsidR="6448E023" w:rsidRPr="00FE62E6" w:rsidRDefault="6448E023" w:rsidP="00434541">
      <w:pPr>
        <w:pStyle w:val="ListParagraph"/>
        <w:ind w:left="709"/>
        <w:rPr>
          <w:rFonts w:cs="Arial"/>
          <w:noProof/>
        </w:rPr>
      </w:pPr>
    </w:p>
    <w:p w14:paraId="326C13BA" w14:textId="0FFB7542" w:rsidR="54A84379" w:rsidRDefault="54A84379" w:rsidP="00FE62E6">
      <w:pPr>
        <w:pStyle w:val="ListParagraph"/>
        <w:numPr>
          <w:ilvl w:val="0"/>
          <w:numId w:val="10"/>
        </w:numPr>
        <w:ind w:left="709" w:hanging="425"/>
        <w:rPr>
          <w:rFonts w:cs="Arial"/>
          <w:noProof/>
        </w:rPr>
      </w:pPr>
      <w:r w:rsidRPr="6448E023">
        <w:rPr>
          <w:rFonts w:cs="Arial"/>
          <w:noProof/>
        </w:rPr>
        <w:t xml:space="preserve">Faculties/schools will develop proportionate criteria to assess the suitability of potential placement learning activities and mechanisms should be in place to monitor learning opportunities.  </w:t>
      </w:r>
    </w:p>
    <w:p w14:paraId="10143B10" w14:textId="66900BB3" w:rsidR="54A84379" w:rsidRPr="00FE62E6" w:rsidRDefault="54A84379" w:rsidP="00434541">
      <w:pPr>
        <w:pStyle w:val="ListParagraph"/>
        <w:ind w:left="709"/>
        <w:rPr>
          <w:rFonts w:cs="Arial"/>
          <w:noProof/>
        </w:rPr>
      </w:pPr>
      <w:r w:rsidRPr="00FE62E6">
        <w:rPr>
          <w:rFonts w:cs="Arial"/>
          <w:noProof/>
        </w:rPr>
        <w:t xml:space="preserve"> </w:t>
      </w:r>
    </w:p>
    <w:p w14:paraId="00049E58" w14:textId="7566444B" w:rsidR="54A84379" w:rsidRDefault="54A84379" w:rsidP="00FE62E6">
      <w:pPr>
        <w:pStyle w:val="ListParagraph"/>
        <w:numPr>
          <w:ilvl w:val="0"/>
          <w:numId w:val="10"/>
        </w:numPr>
        <w:ind w:left="709" w:hanging="425"/>
        <w:rPr>
          <w:rFonts w:cs="Arial"/>
          <w:noProof/>
        </w:rPr>
      </w:pPr>
      <w:r w:rsidRPr="6448E023">
        <w:rPr>
          <w:rFonts w:cs="Arial"/>
          <w:noProof/>
        </w:rPr>
        <w:t>Staff involved in placement learning will be prepared and supported to undertake their duties.</w:t>
      </w:r>
    </w:p>
    <w:p w14:paraId="22DDAF2F" w14:textId="2877EC1E" w:rsidR="33D2AFE5" w:rsidRPr="00FE62E6" w:rsidRDefault="33D2AFE5" w:rsidP="00434541">
      <w:pPr>
        <w:pStyle w:val="ListParagraph"/>
        <w:ind w:left="709"/>
        <w:rPr>
          <w:rFonts w:cs="Arial"/>
          <w:noProof/>
        </w:rPr>
      </w:pPr>
    </w:p>
    <w:p w14:paraId="2BC2202D" w14:textId="5265C244" w:rsidR="54A84379" w:rsidRDefault="54A84379" w:rsidP="00FE62E6">
      <w:pPr>
        <w:pStyle w:val="ListParagraph"/>
        <w:numPr>
          <w:ilvl w:val="0"/>
          <w:numId w:val="10"/>
        </w:numPr>
        <w:ind w:left="709" w:hanging="425"/>
        <w:rPr>
          <w:rFonts w:cs="Arial"/>
          <w:noProof/>
        </w:rPr>
      </w:pPr>
      <w:r w:rsidRPr="6448E023">
        <w:rPr>
          <w:rFonts w:cs="Arial"/>
          <w:noProof/>
        </w:rPr>
        <w:t>Students undertaking placement learning must be prepared for, and supported in, both their placement learning activities, and if applicable, their return to the University.</w:t>
      </w:r>
    </w:p>
    <w:p w14:paraId="71F202FF" w14:textId="64AF9728" w:rsidR="33D2AFE5" w:rsidRPr="00FE62E6" w:rsidRDefault="33D2AFE5" w:rsidP="00434541">
      <w:pPr>
        <w:pStyle w:val="ListParagraph"/>
        <w:ind w:left="709"/>
        <w:rPr>
          <w:rFonts w:cs="Arial"/>
          <w:noProof/>
        </w:rPr>
      </w:pPr>
    </w:p>
    <w:p w14:paraId="5B51AC62" w14:textId="719F7AAA" w:rsidR="54A84379" w:rsidRDefault="000C267D" w:rsidP="00FE62E6">
      <w:pPr>
        <w:pStyle w:val="ListParagraph"/>
        <w:numPr>
          <w:ilvl w:val="0"/>
          <w:numId w:val="10"/>
        </w:numPr>
        <w:ind w:left="709" w:hanging="425"/>
        <w:rPr>
          <w:rFonts w:cs="Arial"/>
          <w:noProof/>
        </w:rPr>
      </w:pPr>
      <w:r>
        <w:rPr>
          <w:rFonts w:cs="Arial"/>
          <w:noProof/>
        </w:rPr>
        <w:t>Students</w:t>
      </w:r>
      <w:r w:rsidR="54A84379" w:rsidRPr="6448E023">
        <w:rPr>
          <w:rFonts w:cs="Arial"/>
          <w:noProof/>
        </w:rPr>
        <w:t xml:space="preserve"> should be provided with written information regarding their roles and responsibilities.</w:t>
      </w:r>
    </w:p>
    <w:p w14:paraId="2F605683" w14:textId="4532E180" w:rsidR="33D2AFE5" w:rsidRPr="00FE62E6" w:rsidRDefault="33D2AFE5" w:rsidP="004D1A3A">
      <w:pPr>
        <w:pStyle w:val="ListParagraph"/>
        <w:ind w:left="709"/>
        <w:rPr>
          <w:rFonts w:cs="Arial"/>
          <w:noProof/>
        </w:rPr>
      </w:pPr>
    </w:p>
    <w:p w14:paraId="571618A0" w14:textId="336298D8" w:rsidR="54A84379" w:rsidRPr="00FE62E6" w:rsidRDefault="54A84379" w:rsidP="00FE62E6">
      <w:pPr>
        <w:pStyle w:val="ListParagraph"/>
        <w:numPr>
          <w:ilvl w:val="0"/>
          <w:numId w:val="10"/>
        </w:numPr>
        <w:ind w:left="709" w:hanging="425"/>
        <w:rPr>
          <w:rFonts w:cs="Arial"/>
          <w:noProof/>
        </w:rPr>
      </w:pPr>
      <w:r w:rsidRPr="6448E023">
        <w:rPr>
          <w:rFonts w:cs="Arial"/>
          <w:noProof/>
        </w:rPr>
        <w:t>Placement providers should be provided with written information that describes their roles and responsibilities.</w:t>
      </w:r>
    </w:p>
    <w:p w14:paraId="6527AF99" w14:textId="0F84A94B" w:rsidR="54A84379" w:rsidRPr="00FE62E6" w:rsidRDefault="54A84379" w:rsidP="004D1A3A">
      <w:pPr>
        <w:pStyle w:val="ListParagraph"/>
        <w:ind w:left="709"/>
        <w:rPr>
          <w:rFonts w:cs="Arial"/>
          <w:noProof/>
        </w:rPr>
      </w:pPr>
      <w:r w:rsidRPr="33D2AFE5">
        <w:rPr>
          <w:rFonts w:cs="Arial"/>
          <w:noProof/>
        </w:rPr>
        <w:t xml:space="preserve"> </w:t>
      </w:r>
    </w:p>
    <w:p w14:paraId="0CCAEE1E" w14:textId="0D8D3242" w:rsidR="54A84379" w:rsidRDefault="54A84379" w:rsidP="00FE62E6">
      <w:pPr>
        <w:pStyle w:val="ListParagraph"/>
        <w:numPr>
          <w:ilvl w:val="0"/>
          <w:numId w:val="10"/>
        </w:numPr>
        <w:ind w:left="709" w:hanging="425"/>
        <w:rPr>
          <w:rFonts w:cs="Arial"/>
          <w:noProof/>
        </w:rPr>
      </w:pPr>
      <w:r w:rsidRPr="6448E023">
        <w:rPr>
          <w:rFonts w:cs="Arial"/>
          <w:noProof/>
        </w:rPr>
        <w:t>Mechanisms should be in place to secure feedback from students, University staff and placement providers.</w:t>
      </w:r>
    </w:p>
    <w:p w14:paraId="5E9224A4" w14:textId="47BE8B37" w:rsidR="33D2AFE5" w:rsidRPr="00FE62E6" w:rsidRDefault="33D2AFE5" w:rsidP="004D1A3A">
      <w:pPr>
        <w:pStyle w:val="ListParagraph"/>
        <w:ind w:left="709"/>
        <w:rPr>
          <w:rFonts w:cs="Arial"/>
          <w:noProof/>
        </w:rPr>
      </w:pPr>
    </w:p>
    <w:p w14:paraId="6AC8EF2C" w14:textId="362BC7C9" w:rsidR="54A84379" w:rsidRPr="007842BE" w:rsidRDefault="54A84379" w:rsidP="00FE62E6">
      <w:pPr>
        <w:pStyle w:val="ListParagraph"/>
        <w:numPr>
          <w:ilvl w:val="0"/>
          <w:numId w:val="10"/>
        </w:numPr>
        <w:ind w:left="709" w:hanging="425"/>
        <w:rPr>
          <w:rFonts w:cs="Arial"/>
          <w:noProof/>
        </w:rPr>
      </w:pPr>
      <w:r w:rsidRPr="6448E023">
        <w:rPr>
          <w:rFonts w:cs="Arial"/>
          <w:noProof/>
        </w:rPr>
        <w:t>Mechanisms should be in place to deal with complaints from students, placement providers and/or University staff.</w:t>
      </w:r>
    </w:p>
    <w:p w14:paraId="05F30DFF" w14:textId="524F45EE" w:rsidR="54A84379" w:rsidRPr="00212D0E" w:rsidRDefault="54A84379" w:rsidP="33D2AFE5">
      <w:pPr>
        <w:pStyle w:val="Heading2"/>
        <w:rPr>
          <w:rFonts w:eastAsia="Arial"/>
        </w:rPr>
      </w:pPr>
      <w:bookmarkStart w:id="50" w:name="_Toc242088642"/>
      <w:r w:rsidRPr="00212D0E">
        <w:rPr>
          <w:rFonts w:eastAsia="Arial"/>
        </w:rPr>
        <w:t>Policy</w:t>
      </w:r>
      <w:bookmarkEnd w:id="50"/>
      <w:r w:rsidRPr="00212D0E">
        <w:rPr>
          <w:rFonts w:eastAsia="Arial"/>
        </w:rPr>
        <w:t xml:space="preserve"> </w:t>
      </w:r>
    </w:p>
    <w:p w14:paraId="4DFD2C22" w14:textId="4897A1C3" w:rsidR="54A84379" w:rsidRDefault="54A84379" w:rsidP="00FE62E6">
      <w:pPr>
        <w:pStyle w:val="ListParagraph"/>
        <w:numPr>
          <w:ilvl w:val="0"/>
          <w:numId w:val="10"/>
        </w:numPr>
        <w:ind w:left="709" w:hanging="425"/>
        <w:rPr>
          <w:rFonts w:cs="Arial"/>
          <w:noProof/>
        </w:rPr>
      </w:pPr>
      <w:r w:rsidRPr="6448E023">
        <w:rPr>
          <w:rFonts w:cs="Arial"/>
          <w:noProof/>
        </w:rPr>
        <w:t xml:space="preserve">The contribution that the placement makes to the overall aims of a </w:t>
      </w:r>
      <w:r w:rsidR="00D01468" w:rsidRPr="6448E023">
        <w:rPr>
          <w:rFonts w:cs="Arial"/>
          <w:noProof/>
        </w:rPr>
        <w:t>course</w:t>
      </w:r>
      <w:r w:rsidRPr="6448E023">
        <w:rPr>
          <w:rFonts w:cs="Arial"/>
          <w:noProof/>
        </w:rPr>
        <w:t xml:space="preserve"> and the intended learning outcomes and assessment of the placement, will be fully articulated in the programme specification and accompanying module d</w:t>
      </w:r>
      <w:r w:rsidR="00F807EF">
        <w:rPr>
          <w:rFonts w:cs="Arial"/>
          <w:noProof/>
        </w:rPr>
        <w:t>escriptors</w:t>
      </w:r>
      <w:r w:rsidRPr="6448E023">
        <w:rPr>
          <w:rFonts w:cs="Arial"/>
          <w:noProof/>
        </w:rPr>
        <w:t xml:space="preserve"> and will be considered during the course of the University’s validation and review processes.</w:t>
      </w:r>
    </w:p>
    <w:p w14:paraId="4530891C" w14:textId="003BC3A2" w:rsidR="54A84379" w:rsidRPr="00FE62E6" w:rsidRDefault="54A84379" w:rsidP="00F807EF">
      <w:pPr>
        <w:pStyle w:val="ListParagraph"/>
        <w:ind w:left="709"/>
        <w:rPr>
          <w:rFonts w:cs="Arial"/>
          <w:noProof/>
        </w:rPr>
      </w:pPr>
    </w:p>
    <w:p w14:paraId="370AB240" w14:textId="60DCEF88" w:rsidR="54A84379" w:rsidRDefault="54A84379" w:rsidP="00FE62E6">
      <w:pPr>
        <w:pStyle w:val="ListParagraph"/>
        <w:numPr>
          <w:ilvl w:val="0"/>
          <w:numId w:val="10"/>
        </w:numPr>
        <w:ind w:left="709" w:hanging="425"/>
        <w:rPr>
          <w:rFonts w:cs="Arial"/>
          <w:noProof/>
        </w:rPr>
      </w:pPr>
      <w:r w:rsidRPr="6448E023">
        <w:rPr>
          <w:rFonts w:cs="Arial"/>
          <w:noProof/>
        </w:rPr>
        <w:t>The intended learning outcomes of the placement should:</w:t>
      </w:r>
    </w:p>
    <w:p w14:paraId="1958C1B5" w14:textId="136629FE" w:rsidR="54A84379" w:rsidRDefault="54A84379" w:rsidP="33D2AFE5">
      <w:pPr>
        <w:rPr>
          <w:rFonts w:eastAsia="Arial" w:cs="Arial"/>
          <w:noProof/>
          <w:sz w:val="22"/>
          <w:szCs w:val="22"/>
        </w:rPr>
      </w:pPr>
      <w:r w:rsidRPr="33D2AFE5">
        <w:rPr>
          <w:rFonts w:eastAsia="Arial" w:cs="Arial"/>
          <w:noProof/>
          <w:sz w:val="22"/>
          <w:szCs w:val="22"/>
        </w:rPr>
        <w:t xml:space="preserve"> </w:t>
      </w:r>
    </w:p>
    <w:p w14:paraId="301F3017" w14:textId="3E684713" w:rsidR="54A84379" w:rsidRDefault="00AE12B1" w:rsidP="0039050A">
      <w:pPr>
        <w:pStyle w:val="ListParagraph"/>
        <w:numPr>
          <w:ilvl w:val="1"/>
          <w:numId w:val="5"/>
        </w:numPr>
        <w:rPr>
          <w:rFonts w:eastAsia="Arial" w:cs="Arial"/>
          <w:noProof/>
          <w:szCs w:val="24"/>
        </w:rPr>
      </w:pPr>
      <w:r>
        <w:rPr>
          <w:rFonts w:eastAsia="Arial" w:cs="Arial"/>
          <w:noProof/>
          <w:szCs w:val="24"/>
        </w:rPr>
        <w:t>b</w:t>
      </w:r>
      <w:r w:rsidR="54A84379" w:rsidRPr="33D2AFE5">
        <w:rPr>
          <w:rFonts w:eastAsia="Arial" w:cs="Arial"/>
          <w:noProof/>
          <w:szCs w:val="24"/>
        </w:rPr>
        <w:t>e clearly identified;</w:t>
      </w:r>
    </w:p>
    <w:p w14:paraId="2C97E0D8" w14:textId="37E766F7" w:rsidR="54A84379" w:rsidRDefault="00AE12B1" w:rsidP="0039050A">
      <w:pPr>
        <w:pStyle w:val="ListParagraph"/>
        <w:numPr>
          <w:ilvl w:val="1"/>
          <w:numId w:val="5"/>
        </w:numPr>
        <w:rPr>
          <w:rFonts w:eastAsia="Arial" w:cs="Arial"/>
          <w:noProof/>
          <w:szCs w:val="24"/>
        </w:rPr>
      </w:pPr>
      <w:r>
        <w:rPr>
          <w:rFonts w:eastAsia="Arial" w:cs="Arial"/>
          <w:noProof/>
          <w:szCs w:val="24"/>
        </w:rPr>
        <w:t>c</w:t>
      </w:r>
      <w:r w:rsidR="54A84379" w:rsidRPr="33D2AFE5">
        <w:rPr>
          <w:rFonts w:eastAsia="Arial" w:cs="Arial"/>
          <w:noProof/>
          <w:szCs w:val="24"/>
        </w:rPr>
        <w:t>ontribute to the overall and coherent aims of the programme of study;</w:t>
      </w:r>
    </w:p>
    <w:p w14:paraId="6A4C9BFE" w14:textId="3802721A" w:rsidR="54A84379" w:rsidRDefault="00AE12B1" w:rsidP="0039050A">
      <w:pPr>
        <w:pStyle w:val="ListParagraph"/>
        <w:numPr>
          <w:ilvl w:val="1"/>
          <w:numId w:val="5"/>
        </w:numPr>
        <w:rPr>
          <w:rFonts w:eastAsia="Arial" w:cs="Arial"/>
          <w:noProof/>
          <w:szCs w:val="24"/>
        </w:rPr>
      </w:pPr>
      <w:r>
        <w:rPr>
          <w:rFonts w:eastAsia="Arial" w:cs="Arial"/>
          <w:noProof/>
          <w:szCs w:val="24"/>
        </w:rPr>
        <w:t>b</w:t>
      </w:r>
      <w:r w:rsidR="54A84379" w:rsidRPr="33D2AFE5">
        <w:rPr>
          <w:rFonts w:eastAsia="Arial" w:cs="Arial"/>
          <w:noProof/>
          <w:szCs w:val="24"/>
        </w:rPr>
        <w:t>e assessed appropriately;</w:t>
      </w:r>
    </w:p>
    <w:p w14:paraId="4A0E8B3A" w14:textId="3EA5F4D8" w:rsidR="54A84379" w:rsidRDefault="00AE12B1" w:rsidP="0039050A">
      <w:pPr>
        <w:pStyle w:val="ListParagraph"/>
        <w:numPr>
          <w:ilvl w:val="1"/>
          <w:numId w:val="5"/>
        </w:numPr>
        <w:rPr>
          <w:rFonts w:eastAsia="Arial" w:cs="Arial"/>
          <w:noProof/>
          <w:szCs w:val="24"/>
        </w:rPr>
      </w:pPr>
      <w:r>
        <w:rPr>
          <w:rFonts w:eastAsia="Arial" w:cs="Arial"/>
          <w:noProof/>
          <w:szCs w:val="24"/>
        </w:rPr>
        <w:lastRenderedPageBreak/>
        <w:t>w</w:t>
      </w:r>
      <w:r w:rsidR="54A84379" w:rsidRPr="33D2AFE5">
        <w:rPr>
          <w:rFonts w:eastAsia="Arial" w:cs="Arial"/>
          <w:noProof/>
          <w:szCs w:val="24"/>
        </w:rPr>
        <w:t>here appropriate, take account of subject benchmark statements and the requirements of any accrediting Professional, Statutory and Regulatory Bodies (PSRB).</w:t>
      </w:r>
    </w:p>
    <w:p w14:paraId="370E7EEC" w14:textId="273770D2" w:rsidR="54A84379" w:rsidRDefault="54A84379" w:rsidP="33D2AFE5">
      <w:pPr>
        <w:spacing w:before="2"/>
        <w:rPr>
          <w:rFonts w:eastAsia="Arial" w:cs="Arial"/>
          <w:noProof/>
          <w:sz w:val="22"/>
          <w:szCs w:val="22"/>
        </w:rPr>
      </w:pPr>
      <w:r w:rsidRPr="33D2AFE5">
        <w:rPr>
          <w:rFonts w:eastAsia="Arial" w:cs="Arial"/>
          <w:noProof/>
          <w:sz w:val="22"/>
          <w:szCs w:val="22"/>
        </w:rPr>
        <w:t xml:space="preserve"> </w:t>
      </w:r>
    </w:p>
    <w:p w14:paraId="757D2D9A" w14:textId="78E3D977" w:rsidR="54A84379" w:rsidRDefault="54A84379" w:rsidP="00FE62E6">
      <w:pPr>
        <w:pStyle w:val="ListParagraph"/>
        <w:numPr>
          <w:ilvl w:val="0"/>
          <w:numId w:val="10"/>
        </w:numPr>
        <w:ind w:left="709" w:hanging="425"/>
        <w:rPr>
          <w:rFonts w:cs="Arial"/>
          <w:noProof/>
        </w:rPr>
      </w:pPr>
      <w:r w:rsidRPr="6448E023">
        <w:rPr>
          <w:rFonts w:cs="Arial"/>
          <w:noProof/>
        </w:rPr>
        <w:t>Consideration should be given to the implications for students of not securing a placement, or for failing or not completing the placement. The assessment of placement learning will be subject to the normal University processes of assessment and moderatio</w:t>
      </w:r>
      <w:r w:rsidR="00634862">
        <w:rPr>
          <w:rFonts w:cs="Arial"/>
          <w:noProof/>
        </w:rPr>
        <w:t>n and any Professional, Statutory and Regulatory Body (PSRB) requirements where applicable</w:t>
      </w:r>
      <w:r w:rsidR="00634862" w:rsidRPr="6448E023">
        <w:rPr>
          <w:rFonts w:cs="Arial"/>
          <w:noProof/>
        </w:rPr>
        <w:t>.</w:t>
      </w:r>
    </w:p>
    <w:p w14:paraId="09074042" w14:textId="208F711A" w:rsidR="33D2AFE5" w:rsidRPr="00FE62E6" w:rsidRDefault="33D2AFE5" w:rsidP="00AE12B1">
      <w:pPr>
        <w:pStyle w:val="ListParagraph"/>
        <w:ind w:left="709"/>
        <w:rPr>
          <w:rFonts w:cs="Arial"/>
          <w:noProof/>
        </w:rPr>
      </w:pPr>
    </w:p>
    <w:p w14:paraId="21724326" w14:textId="1FD5C82D" w:rsidR="6448E023" w:rsidRPr="00212D0E" w:rsidRDefault="54A84379" w:rsidP="00212D0E">
      <w:pPr>
        <w:pStyle w:val="ListParagraph"/>
        <w:numPr>
          <w:ilvl w:val="0"/>
          <w:numId w:val="10"/>
        </w:numPr>
        <w:ind w:left="709" w:hanging="425"/>
        <w:rPr>
          <w:rFonts w:cs="Arial"/>
          <w:noProof/>
        </w:rPr>
      </w:pPr>
      <w:r w:rsidRPr="6448E023">
        <w:rPr>
          <w:rFonts w:cs="Arial"/>
          <w:noProof/>
        </w:rPr>
        <w:t xml:space="preserve">Prospectus entries and course information will make clear whether the placement experience is a compulsory component of the </w:t>
      </w:r>
      <w:r w:rsidR="008652CF" w:rsidRPr="6448E023">
        <w:rPr>
          <w:rFonts w:cs="Arial"/>
          <w:noProof/>
        </w:rPr>
        <w:t>course</w:t>
      </w:r>
      <w:r w:rsidRPr="6448E023">
        <w:rPr>
          <w:rFonts w:cs="Arial"/>
          <w:noProof/>
        </w:rPr>
        <w:t xml:space="preserve"> and will outline the opportunities for transfer to </w:t>
      </w:r>
      <w:r w:rsidR="00C74D39" w:rsidRPr="6448E023">
        <w:rPr>
          <w:rFonts w:cs="Arial"/>
          <w:noProof/>
        </w:rPr>
        <w:t>alternative awards</w:t>
      </w:r>
      <w:r w:rsidRPr="6448E023">
        <w:rPr>
          <w:rFonts w:cs="Arial"/>
          <w:noProof/>
        </w:rPr>
        <w:t xml:space="preserve"> that do not include such learning.</w:t>
      </w:r>
    </w:p>
    <w:p w14:paraId="1E2CFFBB" w14:textId="48ECC251" w:rsidR="6448E023" w:rsidRPr="00212D0E" w:rsidRDefault="02AEB40F" w:rsidP="00212D0E">
      <w:pPr>
        <w:pStyle w:val="Heading2"/>
        <w:rPr>
          <w:rFonts w:eastAsia="Arial"/>
        </w:rPr>
      </w:pPr>
      <w:bookmarkStart w:id="51" w:name="_Toc242088643"/>
      <w:r w:rsidRPr="00212D0E">
        <w:rPr>
          <w:rFonts w:eastAsia="Arial"/>
        </w:rPr>
        <w:t>Assessing Suitability and ongoing monitoring</w:t>
      </w:r>
      <w:bookmarkEnd w:id="51"/>
    </w:p>
    <w:p w14:paraId="45E1E11D" w14:textId="64FE5DA3" w:rsidR="54A84379" w:rsidRDefault="54A84379" w:rsidP="00FE62E6">
      <w:pPr>
        <w:pStyle w:val="ListParagraph"/>
        <w:numPr>
          <w:ilvl w:val="0"/>
          <w:numId w:val="10"/>
        </w:numPr>
        <w:ind w:left="709" w:hanging="425"/>
        <w:rPr>
          <w:rFonts w:cs="Arial"/>
          <w:noProof/>
        </w:rPr>
      </w:pPr>
      <w:r w:rsidRPr="6448E023">
        <w:rPr>
          <w:rFonts w:cs="Arial"/>
          <w:noProof/>
        </w:rPr>
        <w:t>Faculties and schools should define procedures for how placements are secured and allocated and have in place mechanisms for ensuring that the placement provider is suitable. Procedures should take into account, as a minimum:</w:t>
      </w:r>
    </w:p>
    <w:p w14:paraId="3907D2E9" w14:textId="3DECDD36" w:rsidR="54A84379" w:rsidRDefault="54A84379" w:rsidP="33D2AFE5">
      <w:pPr>
        <w:spacing w:before="3"/>
        <w:rPr>
          <w:rFonts w:eastAsia="Arial" w:cs="Arial"/>
          <w:noProof/>
          <w:sz w:val="22"/>
          <w:szCs w:val="22"/>
        </w:rPr>
      </w:pPr>
      <w:r w:rsidRPr="33D2AFE5">
        <w:rPr>
          <w:rFonts w:eastAsia="Arial" w:cs="Arial"/>
          <w:noProof/>
          <w:sz w:val="22"/>
          <w:szCs w:val="22"/>
        </w:rPr>
        <w:t xml:space="preserve"> </w:t>
      </w:r>
    </w:p>
    <w:p w14:paraId="1AC58A37" w14:textId="32AD3553" w:rsidR="54A84379" w:rsidRDefault="00781C8A" w:rsidP="0039050A">
      <w:pPr>
        <w:pStyle w:val="ListParagraph"/>
        <w:numPr>
          <w:ilvl w:val="1"/>
          <w:numId w:val="4"/>
        </w:numPr>
        <w:rPr>
          <w:rFonts w:eastAsia="Arial" w:cs="Arial"/>
          <w:noProof/>
          <w:szCs w:val="24"/>
        </w:rPr>
      </w:pPr>
      <w:r>
        <w:rPr>
          <w:rFonts w:eastAsia="Arial" w:cs="Arial"/>
          <w:noProof/>
          <w:szCs w:val="24"/>
        </w:rPr>
        <w:t>t</w:t>
      </w:r>
      <w:r w:rsidR="54A84379" w:rsidRPr="33D2AFE5">
        <w:rPr>
          <w:rFonts w:eastAsia="Arial" w:cs="Arial"/>
          <w:noProof/>
          <w:szCs w:val="24"/>
        </w:rPr>
        <w:t>he opportunity for students to successfully meet the learning outcomes;</w:t>
      </w:r>
    </w:p>
    <w:p w14:paraId="757606AB" w14:textId="650275DD" w:rsidR="54A84379" w:rsidRDefault="00781C8A" w:rsidP="0039050A">
      <w:pPr>
        <w:pStyle w:val="ListParagraph"/>
        <w:numPr>
          <w:ilvl w:val="1"/>
          <w:numId w:val="4"/>
        </w:numPr>
        <w:rPr>
          <w:rFonts w:eastAsia="Arial" w:cs="Arial"/>
          <w:noProof/>
          <w:szCs w:val="24"/>
        </w:rPr>
      </w:pPr>
      <w:r>
        <w:rPr>
          <w:rFonts w:eastAsia="Arial" w:cs="Arial"/>
          <w:noProof/>
          <w:szCs w:val="24"/>
        </w:rPr>
        <w:t>h</w:t>
      </w:r>
      <w:r w:rsidR="54A84379" w:rsidRPr="33D2AFE5">
        <w:rPr>
          <w:rFonts w:eastAsia="Arial" w:cs="Arial"/>
          <w:noProof/>
          <w:szCs w:val="24"/>
        </w:rPr>
        <w:t>ealth and safety requirements;</w:t>
      </w:r>
    </w:p>
    <w:p w14:paraId="643C459A" w14:textId="3A7E744B" w:rsidR="54A84379" w:rsidRDefault="00781C8A" w:rsidP="0039050A">
      <w:pPr>
        <w:pStyle w:val="ListParagraph"/>
        <w:numPr>
          <w:ilvl w:val="1"/>
          <w:numId w:val="4"/>
        </w:numPr>
        <w:rPr>
          <w:rFonts w:eastAsia="Arial" w:cs="Arial"/>
          <w:noProof/>
          <w:szCs w:val="24"/>
        </w:rPr>
      </w:pPr>
      <w:r>
        <w:rPr>
          <w:rFonts w:eastAsia="Arial" w:cs="Arial"/>
          <w:noProof/>
          <w:szCs w:val="24"/>
        </w:rPr>
        <w:t>a</w:t>
      </w:r>
      <w:r w:rsidR="54A84379" w:rsidRPr="33D2AFE5">
        <w:rPr>
          <w:rFonts w:eastAsia="Arial" w:cs="Arial"/>
          <w:noProof/>
          <w:szCs w:val="24"/>
        </w:rPr>
        <w:t>ny PSRB requirements governing the suitability of placements;</w:t>
      </w:r>
    </w:p>
    <w:p w14:paraId="38795DA6" w14:textId="5B894844" w:rsidR="54A84379" w:rsidRDefault="00781C8A" w:rsidP="0039050A">
      <w:pPr>
        <w:pStyle w:val="ListParagraph"/>
        <w:numPr>
          <w:ilvl w:val="1"/>
          <w:numId w:val="4"/>
        </w:numPr>
        <w:rPr>
          <w:rFonts w:eastAsia="Arial" w:cs="Arial"/>
          <w:noProof/>
          <w:szCs w:val="24"/>
        </w:rPr>
      </w:pPr>
      <w:r>
        <w:rPr>
          <w:rFonts w:eastAsia="Arial" w:cs="Arial"/>
          <w:noProof/>
          <w:szCs w:val="24"/>
        </w:rPr>
        <w:t>s</w:t>
      </w:r>
      <w:r w:rsidR="54A84379" w:rsidRPr="33D2AFE5">
        <w:rPr>
          <w:rFonts w:eastAsia="Arial" w:cs="Arial"/>
          <w:noProof/>
          <w:szCs w:val="24"/>
        </w:rPr>
        <w:t>tudent support on placements;</w:t>
      </w:r>
    </w:p>
    <w:p w14:paraId="6FA4E5D5" w14:textId="50DC39EC" w:rsidR="54A84379" w:rsidRDefault="00781C8A" w:rsidP="0039050A">
      <w:pPr>
        <w:pStyle w:val="ListParagraph"/>
        <w:numPr>
          <w:ilvl w:val="1"/>
          <w:numId w:val="4"/>
        </w:numPr>
        <w:rPr>
          <w:rFonts w:eastAsia="Arial" w:cs="Arial"/>
          <w:noProof/>
          <w:szCs w:val="24"/>
        </w:rPr>
      </w:pPr>
      <w:r>
        <w:rPr>
          <w:rFonts w:eastAsia="Arial" w:cs="Arial"/>
          <w:noProof/>
          <w:szCs w:val="24"/>
        </w:rPr>
        <w:t>a</w:t>
      </w:r>
      <w:r w:rsidR="54A84379" w:rsidRPr="33D2AFE5">
        <w:rPr>
          <w:rFonts w:eastAsia="Arial" w:cs="Arial"/>
          <w:noProof/>
          <w:szCs w:val="24"/>
        </w:rPr>
        <w:t>ny reasonable and anticipatory adjustments for students with a disability or learning difficulty.</w:t>
      </w:r>
    </w:p>
    <w:p w14:paraId="74F08BBF" w14:textId="67A241CA" w:rsidR="54A84379" w:rsidRDefault="54A84379" w:rsidP="33D2AFE5">
      <w:pPr>
        <w:spacing w:before="1"/>
        <w:rPr>
          <w:rFonts w:eastAsia="Arial" w:cs="Arial"/>
          <w:noProof/>
          <w:sz w:val="22"/>
          <w:szCs w:val="22"/>
        </w:rPr>
      </w:pPr>
      <w:r w:rsidRPr="33D2AFE5">
        <w:rPr>
          <w:rFonts w:eastAsia="Arial" w:cs="Arial"/>
          <w:noProof/>
          <w:sz w:val="22"/>
          <w:szCs w:val="22"/>
        </w:rPr>
        <w:t xml:space="preserve"> </w:t>
      </w:r>
    </w:p>
    <w:p w14:paraId="15AC0055" w14:textId="57FC4E8B" w:rsidR="54A84379" w:rsidRDefault="54A84379" w:rsidP="00FE62E6">
      <w:pPr>
        <w:pStyle w:val="ListParagraph"/>
        <w:numPr>
          <w:ilvl w:val="0"/>
          <w:numId w:val="10"/>
        </w:numPr>
        <w:ind w:left="709" w:hanging="425"/>
        <w:rPr>
          <w:rFonts w:cs="Arial"/>
          <w:noProof/>
        </w:rPr>
      </w:pPr>
      <w:r w:rsidRPr="6448E023">
        <w:rPr>
          <w:rFonts w:cs="Arial"/>
          <w:noProof/>
        </w:rPr>
        <w:t xml:space="preserve">All </w:t>
      </w:r>
      <w:r w:rsidR="00FC35B8" w:rsidRPr="6448E023">
        <w:rPr>
          <w:rFonts w:cs="Arial"/>
          <w:noProof/>
        </w:rPr>
        <w:t>courses</w:t>
      </w:r>
      <w:r w:rsidRPr="6448E023">
        <w:rPr>
          <w:rFonts w:cs="Arial"/>
          <w:noProof/>
        </w:rPr>
        <w:t xml:space="preserve"> are reviewed as part of the University’s annual monitoring process, which will encompass placement learning where it is an integral part of the programme of study. Issues </w:t>
      </w:r>
      <w:r w:rsidR="00A81369">
        <w:rPr>
          <w:rFonts w:cs="Arial"/>
          <w:noProof/>
        </w:rPr>
        <w:t xml:space="preserve">and best practice </w:t>
      </w:r>
      <w:r w:rsidRPr="6448E023">
        <w:rPr>
          <w:rFonts w:cs="Arial"/>
          <w:noProof/>
        </w:rPr>
        <w:t xml:space="preserve">relating to the placement will be highlighted via the relevant </w:t>
      </w:r>
      <w:r w:rsidR="00FC35B8" w:rsidRPr="6448E023">
        <w:rPr>
          <w:rFonts w:cs="Arial"/>
          <w:noProof/>
        </w:rPr>
        <w:t>School Education Committee</w:t>
      </w:r>
      <w:r w:rsidRPr="6448E023">
        <w:rPr>
          <w:rFonts w:cs="Arial"/>
          <w:noProof/>
        </w:rPr>
        <w:t>.</w:t>
      </w:r>
    </w:p>
    <w:p w14:paraId="785C116E" w14:textId="77777777" w:rsidR="00305150" w:rsidRDefault="00305150" w:rsidP="00FA0AC3">
      <w:pPr>
        <w:pStyle w:val="ListParagraph"/>
        <w:ind w:left="709"/>
        <w:rPr>
          <w:rFonts w:cs="Arial"/>
          <w:noProof/>
        </w:rPr>
      </w:pPr>
    </w:p>
    <w:p w14:paraId="0C2FFF24" w14:textId="4D9DE04E" w:rsidR="54A84379" w:rsidRDefault="007F54DF" w:rsidP="00FE62E6">
      <w:pPr>
        <w:pStyle w:val="ListParagraph"/>
        <w:numPr>
          <w:ilvl w:val="0"/>
          <w:numId w:val="10"/>
        </w:numPr>
        <w:ind w:left="709" w:hanging="425"/>
        <w:rPr>
          <w:rFonts w:cs="Arial"/>
          <w:noProof/>
        </w:rPr>
      </w:pPr>
      <w:r w:rsidRPr="007F54DF">
        <w:rPr>
          <w:rFonts w:cs="Arial"/>
          <w:noProof/>
        </w:rPr>
        <w:t xml:space="preserve">Where students secure their own year-long placements, these must be reviewed through the Student Placement Team’s due diligence checklist on InPlace. This process is intended to safeguard students, ensure the placement provides a meaningful experience, and uphold the University’s standards and reputation. The decision, whether to approve or reject the placement, will be based on meeting </w:t>
      </w:r>
      <w:r>
        <w:rPr>
          <w:rFonts w:cs="Arial"/>
          <w:noProof/>
        </w:rPr>
        <w:t>all, or</w:t>
      </w:r>
      <w:r w:rsidRPr="007F54DF">
        <w:rPr>
          <w:rFonts w:cs="Arial"/>
          <w:noProof/>
        </w:rPr>
        <w:t xml:space="preserve"> </w:t>
      </w:r>
      <w:r>
        <w:rPr>
          <w:rFonts w:cs="Arial"/>
          <w:noProof/>
        </w:rPr>
        <w:t xml:space="preserve">the </w:t>
      </w:r>
      <w:r w:rsidRPr="007F54DF">
        <w:rPr>
          <w:rFonts w:cs="Arial"/>
          <w:noProof/>
        </w:rPr>
        <w:t>majority</w:t>
      </w:r>
      <w:r>
        <w:rPr>
          <w:rFonts w:cs="Arial"/>
          <w:noProof/>
        </w:rPr>
        <w:t>,</w:t>
      </w:r>
      <w:r w:rsidRPr="007F54DF">
        <w:rPr>
          <w:rFonts w:cs="Arial"/>
          <w:noProof/>
        </w:rPr>
        <w:t xml:space="preserve"> of </w:t>
      </w:r>
      <w:r>
        <w:rPr>
          <w:rFonts w:cs="Arial"/>
          <w:noProof/>
        </w:rPr>
        <w:t xml:space="preserve">the </w:t>
      </w:r>
      <w:r w:rsidRPr="007F54DF">
        <w:rPr>
          <w:rFonts w:cs="Arial"/>
          <w:noProof/>
        </w:rPr>
        <w:t>criteria on the checklist.</w:t>
      </w:r>
      <w:r>
        <w:rPr>
          <w:rFonts w:cs="Arial"/>
          <w:noProof/>
        </w:rPr>
        <w:t xml:space="preserve"> The outcome</w:t>
      </w:r>
      <w:r w:rsidR="00673917" w:rsidRPr="00673917">
        <w:rPr>
          <w:rFonts w:cs="Arial"/>
          <w:noProof/>
        </w:rPr>
        <w:t xml:space="preserve"> will be communicated to students through InPlace, with the relevant departments also notified by the Student Placement Team.</w:t>
      </w:r>
      <w:r w:rsidR="54A84379" w:rsidRPr="6448E023">
        <w:rPr>
          <w:rFonts w:cs="Arial"/>
          <w:noProof/>
        </w:rPr>
        <w:t>The faculty/school should define the circumstances in which a placement provider would be de-selected.</w:t>
      </w:r>
    </w:p>
    <w:p w14:paraId="0DD8A850" w14:textId="0FB44DBC" w:rsidR="6448E023" w:rsidRPr="00FE62E6" w:rsidRDefault="6448E023" w:rsidP="00941CE7">
      <w:pPr>
        <w:pStyle w:val="ListParagraph"/>
        <w:ind w:left="709"/>
        <w:rPr>
          <w:rFonts w:cs="Arial"/>
          <w:noProof/>
        </w:rPr>
      </w:pPr>
    </w:p>
    <w:p w14:paraId="0A4A7C0C" w14:textId="6F817490" w:rsidR="38EF921A" w:rsidRDefault="38EF921A" w:rsidP="00FE62E6">
      <w:pPr>
        <w:pStyle w:val="ListParagraph"/>
        <w:numPr>
          <w:ilvl w:val="0"/>
          <w:numId w:val="10"/>
        </w:numPr>
        <w:ind w:left="709" w:hanging="425"/>
        <w:rPr>
          <w:rFonts w:cs="Arial"/>
          <w:noProof/>
        </w:rPr>
      </w:pPr>
      <w:r w:rsidRPr="6448E023">
        <w:rPr>
          <w:rFonts w:cs="Arial"/>
          <w:noProof/>
        </w:rPr>
        <w:t>Where placement learning is an integral part of a programme of study, its place in the coherence of the programme, its aims, learning outcomes and assessment will be considered as part of the University’s standard validation processes (see Section C).</w:t>
      </w:r>
    </w:p>
    <w:p w14:paraId="4294838A" w14:textId="77777777" w:rsidR="6448E023" w:rsidRDefault="6448E023" w:rsidP="00941CE7">
      <w:pPr>
        <w:pStyle w:val="ListParagraph"/>
        <w:ind w:left="709"/>
        <w:rPr>
          <w:rFonts w:cs="Arial"/>
          <w:noProof/>
        </w:rPr>
      </w:pPr>
    </w:p>
    <w:p w14:paraId="6D3D0139" w14:textId="79F38B10" w:rsidR="38EF921A" w:rsidRDefault="38EF921A" w:rsidP="00FE62E6">
      <w:pPr>
        <w:pStyle w:val="ListParagraph"/>
        <w:numPr>
          <w:ilvl w:val="0"/>
          <w:numId w:val="10"/>
        </w:numPr>
        <w:ind w:left="709" w:hanging="425"/>
        <w:rPr>
          <w:rFonts w:cs="Arial"/>
          <w:noProof/>
        </w:rPr>
      </w:pPr>
      <w:r w:rsidRPr="6448E023">
        <w:rPr>
          <w:rFonts w:cs="Arial"/>
          <w:noProof/>
        </w:rPr>
        <w:lastRenderedPageBreak/>
        <w:t>Placement learning will be considered as part o</w:t>
      </w:r>
      <w:r w:rsidR="009D40A6">
        <w:rPr>
          <w:rFonts w:cs="Arial"/>
          <w:noProof/>
        </w:rPr>
        <w:t>f Kingston Continuous Enhancement Process</w:t>
      </w:r>
      <w:r w:rsidRPr="6448E023">
        <w:rPr>
          <w:rFonts w:cs="Arial"/>
          <w:noProof/>
        </w:rPr>
        <w:t xml:space="preserve"> (see Section D).</w:t>
      </w:r>
    </w:p>
    <w:p w14:paraId="5AB46590" w14:textId="77777777" w:rsidR="6448E023" w:rsidRPr="000C1260" w:rsidRDefault="6448E023" w:rsidP="000C1260">
      <w:pPr>
        <w:rPr>
          <w:rFonts w:cs="Arial"/>
          <w:noProof/>
        </w:rPr>
      </w:pPr>
    </w:p>
    <w:p w14:paraId="7F9990B0" w14:textId="128D04D7" w:rsidR="54A84379" w:rsidRPr="00212D0E" w:rsidRDefault="38EF921A" w:rsidP="00212D0E">
      <w:pPr>
        <w:pStyle w:val="ListParagraph"/>
        <w:numPr>
          <w:ilvl w:val="0"/>
          <w:numId w:val="10"/>
        </w:numPr>
        <w:ind w:left="709" w:hanging="425"/>
        <w:rPr>
          <w:rFonts w:cs="Arial"/>
          <w:noProof/>
        </w:rPr>
      </w:pPr>
      <w:r w:rsidRPr="6448E023">
        <w:rPr>
          <w:rFonts w:cs="Arial"/>
          <w:noProof/>
        </w:rPr>
        <w:t>The faculty/school will ensure that mechanisms are in place to gather feedback from students (both during and at the end of their placement), placement providers (with respect to their interaction with the University and its staff as well as the conduct of students) and University staff.</w:t>
      </w:r>
      <w:r w:rsidR="54A84379" w:rsidRPr="00212D0E">
        <w:rPr>
          <w:rFonts w:eastAsia="Arial" w:cs="Arial"/>
          <w:noProof/>
          <w:sz w:val="21"/>
          <w:szCs w:val="21"/>
        </w:rPr>
        <w:t xml:space="preserve"> </w:t>
      </w:r>
      <w:r w:rsidR="00763A02" w:rsidRPr="00275A43">
        <w:rPr>
          <w:rFonts w:eastAsia="Arial" w:cs="Arial"/>
          <w:noProof/>
          <w:szCs w:val="24"/>
        </w:rPr>
        <w:t xml:space="preserve">Any concerns raised by students, placement providers, or University staff may need to </w:t>
      </w:r>
      <w:r w:rsidR="00763A02">
        <w:rPr>
          <w:rFonts w:eastAsia="Arial" w:cs="Arial"/>
          <w:noProof/>
          <w:szCs w:val="24"/>
        </w:rPr>
        <w:t>be incuded in an exception report</w:t>
      </w:r>
      <w:r w:rsidR="00763A02" w:rsidRPr="00275A43">
        <w:rPr>
          <w:rFonts w:eastAsia="Arial" w:cs="Arial"/>
          <w:noProof/>
          <w:szCs w:val="24"/>
        </w:rPr>
        <w:t xml:space="preserve"> </w:t>
      </w:r>
      <w:r w:rsidR="00763A02">
        <w:rPr>
          <w:rFonts w:eastAsia="Arial" w:cs="Arial"/>
          <w:noProof/>
          <w:szCs w:val="24"/>
        </w:rPr>
        <w:t xml:space="preserve">submitted </w:t>
      </w:r>
      <w:r w:rsidR="00763A02" w:rsidRPr="00275A43">
        <w:rPr>
          <w:rFonts w:eastAsia="Arial" w:cs="Arial"/>
          <w:noProof/>
          <w:szCs w:val="24"/>
        </w:rPr>
        <w:t>to</w:t>
      </w:r>
      <w:r w:rsidR="00763A02">
        <w:rPr>
          <w:rFonts w:eastAsia="Arial" w:cs="Arial"/>
          <w:noProof/>
          <w:szCs w:val="24"/>
        </w:rPr>
        <w:t xml:space="preserve"> the associated</w:t>
      </w:r>
      <w:r w:rsidR="00763A02" w:rsidRPr="00275A43">
        <w:rPr>
          <w:rFonts w:eastAsia="Arial" w:cs="Arial"/>
          <w:noProof/>
          <w:szCs w:val="24"/>
        </w:rPr>
        <w:t xml:space="preserve"> PSRB(s), particularly for practice placements in healthcare.</w:t>
      </w:r>
    </w:p>
    <w:p w14:paraId="592648EE" w14:textId="73493E74" w:rsidR="54A84379" w:rsidRPr="00212D0E" w:rsidRDefault="54A84379" w:rsidP="00212D0E">
      <w:pPr>
        <w:pStyle w:val="Heading2"/>
        <w:rPr>
          <w:rFonts w:eastAsia="Arial"/>
        </w:rPr>
      </w:pPr>
      <w:bookmarkStart w:id="52" w:name="_Toc242088644"/>
      <w:r w:rsidRPr="00212D0E">
        <w:rPr>
          <w:rFonts w:eastAsia="Arial"/>
        </w:rPr>
        <w:t xml:space="preserve">Staff </w:t>
      </w:r>
      <w:r w:rsidR="7EBD5037" w:rsidRPr="00212D0E">
        <w:rPr>
          <w:rFonts w:eastAsia="Arial"/>
        </w:rPr>
        <w:t>development</w:t>
      </w:r>
      <w:bookmarkEnd w:id="52"/>
      <w:r w:rsidR="7EBD5037" w:rsidRPr="00212D0E">
        <w:rPr>
          <w:rFonts w:eastAsia="Arial"/>
        </w:rPr>
        <w:t xml:space="preserve"> </w:t>
      </w:r>
    </w:p>
    <w:p w14:paraId="32400FFE" w14:textId="40C691C0" w:rsidR="54A84379" w:rsidRDefault="54A84379" w:rsidP="33D2AFE5">
      <w:pPr>
        <w:spacing w:before="11"/>
        <w:rPr>
          <w:rFonts w:eastAsia="Arial" w:cs="Arial"/>
          <w:b/>
          <w:bCs/>
          <w:noProof/>
          <w:sz w:val="21"/>
          <w:szCs w:val="21"/>
        </w:rPr>
      </w:pPr>
      <w:r w:rsidRPr="33D2AFE5">
        <w:rPr>
          <w:rFonts w:eastAsia="Arial" w:cs="Arial"/>
          <w:b/>
          <w:bCs/>
          <w:noProof/>
          <w:sz w:val="21"/>
          <w:szCs w:val="21"/>
        </w:rPr>
        <w:t xml:space="preserve"> </w:t>
      </w:r>
    </w:p>
    <w:p w14:paraId="517C8D14" w14:textId="2FF58EC1" w:rsidR="54A84379" w:rsidRDefault="54A84379" w:rsidP="00FE62E6">
      <w:pPr>
        <w:pStyle w:val="ListParagraph"/>
        <w:numPr>
          <w:ilvl w:val="0"/>
          <w:numId w:val="10"/>
        </w:numPr>
        <w:ind w:left="709" w:hanging="425"/>
        <w:rPr>
          <w:rFonts w:cs="Arial"/>
          <w:noProof/>
        </w:rPr>
      </w:pPr>
      <w:r w:rsidRPr="6448E023">
        <w:rPr>
          <w:rFonts w:cs="Arial"/>
          <w:noProof/>
        </w:rPr>
        <w:t>The University will put in place the means to identify the development needs of those University staff (both academic and professional) involved in the support of placement learning. Where appropriate this will include short course provision and should include, amongst other issues, equality and diversity training.</w:t>
      </w:r>
    </w:p>
    <w:p w14:paraId="312B9263" w14:textId="027D55EC" w:rsidR="33D2AFE5" w:rsidRPr="00FE62E6" w:rsidRDefault="33D2AFE5" w:rsidP="00A565B5">
      <w:pPr>
        <w:pStyle w:val="ListParagraph"/>
        <w:ind w:left="709"/>
        <w:rPr>
          <w:rFonts w:cs="Arial"/>
          <w:noProof/>
        </w:rPr>
      </w:pPr>
    </w:p>
    <w:p w14:paraId="298582CB" w14:textId="3CB2EC59" w:rsidR="54A84379" w:rsidRDefault="54A84379" w:rsidP="00FE62E6">
      <w:pPr>
        <w:pStyle w:val="ListParagraph"/>
        <w:numPr>
          <w:ilvl w:val="0"/>
          <w:numId w:val="10"/>
        </w:numPr>
        <w:ind w:left="709" w:hanging="425"/>
        <w:rPr>
          <w:rFonts w:cs="Arial"/>
          <w:noProof/>
        </w:rPr>
      </w:pPr>
      <w:r w:rsidRPr="6448E023">
        <w:rPr>
          <w:rFonts w:cs="Arial"/>
          <w:noProof/>
        </w:rPr>
        <w:t>Issues related to placement learning will be explored</w:t>
      </w:r>
      <w:r w:rsidR="004273EA">
        <w:rPr>
          <w:rFonts w:cs="Arial"/>
          <w:noProof/>
        </w:rPr>
        <w:t xml:space="preserve"> through various processes, including</w:t>
      </w:r>
      <w:r w:rsidRPr="6448E023">
        <w:rPr>
          <w:rFonts w:cs="Arial"/>
          <w:noProof/>
        </w:rPr>
        <w:t xml:space="preserve"> the </w:t>
      </w:r>
      <w:r w:rsidR="009B1540" w:rsidRPr="6448E023">
        <w:rPr>
          <w:rFonts w:cs="Arial"/>
          <w:noProof/>
        </w:rPr>
        <w:t xml:space="preserve">Kingston Academic Practice </w:t>
      </w:r>
      <w:r w:rsidR="00B239BA" w:rsidRPr="6448E023">
        <w:rPr>
          <w:rFonts w:cs="Arial"/>
          <w:noProof/>
        </w:rPr>
        <w:t xml:space="preserve">Standards </w:t>
      </w:r>
      <w:r w:rsidR="009B1540" w:rsidRPr="6448E023">
        <w:rPr>
          <w:rFonts w:cs="Arial"/>
          <w:noProof/>
        </w:rPr>
        <w:t>(</w:t>
      </w:r>
      <w:r w:rsidRPr="6448E023">
        <w:rPr>
          <w:rFonts w:cs="Arial"/>
          <w:noProof/>
        </w:rPr>
        <w:t>KAPS</w:t>
      </w:r>
      <w:r w:rsidR="009B1540" w:rsidRPr="6448E023">
        <w:rPr>
          <w:rFonts w:cs="Arial"/>
          <w:noProof/>
        </w:rPr>
        <w:t>)</w:t>
      </w:r>
      <w:r w:rsidRPr="6448E023">
        <w:rPr>
          <w:rFonts w:cs="Arial"/>
          <w:noProof/>
        </w:rPr>
        <w:t xml:space="preserve"> Framework</w:t>
      </w:r>
      <w:r w:rsidR="00BD0705">
        <w:rPr>
          <w:rFonts w:cs="Arial"/>
          <w:noProof/>
        </w:rPr>
        <w:t>, School Education Committee, and School Manageme</w:t>
      </w:r>
      <w:r w:rsidR="009F4E90">
        <w:rPr>
          <w:rFonts w:cs="Arial"/>
          <w:noProof/>
        </w:rPr>
        <w:t>n</w:t>
      </w:r>
      <w:r w:rsidR="00BD0705">
        <w:rPr>
          <w:rFonts w:cs="Arial"/>
          <w:noProof/>
        </w:rPr>
        <w:t>t Groups</w:t>
      </w:r>
      <w:r w:rsidRPr="6448E023">
        <w:rPr>
          <w:rFonts w:cs="Arial"/>
          <w:noProof/>
        </w:rPr>
        <w:t>.</w:t>
      </w:r>
    </w:p>
    <w:p w14:paraId="6C40B3E6" w14:textId="0A420DF6" w:rsidR="33D2AFE5" w:rsidRPr="00FE62E6" w:rsidRDefault="33D2AFE5" w:rsidP="00F07ED7">
      <w:pPr>
        <w:pStyle w:val="ListParagraph"/>
        <w:ind w:left="709"/>
        <w:rPr>
          <w:rFonts w:cs="Arial"/>
          <w:noProof/>
        </w:rPr>
      </w:pPr>
    </w:p>
    <w:p w14:paraId="120BFF76" w14:textId="3AFA6100" w:rsidR="54A84379" w:rsidRDefault="54A84379" w:rsidP="00FE62E6">
      <w:pPr>
        <w:pStyle w:val="ListParagraph"/>
        <w:numPr>
          <w:ilvl w:val="0"/>
          <w:numId w:val="10"/>
        </w:numPr>
        <w:ind w:left="709" w:hanging="425"/>
        <w:rPr>
          <w:rFonts w:cs="Arial"/>
          <w:noProof/>
        </w:rPr>
      </w:pPr>
      <w:r w:rsidRPr="6448E023">
        <w:rPr>
          <w:rFonts w:cs="Arial"/>
          <w:noProof/>
        </w:rPr>
        <w:t>The University will enable placement tutors and placement coordinators to share best practice through a range of means including contributions to the Festival of Learning.</w:t>
      </w:r>
    </w:p>
    <w:p w14:paraId="01D3841B" w14:textId="17234431" w:rsidR="54A84379" w:rsidRPr="00FE62E6" w:rsidRDefault="54A84379" w:rsidP="00F07ED7">
      <w:pPr>
        <w:pStyle w:val="ListParagraph"/>
        <w:ind w:left="709"/>
        <w:rPr>
          <w:rFonts w:cs="Arial"/>
          <w:noProof/>
        </w:rPr>
      </w:pPr>
      <w:r w:rsidRPr="33D2AFE5">
        <w:rPr>
          <w:rFonts w:cs="Arial"/>
          <w:noProof/>
        </w:rPr>
        <w:t xml:space="preserve"> </w:t>
      </w:r>
    </w:p>
    <w:p w14:paraId="7ADF8B1B" w14:textId="471C50D6" w:rsidR="005954E4" w:rsidRPr="005954E4" w:rsidRDefault="54A84379" w:rsidP="00FE62E6">
      <w:pPr>
        <w:pStyle w:val="ListParagraph"/>
        <w:numPr>
          <w:ilvl w:val="0"/>
          <w:numId w:val="10"/>
        </w:numPr>
        <w:ind w:left="709" w:hanging="425"/>
        <w:rPr>
          <w:rFonts w:cs="Arial"/>
          <w:noProof/>
        </w:rPr>
      </w:pPr>
      <w:r w:rsidRPr="6448E023">
        <w:rPr>
          <w:rFonts w:cs="Arial"/>
          <w:noProof/>
        </w:rPr>
        <w:t>Where staff in the placement provider are involved in supporting or assessing students, the faculty/school will work with the provider to identify and provide relevant staff development to enable them to undertake this role.</w:t>
      </w:r>
    </w:p>
    <w:p w14:paraId="78536D95" w14:textId="33CB1F83" w:rsidR="54A84379" w:rsidRPr="00212D0E" w:rsidRDefault="06E4EE07" w:rsidP="00212D0E">
      <w:pPr>
        <w:pStyle w:val="Heading2"/>
        <w:rPr>
          <w:rFonts w:eastAsia="Arial"/>
        </w:rPr>
      </w:pPr>
      <w:bookmarkStart w:id="53" w:name="_Toc242088645"/>
      <w:r w:rsidRPr="00212D0E">
        <w:rPr>
          <w:rFonts w:eastAsia="Arial"/>
        </w:rPr>
        <w:t>Support for s</w:t>
      </w:r>
      <w:r w:rsidR="54A84379" w:rsidRPr="00212D0E">
        <w:rPr>
          <w:rFonts w:eastAsia="Arial"/>
        </w:rPr>
        <w:t>tudents</w:t>
      </w:r>
      <w:bookmarkEnd w:id="53"/>
      <w:r w:rsidR="54A84379" w:rsidRPr="00212D0E">
        <w:rPr>
          <w:rFonts w:eastAsia="Arial"/>
        </w:rPr>
        <w:t xml:space="preserve"> </w:t>
      </w:r>
    </w:p>
    <w:p w14:paraId="2EB33EBB" w14:textId="3721EE45" w:rsidR="54A84379" w:rsidRDefault="00280A20" w:rsidP="00FE62E6">
      <w:pPr>
        <w:pStyle w:val="ListParagraph"/>
        <w:numPr>
          <w:ilvl w:val="0"/>
          <w:numId w:val="10"/>
        </w:numPr>
        <w:ind w:left="709" w:hanging="425"/>
        <w:rPr>
          <w:rFonts w:cs="Arial"/>
          <w:noProof/>
        </w:rPr>
      </w:pPr>
      <w:r w:rsidRPr="00280A20">
        <w:rPr>
          <w:rFonts w:cs="Arial"/>
          <w:noProof/>
        </w:rPr>
        <w:t xml:space="preserve">The Student Placement Team </w:t>
      </w:r>
      <w:r w:rsidR="54A84379" w:rsidRPr="6448E023">
        <w:rPr>
          <w:rFonts w:cs="Arial"/>
          <w:noProof/>
        </w:rPr>
        <w:t>will provide students with appropriate guidance and support in preparation for, during and after placement learning experiences – with reference to the Student Placement Handbook where appropriate. This information should be conveyed to students in written guidance and include (as applicable):</w:t>
      </w:r>
    </w:p>
    <w:p w14:paraId="76620DFB" w14:textId="5F3413E3" w:rsidR="54A84379" w:rsidRDefault="54A84379" w:rsidP="33D2AFE5">
      <w:pPr>
        <w:spacing w:before="3"/>
        <w:rPr>
          <w:rFonts w:eastAsia="Arial" w:cs="Arial"/>
          <w:noProof/>
          <w:sz w:val="22"/>
          <w:szCs w:val="22"/>
        </w:rPr>
      </w:pPr>
      <w:r w:rsidRPr="33D2AFE5">
        <w:rPr>
          <w:rFonts w:eastAsia="Arial" w:cs="Arial"/>
          <w:noProof/>
          <w:sz w:val="22"/>
          <w:szCs w:val="22"/>
        </w:rPr>
        <w:t xml:space="preserve"> </w:t>
      </w:r>
    </w:p>
    <w:p w14:paraId="3B8AA7FD" w14:textId="0832B9D4" w:rsidR="54A84379" w:rsidRDefault="54A84379" w:rsidP="0039050A">
      <w:pPr>
        <w:pStyle w:val="ListParagraph"/>
        <w:numPr>
          <w:ilvl w:val="1"/>
          <w:numId w:val="3"/>
        </w:numPr>
        <w:rPr>
          <w:rFonts w:eastAsia="Arial" w:cs="Arial"/>
          <w:noProof/>
          <w:szCs w:val="24"/>
        </w:rPr>
      </w:pPr>
      <w:r w:rsidRPr="33D2AFE5">
        <w:rPr>
          <w:rFonts w:eastAsia="Arial" w:cs="Arial"/>
          <w:noProof/>
          <w:szCs w:val="24"/>
        </w:rPr>
        <w:t>Information on the nature and extent of the placement learning experience and its relationship to other aspects of the student’s programme;</w:t>
      </w:r>
    </w:p>
    <w:p w14:paraId="7B07895B" w14:textId="5AAB0FB7"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support that is provided to students when the responsibility for securing a placement rests with the student;</w:t>
      </w:r>
    </w:p>
    <w:p w14:paraId="1D6EA054" w14:textId="55D18A1A" w:rsidR="54A84379" w:rsidRDefault="54A84379" w:rsidP="0039050A">
      <w:pPr>
        <w:pStyle w:val="ListParagraph"/>
        <w:numPr>
          <w:ilvl w:val="1"/>
          <w:numId w:val="3"/>
        </w:numPr>
        <w:rPr>
          <w:rFonts w:eastAsia="Arial" w:cs="Arial"/>
          <w:noProof/>
          <w:szCs w:val="24"/>
        </w:rPr>
      </w:pPr>
      <w:r w:rsidRPr="33D2AFE5">
        <w:rPr>
          <w:rFonts w:eastAsia="Arial" w:cs="Arial"/>
          <w:noProof/>
          <w:szCs w:val="24"/>
        </w:rPr>
        <w:t>Information, support and guidance on applying for the placement opportunity (including preparing a CV, writing supporting statements/letters, interview techniques, and referring to Careers Advisors for support where necessary);</w:t>
      </w:r>
    </w:p>
    <w:p w14:paraId="2A8350E3" w14:textId="284EF3DC" w:rsidR="54A84379" w:rsidRDefault="54A84379" w:rsidP="0039050A">
      <w:pPr>
        <w:pStyle w:val="ListParagraph"/>
        <w:numPr>
          <w:ilvl w:val="1"/>
          <w:numId w:val="3"/>
        </w:numPr>
        <w:rPr>
          <w:rFonts w:eastAsia="Arial" w:cs="Arial"/>
          <w:noProof/>
          <w:szCs w:val="24"/>
        </w:rPr>
      </w:pPr>
      <w:r w:rsidRPr="33D2AFE5">
        <w:rPr>
          <w:rFonts w:eastAsia="Arial" w:cs="Arial"/>
          <w:noProof/>
          <w:szCs w:val="24"/>
        </w:rPr>
        <w:t>Financial arrangements, including tuition fees and access to financial support, where relevant;</w:t>
      </w:r>
    </w:p>
    <w:p w14:paraId="07A6F843" w14:textId="2D58CD17" w:rsidR="54A84379" w:rsidRDefault="54A84379" w:rsidP="0039050A">
      <w:pPr>
        <w:pStyle w:val="ListParagraph"/>
        <w:numPr>
          <w:ilvl w:val="1"/>
          <w:numId w:val="3"/>
        </w:numPr>
        <w:rPr>
          <w:rFonts w:eastAsia="Arial" w:cs="Arial"/>
          <w:noProof/>
          <w:szCs w:val="24"/>
        </w:rPr>
      </w:pPr>
      <w:r w:rsidRPr="33D2AFE5">
        <w:rPr>
          <w:rFonts w:eastAsia="Arial" w:cs="Arial"/>
          <w:noProof/>
          <w:szCs w:val="24"/>
        </w:rPr>
        <w:t xml:space="preserve">The requirement for Disclosure and Barring Services (DBS) checks (or </w:t>
      </w:r>
      <w:r w:rsidRPr="33D2AFE5">
        <w:rPr>
          <w:rFonts w:eastAsia="Arial" w:cs="Arial"/>
          <w:noProof/>
          <w:szCs w:val="24"/>
        </w:rPr>
        <w:lastRenderedPageBreak/>
        <w:t>their equivalent);</w:t>
      </w:r>
    </w:p>
    <w:p w14:paraId="6060A326" w14:textId="4BE15B55"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arrangements for students with a disability or specific learning difficulty;</w:t>
      </w:r>
    </w:p>
    <w:p w14:paraId="6C3EEFE4" w14:textId="2F86FA4C" w:rsidR="54A84379" w:rsidRDefault="54A84379" w:rsidP="0039050A">
      <w:pPr>
        <w:pStyle w:val="ListParagraph"/>
        <w:numPr>
          <w:ilvl w:val="1"/>
          <w:numId w:val="3"/>
        </w:numPr>
        <w:rPr>
          <w:rFonts w:eastAsia="Arial" w:cs="Arial"/>
          <w:noProof/>
          <w:szCs w:val="24"/>
        </w:rPr>
      </w:pPr>
      <w:r w:rsidRPr="33D2AFE5">
        <w:rPr>
          <w:rFonts w:eastAsia="Arial" w:cs="Arial"/>
          <w:noProof/>
          <w:szCs w:val="24"/>
        </w:rPr>
        <w:t>Appropriate induction to the placement environment including cultural orientation and work expectations;</w:t>
      </w:r>
    </w:p>
    <w:p w14:paraId="78B6B512" w14:textId="050695E4" w:rsidR="54A84379" w:rsidRDefault="54A84379" w:rsidP="0039050A">
      <w:pPr>
        <w:pStyle w:val="ListParagraph"/>
        <w:numPr>
          <w:ilvl w:val="1"/>
          <w:numId w:val="3"/>
        </w:numPr>
        <w:rPr>
          <w:rFonts w:eastAsia="Arial" w:cs="Arial"/>
          <w:b/>
          <w:bCs/>
          <w:noProof/>
          <w:szCs w:val="24"/>
        </w:rPr>
      </w:pPr>
      <w:r w:rsidRPr="33D2AFE5">
        <w:rPr>
          <w:rFonts w:eastAsia="Arial" w:cs="Arial"/>
          <w:noProof/>
          <w:szCs w:val="24"/>
        </w:rPr>
        <w:t>Guidance regarding health and safety issues and requirements</w:t>
      </w:r>
      <w:r w:rsidRPr="33D2AFE5">
        <w:rPr>
          <w:rFonts w:eastAsia="Arial" w:cs="Arial"/>
          <w:b/>
          <w:bCs/>
          <w:noProof/>
          <w:szCs w:val="24"/>
        </w:rPr>
        <w:t>;</w:t>
      </w:r>
    </w:p>
    <w:p w14:paraId="77FC218C" w14:textId="50F80AE8" w:rsidR="54A84379" w:rsidRDefault="54A84379" w:rsidP="0039050A">
      <w:pPr>
        <w:pStyle w:val="ListParagraph"/>
        <w:numPr>
          <w:ilvl w:val="1"/>
          <w:numId w:val="3"/>
        </w:numPr>
        <w:rPr>
          <w:rFonts w:eastAsia="Arial" w:cs="Arial"/>
          <w:noProof/>
          <w:szCs w:val="24"/>
        </w:rPr>
      </w:pPr>
      <w:r w:rsidRPr="33D2AFE5">
        <w:rPr>
          <w:rFonts w:eastAsia="Arial" w:cs="Arial"/>
          <w:noProof/>
          <w:szCs w:val="24"/>
        </w:rPr>
        <w:t>Any legal or ethical considerations (for example, client or patient confidentiality);</w:t>
      </w:r>
    </w:p>
    <w:p w14:paraId="15934E02" w14:textId="42A5917E"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assessment methods to be used;</w:t>
      </w:r>
    </w:p>
    <w:p w14:paraId="3FB26F6C" w14:textId="1C1A678E"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means of recording the achievement of specific learning outcomes and progress;</w:t>
      </w:r>
    </w:p>
    <w:p w14:paraId="50054750" w14:textId="2A34C847"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assessment arrangements including any submission deadlines, formative assessment, grading criteria, opportunities for feedback and retrieval and the consequences of failure;</w:t>
      </w:r>
    </w:p>
    <w:p w14:paraId="108D4131" w14:textId="3AD3492B"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availability of additional language or skills preparation;</w:t>
      </w:r>
    </w:p>
    <w:p w14:paraId="20A634FC" w14:textId="4021D7D7" w:rsidR="54A84379" w:rsidRDefault="54A84379" w:rsidP="0039050A">
      <w:pPr>
        <w:pStyle w:val="ListParagraph"/>
        <w:numPr>
          <w:ilvl w:val="1"/>
          <w:numId w:val="3"/>
        </w:numPr>
        <w:rPr>
          <w:rFonts w:eastAsia="Arial" w:cs="Arial"/>
          <w:noProof/>
          <w:szCs w:val="24"/>
        </w:rPr>
      </w:pPr>
      <w:r w:rsidRPr="33D2AFE5">
        <w:rPr>
          <w:rFonts w:eastAsia="Arial" w:cs="Arial"/>
          <w:noProof/>
          <w:szCs w:val="24"/>
        </w:rPr>
        <w:t>Insurance arrangements – including the extent of insurance cover provided by the University and whether personal insurance cover is required;</w:t>
      </w:r>
    </w:p>
    <w:p w14:paraId="6F0F05C2" w14:textId="694C9E16" w:rsidR="54A84379" w:rsidRDefault="54A84379" w:rsidP="0039050A">
      <w:pPr>
        <w:pStyle w:val="ListParagraph"/>
        <w:numPr>
          <w:ilvl w:val="1"/>
          <w:numId w:val="3"/>
        </w:numPr>
        <w:rPr>
          <w:rFonts w:eastAsia="Arial" w:cs="Arial"/>
          <w:noProof/>
          <w:szCs w:val="24"/>
        </w:rPr>
      </w:pPr>
      <w:r w:rsidRPr="33D2AFE5">
        <w:rPr>
          <w:rFonts w:eastAsia="Arial" w:cs="Arial"/>
          <w:noProof/>
          <w:szCs w:val="24"/>
        </w:rPr>
        <w:t>Student responsibilities for managing their behaviour as representatives of Kingston University;</w:t>
      </w:r>
    </w:p>
    <w:p w14:paraId="4515C857" w14:textId="0E3DB3AC" w:rsidR="54A84379" w:rsidRDefault="54A84379" w:rsidP="0039050A">
      <w:pPr>
        <w:pStyle w:val="ListParagraph"/>
        <w:numPr>
          <w:ilvl w:val="1"/>
          <w:numId w:val="3"/>
        </w:numPr>
        <w:rPr>
          <w:rFonts w:eastAsia="Arial" w:cs="Arial"/>
          <w:noProof/>
          <w:szCs w:val="24"/>
        </w:rPr>
      </w:pPr>
      <w:r w:rsidRPr="33D2AFE5">
        <w:rPr>
          <w:rFonts w:eastAsia="Arial" w:cs="Arial"/>
          <w:noProof/>
          <w:szCs w:val="24"/>
        </w:rPr>
        <w:t>Details of the full range of University support services, both academic and other, that students can expect to receive whilst on placement;</w:t>
      </w:r>
    </w:p>
    <w:p w14:paraId="4FC974C0" w14:textId="32240600" w:rsidR="54A84379" w:rsidRDefault="54A84379" w:rsidP="0039050A">
      <w:pPr>
        <w:pStyle w:val="ListParagraph"/>
        <w:numPr>
          <w:ilvl w:val="1"/>
          <w:numId w:val="3"/>
        </w:numPr>
        <w:rPr>
          <w:rFonts w:eastAsia="Arial" w:cs="Arial"/>
          <w:noProof/>
          <w:szCs w:val="24"/>
        </w:rPr>
      </w:pPr>
      <w:r w:rsidRPr="33D2AFE5">
        <w:rPr>
          <w:rFonts w:eastAsia="Arial" w:cs="Arial"/>
          <w:noProof/>
          <w:szCs w:val="24"/>
        </w:rPr>
        <w:t>Information on the rights of students to any intellectual property they might develop as part of the placement experience;</w:t>
      </w:r>
    </w:p>
    <w:p w14:paraId="2AF2F00E" w14:textId="2591ACAE" w:rsidR="54A84379" w:rsidRDefault="54A84379" w:rsidP="0039050A">
      <w:pPr>
        <w:pStyle w:val="ListParagraph"/>
        <w:numPr>
          <w:ilvl w:val="1"/>
          <w:numId w:val="3"/>
        </w:numPr>
        <w:rPr>
          <w:rFonts w:eastAsia="Arial" w:cs="Arial"/>
          <w:noProof/>
          <w:szCs w:val="24"/>
        </w:rPr>
      </w:pPr>
      <w:r w:rsidRPr="33D2AFE5">
        <w:rPr>
          <w:rFonts w:eastAsia="Arial" w:cs="Arial"/>
          <w:noProof/>
          <w:szCs w:val="24"/>
        </w:rPr>
        <w:t>Information on the complaints procedure;</w:t>
      </w:r>
    </w:p>
    <w:p w14:paraId="26F9156B" w14:textId="6E1D0078" w:rsidR="54A84379" w:rsidRDefault="54A84379" w:rsidP="0039050A">
      <w:pPr>
        <w:pStyle w:val="ListParagraph"/>
        <w:numPr>
          <w:ilvl w:val="1"/>
          <w:numId w:val="3"/>
        </w:numPr>
        <w:jc w:val="both"/>
        <w:rPr>
          <w:rFonts w:eastAsia="Arial" w:cs="Arial"/>
          <w:noProof/>
          <w:szCs w:val="24"/>
        </w:rPr>
      </w:pPr>
      <w:r w:rsidRPr="33D2AFE5">
        <w:rPr>
          <w:rFonts w:eastAsia="Arial" w:cs="Arial"/>
          <w:noProof/>
          <w:szCs w:val="24"/>
        </w:rPr>
        <w:t>The arrangements for staying in contact with the faculty/school and specifically the arrangements if there is a problem, that may impede satisfactory progress or completion of the placement;</w:t>
      </w:r>
    </w:p>
    <w:p w14:paraId="1789A505" w14:textId="49AAFDB0"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need to comply with PSRB requirements, if appropriate;</w:t>
      </w:r>
    </w:p>
    <w:p w14:paraId="6182F9C2" w14:textId="3E01C354"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methods for gathering student feedback on the placement;</w:t>
      </w:r>
    </w:p>
    <w:p w14:paraId="5AD8DAE5" w14:textId="52471C04" w:rsidR="54A84379" w:rsidRDefault="54A84379" w:rsidP="0039050A">
      <w:pPr>
        <w:pStyle w:val="ListParagraph"/>
        <w:numPr>
          <w:ilvl w:val="1"/>
          <w:numId w:val="3"/>
        </w:numPr>
        <w:rPr>
          <w:rFonts w:eastAsia="Arial" w:cs="Arial"/>
          <w:noProof/>
          <w:szCs w:val="24"/>
        </w:rPr>
      </w:pPr>
      <w:r w:rsidRPr="33D2AFE5">
        <w:rPr>
          <w:rFonts w:eastAsia="Arial" w:cs="Arial"/>
          <w:noProof/>
          <w:szCs w:val="24"/>
        </w:rPr>
        <w:t>The arrangements for re-orientation on return from a placement.</w:t>
      </w:r>
    </w:p>
    <w:p w14:paraId="58687F92" w14:textId="6C384F21" w:rsidR="6C55D1FC" w:rsidRDefault="54A84379" w:rsidP="6C55D1FC">
      <w:pPr>
        <w:spacing w:before="10"/>
        <w:rPr>
          <w:rFonts w:eastAsia="Arial" w:cs="Arial"/>
          <w:noProof/>
          <w:sz w:val="21"/>
          <w:szCs w:val="21"/>
        </w:rPr>
      </w:pPr>
      <w:r w:rsidRPr="33D2AFE5">
        <w:rPr>
          <w:rFonts w:eastAsia="Arial" w:cs="Arial"/>
          <w:noProof/>
          <w:sz w:val="21"/>
          <w:szCs w:val="21"/>
        </w:rPr>
        <w:t xml:space="preserve"> </w:t>
      </w:r>
    </w:p>
    <w:p w14:paraId="0CDF1B97" w14:textId="2BBEA209" w:rsidR="33D2AFE5" w:rsidRDefault="006C2CB7" w:rsidP="00FE62E6">
      <w:pPr>
        <w:pStyle w:val="ListParagraph"/>
        <w:numPr>
          <w:ilvl w:val="0"/>
          <w:numId w:val="10"/>
        </w:numPr>
        <w:ind w:left="709" w:hanging="425"/>
        <w:rPr>
          <w:rFonts w:cs="Arial"/>
          <w:noProof/>
        </w:rPr>
      </w:pPr>
      <w:r w:rsidRPr="006C2CB7">
        <w:rPr>
          <w:rFonts w:cs="Arial"/>
          <w:noProof/>
        </w:rPr>
        <w:t>The Student Placement Team</w:t>
      </w:r>
      <w:r w:rsidR="54A84379" w:rsidRPr="6448E023">
        <w:rPr>
          <w:rFonts w:cs="Arial"/>
          <w:noProof/>
        </w:rPr>
        <w:t xml:space="preserve"> is expected to offer a preparatory meeting with students where the information that is provided in the written guidance can be discussed.</w:t>
      </w:r>
    </w:p>
    <w:p w14:paraId="5194096A" w14:textId="77777777" w:rsidR="00615CC6" w:rsidRDefault="00615CC6" w:rsidP="00FA0AC3">
      <w:pPr>
        <w:pStyle w:val="ListParagraph"/>
        <w:ind w:left="709"/>
        <w:rPr>
          <w:rFonts w:cs="Arial"/>
          <w:noProof/>
        </w:rPr>
      </w:pPr>
    </w:p>
    <w:p w14:paraId="2E5CCD23" w14:textId="77777777" w:rsidR="00615CC6" w:rsidRDefault="00615CC6" w:rsidP="00615CC6">
      <w:pPr>
        <w:pStyle w:val="ListParagraph"/>
        <w:numPr>
          <w:ilvl w:val="0"/>
          <w:numId w:val="10"/>
        </w:numPr>
        <w:ind w:left="709" w:hanging="425"/>
        <w:rPr>
          <w:rFonts w:cs="Arial"/>
          <w:noProof/>
        </w:rPr>
      </w:pPr>
      <w:r>
        <w:rPr>
          <w:rFonts w:cs="Arial"/>
          <w:noProof/>
        </w:rPr>
        <w:t>S</w:t>
      </w:r>
      <w:r w:rsidRPr="6448E023">
        <w:rPr>
          <w:rFonts w:cs="Arial"/>
          <w:noProof/>
        </w:rPr>
        <w:t xml:space="preserve">tudents </w:t>
      </w:r>
      <w:r>
        <w:rPr>
          <w:rFonts w:cs="Arial"/>
          <w:noProof/>
        </w:rPr>
        <w:t xml:space="preserve">will be provided </w:t>
      </w:r>
      <w:r w:rsidRPr="6448E023">
        <w:rPr>
          <w:rFonts w:cs="Arial"/>
          <w:noProof/>
        </w:rPr>
        <w:t xml:space="preserve">with appropriate guidance and support </w:t>
      </w:r>
      <w:r>
        <w:rPr>
          <w:rFonts w:cs="Arial"/>
          <w:noProof/>
        </w:rPr>
        <w:t xml:space="preserve">by the Practice Placement Team and in liaison with academic teams, </w:t>
      </w:r>
      <w:r w:rsidRPr="6448E023">
        <w:rPr>
          <w:rFonts w:cs="Arial"/>
          <w:noProof/>
        </w:rPr>
        <w:t xml:space="preserve">in preparation for, during and after placement learning experiences – with reference to the </w:t>
      </w:r>
      <w:r>
        <w:rPr>
          <w:rFonts w:cs="Arial"/>
          <w:noProof/>
        </w:rPr>
        <w:t>Student Agreement</w:t>
      </w:r>
      <w:r w:rsidRPr="6448E023">
        <w:rPr>
          <w:rFonts w:cs="Arial"/>
          <w:noProof/>
        </w:rPr>
        <w:t xml:space="preserve"> where appropriate. This information should be conveyed to students in written guidance and include (as applicable):</w:t>
      </w:r>
    </w:p>
    <w:p w14:paraId="5C525611" w14:textId="1D074DE7" w:rsidR="00615CC6" w:rsidRDefault="002C52AB" w:rsidP="00615CC6">
      <w:pPr>
        <w:pStyle w:val="ListParagraph"/>
        <w:numPr>
          <w:ilvl w:val="1"/>
          <w:numId w:val="16"/>
        </w:numPr>
        <w:rPr>
          <w:rFonts w:eastAsia="Arial" w:cs="Arial"/>
          <w:noProof/>
          <w:szCs w:val="24"/>
        </w:rPr>
      </w:pPr>
      <w:r>
        <w:rPr>
          <w:rFonts w:eastAsia="Arial" w:cs="Arial"/>
          <w:noProof/>
          <w:szCs w:val="24"/>
        </w:rPr>
        <w:t>A</w:t>
      </w:r>
      <w:r w:rsidR="00615CC6" w:rsidRPr="33D2AFE5">
        <w:rPr>
          <w:rFonts w:eastAsia="Arial" w:cs="Arial"/>
          <w:noProof/>
          <w:szCs w:val="24"/>
        </w:rPr>
        <w:t>ccess to financial support,</w:t>
      </w:r>
      <w:r w:rsidR="00615CC6">
        <w:rPr>
          <w:rFonts w:eastAsia="Arial" w:cs="Arial"/>
          <w:noProof/>
          <w:szCs w:val="24"/>
        </w:rPr>
        <w:t xml:space="preserve"> including Travel and Accommodation Expenses</w:t>
      </w:r>
      <w:r w:rsidR="00615CC6" w:rsidRPr="33D2AFE5">
        <w:rPr>
          <w:rFonts w:eastAsia="Arial" w:cs="Arial"/>
          <w:noProof/>
          <w:szCs w:val="24"/>
        </w:rPr>
        <w:t xml:space="preserve"> where relevant;</w:t>
      </w:r>
    </w:p>
    <w:p w14:paraId="5DBC9F38"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requirement for Disclosure and Barring Services (DBS) checks (or their equivalent);</w:t>
      </w:r>
    </w:p>
    <w:p w14:paraId="28350767"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arrangements for students with a disability or specific learning difficulty;</w:t>
      </w:r>
    </w:p>
    <w:p w14:paraId="173782B4" w14:textId="77777777" w:rsidR="00615CC6" w:rsidRDefault="00615CC6" w:rsidP="00615CC6">
      <w:pPr>
        <w:pStyle w:val="ListParagraph"/>
        <w:numPr>
          <w:ilvl w:val="1"/>
          <w:numId w:val="16"/>
        </w:numPr>
        <w:rPr>
          <w:rFonts w:eastAsia="Arial" w:cs="Arial"/>
          <w:b/>
          <w:bCs/>
          <w:noProof/>
          <w:szCs w:val="24"/>
        </w:rPr>
      </w:pPr>
      <w:r w:rsidRPr="33D2AFE5">
        <w:rPr>
          <w:rFonts w:eastAsia="Arial" w:cs="Arial"/>
          <w:noProof/>
          <w:szCs w:val="24"/>
        </w:rPr>
        <w:t>Guidance regarding health and safety issues and requirements</w:t>
      </w:r>
      <w:r w:rsidRPr="33D2AFE5">
        <w:rPr>
          <w:rFonts w:eastAsia="Arial" w:cs="Arial"/>
          <w:b/>
          <w:bCs/>
          <w:noProof/>
          <w:szCs w:val="24"/>
        </w:rPr>
        <w:t>;</w:t>
      </w:r>
    </w:p>
    <w:p w14:paraId="479DFA59"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Any legal or ethical considerations (for example, client or patient confidentiality);</w:t>
      </w:r>
    </w:p>
    <w:p w14:paraId="129A02B3"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lastRenderedPageBreak/>
        <w:t>The assessment methods to be used;</w:t>
      </w:r>
    </w:p>
    <w:p w14:paraId="396642C0"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means of recording the achievement of specific learning outcomes and progress;</w:t>
      </w:r>
    </w:p>
    <w:p w14:paraId="231BA2A8"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assessment arrangements including any submission deadlines, formative assessment, grading criteria, opportunities for feedback and retrieval and the consequences of failure;</w:t>
      </w:r>
    </w:p>
    <w:p w14:paraId="503C1C3C"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Student responsibilities for managing their behaviour as representatives of Kingston University;</w:t>
      </w:r>
    </w:p>
    <w:p w14:paraId="2D13FF71"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Details of the full range of University support services, both academic and other, that students can expect to receive whilst on placement;</w:t>
      </w:r>
    </w:p>
    <w:p w14:paraId="477094FA"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Information on the complaints procedure;</w:t>
      </w:r>
    </w:p>
    <w:p w14:paraId="45101A81" w14:textId="77777777" w:rsidR="00615CC6" w:rsidRDefault="00615CC6" w:rsidP="00615CC6">
      <w:pPr>
        <w:pStyle w:val="ListParagraph"/>
        <w:numPr>
          <w:ilvl w:val="1"/>
          <w:numId w:val="16"/>
        </w:numPr>
        <w:jc w:val="both"/>
        <w:rPr>
          <w:rFonts w:eastAsia="Arial" w:cs="Arial"/>
          <w:noProof/>
          <w:szCs w:val="24"/>
        </w:rPr>
      </w:pPr>
      <w:r w:rsidRPr="33D2AFE5">
        <w:rPr>
          <w:rFonts w:eastAsia="Arial" w:cs="Arial"/>
          <w:noProof/>
          <w:szCs w:val="24"/>
        </w:rPr>
        <w:t>The arrangements for staying in contact with the faculty/school and specifically the arrangements if there is a problem, that may impede satisfactory progress or completion of the placement;</w:t>
      </w:r>
    </w:p>
    <w:p w14:paraId="15D59EFB"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need to comply with PSRB requirements, if appropriate;</w:t>
      </w:r>
    </w:p>
    <w:p w14:paraId="3F40CE0A" w14:textId="77777777" w:rsidR="00615CC6" w:rsidRDefault="00615CC6" w:rsidP="00615CC6">
      <w:pPr>
        <w:pStyle w:val="ListParagraph"/>
        <w:numPr>
          <w:ilvl w:val="1"/>
          <w:numId w:val="16"/>
        </w:numPr>
        <w:rPr>
          <w:rFonts w:eastAsia="Arial" w:cs="Arial"/>
          <w:noProof/>
          <w:szCs w:val="24"/>
        </w:rPr>
      </w:pPr>
      <w:r w:rsidRPr="33D2AFE5">
        <w:rPr>
          <w:rFonts w:eastAsia="Arial" w:cs="Arial"/>
          <w:noProof/>
          <w:szCs w:val="24"/>
        </w:rPr>
        <w:t>The methods for gathering student feedback on the placement;</w:t>
      </w:r>
    </w:p>
    <w:p w14:paraId="64D072EE" w14:textId="2D7BCF6C" w:rsidR="54A84379" w:rsidRPr="00212D0E" w:rsidRDefault="164E119E" w:rsidP="00212D0E">
      <w:pPr>
        <w:pStyle w:val="Heading2"/>
        <w:rPr>
          <w:rFonts w:eastAsia="Arial"/>
        </w:rPr>
      </w:pPr>
      <w:bookmarkStart w:id="54" w:name="_Toc242088646"/>
      <w:r w:rsidRPr="00212D0E">
        <w:rPr>
          <w:rFonts w:eastAsia="Arial"/>
        </w:rPr>
        <w:t>Information for p</w:t>
      </w:r>
      <w:r w:rsidR="54A84379" w:rsidRPr="00212D0E">
        <w:rPr>
          <w:rFonts w:eastAsia="Arial"/>
        </w:rPr>
        <w:t>lacement providers</w:t>
      </w:r>
      <w:bookmarkEnd w:id="54"/>
    </w:p>
    <w:p w14:paraId="2FD094DB" w14:textId="6CDEEBF6" w:rsidR="54A84379" w:rsidRDefault="00F93EC4" w:rsidP="00FE62E6">
      <w:pPr>
        <w:pStyle w:val="ListParagraph"/>
        <w:numPr>
          <w:ilvl w:val="0"/>
          <w:numId w:val="10"/>
        </w:numPr>
        <w:ind w:left="709" w:hanging="425"/>
        <w:rPr>
          <w:rFonts w:cs="Arial"/>
          <w:noProof/>
        </w:rPr>
      </w:pPr>
      <w:r w:rsidRPr="00F93EC4">
        <w:rPr>
          <w:rFonts w:cs="Arial"/>
          <w:noProof/>
        </w:rPr>
        <w:t xml:space="preserve">The Student Placement Team and Practice Placement Team </w:t>
      </w:r>
      <w:r w:rsidR="54A84379" w:rsidRPr="6448E023">
        <w:rPr>
          <w:rFonts w:cs="Arial"/>
          <w:noProof/>
        </w:rPr>
        <w:t>will ensure that placement providers are aware of their responsibilities</w:t>
      </w:r>
      <w:r>
        <w:rPr>
          <w:rFonts w:cs="Arial"/>
          <w:noProof/>
        </w:rPr>
        <w:t>, where applicable,</w:t>
      </w:r>
      <w:r w:rsidR="54A84379" w:rsidRPr="6448E023">
        <w:rPr>
          <w:rFonts w:cs="Arial"/>
          <w:noProof/>
        </w:rPr>
        <w:t xml:space="preserve"> in relation to:</w:t>
      </w:r>
    </w:p>
    <w:p w14:paraId="1D1F81F2" w14:textId="12F6347D" w:rsidR="54A84379" w:rsidRDefault="54A84379" w:rsidP="33D2AFE5">
      <w:pPr>
        <w:spacing w:before="1"/>
        <w:rPr>
          <w:rFonts w:eastAsia="Arial" w:cs="Arial"/>
          <w:noProof/>
          <w:sz w:val="22"/>
          <w:szCs w:val="22"/>
        </w:rPr>
      </w:pPr>
      <w:r w:rsidRPr="33D2AFE5">
        <w:rPr>
          <w:rFonts w:eastAsia="Arial" w:cs="Arial"/>
          <w:noProof/>
          <w:sz w:val="22"/>
          <w:szCs w:val="22"/>
        </w:rPr>
        <w:t xml:space="preserve"> </w:t>
      </w:r>
    </w:p>
    <w:p w14:paraId="10E2C529" w14:textId="0833B307"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 provision of learning opportunities and access to resources;</w:t>
      </w:r>
    </w:p>
    <w:p w14:paraId="37D78737" w14:textId="5360347C"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Their role in relation to the mentoring of students, and if applicable, the assessment of students;</w:t>
      </w:r>
    </w:p>
    <w:p w14:paraId="5F31FE9D" w14:textId="7BA1ACB0" w:rsidR="54A84379" w:rsidRDefault="54A84379" w:rsidP="0039050A">
      <w:pPr>
        <w:pStyle w:val="ListParagraph"/>
        <w:numPr>
          <w:ilvl w:val="1"/>
          <w:numId w:val="2"/>
        </w:numPr>
        <w:rPr>
          <w:rFonts w:eastAsia="Arial" w:cs="Arial"/>
          <w:noProof/>
          <w:szCs w:val="24"/>
        </w:rPr>
      </w:pPr>
      <w:r w:rsidRPr="33D2AFE5">
        <w:rPr>
          <w:rFonts w:eastAsia="Arial" w:cs="Arial"/>
          <w:noProof/>
          <w:szCs w:val="24"/>
        </w:rPr>
        <w:t>University expectations relating to the application of legislation, specifically health and safety and equality and diversity;</w:t>
      </w:r>
    </w:p>
    <w:p w14:paraId="12CA2D17" w14:textId="611046C0"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 induction of students to the workplace;</w:t>
      </w:r>
    </w:p>
    <w:p w14:paraId="1FCADD5D" w14:textId="0BF5B210"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 insurance of students whilst in the workplace;</w:t>
      </w:r>
    </w:p>
    <w:p w14:paraId="59E00146" w14:textId="506816D6" w:rsidR="54A84379" w:rsidRDefault="54A84379" w:rsidP="0039050A">
      <w:pPr>
        <w:pStyle w:val="ListParagraph"/>
        <w:numPr>
          <w:ilvl w:val="1"/>
          <w:numId w:val="2"/>
        </w:numPr>
        <w:rPr>
          <w:rFonts w:eastAsia="Arial" w:cs="Arial"/>
          <w:noProof/>
          <w:szCs w:val="24"/>
        </w:rPr>
      </w:pPr>
      <w:r w:rsidRPr="33D2AFE5">
        <w:rPr>
          <w:rFonts w:eastAsia="Arial" w:cs="Arial"/>
          <w:noProof/>
          <w:szCs w:val="24"/>
        </w:rPr>
        <w:t>Information on the complaints procedure;</w:t>
      </w:r>
    </w:p>
    <w:p w14:paraId="3754884E" w14:textId="04644029" w:rsidR="54A84379" w:rsidRDefault="54A84379" w:rsidP="0039050A">
      <w:pPr>
        <w:pStyle w:val="ListParagraph"/>
        <w:numPr>
          <w:ilvl w:val="1"/>
          <w:numId w:val="2"/>
        </w:numPr>
        <w:rPr>
          <w:rFonts w:eastAsia="Arial" w:cs="Arial"/>
          <w:noProof/>
          <w:szCs w:val="24"/>
        </w:rPr>
      </w:pPr>
      <w:r w:rsidRPr="33D2AFE5">
        <w:rPr>
          <w:rFonts w:eastAsia="Arial" w:cs="Arial"/>
          <w:noProof/>
          <w:szCs w:val="24"/>
        </w:rPr>
        <w:t>Any reasonable adjustments for disabled students and those with learning difficulties;</w:t>
      </w:r>
    </w:p>
    <w:p w14:paraId="3FB9E26A" w14:textId="22D29DAE"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 arrangements for tutor visits to the workplace;</w:t>
      </w:r>
    </w:p>
    <w:p w14:paraId="29C4619F" w14:textId="304B5394" w:rsidR="54A84379" w:rsidRDefault="54A84379" w:rsidP="0039050A">
      <w:pPr>
        <w:pStyle w:val="ListParagraph"/>
        <w:numPr>
          <w:ilvl w:val="1"/>
          <w:numId w:val="2"/>
        </w:numPr>
        <w:rPr>
          <w:rFonts w:eastAsia="Arial" w:cs="Arial"/>
          <w:noProof/>
          <w:szCs w:val="24"/>
        </w:rPr>
      </w:pPr>
      <w:r w:rsidRPr="33D2AFE5">
        <w:rPr>
          <w:rFonts w:eastAsia="Arial" w:cs="Arial"/>
          <w:noProof/>
          <w:szCs w:val="24"/>
        </w:rPr>
        <w:t>The arrangements for gathering feedback on placement activity;</w:t>
      </w:r>
    </w:p>
    <w:p w14:paraId="19080F10" w14:textId="7E32419F" w:rsidR="005D5A91" w:rsidRPr="005D5A91" w:rsidRDefault="54A84379" w:rsidP="0039050A">
      <w:pPr>
        <w:pStyle w:val="ListParagraph"/>
        <w:numPr>
          <w:ilvl w:val="1"/>
          <w:numId w:val="2"/>
        </w:numPr>
        <w:rPr>
          <w:rFonts w:eastAsia="Arial" w:cs="Arial"/>
          <w:noProof/>
          <w:szCs w:val="24"/>
        </w:rPr>
      </w:pPr>
      <w:r w:rsidRPr="33D2AFE5">
        <w:rPr>
          <w:rFonts w:eastAsia="Arial" w:cs="Arial"/>
          <w:noProof/>
          <w:szCs w:val="24"/>
        </w:rPr>
        <w:t>The arrangements for staying in contact with the faculty/school and specifically the arrangements if there is a problem that may impede satisfactory progress or completion of the placement.</w:t>
      </w:r>
    </w:p>
    <w:p w14:paraId="3AE32133" w14:textId="3B703358" w:rsidR="6EA7262B" w:rsidRPr="00212D0E" w:rsidRDefault="58F3CACF" w:rsidP="00212D0E">
      <w:pPr>
        <w:pStyle w:val="Heading2"/>
        <w:rPr>
          <w:rFonts w:eastAsia="Arial"/>
        </w:rPr>
      </w:pPr>
      <w:bookmarkStart w:id="55" w:name="_Toc242088647"/>
      <w:r w:rsidRPr="00212D0E">
        <w:rPr>
          <w:rFonts w:eastAsia="Arial"/>
        </w:rPr>
        <w:t>Documenting placement learning activity</w:t>
      </w:r>
      <w:bookmarkEnd w:id="55"/>
    </w:p>
    <w:p w14:paraId="7DF26BA8" w14:textId="4A918965" w:rsidR="6EA7262B" w:rsidRPr="00E83425" w:rsidRDefault="58F3CACF" w:rsidP="00FE62E6">
      <w:pPr>
        <w:pStyle w:val="ListParagraph"/>
        <w:numPr>
          <w:ilvl w:val="0"/>
          <w:numId w:val="10"/>
        </w:numPr>
        <w:ind w:left="709" w:hanging="425"/>
        <w:rPr>
          <w:rFonts w:cs="Arial"/>
          <w:noProof/>
        </w:rPr>
      </w:pPr>
      <w:r w:rsidRPr="6448E023">
        <w:rPr>
          <w:rFonts w:cs="Arial"/>
          <w:noProof/>
        </w:rPr>
        <w:t xml:space="preserve">Material available to applicants will describe the opportunities for placement learning. This should make clear whether the placement experience is a compulsory component of the programme.  Where this relates to a ‘with Professional Placement’ award, applicant information will explain the implications of not securing a placement and the opportunities for transfer to alternative </w:t>
      </w:r>
      <w:r w:rsidR="7912B28C" w:rsidRPr="6448E023">
        <w:rPr>
          <w:rFonts w:cs="Arial"/>
          <w:noProof/>
        </w:rPr>
        <w:t>awards</w:t>
      </w:r>
      <w:r w:rsidRPr="6448E023">
        <w:rPr>
          <w:rFonts w:cs="Arial"/>
          <w:noProof/>
        </w:rPr>
        <w:t>.</w:t>
      </w:r>
    </w:p>
    <w:p w14:paraId="6C4E5F7F" w14:textId="77777777" w:rsidR="33D2AFE5" w:rsidRPr="00EC144B" w:rsidRDefault="33D2AFE5" w:rsidP="00EC144B">
      <w:pPr>
        <w:rPr>
          <w:rFonts w:cs="Arial"/>
          <w:noProof/>
        </w:rPr>
      </w:pPr>
    </w:p>
    <w:p w14:paraId="645656B3" w14:textId="4A82D295" w:rsidR="33D2AFE5" w:rsidRPr="0092775F" w:rsidRDefault="58F3CACF" w:rsidP="0092775F">
      <w:pPr>
        <w:pStyle w:val="ListParagraph"/>
        <w:numPr>
          <w:ilvl w:val="0"/>
          <w:numId w:val="10"/>
        </w:numPr>
        <w:ind w:left="709" w:hanging="425"/>
        <w:rPr>
          <w:rFonts w:cs="Arial"/>
          <w:noProof/>
          <w:szCs w:val="24"/>
        </w:rPr>
      </w:pPr>
      <w:r w:rsidRPr="6448E023">
        <w:rPr>
          <w:rFonts w:cs="Arial"/>
          <w:noProof/>
        </w:rPr>
        <w:t xml:space="preserve">Where placement learning forms an integral part of a programme of study, its </w:t>
      </w:r>
      <w:r w:rsidRPr="6448E023">
        <w:rPr>
          <w:rFonts w:cs="Arial"/>
          <w:noProof/>
        </w:rPr>
        <w:lastRenderedPageBreak/>
        <w:t xml:space="preserve">contribution to the overall aims of the programme and the intended learning outcomes will be described in the Programme Specification and accompanying module </w:t>
      </w:r>
      <w:r w:rsidR="00D76EC3">
        <w:rPr>
          <w:rFonts w:cs="Arial"/>
          <w:noProof/>
        </w:rPr>
        <w:t>descriptors</w:t>
      </w:r>
      <w:r w:rsidRPr="6448E023">
        <w:rPr>
          <w:rFonts w:cs="Arial"/>
          <w:noProof/>
        </w:rPr>
        <w:t xml:space="preserve">. The programme specification will identify how the placement will be assessed and the implications for non-completion or failure of the placement. </w:t>
      </w:r>
    </w:p>
    <w:p w14:paraId="6CB141FB" w14:textId="587A73EA" w:rsidR="54A84379" w:rsidRPr="00212D0E" w:rsidRDefault="6F02E628" w:rsidP="00212D0E">
      <w:pPr>
        <w:pStyle w:val="Heading2"/>
        <w:rPr>
          <w:rFonts w:eastAsia="Arial"/>
        </w:rPr>
      </w:pPr>
      <w:bookmarkStart w:id="56" w:name="_Toc242088648"/>
      <w:r w:rsidRPr="00212D0E">
        <w:rPr>
          <w:rFonts w:eastAsia="Arial"/>
        </w:rPr>
        <w:t>S</w:t>
      </w:r>
      <w:r w:rsidR="54A84379" w:rsidRPr="00212D0E">
        <w:rPr>
          <w:rFonts w:eastAsia="Arial"/>
        </w:rPr>
        <w:t>ecur</w:t>
      </w:r>
      <w:r w:rsidR="274134F6" w:rsidRPr="00212D0E">
        <w:rPr>
          <w:rFonts w:eastAsia="Arial"/>
        </w:rPr>
        <w:t>ing</w:t>
      </w:r>
      <w:r w:rsidR="54A84379" w:rsidRPr="00212D0E">
        <w:rPr>
          <w:rFonts w:eastAsia="Arial"/>
        </w:rPr>
        <w:t xml:space="preserve"> feedback</w:t>
      </w:r>
      <w:bookmarkEnd w:id="56"/>
    </w:p>
    <w:p w14:paraId="3497356D" w14:textId="3F0F1EC0" w:rsidR="54A84379" w:rsidRDefault="005459C4" w:rsidP="00FE62E6">
      <w:pPr>
        <w:pStyle w:val="ListParagraph"/>
        <w:numPr>
          <w:ilvl w:val="0"/>
          <w:numId w:val="10"/>
        </w:numPr>
        <w:ind w:left="709" w:hanging="425"/>
        <w:rPr>
          <w:rFonts w:cs="Arial"/>
          <w:noProof/>
        </w:rPr>
      </w:pPr>
      <w:r w:rsidRPr="005459C4">
        <w:rPr>
          <w:rFonts w:cs="Arial"/>
          <w:noProof/>
        </w:rPr>
        <w:t xml:space="preserve">The Student Placement Team and Practice Placement Team, in liaison with academic teams, </w:t>
      </w:r>
      <w:r w:rsidR="54A84379" w:rsidRPr="6448E023">
        <w:rPr>
          <w:rFonts w:cs="Arial"/>
          <w:noProof/>
        </w:rPr>
        <w:t xml:space="preserve"> will ensure that mechanisms are in place to gather feedback from:</w:t>
      </w:r>
    </w:p>
    <w:p w14:paraId="4E3E448D" w14:textId="4360FA55" w:rsidR="54A84379" w:rsidRDefault="54A84379" w:rsidP="33D2AFE5">
      <w:pPr>
        <w:rPr>
          <w:rFonts w:cs="Arial"/>
          <w:noProof/>
        </w:rPr>
      </w:pPr>
      <w:r w:rsidRPr="33D2AFE5">
        <w:rPr>
          <w:rFonts w:cs="Arial"/>
          <w:noProof/>
          <w:szCs w:val="24"/>
        </w:rPr>
        <w:t xml:space="preserve"> </w:t>
      </w:r>
    </w:p>
    <w:p w14:paraId="0D09C77A" w14:textId="151DC319" w:rsidR="54A84379" w:rsidRDefault="54A84379" w:rsidP="0039050A">
      <w:pPr>
        <w:pStyle w:val="ListParagraph"/>
        <w:numPr>
          <w:ilvl w:val="1"/>
          <w:numId w:val="1"/>
        </w:numPr>
        <w:rPr>
          <w:rFonts w:eastAsia="Arial" w:cs="Arial"/>
          <w:noProof/>
          <w:szCs w:val="24"/>
        </w:rPr>
      </w:pPr>
      <w:r w:rsidRPr="33D2AFE5">
        <w:rPr>
          <w:rFonts w:eastAsia="Arial" w:cs="Arial"/>
          <w:noProof/>
          <w:szCs w:val="24"/>
        </w:rPr>
        <w:t>Students (both during and at the end of the placement);</w:t>
      </w:r>
    </w:p>
    <w:p w14:paraId="4BB24EAC" w14:textId="61C255F1" w:rsidR="54A84379" w:rsidRDefault="54A84379" w:rsidP="0039050A">
      <w:pPr>
        <w:pStyle w:val="ListParagraph"/>
        <w:numPr>
          <w:ilvl w:val="1"/>
          <w:numId w:val="1"/>
        </w:numPr>
        <w:rPr>
          <w:rFonts w:eastAsia="Arial" w:cs="Arial"/>
          <w:noProof/>
          <w:szCs w:val="24"/>
        </w:rPr>
      </w:pPr>
      <w:r w:rsidRPr="33D2AFE5">
        <w:rPr>
          <w:rFonts w:eastAsia="Arial" w:cs="Arial"/>
          <w:noProof/>
          <w:szCs w:val="24"/>
        </w:rPr>
        <w:t>Placement providers – with respect to their interaction with the University and its staff as well as the conduct of students;</w:t>
      </w:r>
    </w:p>
    <w:p w14:paraId="522654AA" w14:textId="731A15D4" w:rsidR="54A84379" w:rsidRDefault="54A84379" w:rsidP="0039050A">
      <w:pPr>
        <w:pStyle w:val="ListParagraph"/>
        <w:numPr>
          <w:ilvl w:val="1"/>
          <w:numId w:val="1"/>
        </w:numPr>
        <w:rPr>
          <w:rFonts w:eastAsia="Arial" w:cs="Arial"/>
          <w:noProof/>
          <w:szCs w:val="24"/>
        </w:rPr>
      </w:pPr>
      <w:r w:rsidRPr="33D2AFE5">
        <w:rPr>
          <w:rFonts w:eastAsia="Arial" w:cs="Arial"/>
          <w:noProof/>
          <w:szCs w:val="24"/>
        </w:rPr>
        <w:t>University staff – with respect to the learning opportunities provided to students.</w:t>
      </w:r>
    </w:p>
    <w:p w14:paraId="7028560D" w14:textId="690BEB46" w:rsidR="54A84379" w:rsidRDefault="54A84379" w:rsidP="33D2AFE5">
      <w:pPr>
        <w:spacing w:before="10"/>
        <w:rPr>
          <w:rFonts w:eastAsia="Arial" w:cs="Arial"/>
          <w:noProof/>
          <w:sz w:val="21"/>
          <w:szCs w:val="21"/>
        </w:rPr>
      </w:pPr>
      <w:r w:rsidRPr="33D2AFE5">
        <w:rPr>
          <w:rFonts w:eastAsia="Arial" w:cs="Arial"/>
          <w:noProof/>
          <w:sz w:val="21"/>
          <w:szCs w:val="21"/>
        </w:rPr>
        <w:t xml:space="preserve"> </w:t>
      </w:r>
    </w:p>
    <w:p w14:paraId="11E914B1" w14:textId="421B7242" w:rsidR="54A84379" w:rsidRPr="00212D0E" w:rsidRDefault="00A328B3" w:rsidP="00212D0E">
      <w:pPr>
        <w:pStyle w:val="ListParagraph"/>
        <w:numPr>
          <w:ilvl w:val="0"/>
          <w:numId w:val="10"/>
        </w:numPr>
        <w:ind w:left="709" w:hanging="425"/>
        <w:rPr>
          <w:rFonts w:cs="Arial"/>
          <w:noProof/>
        </w:rPr>
      </w:pPr>
      <w:r w:rsidRPr="00A328B3">
        <w:rPr>
          <w:rFonts w:cs="Arial"/>
          <w:noProof/>
        </w:rPr>
        <w:t xml:space="preserve">The Student Placement Team and Practice Placement Team, in liaison with academic teams, </w:t>
      </w:r>
      <w:r w:rsidR="54A84379" w:rsidRPr="6448E023">
        <w:rPr>
          <w:rFonts w:cs="Arial"/>
          <w:noProof/>
        </w:rPr>
        <w:t>will establish appropriate timelines, dependent upon the length of the placement, in order to gather this feedback and operate internal checking procedures to ensure that the activity is taking place as planned.</w:t>
      </w:r>
    </w:p>
    <w:p w14:paraId="5C8874BE" w14:textId="465647D6" w:rsidR="54A84379" w:rsidRPr="00212D0E" w:rsidRDefault="7A4AACE8" w:rsidP="00212D0E">
      <w:pPr>
        <w:pStyle w:val="Heading2"/>
        <w:rPr>
          <w:rFonts w:eastAsia="Arial"/>
        </w:rPr>
      </w:pPr>
      <w:bookmarkStart w:id="57" w:name="_Toc242088649"/>
      <w:r w:rsidRPr="00212D0E">
        <w:rPr>
          <w:rFonts w:eastAsia="Arial"/>
        </w:rPr>
        <w:t>C</w:t>
      </w:r>
      <w:r w:rsidR="54A84379" w:rsidRPr="00212D0E">
        <w:rPr>
          <w:rFonts w:eastAsia="Arial"/>
        </w:rPr>
        <w:t>omplaints</w:t>
      </w:r>
      <w:bookmarkEnd w:id="57"/>
    </w:p>
    <w:p w14:paraId="39DEE5A9" w14:textId="5F10C9A0" w:rsidR="54A84379" w:rsidRDefault="54A84379" w:rsidP="00FE62E6">
      <w:pPr>
        <w:pStyle w:val="ListParagraph"/>
        <w:numPr>
          <w:ilvl w:val="0"/>
          <w:numId w:val="10"/>
        </w:numPr>
        <w:ind w:left="709" w:hanging="425"/>
        <w:rPr>
          <w:rFonts w:cs="Arial"/>
          <w:noProof/>
        </w:rPr>
      </w:pPr>
      <w:r w:rsidRPr="6448E023">
        <w:rPr>
          <w:rFonts w:cs="Arial"/>
          <w:noProof/>
        </w:rPr>
        <w:t>The Faculty Placement Teams must ensure that all parties are informed of the procedures for making formal complaints.</w:t>
      </w:r>
    </w:p>
    <w:p w14:paraId="4726152C" w14:textId="69F256F5" w:rsidR="33D2AFE5" w:rsidRPr="00FE62E6" w:rsidRDefault="33D2AFE5" w:rsidP="0048598E">
      <w:pPr>
        <w:pStyle w:val="ListParagraph"/>
        <w:ind w:left="709"/>
        <w:rPr>
          <w:rFonts w:cs="Arial"/>
          <w:noProof/>
        </w:rPr>
      </w:pPr>
    </w:p>
    <w:p w14:paraId="278E2C7A" w14:textId="3E37B360" w:rsidR="33D2AFE5" w:rsidRDefault="54A84379" w:rsidP="00FE62E6">
      <w:pPr>
        <w:pStyle w:val="ListParagraph"/>
        <w:numPr>
          <w:ilvl w:val="0"/>
          <w:numId w:val="10"/>
        </w:numPr>
        <w:ind w:left="709" w:hanging="425"/>
        <w:rPr>
          <w:rFonts w:cs="Arial"/>
          <w:noProof/>
        </w:rPr>
      </w:pPr>
      <w:r w:rsidRPr="6448E023">
        <w:rPr>
          <w:rFonts w:cs="Arial"/>
          <w:noProof/>
        </w:rPr>
        <w:t>Any complaint received by the University will be investigated using the University’s Complaints Procedure.</w:t>
      </w:r>
    </w:p>
    <w:p w14:paraId="33B3E8B4" w14:textId="77777777" w:rsidR="00061B7F" w:rsidRPr="00061B7F" w:rsidRDefault="00061B7F" w:rsidP="00061B7F">
      <w:pPr>
        <w:pStyle w:val="ListParagraph"/>
        <w:rPr>
          <w:rFonts w:cs="Arial"/>
          <w:noProof/>
        </w:rPr>
      </w:pPr>
    </w:p>
    <w:p w14:paraId="02F95EBB" w14:textId="77777777" w:rsidR="00061B7F" w:rsidRDefault="00061B7F" w:rsidP="00061B7F">
      <w:pPr>
        <w:rPr>
          <w:rFonts w:cs="Arial"/>
          <w:noProof/>
        </w:rPr>
      </w:pPr>
    </w:p>
    <w:p w14:paraId="1EEB670A" w14:textId="77777777" w:rsidR="00061B7F" w:rsidRDefault="00061B7F" w:rsidP="00061B7F">
      <w:pPr>
        <w:rPr>
          <w:rFonts w:cs="Arial"/>
          <w:noProof/>
        </w:rPr>
      </w:pPr>
    </w:p>
    <w:p w14:paraId="7756B692" w14:textId="77777777" w:rsidR="00061B7F" w:rsidRDefault="00061B7F" w:rsidP="00061B7F">
      <w:pPr>
        <w:rPr>
          <w:rFonts w:cs="Arial"/>
          <w:noProof/>
        </w:rPr>
      </w:pPr>
    </w:p>
    <w:p w14:paraId="2580E083" w14:textId="77777777" w:rsidR="00061B7F" w:rsidRDefault="00061B7F" w:rsidP="00061B7F">
      <w:pPr>
        <w:rPr>
          <w:rFonts w:cs="Arial"/>
          <w:noProof/>
        </w:rPr>
      </w:pPr>
    </w:p>
    <w:p w14:paraId="7BD0A9C4" w14:textId="77777777" w:rsidR="00061B7F" w:rsidRDefault="00061B7F" w:rsidP="00061B7F">
      <w:pPr>
        <w:rPr>
          <w:rFonts w:cs="Arial"/>
          <w:noProof/>
        </w:rPr>
      </w:pPr>
    </w:p>
    <w:p w14:paraId="1B351DFC" w14:textId="77777777" w:rsidR="00061B7F" w:rsidRDefault="00061B7F" w:rsidP="00061B7F">
      <w:pPr>
        <w:rPr>
          <w:rFonts w:cs="Arial"/>
          <w:noProof/>
        </w:rPr>
      </w:pPr>
    </w:p>
    <w:p w14:paraId="3403AB7E" w14:textId="77777777" w:rsidR="00061B7F" w:rsidRDefault="00061B7F" w:rsidP="00061B7F">
      <w:pPr>
        <w:rPr>
          <w:rFonts w:cs="Arial"/>
          <w:noProof/>
        </w:rPr>
      </w:pPr>
    </w:p>
    <w:p w14:paraId="4D5F6144" w14:textId="77777777" w:rsidR="00061B7F" w:rsidRDefault="00061B7F" w:rsidP="00061B7F">
      <w:pPr>
        <w:rPr>
          <w:rFonts w:cs="Arial"/>
          <w:noProof/>
        </w:rPr>
      </w:pPr>
    </w:p>
    <w:p w14:paraId="68540777" w14:textId="77777777" w:rsidR="00061B7F" w:rsidRDefault="00061B7F" w:rsidP="00061B7F">
      <w:pPr>
        <w:rPr>
          <w:rFonts w:cs="Arial"/>
          <w:noProof/>
        </w:rPr>
      </w:pPr>
    </w:p>
    <w:p w14:paraId="34AEB886" w14:textId="77777777" w:rsidR="00061B7F" w:rsidRDefault="00061B7F" w:rsidP="00061B7F">
      <w:pPr>
        <w:rPr>
          <w:rFonts w:cs="Arial"/>
          <w:noProof/>
        </w:rPr>
      </w:pPr>
    </w:p>
    <w:p w14:paraId="7B01BE8A" w14:textId="77777777" w:rsidR="00061B7F" w:rsidRDefault="00061B7F" w:rsidP="00061B7F">
      <w:pPr>
        <w:rPr>
          <w:rFonts w:cs="Arial"/>
          <w:noProof/>
        </w:rPr>
      </w:pPr>
    </w:p>
    <w:p w14:paraId="144CEA52" w14:textId="77777777" w:rsidR="00061B7F" w:rsidRDefault="00061B7F" w:rsidP="00061B7F">
      <w:pPr>
        <w:rPr>
          <w:rFonts w:cs="Arial"/>
          <w:noProof/>
        </w:rPr>
      </w:pPr>
    </w:p>
    <w:p w14:paraId="7B1D5FFF" w14:textId="77777777" w:rsidR="00061B7F" w:rsidRDefault="00061B7F" w:rsidP="00061B7F">
      <w:pPr>
        <w:rPr>
          <w:rFonts w:cs="Arial"/>
          <w:noProof/>
        </w:rPr>
      </w:pPr>
    </w:p>
    <w:p w14:paraId="50AAE2AD" w14:textId="77777777" w:rsidR="00061B7F" w:rsidRDefault="00061B7F" w:rsidP="00061B7F">
      <w:pPr>
        <w:rPr>
          <w:rFonts w:cs="Arial"/>
          <w:noProof/>
        </w:rPr>
      </w:pPr>
    </w:p>
    <w:p w14:paraId="595592B3" w14:textId="77777777" w:rsidR="00061B7F" w:rsidRDefault="00061B7F" w:rsidP="00061B7F">
      <w:pPr>
        <w:rPr>
          <w:rFonts w:cs="Arial"/>
          <w:noProof/>
        </w:rPr>
      </w:pPr>
    </w:p>
    <w:p w14:paraId="1CE7FF80" w14:textId="77777777" w:rsidR="00061B7F" w:rsidRDefault="00061B7F" w:rsidP="00061B7F">
      <w:pPr>
        <w:rPr>
          <w:rFonts w:cs="Arial"/>
          <w:noProof/>
        </w:rPr>
      </w:pPr>
    </w:p>
    <w:p w14:paraId="6F93AE94" w14:textId="77777777" w:rsidR="00061B7F" w:rsidRDefault="00061B7F" w:rsidP="00061B7F">
      <w:pPr>
        <w:rPr>
          <w:rFonts w:cs="Arial"/>
          <w:noProof/>
        </w:rPr>
      </w:pPr>
    </w:p>
    <w:p w14:paraId="23395C78" w14:textId="77777777" w:rsidR="00061B7F" w:rsidRDefault="00061B7F" w:rsidP="00061B7F">
      <w:pPr>
        <w:rPr>
          <w:rFonts w:cs="Arial"/>
          <w:noProof/>
        </w:rPr>
      </w:pPr>
    </w:p>
    <w:p w14:paraId="2866703D" w14:textId="77777777" w:rsidR="00061B7F" w:rsidRDefault="00061B7F" w:rsidP="00061B7F">
      <w:pPr>
        <w:rPr>
          <w:rFonts w:cs="Arial"/>
          <w:noProof/>
        </w:rPr>
      </w:pPr>
    </w:p>
    <w:p w14:paraId="1C16079E" w14:textId="77777777" w:rsidR="00061B7F" w:rsidRDefault="00061B7F" w:rsidP="00061B7F">
      <w:pPr>
        <w:rPr>
          <w:rFonts w:cs="Arial"/>
          <w:noProof/>
        </w:rPr>
      </w:pPr>
    </w:p>
    <w:p w14:paraId="6A1E1F63" w14:textId="775B831F" w:rsidR="00061B7F" w:rsidRDefault="00061B7F" w:rsidP="00061B7F">
      <w:pPr>
        <w:rPr>
          <w:rFonts w:cs="Arial"/>
          <w:b/>
          <w:bCs/>
          <w:noProof/>
        </w:rPr>
      </w:pPr>
      <w:r w:rsidRPr="00061B7F">
        <w:rPr>
          <w:rFonts w:cs="Arial"/>
          <w:b/>
          <w:bCs/>
          <w:noProof/>
        </w:rPr>
        <w:t>Appendix A</w:t>
      </w:r>
    </w:p>
    <w:p w14:paraId="770C77BC" w14:textId="77777777" w:rsidR="002D15D5" w:rsidRDefault="002D15D5" w:rsidP="00061B7F">
      <w:pPr>
        <w:rPr>
          <w:rFonts w:cs="Arial"/>
          <w:b/>
          <w:bCs/>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A21486" w:rsidRPr="00A21486" w14:paraId="5C6BDDFD"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038559" w14:textId="77777777" w:rsidR="00A21486" w:rsidRPr="00A21486" w:rsidRDefault="00A21486" w:rsidP="00A21486">
            <w:pPr>
              <w:rPr>
                <w:rFonts w:cs="Arial"/>
                <w:b/>
                <w:bCs/>
                <w:noProof/>
              </w:rPr>
            </w:pPr>
            <w:r w:rsidRPr="00A21486">
              <w:rPr>
                <w:rFonts w:cs="Arial"/>
                <w:b/>
                <w:bCs/>
                <w:noProof/>
              </w:rPr>
              <w:t>Policy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81F8631" w14:textId="77777777" w:rsidR="00A21486" w:rsidRPr="00A21486" w:rsidRDefault="00A21486" w:rsidP="00A21486">
            <w:pPr>
              <w:rPr>
                <w:rFonts w:cs="Arial"/>
                <w:b/>
                <w:bCs/>
                <w:noProof/>
              </w:rPr>
            </w:pPr>
            <w:r w:rsidRPr="00A21486">
              <w:rPr>
                <w:rFonts w:cs="Arial"/>
                <w:b/>
                <w:bCs/>
                <w:noProof/>
              </w:rPr>
              <w:t>Head of QAE</w:t>
            </w:r>
          </w:p>
        </w:tc>
      </w:tr>
      <w:tr w:rsidR="00A21486" w:rsidRPr="00A21486" w14:paraId="269DD558"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302B19" w14:textId="77777777" w:rsidR="00A21486" w:rsidRPr="00A21486" w:rsidRDefault="00A21486" w:rsidP="00A21486">
            <w:pPr>
              <w:rPr>
                <w:rFonts w:cs="Arial"/>
                <w:b/>
                <w:bCs/>
                <w:noProof/>
              </w:rPr>
            </w:pPr>
            <w:r w:rsidRPr="00A21486">
              <w:rPr>
                <w:rFonts w:cs="Arial"/>
                <w:b/>
                <w:bCs/>
                <w:noProof/>
              </w:rPr>
              <w:t>Policy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F21F0C" w14:textId="77777777" w:rsidR="00A21486" w:rsidRPr="00A21486" w:rsidRDefault="00A21486" w:rsidP="00A21486">
            <w:pPr>
              <w:rPr>
                <w:rFonts w:cs="Arial"/>
                <w:b/>
                <w:bCs/>
                <w:noProof/>
              </w:rPr>
            </w:pPr>
            <w:r w:rsidRPr="00A21486">
              <w:rPr>
                <w:rFonts w:cs="Arial"/>
                <w:b/>
                <w:bCs/>
                <w:noProof/>
              </w:rPr>
              <w:t>QAE</w:t>
            </w:r>
          </w:p>
        </w:tc>
      </w:tr>
      <w:tr w:rsidR="00A21486" w:rsidRPr="00A21486" w14:paraId="247C9BDD"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0E5D79" w14:textId="77777777" w:rsidR="00A21486" w:rsidRPr="00A21486" w:rsidRDefault="00A21486" w:rsidP="00A21486">
            <w:pPr>
              <w:rPr>
                <w:rFonts w:cs="Arial"/>
                <w:b/>
                <w:bCs/>
                <w:noProof/>
              </w:rPr>
            </w:pPr>
            <w:r w:rsidRPr="00A21486">
              <w:rPr>
                <w:rFonts w:cs="Arial"/>
                <w:b/>
                <w:bCs/>
                <w:noProof/>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24AFE5" w14:textId="77777777" w:rsidR="00A21486" w:rsidRPr="00A21486" w:rsidRDefault="00A21486" w:rsidP="00A21486">
            <w:pPr>
              <w:rPr>
                <w:rFonts w:cs="Arial"/>
                <w:b/>
                <w:bCs/>
                <w:noProof/>
              </w:rPr>
            </w:pPr>
            <w:r w:rsidRPr="00A21486">
              <w:rPr>
                <w:rFonts w:cs="Arial"/>
                <w:b/>
                <w:bCs/>
                <w:noProof/>
              </w:rPr>
              <w:t>Education Committee</w:t>
            </w:r>
          </w:p>
        </w:tc>
      </w:tr>
      <w:tr w:rsidR="00A21486" w:rsidRPr="00A21486" w14:paraId="21BC554C"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74458D" w14:textId="77777777" w:rsidR="00A21486" w:rsidRPr="00A21486" w:rsidRDefault="00A21486" w:rsidP="00A21486">
            <w:pPr>
              <w:rPr>
                <w:rFonts w:cs="Arial"/>
                <w:b/>
                <w:bCs/>
                <w:noProof/>
              </w:rPr>
            </w:pPr>
            <w:r w:rsidRPr="00A21486">
              <w:rPr>
                <w:rFonts w:cs="Arial"/>
                <w:b/>
                <w:bCs/>
                <w:noProof/>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9D0B04" w14:textId="77777777" w:rsidR="00A21486" w:rsidRPr="00A21486" w:rsidRDefault="00A21486" w:rsidP="00A21486">
            <w:pPr>
              <w:rPr>
                <w:rFonts w:cs="Arial"/>
                <w:b/>
                <w:bCs/>
                <w:noProof/>
              </w:rPr>
            </w:pPr>
            <w:r w:rsidRPr="00A21486">
              <w:rPr>
                <w:rFonts w:cs="Arial"/>
                <w:b/>
                <w:bCs/>
                <w:noProof/>
              </w:rPr>
              <w:t>1.0 - 2026-27</w:t>
            </w:r>
          </w:p>
        </w:tc>
      </w:tr>
      <w:tr w:rsidR="00A21486" w:rsidRPr="00A21486" w14:paraId="7399D097"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210AF7" w14:textId="77777777" w:rsidR="00A21486" w:rsidRPr="00A21486" w:rsidRDefault="00A21486" w:rsidP="00A21486">
            <w:pPr>
              <w:rPr>
                <w:rFonts w:cs="Arial"/>
                <w:b/>
                <w:bCs/>
                <w:noProof/>
              </w:rPr>
            </w:pPr>
            <w:r w:rsidRPr="00A21486">
              <w:rPr>
                <w:rFonts w:cs="Arial"/>
                <w:b/>
                <w:bCs/>
                <w:noProof/>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AE9512" w14:textId="63F88AD9" w:rsidR="00A21486" w:rsidRPr="00A21486" w:rsidRDefault="00A21486" w:rsidP="00A21486">
            <w:pPr>
              <w:rPr>
                <w:rFonts w:cs="Arial"/>
                <w:b/>
                <w:bCs/>
                <w:noProof/>
              </w:rPr>
            </w:pPr>
            <w:r>
              <w:rPr>
                <w:rFonts w:cs="Arial"/>
                <w:b/>
                <w:bCs/>
                <w:noProof/>
              </w:rPr>
              <w:t>June</w:t>
            </w:r>
            <w:r w:rsidRPr="00A21486">
              <w:rPr>
                <w:rFonts w:cs="Arial"/>
                <w:b/>
                <w:bCs/>
                <w:noProof/>
              </w:rPr>
              <w:t xml:space="preserve"> 2026</w:t>
            </w:r>
          </w:p>
        </w:tc>
      </w:tr>
    </w:tbl>
    <w:p w14:paraId="0910E465" w14:textId="77777777" w:rsidR="002D15D5" w:rsidRPr="00061B7F" w:rsidRDefault="002D15D5" w:rsidP="00061B7F">
      <w:pPr>
        <w:rPr>
          <w:rFonts w:cs="Arial"/>
          <w:b/>
          <w:bCs/>
          <w:noProof/>
        </w:rPr>
      </w:pPr>
    </w:p>
    <w:sectPr w:rsidR="002D15D5" w:rsidRPr="00061B7F" w:rsidSect="00831417">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E3AFA" w14:textId="77777777" w:rsidR="00CF18F7" w:rsidRDefault="00CF18F7" w:rsidP="00A112AE">
      <w:r>
        <w:separator/>
      </w:r>
    </w:p>
  </w:endnote>
  <w:endnote w:type="continuationSeparator" w:id="0">
    <w:p w14:paraId="1E403418" w14:textId="77777777" w:rsidR="00CF18F7" w:rsidRDefault="00CF18F7" w:rsidP="00A112AE">
      <w:r>
        <w:continuationSeparator/>
      </w:r>
    </w:p>
  </w:endnote>
  <w:endnote w:type="continuationNotice" w:id="1">
    <w:p w14:paraId="506AA4EF" w14:textId="77777777" w:rsidR="00CF18F7" w:rsidRDefault="00CF1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toneSans">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3473" w14:textId="5E85EC34" w:rsidR="00F433DB" w:rsidRPr="004C5F38" w:rsidRDefault="3DA00B00" w:rsidP="3DA00B00">
    <w:pPr>
      <w:pStyle w:val="Footer"/>
      <w:pBdr>
        <w:top w:val="single" w:sz="4" w:space="1" w:color="auto"/>
      </w:pBdr>
      <w:tabs>
        <w:tab w:val="clear" w:pos="9026"/>
        <w:tab w:val="right" w:pos="9356"/>
      </w:tabs>
      <w:rPr>
        <w:rFonts w:cs="Arial"/>
        <w:sz w:val="16"/>
        <w:szCs w:val="16"/>
      </w:rPr>
    </w:pPr>
    <w:r w:rsidRPr="3DA00B00">
      <w:rPr>
        <w:rFonts w:cs="Arial"/>
        <w:sz w:val="16"/>
        <w:szCs w:val="16"/>
      </w:rPr>
      <w:t>AQSH:  Section B</w:t>
    </w:r>
    <w:r w:rsidR="0058369C">
      <w:tab/>
    </w:r>
    <w:r w:rsidRPr="3DA00B00">
      <w:rPr>
        <w:sz w:val="16"/>
        <w:szCs w:val="16"/>
      </w:rPr>
      <w:t xml:space="preserve">                                                                    2026-27                                            </w:t>
    </w:r>
    <w:r w:rsidR="0058369C">
      <w:tab/>
    </w:r>
    <w:r w:rsidRPr="3DA00B00">
      <w:rPr>
        <w:rFonts w:cs="Arial"/>
        <w:sz w:val="16"/>
        <w:szCs w:val="16"/>
      </w:rPr>
      <w:t xml:space="preserve">Page </w:t>
    </w:r>
    <w:r w:rsidR="0058369C" w:rsidRPr="3DA00B00">
      <w:rPr>
        <w:rFonts w:cs="Arial"/>
        <w:b/>
        <w:bCs/>
        <w:noProof/>
        <w:sz w:val="16"/>
        <w:szCs w:val="16"/>
      </w:rPr>
      <w:fldChar w:fldCharType="begin"/>
    </w:r>
    <w:r w:rsidR="0058369C" w:rsidRPr="3DA00B00">
      <w:rPr>
        <w:rFonts w:cs="Arial"/>
        <w:b/>
        <w:bCs/>
        <w:sz w:val="16"/>
        <w:szCs w:val="16"/>
      </w:rPr>
      <w:instrText xml:space="preserve"> PAGE  \* Arabic  \* MERGEFORMAT </w:instrText>
    </w:r>
    <w:r w:rsidR="0058369C" w:rsidRPr="3DA00B00">
      <w:rPr>
        <w:rFonts w:cs="Arial"/>
        <w:b/>
        <w:bCs/>
        <w:sz w:val="16"/>
        <w:szCs w:val="16"/>
      </w:rPr>
      <w:fldChar w:fldCharType="separate"/>
    </w:r>
    <w:r w:rsidRPr="3DA00B00">
      <w:rPr>
        <w:rFonts w:cs="Arial"/>
        <w:b/>
        <w:bCs/>
        <w:noProof/>
        <w:sz w:val="16"/>
        <w:szCs w:val="16"/>
      </w:rPr>
      <w:t>1</w:t>
    </w:r>
    <w:r w:rsidR="0058369C" w:rsidRPr="3DA00B00">
      <w:rPr>
        <w:rFonts w:cs="Arial"/>
        <w:b/>
        <w:bCs/>
        <w:noProof/>
        <w:sz w:val="16"/>
        <w:szCs w:val="16"/>
      </w:rPr>
      <w:fldChar w:fldCharType="end"/>
    </w:r>
    <w:r w:rsidRPr="3DA00B00">
      <w:rPr>
        <w:rFonts w:cs="Arial"/>
        <w:sz w:val="16"/>
        <w:szCs w:val="16"/>
      </w:rPr>
      <w:t xml:space="preserve"> of </w:t>
    </w:r>
    <w:r w:rsidR="0058369C" w:rsidRPr="3DA00B00">
      <w:rPr>
        <w:rFonts w:cs="Arial"/>
        <w:b/>
        <w:bCs/>
        <w:noProof/>
        <w:sz w:val="16"/>
        <w:szCs w:val="16"/>
      </w:rPr>
      <w:fldChar w:fldCharType="begin"/>
    </w:r>
    <w:r w:rsidR="0058369C" w:rsidRPr="3DA00B00">
      <w:rPr>
        <w:rFonts w:cs="Arial"/>
        <w:b/>
        <w:bCs/>
        <w:sz w:val="16"/>
        <w:szCs w:val="16"/>
      </w:rPr>
      <w:instrText xml:space="preserve"> NUMPAGES  \* Arabic  \* MERGEFORMAT </w:instrText>
    </w:r>
    <w:r w:rsidR="0058369C" w:rsidRPr="3DA00B00">
      <w:rPr>
        <w:rFonts w:cs="Arial"/>
        <w:b/>
        <w:bCs/>
        <w:sz w:val="16"/>
        <w:szCs w:val="16"/>
      </w:rPr>
      <w:fldChar w:fldCharType="separate"/>
    </w:r>
    <w:r w:rsidRPr="3DA00B00">
      <w:rPr>
        <w:rFonts w:cs="Arial"/>
        <w:b/>
        <w:bCs/>
        <w:noProof/>
        <w:sz w:val="16"/>
        <w:szCs w:val="16"/>
      </w:rPr>
      <w:t>27</w:t>
    </w:r>
    <w:r w:rsidR="0058369C" w:rsidRPr="3DA00B00">
      <w:rPr>
        <w:rFonts w:cs="Arial"/>
        <w:b/>
        <w:bCs/>
        <w:noProof/>
        <w:sz w:val="16"/>
        <w:szCs w:val="16"/>
      </w:rPr>
      <w:fldChar w:fldCharType="end"/>
    </w:r>
  </w:p>
  <w:p w14:paraId="287403CF" w14:textId="77777777" w:rsidR="009D5E71" w:rsidRDefault="009D5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C9EE1" w14:textId="77777777" w:rsidR="00CF18F7" w:rsidRDefault="00CF18F7" w:rsidP="00A112AE">
      <w:r>
        <w:separator/>
      </w:r>
    </w:p>
  </w:footnote>
  <w:footnote w:type="continuationSeparator" w:id="0">
    <w:p w14:paraId="7BCB39BF" w14:textId="77777777" w:rsidR="00CF18F7" w:rsidRDefault="00CF18F7" w:rsidP="00A112AE">
      <w:r>
        <w:continuationSeparator/>
      </w:r>
    </w:p>
  </w:footnote>
  <w:footnote w:type="continuationNotice" w:id="1">
    <w:p w14:paraId="6A69CC0D" w14:textId="77777777" w:rsidR="00CF18F7" w:rsidRDefault="00CF18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080"/>
        </w:tabs>
        <w:ind w:left="1080" w:hanging="720"/>
      </w:pPr>
    </w:lvl>
  </w:abstractNum>
  <w:abstractNum w:abstractNumId="1" w15:restartNumberingAfterBreak="0">
    <w:nsid w:val="00000003"/>
    <w:multiLevelType w:val="singleLevel"/>
    <w:tmpl w:val="00000003"/>
    <w:name w:val="WW8Num3"/>
    <w:lvl w:ilvl="0">
      <w:start w:val="1"/>
      <w:numFmt w:val="lowerRoman"/>
      <w:lvlText w:val="%1)"/>
      <w:lvlJc w:val="left"/>
      <w:pPr>
        <w:tabs>
          <w:tab w:val="num" w:pos="1080"/>
        </w:tabs>
        <w:ind w:left="1080" w:hanging="720"/>
      </w:pPr>
    </w:lvl>
  </w:abstractNum>
  <w:abstractNum w:abstractNumId="2" w15:restartNumberingAfterBreak="0">
    <w:nsid w:val="00000004"/>
    <w:multiLevelType w:val="singleLevel"/>
    <w:tmpl w:val="00000004"/>
    <w:name w:val="WW8Num4"/>
    <w:lvl w:ilvl="0">
      <w:start w:val="1"/>
      <w:numFmt w:val="lowerRoman"/>
      <w:lvlText w:val="%1)"/>
      <w:lvlJc w:val="left"/>
      <w:pPr>
        <w:tabs>
          <w:tab w:val="num" w:pos="720"/>
        </w:tabs>
        <w:ind w:left="720" w:hanging="720"/>
      </w:pPr>
    </w:lvl>
  </w:abstractNum>
  <w:abstractNum w:abstractNumId="3" w15:restartNumberingAfterBreak="0">
    <w:nsid w:val="00000005"/>
    <w:multiLevelType w:val="singleLevel"/>
    <w:tmpl w:val="00000005"/>
    <w:name w:val="WW8Num5"/>
    <w:lvl w:ilvl="0">
      <w:start w:val="1"/>
      <w:numFmt w:val="lowerRoman"/>
      <w:lvlText w:val="%1)"/>
      <w:lvlJc w:val="left"/>
      <w:pPr>
        <w:tabs>
          <w:tab w:val="num" w:pos="720"/>
        </w:tabs>
        <w:ind w:left="720" w:hanging="720"/>
      </w:pPr>
    </w:lvl>
  </w:abstractNum>
  <w:abstractNum w:abstractNumId="4" w15:restartNumberingAfterBreak="0">
    <w:nsid w:val="00000006"/>
    <w:multiLevelType w:val="singleLevel"/>
    <w:tmpl w:val="00000006"/>
    <w:name w:val="WW8Num6"/>
    <w:lvl w:ilvl="0">
      <w:start w:val="1"/>
      <w:numFmt w:val="lowerRoman"/>
      <w:lvlText w:val="%1)"/>
      <w:lvlJc w:val="left"/>
      <w:pPr>
        <w:tabs>
          <w:tab w:val="num" w:pos="720"/>
        </w:tabs>
        <w:ind w:left="720" w:hanging="720"/>
      </w:pPr>
    </w:lvl>
  </w:abstractNum>
  <w:abstractNum w:abstractNumId="5" w15:restartNumberingAfterBreak="0">
    <w:nsid w:val="00000007"/>
    <w:multiLevelType w:val="singleLevel"/>
    <w:tmpl w:val="00000007"/>
    <w:name w:val="WW8Num7"/>
    <w:lvl w:ilvl="0">
      <w:start w:val="1"/>
      <w:numFmt w:val="lowerRoman"/>
      <w:lvlText w:val="%1)"/>
      <w:lvlJc w:val="left"/>
      <w:pPr>
        <w:tabs>
          <w:tab w:val="num" w:pos="720"/>
        </w:tabs>
        <w:ind w:left="720" w:hanging="720"/>
      </w:pPr>
    </w:lvl>
  </w:abstractNum>
  <w:abstractNum w:abstractNumId="6" w15:restartNumberingAfterBreak="0">
    <w:nsid w:val="00A155D1"/>
    <w:multiLevelType w:val="multilevel"/>
    <w:tmpl w:val="F028E6E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02157FF1"/>
    <w:multiLevelType w:val="hybridMultilevel"/>
    <w:tmpl w:val="0816AD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036CE6AD"/>
    <w:multiLevelType w:val="hybridMultilevel"/>
    <w:tmpl w:val="A8CAE432"/>
    <w:lvl w:ilvl="0" w:tplc="F85C80A2">
      <w:start w:val="1"/>
      <w:numFmt w:val="bullet"/>
      <w:lvlText w:val=""/>
      <w:lvlJc w:val="left"/>
      <w:pPr>
        <w:ind w:left="720" w:hanging="360"/>
      </w:pPr>
      <w:rPr>
        <w:rFonts w:ascii="Symbol" w:hAnsi="Symbol" w:hint="default"/>
      </w:rPr>
    </w:lvl>
    <w:lvl w:ilvl="1" w:tplc="568A734E">
      <w:start w:val="1"/>
      <w:numFmt w:val="bullet"/>
      <w:lvlText w:val="·"/>
      <w:lvlJc w:val="left"/>
      <w:pPr>
        <w:ind w:left="1440" w:hanging="360"/>
      </w:pPr>
      <w:rPr>
        <w:rFonts w:ascii="Symbol" w:hAnsi="Symbol" w:hint="default"/>
      </w:rPr>
    </w:lvl>
    <w:lvl w:ilvl="2" w:tplc="113A5494">
      <w:start w:val="1"/>
      <w:numFmt w:val="bullet"/>
      <w:lvlText w:val=""/>
      <w:lvlJc w:val="left"/>
      <w:pPr>
        <w:ind w:left="2160" w:hanging="360"/>
      </w:pPr>
      <w:rPr>
        <w:rFonts w:ascii="Wingdings" w:hAnsi="Wingdings" w:hint="default"/>
      </w:rPr>
    </w:lvl>
    <w:lvl w:ilvl="3" w:tplc="49BC41FC">
      <w:start w:val="1"/>
      <w:numFmt w:val="bullet"/>
      <w:lvlText w:val=""/>
      <w:lvlJc w:val="left"/>
      <w:pPr>
        <w:ind w:left="2880" w:hanging="360"/>
      </w:pPr>
      <w:rPr>
        <w:rFonts w:ascii="Symbol" w:hAnsi="Symbol" w:hint="default"/>
      </w:rPr>
    </w:lvl>
    <w:lvl w:ilvl="4" w:tplc="E5CA22C4">
      <w:start w:val="1"/>
      <w:numFmt w:val="bullet"/>
      <w:lvlText w:val="o"/>
      <w:lvlJc w:val="left"/>
      <w:pPr>
        <w:ind w:left="3600" w:hanging="360"/>
      </w:pPr>
      <w:rPr>
        <w:rFonts w:ascii="Courier New" w:hAnsi="Courier New" w:hint="default"/>
      </w:rPr>
    </w:lvl>
    <w:lvl w:ilvl="5" w:tplc="0BA65154">
      <w:start w:val="1"/>
      <w:numFmt w:val="bullet"/>
      <w:lvlText w:val=""/>
      <w:lvlJc w:val="left"/>
      <w:pPr>
        <w:ind w:left="4320" w:hanging="360"/>
      </w:pPr>
      <w:rPr>
        <w:rFonts w:ascii="Wingdings" w:hAnsi="Wingdings" w:hint="default"/>
      </w:rPr>
    </w:lvl>
    <w:lvl w:ilvl="6" w:tplc="7B1EA786">
      <w:start w:val="1"/>
      <w:numFmt w:val="bullet"/>
      <w:lvlText w:val=""/>
      <w:lvlJc w:val="left"/>
      <w:pPr>
        <w:ind w:left="5040" w:hanging="360"/>
      </w:pPr>
      <w:rPr>
        <w:rFonts w:ascii="Symbol" w:hAnsi="Symbol" w:hint="default"/>
      </w:rPr>
    </w:lvl>
    <w:lvl w:ilvl="7" w:tplc="7074912C">
      <w:start w:val="1"/>
      <w:numFmt w:val="bullet"/>
      <w:lvlText w:val="o"/>
      <w:lvlJc w:val="left"/>
      <w:pPr>
        <w:ind w:left="5760" w:hanging="360"/>
      </w:pPr>
      <w:rPr>
        <w:rFonts w:ascii="Courier New" w:hAnsi="Courier New" w:hint="default"/>
      </w:rPr>
    </w:lvl>
    <w:lvl w:ilvl="8" w:tplc="E60043F0">
      <w:start w:val="1"/>
      <w:numFmt w:val="bullet"/>
      <w:lvlText w:val=""/>
      <w:lvlJc w:val="left"/>
      <w:pPr>
        <w:ind w:left="6480" w:hanging="360"/>
      </w:pPr>
      <w:rPr>
        <w:rFonts w:ascii="Wingdings" w:hAnsi="Wingdings" w:hint="default"/>
      </w:rPr>
    </w:lvl>
  </w:abstractNum>
  <w:abstractNum w:abstractNumId="9" w15:restartNumberingAfterBreak="0">
    <w:nsid w:val="09CA290E"/>
    <w:multiLevelType w:val="hybridMultilevel"/>
    <w:tmpl w:val="954E4B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2F2BF3"/>
    <w:multiLevelType w:val="multilevel"/>
    <w:tmpl w:val="8832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E91261"/>
    <w:multiLevelType w:val="hybridMultilevel"/>
    <w:tmpl w:val="F248743A"/>
    <w:lvl w:ilvl="0" w:tplc="351CB9EE">
      <w:start w:val="1"/>
      <w:numFmt w:val="bullet"/>
      <w:lvlText w:val=""/>
      <w:lvlJc w:val="left"/>
      <w:pPr>
        <w:ind w:left="720" w:hanging="360"/>
      </w:pPr>
      <w:rPr>
        <w:rFonts w:ascii="Symbol" w:hAnsi="Symbol" w:hint="default"/>
      </w:rPr>
    </w:lvl>
    <w:lvl w:ilvl="1" w:tplc="56684020">
      <w:start w:val="1"/>
      <w:numFmt w:val="bullet"/>
      <w:lvlText w:val="·"/>
      <w:lvlJc w:val="left"/>
      <w:pPr>
        <w:ind w:left="1440" w:hanging="360"/>
      </w:pPr>
      <w:rPr>
        <w:rFonts w:ascii="Symbol" w:hAnsi="Symbol" w:hint="default"/>
      </w:rPr>
    </w:lvl>
    <w:lvl w:ilvl="2" w:tplc="9886DED2">
      <w:start w:val="1"/>
      <w:numFmt w:val="bullet"/>
      <w:lvlText w:val=""/>
      <w:lvlJc w:val="left"/>
      <w:pPr>
        <w:ind w:left="2160" w:hanging="360"/>
      </w:pPr>
      <w:rPr>
        <w:rFonts w:ascii="Wingdings" w:hAnsi="Wingdings" w:hint="default"/>
      </w:rPr>
    </w:lvl>
    <w:lvl w:ilvl="3" w:tplc="9FE8FDAE">
      <w:start w:val="1"/>
      <w:numFmt w:val="bullet"/>
      <w:lvlText w:val=""/>
      <w:lvlJc w:val="left"/>
      <w:pPr>
        <w:ind w:left="2880" w:hanging="360"/>
      </w:pPr>
      <w:rPr>
        <w:rFonts w:ascii="Symbol" w:hAnsi="Symbol" w:hint="default"/>
      </w:rPr>
    </w:lvl>
    <w:lvl w:ilvl="4" w:tplc="B46ADC16">
      <w:start w:val="1"/>
      <w:numFmt w:val="bullet"/>
      <w:lvlText w:val="o"/>
      <w:lvlJc w:val="left"/>
      <w:pPr>
        <w:ind w:left="3600" w:hanging="360"/>
      </w:pPr>
      <w:rPr>
        <w:rFonts w:ascii="Courier New" w:hAnsi="Courier New" w:hint="default"/>
      </w:rPr>
    </w:lvl>
    <w:lvl w:ilvl="5" w:tplc="E81068A6">
      <w:start w:val="1"/>
      <w:numFmt w:val="bullet"/>
      <w:lvlText w:val=""/>
      <w:lvlJc w:val="left"/>
      <w:pPr>
        <w:ind w:left="4320" w:hanging="360"/>
      </w:pPr>
      <w:rPr>
        <w:rFonts w:ascii="Wingdings" w:hAnsi="Wingdings" w:hint="default"/>
      </w:rPr>
    </w:lvl>
    <w:lvl w:ilvl="6" w:tplc="3F4CB804">
      <w:start w:val="1"/>
      <w:numFmt w:val="bullet"/>
      <w:lvlText w:val=""/>
      <w:lvlJc w:val="left"/>
      <w:pPr>
        <w:ind w:left="5040" w:hanging="360"/>
      </w:pPr>
      <w:rPr>
        <w:rFonts w:ascii="Symbol" w:hAnsi="Symbol" w:hint="default"/>
      </w:rPr>
    </w:lvl>
    <w:lvl w:ilvl="7" w:tplc="F31AAFDE">
      <w:start w:val="1"/>
      <w:numFmt w:val="bullet"/>
      <w:lvlText w:val="o"/>
      <w:lvlJc w:val="left"/>
      <w:pPr>
        <w:ind w:left="5760" w:hanging="360"/>
      </w:pPr>
      <w:rPr>
        <w:rFonts w:ascii="Courier New" w:hAnsi="Courier New" w:hint="default"/>
      </w:rPr>
    </w:lvl>
    <w:lvl w:ilvl="8" w:tplc="473080CA">
      <w:start w:val="1"/>
      <w:numFmt w:val="bullet"/>
      <w:lvlText w:val=""/>
      <w:lvlJc w:val="left"/>
      <w:pPr>
        <w:ind w:left="6480" w:hanging="360"/>
      </w:pPr>
      <w:rPr>
        <w:rFonts w:ascii="Wingdings" w:hAnsi="Wingdings" w:hint="default"/>
      </w:rPr>
    </w:lvl>
  </w:abstractNum>
  <w:abstractNum w:abstractNumId="12" w15:restartNumberingAfterBreak="0">
    <w:nsid w:val="0D0945FD"/>
    <w:multiLevelType w:val="multilevel"/>
    <w:tmpl w:val="89EEEF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0E2F553C"/>
    <w:multiLevelType w:val="multilevel"/>
    <w:tmpl w:val="734804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0F2C4944"/>
    <w:multiLevelType w:val="multilevel"/>
    <w:tmpl w:val="11E8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D04741"/>
    <w:multiLevelType w:val="multilevel"/>
    <w:tmpl w:val="8774155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169625FB"/>
    <w:multiLevelType w:val="multilevel"/>
    <w:tmpl w:val="7F5451D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17B53DBA"/>
    <w:multiLevelType w:val="multilevel"/>
    <w:tmpl w:val="36CECB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19CF5DD4"/>
    <w:multiLevelType w:val="multilevel"/>
    <w:tmpl w:val="B016ED9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1D311780"/>
    <w:multiLevelType w:val="hybridMultilevel"/>
    <w:tmpl w:val="234ED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083734A"/>
    <w:multiLevelType w:val="hybridMultilevel"/>
    <w:tmpl w:val="0F58EDCC"/>
    <w:lvl w:ilvl="0" w:tplc="FFFFFFFF">
      <w:start w:val="1"/>
      <w:numFmt w:val="decimal"/>
      <w:suff w:val="space"/>
      <w:lvlText w:val="%1."/>
      <w:lvlJc w:val="left"/>
      <w:pPr>
        <w:ind w:left="720" w:hanging="360"/>
      </w:pPr>
      <w:rPr>
        <w:rFonts w:hint="default"/>
        <w:b w:val="0"/>
        <w:bCs/>
        <w:i w:val="0"/>
        <w:iCs/>
        <w:color w:val="000000" w:themeColor="text1"/>
      </w:rPr>
    </w:lvl>
    <w:lvl w:ilvl="1" w:tplc="08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5403DB6"/>
    <w:multiLevelType w:val="hybridMultilevel"/>
    <w:tmpl w:val="BD702312"/>
    <w:lvl w:ilvl="0" w:tplc="FFFFFFFF">
      <w:start w:val="1"/>
      <w:numFmt w:val="decimal"/>
      <w:lvlText w:val="%1."/>
      <w:lvlJc w:val="left"/>
      <w:pPr>
        <w:ind w:left="720" w:hanging="360"/>
      </w:pPr>
      <w:rPr>
        <w:b w:val="0"/>
        <w:bCs/>
        <w:i w:val="0"/>
        <w:iCs/>
        <w:color w:val="000000" w:themeColor="text1"/>
      </w:rPr>
    </w:lvl>
    <w:lvl w:ilvl="1" w:tplc="08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5A1495D"/>
    <w:multiLevelType w:val="hybridMultilevel"/>
    <w:tmpl w:val="31AAB4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082222B"/>
    <w:multiLevelType w:val="multilevel"/>
    <w:tmpl w:val="EEAA864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4" w15:restartNumberingAfterBreak="0">
    <w:nsid w:val="31E13F61"/>
    <w:multiLevelType w:val="hybridMultilevel"/>
    <w:tmpl w:val="3FE2145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2215BA8"/>
    <w:multiLevelType w:val="hybridMultilevel"/>
    <w:tmpl w:val="1F02E0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7B5BA5"/>
    <w:multiLevelType w:val="multilevel"/>
    <w:tmpl w:val="3146BC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3A6D24FD"/>
    <w:multiLevelType w:val="hybridMultilevel"/>
    <w:tmpl w:val="6D96737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8" w15:restartNumberingAfterBreak="0">
    <w:nsid w:val="3B503CD9"/>
    <w:multiLevelType w:val="hybridMultilevel"/>
    <w:tmpl w:val="40EE7374"/>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3B9C1569"/>
    <w:multiLevelType w:val="multilevel"/>
    <w:tmpl w:val="24448F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3DAF1426"/>
    <w:multiLevelType w:val="hybridMultilevel"/>
    <w:tmpl w:val="519C26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2F9119F"/>
    <w:multiLevelType w:val="multilevel"/>
    <w:tmpl w:val="715C6FA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43CD0561"/>
    <w:multiLevelType w:val="hybridMultilevel"/>
    <w:tmpl w:val="FB9E8F90"/>
    <w:lvl w:ilvl="0" w:tplc="1D3E2468">
      <w:start w:val="1"/>
      <w:numFmt w:val="bullet"/>
      <w:lvlText w:val=""/>
      <w:lvlJc w:val="left"/>
      <w:pPr>
        <w:ind w:left="720" w:hanging="360"/>
      </w:pPr>
      <w:rPr>
        <w:rFonts w:ascii="Symbol" w:hAnsi="Symbol" w:hint="default"/>
      </w:rPr>
    </w:lvl>
    <w:lvl w:ilvl="1" w:tplc="15B8BBA0">
      <w:start w:val="1"/>
      <w:numFmt w:val="bullet"/>
      <w:lvlText w:val="·"/>
      <w:lvlJc w:val="left"/>
      <w:pPr>
        <w:ind w:left="1440" w:hanging="360"/>
      </w:pPr>
      <w:rPr>
        <w:rFonts w:ascii="Symbol" w:hAnsi="Symbol" w:hint="default"/>
      </w:rPr>
    </w:lvl>
    <w:lvl w:ilvl="2" w:tplc="8DD231B8">
      <w:start w:val="1"/>
      <w:numFmt w:val="bullet"/>
      <w:lvlText w:val=""/>
      <w:lvlJc w:val="left"/>
      <w:pPr>
        <w:ind w:left="2160" w:hanging="360"/>
      </w:pPr>
      <w:rPr>
        <w:rFonts w:ascii="Wingdings" w:hAnsi="Wingdings" w:hint="default"/>
      </w:rPr>
    </w:lvl>
    <w:lvl w:ilvl="3" w:tplc="E2BCFA46">
      <w:start w:val="1"/>
      <w:numFmt w:val="bullet"/>
      <w:lvlText w:val=""/>
      <w:lvlJc w:val="left"/>
      <w:pPr>
        <w:ind w:left="2880" w:hanging="360"/>
      </w:pPr>
      <w:rPr>
        <w:rFonts w:ascii="Symbol" w:hAnsi="Symbol" w:hint="default"/>
      </w:rPr>
    </w:lvl>
    <w:lvl w:ilvl="4" w:tplc="1CE8541C">
      <w:start w:val="1"/>
      <w:numFmt w:val="bullet"/>
      <w:lvlText w:val="o"/>
      <w:lvlJc w:val="left"/>
      <w:pPr>
        <w:ind w:left="3600" w:hanging="360"/>
      </w:pPr>
      <w:rPr>
        <w:rFonts w:ascii="Courier New" w:hAnsi="Courier New" w:hint="default"/>
      </w:rPr>
    </w:lvl>
    <w:lvl w:ilvl="5" w:tplc="0EBCB89A">
      <w:start w:val="1"/>
      <w:numFmt w:val="bullet"/>
      <w:lvlText w:val=""/>
      <w:lvlJc w:val="left"/>
      <w:pPr>
        <w:ind w:left="4320" w:hanging="360"/>
      </w:pPr>
      <w:rPr>
        <w:rFonts w:ascii="Wingdings" w:hAnsi="Wingdings" w:hint="default"/>
      </w:rPr>
    </w:lvl>
    <w:lvl w:ilvl="6" w:tplc="A2C87ADC">
      <w:start w:val="1"/>
      <w:numFmt w:val="bullet"/>
      <w:lvlText w:val=""/>
      <w:lvlJc w:val="left"/>
      <w:pPr>
        <w:ind w:left="5040" w:hanging="360"/>
      </w:pPr>
      <w:rPr>
        <w:rFonts w:ascii="Symbol" w:hAnsi="Symbol" w:hint="default"/>
      </w:rPr>
    </w:lvl>
    <w:lvl w:ilvl="7" w:tplc="B746780C">
      <w:start w:val="1"/>
      <w:numFmt w:val="bullet"/>
      <w:lvlText w:val="o"/>
      <w:lvlJc w:val="left"/>
      <w:pPr>
        <w:ind w:left="5760" w:hanging="360"/>
      </w:pPr>
      <w:rPr>
        <w:rFonts w:ascii="Courier New" w:hAnsi="Courier New" w:hint="default"/>
      </w:rPr>
    </w:lvl>
    <w:lvl w:ilvl="8" w:tplc="EE7822FC">
      <w:start w:val="1"/>
      <w:numFmt w:val="bullet"/>
      <w:lvlText w:val=""/>
      <w:lvlJc w:val="left"/>
      <w:pPr>
        <w:ind w:left="6480" w:hanging="360"/>
      </w:pPr>
      <w:rPr>
        <w:rFonts w:ascii="Wingdings" w:hAnsi="Wingdings" w:hint="default"/>
      </w:rPr>
    </w:lvl>
  </w:abstractNum>
  <w:abstractNum w:abstractNumId="33" w15:restartNumberingAfterBreak="0">
    <w:nsid w:val="46875EB4"/>
    <w:multiLevelType w:val="multilevel"/>
    <w:tmpl w:val="BAF61CDC"/>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4" w15:restartNumberingAfterBreak="0">
    <w:nsid w:val="4F506C19"/>
    <w:multiLevelType w:val="hybridMultilevel"/>
    <w:tmpl w:val="76AAE4E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5" w15:restartNumberingAfterBreak="0">
    <w:nsid w:val="4F7A432A"/>
    <w:multiLevelType w:val="multilevel"/>
    <w:tmpl w:val="E3D4DC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53F814A8"/>
    <w:multiLevelType w:val="hybridMultilevel"/>
    <w:tmpl w:val="2ACEAED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5400A23E"/>
    <w:multiLevelType w:val="hybridMultilevel"/>
    <w:tmpl w:val="5EBCE87E"/>
    <w:lvl w:ilvl="0" w:tplc="D3AAA4C6">
      <w:start w:val="1"/>
      <w:numFmt w:val="bullet"/>
      <w:lvlText w:val=""/>
      <w:lvlJc w:val="left"/>
      <w:pPr>
        <w:ind w:left="720" w:hanging="360"/>
      </w:pPr>
      <w:rPr>
        <w:rFonts w:ascii="Symbol" w:hAnsi="Symbol" w:hint="default"/>
      </w:rPr>
    </w:lvl>
    <w:lvl w:ilvl="1" w:tplc="D6924F1A">
      <w:start w:val="1"/>
      <w:numFmt w:val="bullet"/>
      <w:lvlText w:val="·"/>
      <w:lvlJc w:val="left"/>
      <w:pPr>
        <w:ind w:left="1440" w:hanging="360"/>
      </w:pPr>
      <w:rPr>
        <w:rFonts w:ascii="Symbol" w:hAnsi="Symbol" w:hint="default"/>
      </w:rPr>
    </w:lvl>
    <w:lvl w:ilvl="2" w:tplc="114C07D0">
      <w:start w:val="1"/>
      <w:numFmt w:val="bullet"/>
      <w:lvlText w:val=""/>
      <w:lvlJc w:val="left"/>
      <w:pPr>
        <w:ind w:left="2160" w:hanging="360"/>
      </w:pPr>
      <w:rPr>
        <w:rFonts w:ascii="Wingdings" w:hAnsi="Wingdings" w:hint="default"/>
      </w:rPr>
    </w:lvl>
    <w:lvl w:ilvl="3" w:tplc="38F2FC6C">
      <w:start w:val="1"/>
      <w:numFmt w:val="bullet"/>
      <w:lvlText w:val=""/>
      <w:lvlJc w:val="left"/>
      <w:pPr>
        <w:ind w:left="2880" w:hanging="360"/>
      </w:pPr>
      <w:rPr>
        <w:rFonts w:ascii="Symbol" w:hAnsi="Symbol" w:hint="default"/>
      </w:rPr>
    </w:lvl>
    <w:lvl w:ilvl="4" w:tplc="6784D2AA">
      <w:start w:val="1"/>
      <w:numFmt w:val="bullet"/>
      <w:lvlText w:val="o"/>
      <w:lvlJc w:val="left"/>
      <w:pPr>
        <w:ind w:left="3600" w:hanging="360"/>
      </w:pPr>
      <w:rPr>
        <w:rFonts w:ascii="Courier New" w:hAnsi="Courier New" w:hint="default"/>
      </w:rPr>
    </w:lvl>
    <w:lvl w:ilvl="5" w:tplc="61E638BA">
      <w:start w:val="1"/>
      <w:numFmt w:val="bullet"/>
      <w:lvlText w:val=""/>
      <w:lvlJc w:val="left"/>
      <w:pPr>
        <w:ind w:left="4320" w:hanging="360"/>
      </w:pPr>
      <w:rPr>
        <w:rFonts w:ascii="Wingdings" w:hAnsi="Wingdings" w:hint="default"/>
      </w:rPr>
    </w:lvl>
    <w:lvl w:ilvl="6" w:tplc="C60A03EA">
      <w:start w:val="1"/>
      <w:numFmt w:val="bullet"/>
      <w:lvlText w:val=""/>
      <w:lvlJc w:val="left"/>
      <w:pPr>
        <w:ind w:left="5040" w:hanging="360"/>
      </w:pPr>
      <w:rPr>
        <w:rFonts w:ascii="Symbol" w:hAnsi="Symbol" w:hint="default"/>
      </w:rPr>
    </w:lvl>
    <w:lvl w:ilvl="7" w:tplc="9EA46410">
      <w:start w:val="1"/>
      <w:numFmt w:val="bullet"/>
      <w:lvlText w:val="o"/>
      <w:lvlJc w:val="left"/>
      <w:pPr>
        <w:ind w:left="5760" w:hanging="360"/>
      </w:pPr>
      <w:rPr>
        <w:rFonts w:ascii="Courier New" w:hAnsi="Courier New" w:hint="default"/>
      </w:rPr>
    </w:lvl>
    <w:lvl w:ilvl="8" w:tplc="1D083638">
      <w:start w:val="1"/>
      <w:numFmt w:val="bullet"/>
      <w:lvlText w:val=""/>
      <w:lvlJc w:val="left"/>
      <w:pPr>
        <w:ind w:left="6480" w:hanging="360"/>
      </w:pPr>
      <w:rPr>
        <w:rFonts w:ascii="Wingdings" w:hAnsi="Wingdings" w:hint="default"/>
      </w:rPr>
    </w:lvl>
  </w:abstractNum>
  <w:abstractNum w:abstractNumId="38" w15:restartNumberingAfterBreak="0">
    <w:nsid w:val="56652A7A"/>
    <w:multiLevelType w:val="multilevel"/>
    <w:tmpl w:val="70A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8F7D63"/>
    <w:multiLevelType w:val="multilevel"/>
    <w:tmpl w:val="0EEE2258"/>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40" w15:restartNumberingAfterBreak="0">
    <w:nsid w:val="59AFD6D5"/>
    <w:multiLevelType w:val="hybridMultilevel"/>
    <w:tmpl w:val="85382F9E"/>
    <w:lvl w:ilvl="0" w:tplc="176AC704">
      <w:start w:val="1"/>
      <w:numFmt w:val="bullet"/>
      <w:lvlText w:val=""/>
      <w:lvlJc w:val="left"/>
      <w:pPr>
        <w:ind w:left="720" w:hanging="360"/>
      </w:pPr>
      <w:rPr>
        <w:rFonts w:ascii="Symbol" w:hAnsi="Symbol" w:hint="default"/>
      </w:rPr>
    </w:lvl>
    <w:lvl w:ilvl="1" w:tplc="66C063D2">
      <w:start w:val="1"/>
      <w:numFmt w:val="bullet"/>
      <w:lvlText w:val="·"/>
      <w:lvlJc w:val="left"/>
      <w:pPr>
        <w:ind w:left="1440" w:hanging="360"/>
      </w:pPr>
      <w:rPr>
        <w:rFonts w:ascii="Symbol" w:hAnsi="Symbol" w:hint="default"/>
      </w:rPr>
    </w:lvl>
    <w:lvl w:ilvl="2" w:tplc="D20009FA">
      <w:start w:val="1"/>
      <w:numFmt w:val="bullet"/>
      <w:lvlText w:val=""/>
      <w:lvlJc w:val="left"/>
      <w:pPr>
        <w:ind w:left="2160" w:hanging="360"/>
      </w:pPr>
      <w:rPr>
        <w:rFonts w:ascii="Wingdings" w:hAnsi="Wingdings" w:hint="default"/>
      </w:rPr>
    </w:lvl>
    <w:lvl w:ilvl="3" w:tplc="14AC8AAC">
      <w:start w:val="1"/>
      <w:numFmt w:val="bullet"/>
      <w:lvlText w:val=""/>
      <w:lvlJc w:val="left"/>
      <w:pPr>
        <w:ind w:left="2880" w:hanging="360"/>
      </w:pPr>
      <w:rPr>
        <w:rFonts w:ascii="Symbol" w:hAnsi="Symbol" w:hint="default"/>
      </w:rPr>
    </w:lvl>
    <w:lvl w:ilvl="4" w:tplc="5F56D926">
      <w:start w:val="1"/>
      <w:numFmt w:val="bullet"/>
      <w:lvlText w:val="o"/>
      <w:lvlJc w:val="left"/>
      <w:pPr>
        <w:ind w:left="3600" w:hanging="360"/>
      </w:pPr>
      <w:rPr>
        <w:rFonts w:ascii="Courier New" w:hAnsi="Courier New" w:hint="default"/>
      </w:rPr>
    </w:lvl>
    <w:lvl w:ilvl="5" w:tplc="0F0EDC84">
      <w:start w:val="1"/>
      <w:numFmt w:val="bullet"/>
      <w:lvlText w:val=""/>
      <w:lvlJc w:val="left"/>
      <w:pPr>
        <w:ind w:left="4320" w:hanging="360"/>
      </w:pPr>
      <w:rPr>
        <w:rFonts w:ascii="Wingdings" w:hAnsi="Wingdings" w:hint="default"/>
      </w:rPr>
    </w:lvl>
    <w:lvl w:ilvl="6" w:tplc="748206BC">
      <w:start w:val="1"/>
      <w:numFmt w:val="bullet"/>
      <w:lvlText w:val=""/>
      <w:lvlJc w:val="left"/>
      <w:pPr>
        <w:ind w:left="5040" w:hanging="360"/>
      </w:pPr>
      <w:rPr>
        <w:rFonts w:ascii="Symbol" w:hAnsi="Symbol" w:hint="default"/>
      </w:rPr>
    </w:lvl>
    <w:lvl w:ilvl="7" w:tplc="CCCC5BDE">
      <w:start w:val="1"/>
      <w:numFmt w:val="bullet"/>
      <w:lvlText w:val="o"/>
      <w:lvlJc w:val="left"/>
      <w:pPr>
        <w:ind w:left="5760" w:hanging="360"/>
      </w:pPr>
      <w:rPr>
        <w:rFonts w:ascii="Courier New" w:hAnsi="Courier New" w:hint="default"/>
      </w:rPr>
    </w:lvl>
    <w:lvl w:ilvl="8" w:tplc="A69E742C">
      <w:start w:val="1"/>
      <w:numFmt w:val="bullet"/>
      <w:lvlText w:val=""/>
      <w:lvlJc w:val="left"/>
      <w:pPr>
        <w:ind w:left="6480" w:hanging="360"/>
      </w:pPr>
      <w:rPr>
        <w:rFonts w:ascii="Wingdings" w:hAnsi="Wingdings" w:hint="default"/>
      </w:rPr>
    </w:lvl>
  </w:abstractNum>
  <w:abstractNum w:abstractNumId="41" w15:restartNumberingAfterBreak="0">
    <w:nsid w:val="5F0F0430"/>
    <w:multiLevelType w:val="hybridMultilevel"/>
    <w:tmpl w:val="F3E09368"/>
    <w:lvl w:ilvl="0" w:tplc="0809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5F4A638F"/>
    <w:multiLevelType w:val="hybridMultilevel"/>
    <w:tmpl w:val="468CEF76"/>
    <w:lvl w:ilvl="0" w:tplc="709A4D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F9768B4"/>
    <w:multiLevelType w:val="hybridMultilevel"/>
    <w:tmpl w:val="5EEE5430"/>
    <w:lvl w:ilvl="0" w:tplc="62AE3E10">
      <w:start w:val="1"/>
      <w:numFmt w:val="decimal"/>
      <w:lvlText w:val="%1."/>
      <w:lvlJc w:val="left"/>
      <w:pPr>
        <w:ind w:left="720" w:hanging="360"/>
      </w:pPr>
      <w:rPr>
        <w:rFonts w:hint="default"/>
        <w:b w:val="0"/>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3C01911"/>
    <w:multiLevelType w:val="hybridMultilevel"/>
    <w:tmpl w:val="C05AD7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44B4DAB"/>
    <w:multiLevelType w:val="hybridMultilevel"/>
    <w:tmpl w:val="AAB8C0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47A6347"/>
    <w:multiLevelType w:val="hybridMultilevel"/>
    <w:tmpl w:val="D28CE3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5E71E2E"/>
    <w:multiLevelType w:val="multilevel"/>
    <w:tmpl w:val="1712911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15:restartNumberingAfterBreak="0">
    <w:nsid w:val="693D11A4"/>
    <w:multiLevelType w:val="hybridMultilevel"/>
    <w:tmpl w:val="0736249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6ABE3FDC"/>
    <w:multiLevelType w:val="hybridMultilevel"/>
    <w:tmpl w:val="917E14B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08090017">
      <w:start w:val="1"/>
      <w:numFmt w:val="lowerLetter"/>
      <w:lvlText w:val="%4)"/>
      <w:lvlJc w:val="left"/>
      <w:pPr>
        <w:ind w:left="106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E3B0E9A"/>
    <w:multiLevelType w:val="hybridMultilevel"/>
    <w:tmpl w:val="11D223DE"/>
    <w:lvl w:ilvl="0" w:tplc="E51AC8E6">
      <w:start w:val="1"/>
      <w:numFmt w:val="decimal"/>
      <w:suff w:val="space"/>
      <w:lvlText w:val="%1."/>
      <w:lvlJc w:val="left"/>
      <w:pPr>
        <w:ind w:left="720" w:hanging="360"/>
      </w:pPr>
      <w:rPr>
        <w:rFonts w:hint="default"/>
        <w:b w:val="0"/>
        <w:bCs/>
        <w:i w:val="0"/>
        <w:iCs/>
        <w:color w:val="000000" w:themeColor="text1"/>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7639CC"/>
    <w:multiLevelType w:val="multilevel"/>
    <w:tmpl w:val="0A1C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733681"/>
    <w:multiLevelType w:val="hybridMultilevel"/>
    <w:tmpl w:val="7C0677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7BA70B9D"/>
    <w:multiLevelType w:val="multilevel"/>
    <w:tmpl w:val="75FA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82810">
    <w:abstractNumId w:val="37"/>
  </w:num>
  <w:num w:numId="2" w16cid:durableId="1360231193">
    <w:abstractNumId w:val="40"/>
  </w:num>
  <w:num w:numId="3" w16cid:durableId="1537934581">
    <w:abstractNumId w:val="32"/>
  </w:num>
  <w:num w:numId="4" w16cid:durableId="1379623477">
    <w:abstractNumId w:val="8"/>
  </w:num>
  <w:num w:numId="5" w16cid:durableId="1274558821">
    <w:abstractNumId w:val="11"/>
  </w:num>
  <w:num w:numId="6" w16cid:durableId="640312129">
    <w:abstractNumId w:val="45"/>
  </w:num>
  <w:num w:numId="7" w16cid:durableId="919023562">
    <w:abstractNumId w:val="36"/>
  </w:num>
  <w:num w:numId="8" w16cid:durableId="1478105377">
    <w:abstractNumId w:val="52"/>
  </w:num>
  <w:num w:numId="9" w16cid:durableId="1977101542">
    <w:abstractNumId w:val="7"/>
  </w:num>
  <w:num w:numId="10" w16cid:durableId="1081102415">
    <w:abstractNumId w:val="50"/>
  </w:num>
  <w:num w:numId="11" w16cid:durableId="719129431">
    <w:abstractNumId w:val="27"/>
  </w:num>
  <w:num w:numId="12" w16cid:durableId="1739092015">
    <w:abstractNumId w:val="41"/>
  </w:num>
  <w:num w:numId="13" w16cid:durableId="246228288">
    <w:abstractNumId w:val="17"/>
  </w:num>
  <w:num w:numId="14" w16cid:durableId="510341053">
    <w:abstractNumId w:val="19"/>
  </w:num>
  <w:num w:numId="15" w16cid:durableId="1670985652">
    <w:abstractNumId w:val="42"/>
  </w:num>
  <w:num w:numId="16" w16cid:durableId="1634407503">
    <w:abstractNumId w:val="21"/>
  </w:num>
  <w:num w:numId="17" w16cid:durableId="1260410330">
    <w:abstractNumId w:val="34"/>
  </w:num>
  <w:num w:numId="18" w16cid:durableId="642347124">
    <w:abstractNumId w:val="43"/>
  </w:num>
  <w:num w:numId="19" w16cid:durableId="1191802032">
    <w:abstractNumId w:val="38"/>
  </w:num>
  <w:num w:numId="20" w16cid:durableId="297883771">
    <w:abstractNumId w:val="30"/>
  </w:num>
  <w:num w:numId="21" w16cid:durableId="566838389">
    <w:abstractNumId w:val="15"/>
  </w:num>
  <w:num w:numId="22" w16cid:durableId="21976060">
    <w:abstractNumId w:val="12"/>
  </w:num>
  <w:num w:numId="23" w16cid:durableId="1352880156">
    <w:abstractNumId w:val="6"/>
  </w:num>
  <w:num w:numId="24" w16cid:durableId="1081682503">
    <w:abstractNumId w:val="18"/>
  </w:num>
  <w:num w:numId="25" w16cid:durableId="592975008">
    <w:abstractNumId w:val="16"/>
  </w:num>
  <w:num w:numId="26" w16cid:durableId="1085539074">
    <w:abstractNumId w:val="31"/>
  </w:num>
  <w:num w:numId="27" w16cid:durableId="618872702">
    <w:abstractNumId w:val="14"/>
  </w:num>
  <w:num w:numId="28" w16cid:durableId="614286981">
    <w:abstractNumId w:val="10"/>
  </w:num>
  <w:num w:numId="29" w16cid:durableId="1193496395">
    <w:abstractNumId w:val="25"/>
  </w:num>
  <w:num w:numId="30" w16cid:durableId="1667974545">
    <w:abstractNumId w:val="9"/>
  </w:num>
  <w:num w:numId="31" w16cid:durableId="1400589105">
    <w:abstractNumId w:val="44"/>
  </w:num>
  <w:num w:numId="32" w16cid:durableId="503085919">
    <w:abstractNumId w:val="26"/>
  </w:num>
  <w:num w:numId="33" w16cid:durableId="952127796">
    <w:abstractNumId w:val="29"/>
  </w:num>
  <w:num w:numId="34" w16cid:durableId="1657221044">
    <w:abstractNumId w:val="13"/>
  </w:num>
  <w:num w:numId="35" w16cid:durableId="1664622396">
    <w:abstractNumId w:val="35"/>
  </w:num>
  <w:num w:numId="36" w16cid:durableId="1745294219">
    <w:abstractNumId w:val="22"/>
  </w:num>
  <w:num w:numId="37" w16cid:durableId="1722358925">
    <w:abstractNumId w:val="39"/>
  </w:num>
  <w:num w:numId="38" w16cid:durableId="1210605854">
    <w:abstractNumId w:val="53"/>
  </w:num>
  <w:num w:numId="39" w16cid:durableId="1382093160">
    <w:abstractNumId w:val="47"/>
  </w:num>
  <w:num w:numId="40" w16cid:durableId="767240694">
    <w:abstractNumId w:val="51"/>
  </w:num>
  <w:num w:numId="41" w16cid:durableId="995916802">
    <w:abstractNumId w:val="33"/>
  </w:num>
  <w:num w:numId="42" w16cid:durableId="624459457">
    <w:abstractNumId w:val="23"/>
  </w:num>
  <w:num w:numId="43" w16cid:durableId="541288401">
    <w:abstractNumId w:val="20"/>
  </w:num>
  <w:num w:numId="44" w16cid:durableId="1730692498">
    <w:abstractNumId w:val="24"/>
  </w:num>
  <w:num w:numId="45" w16cid:durableId="308294173">
    <w:abstractNumId w:val="28"/>
  </w:num>
  <w:num w:numId="46" w16cid:durableId="1500927277">
    <w:abstractNumId w:val="46"/>
  </w:num>
  <w:num w:numId="47" w16cid:durableId="970525792">
    <w:abstractNumId w:val="48"/>
  </w:num>
  <w:num w:numId="48" w16cid:durableId="629095079">
    <w:abstractNumId w:val="4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AE"/>
    <w:rsid w:val="0000045D"/>
    <w:rsid w:val="0000203B"/>
    <w:rsid w:val="00002131"/>
    <w:rsid w:val="0000552F"/>
    <w:rsid w:val="000064CE"/>
    <w:rsid w:val="00011C4D"/>
    <w:rsid w:val="00011EC5"/>
    <w:rsid w:val="0001552D"/>
    <w:rsid w:val="00015C09"/>
    <w:rsid w:val="00015CEA"/>
    <w:rsid w:val="0001604B"/>
    <w:rsid w:val="000164ED"/>
    <w:rsid w:val="000166FC"/>
    <w:rsid w:val="00016CE5"/>
    <w:rsid w:val="000172FF"/>
    <w:rsid w:val="000175AD"/>
    <w:rsid w:val="00017D6C"/>
    <w:rsid w:val="000214BF"/>
    <w:rsid w:val="000219B2"/>
    <w:rsid w:val="00023D80"/>
    <w:rsid w:val="00023DE3"/>
    <w:rsid w:val="00031533"/>
    <w:rsid w:val="00031F44"/>
    <w:rsid w:val="00032E1D"/>
    <w:rsid w:val="00033026"/>
    <w:rsid w:val="000346A3"/>
    <w:rsid w:val="00037CE2"/>
    <w:rsid w:val="00037DE2"/>
    <w:rsid w:val="00037EE0"/>
    <w:rsid w:val="00040B9C"/>
    <w:rsid w:val="00041173"/>
    <w:rsid w:val="0004246B"/>
    <w:rsid w:val="000424FB"/>
    <w:rsid w:val="00042D0B"/>
    <w:rsid w:val="00043C1E"/>
    <w:rsid w:val="0004460D"/>
    <w:rsid w:val="00044A79"/>
    <w:rsid w:val="00045A57"/>
    <w:rsid w:val="00047546"/>
    <w:rsid w:val="000513DE"/>
    <w:rsid w:val="00051E50"/>
    <w:rsid w:val="000520D7"/>
    <w:rsid w:val="00052104"/>
    <w:rsid w:val="0005450B"/>
    <w:rsid w:val="00055DAA"/>
    <w:rsid w:val="0005617C"/>
    <w:rsid w:val="000566B3"/>
    <w:rsid w:val="00056AC8"/>
    <w:rsid w:val="00057A3D"/>
    <w:rsid w:val="00060011"/>
    <w:rsid w:val="0006193F"/>
    <w:rsid w:val="00061B7F"/>
    <w:rsid w:val="000629E0"/>
    <w:rsid w:val="00064547"/>
    <w:rsid w:val="00065F9B"/>
    <w:rsid w:val="0006711D"/>
    <w:rsid w:val="00067A13"/>
    <w:rsid w:val="000701BA"/>
    <w:rsid w:val="00071AB5"/>
    <w:rsid w:val="0007355C"/>
    <w:rsid w:val="00073B27"/>
    <w:rsid w:val="000743C2"/>
    <w:rsid w:val="000759BF"/>
    <w:rsid w:val="0007639E"/>
    <w:rsid w:val="000801AF"/>
    <w:rsid w:val="000817E4"/>
    <w:rsid w:val="00081F8F"/>
    <w:rsid w:val="00082BAB"/>
    <w:rsid w:val="00082D0B"/>
    <w:rsid w:val="0008348C"/>
    <w:rsid w:val="000836A8"/>
    <w:rsid w:val="00084C91"/>
    <w:rsid w:val="00086D64"/>
    <w:rsid w:val="000902B4"/>
    <w:rsid w:val="000970F9"/>
    <w:rsid w:val="00097A6F"/>
    <w:rsid w:val="000A13B3"/>
    <w:rsid w:val="000A169C"/>
    <w:rsid w:val="000A1C63"/>
    <w:rsid w:val="000A4F2D"/>
    <w:rsid w:val="000B0092"/>
    <w:rsid w:val="000B0C36"/>
    <w:rsid w:val="000B2C1D"/>
    <w:rsid w:val="000C06FD"/>
    <w:rsid w:val="000C1260"/>
    <w:rsid w:val="000C267D"/>
    <w:rsid w:val="000C2B72"/>
    <w:rsid w:val="000C3974"/>
    <w:rsid w:val="000C5741"/>
    <w:rsid w:val="000C57FC"/>
    <w:rsid w:val="000C7F39"/>
    <w:rsid w:val="000D0E32"/>
    <w:rsid w:val="000D0EED"/>
    <w:rsid w:val="000D196B"/>
    <w:rsid w:val="000D2715"/>
    <w:rsid w:val="000D34E7"/>
    <w:rsid w:val="000D3874"/>
    <w:rsid w:val="000D54CC"/>
    <w:rsid w:val="000D69FF"/>
    <w:rsid w:val="000D7EA5"/>
    <w:rsid w:val="000E0D6E"/>
    <w:rsid w:val="000E0E06"/>
    <w:rsid w:val="000E138D"/>
    <w:rsid w:val="000E1ACA"/>
    <w:rsid w:val="000E2258"/>
    <w:rsid w:val="000E2FE0"/>
    <w:rsid w:val="000E4761"/>
    <w:rsid w:val="000E6212"/>
    <w:rsid w:val="000E668F"/>
    <w:rsid w:val="000E6D25"/>
    <w:rsid w:val="000E7FEA"/>
    <w:rsid w:val="000F0375"/>
    <w:rsid w:val="000F1A49"/>
    <w:rsid w:val="000F2F79"/>
    <w:rsid w:val="000F3269"/>
    <w:rsid w:val="000F3AAF"/>
    <w:rsid w:val="000F3B2E"/>
    <w:rsid w:val="000F470D"/>
    <w:rsid w:val="000F602B"/>
    <w:rsid w:val="00100FF2"/>
    <w:rsid w:val="001034D1"/>
    <w:rsid w:val="001048BC"/>
    <w:rsid w:val="001057B7"/>
    <w:rsid w:val="001072D1"/>
    <w:rsid w:val="001074BE"/>
    <w:rsid w:val="0011276C"/>
    <w:rsid w:val="00114597"/>
    <w:rsid w:val="00115863"/>
    <w:rsid w:val="00115B4D"/>
    <w:rsid w:val="00115E6B"/>
    <w:rsid w:val="0011689D"/>
    <w:rsid w:val="00120CC8"/>
    <w:rsid w:val="00123176"/>
    <w:rsid w:val="001238B9"/>
    <w:rsid w:val="00126F44"/>
    <w:rsid w:val="00132137"/>
    <w:rsid w:val="0013299C"/>
    <w:rsid w:val="00134E85"/>
    <w:rsid w:val="00135E22"/>
    <w:rsid w:val="001368E4"/>
    <w:rsid w:val="0013725B"/>
    <w:rsid w:val="0013739C"/>
    <w:rsid w:val="0013751C"/>
    <w:rsid w:val="00141804"/>
    <w:rsid w:val="00142705"/>
    <w:rsid w:val="00143C74"/>
    <w:rsid w:val="001440EA"/>
    <w:rsid w:val="00144DB8"/>
    <w:rsid w:val="00146747"/>
    <w:rsid w:val="001468FB"/>
    <w:rsid w:val="00150617"/>
    <w:rsid w:val="00151B70"/>
    <w:rsid w:val="001525F6"/>
    <w:rsid w:val="00152B64"/>
    <w:rsid w:val="00153396"/>
    <w:rsid w:val="00154E0E"/>
    <w:rsid w:val="00156025"/>
    <w:rsid w:val="00156B8D"/>
    <w:rsid w:val="00156EE4"/>
    <w:rsid w:val="00157E47"/>
    <w:rsid w:val="0016048A"/>
    <w:rsid w:val="00160F9D"/>
    <w:rsid w:val="00161157"/>
    <w:rsid w:val="00161287"/>
    <w:rsid w:val="0016172E"/>
    <w:rsid w:val="00161FFB"/>
    <w:rsid w:val="00162457"/>
    <w:rsid w:val="001634FE"/>
    <w:rsid w:val="00165D8A"/>
    <w:rsid w:val="00166561"/>
    <w:rsid w:val="00166CE4"/>
    <w:rsid w:val="00167018"/>
    <w:rsid w:val="001675EA"/>
    <w:rsid w:val="00170B0E"/>
    <w:rsid w:val="00170BE9"/>
    <w:rsid w:val="00172138"/>
    <w:rsid w:val="001724E2"/>
    <w:rsid w:val="00172F31"/>
    <w:rsid w:val="00174325"/>
    <w:rsid w:val="00180147"/>
    <w:rsid w:val="00180185"/>
    <w:rsid w:val="00180548"/>
    <w:rsid w:val="00182CF1"/>
    <w:rsid w:val="0018325D"/>
    <w:rsid w:val="001833DC"/>
    <w:rsid w:val="0018406E"/>
    <w:rsid w:val="00184641"/>
    <w:rsid w:val="00186FFF"/>
    <w:rsid w:val="00192378"/>
    <w:rsid w:val="001928A2"/>
    <w:rsid w:val="0019481E"/>
    <w:rsid w:val="00194BE7"/>
    <w:rsid w:val="00196316"/>
    <w:rsid w:val="0019785B"/>
    <w:rsid w:val="001A07EB"/>
    <w:rsid w:val="001A3D4E"/>
    <w:rsid w:val="001A43DA"/>
    <w:rsid w:val="001A5A11"/>
    <w:rsid w:val="001A7CFD"/>
    <w:rsid w:val="001B0F60"/>
    <w:rsid w:val="001B117E"/>
    <w:rsid w:val="001B31B6"/>
    <w:rsid w:val="001B3D02"/>
    <w:rsid w:val="001B5DFC"/>
    <w:rsid w:val="001B65C1"/>
    <w:rsid w:val="001B7C14"/>
    <w:rsid w:val="001C0159"/>
    <w:rsid w:val="001C0D11"/>
    <w:rsid w:val="001C1384"/>
    <w:rsid w:val="001C4F15"/>
    <w:rsid w:val="001C4FA2"/>
    <w:rsid w:val="001C7745"/>
    <w:rsid w:val="001C7ACE"/>
    <w:rsid w:val="001D246F"/>
    <w:rsid w:val="001D42AD"/>
    <w:rsid w:val="001D515E"/>
    <w:rsid w:val="001D51E5"/>
    <w:rsid w:val="001D5E14"/>
    <w:rsid w:val="001D68B0"/>
    <w:rsid w:val="001D7335"/>
    <w:rsid w:val="001E1D1F"/>
    <w:rsid w:val="001E424F"/>
    <w:rsid w:val="001E586A"/>
    <w:rsid w:val="001E728E"/>
    <w:rsid w:val="001F02E1"/>
    <w:rsid w:val="001F0CC8"/>
    <w:rsid w:val="001F172D"/>
    <w:rsid w:val="001F17A9"/>
    <w:rsid w:val="001F266F"/>
    <w:rsid w:val="001F525D"/>
    <w:rsid w:val="001F5C26"/>
    <w:rsid w:val="0020112B"/>
    <w:rsid w:val="00201D63"/>
    <w:rsid w:val="00201DBF"/>
    <w:rsid w:val="002023FE"/>
    <w:rsid w:val="002028A1"/>
    <w:rsid w:val="002054D5"/>
    <w:rsid w:val="0020615E"/>
    <w:rsid w:val="00206DDD"/>
    <w:rsid w:val="00207150"/>
    <w:rsid w:val="002078FC"/>
    <w:rsid w:val="00212D0E"/>
    <w:rsid w:val="00212E25"/>
    <w:rsid w:val="00213CDD"/>
    <w:rsid w:val="00213E39"/>
    <w:rsid w:val="00215BB4"/>
    <w:rsid w:val="00216B85"/>
    <w:rsid w:val="0022039D"/>
    <w:rsid w:val="002204AE"/>
    <w:rsid w:val="00222F38"/>
    <w:rsid w:val="00223B9A"/>
    <w:rsid w:val="002252B8"/>
    <w:rsid w:val="00226E4E"/>
    <w:rsid w:val="00227213"/>
    <w:rsid w:val="0022722B"/>
    <w:rsid w:val="00227C35"/>
    <w:rsid w:val="00230674"/>
    <w:rsid w:val="002306D1"/>
    <w:rsid w:val="00231B5C"/>
    <w:rsid w:val="0023258E"/>
    <w:rsid w:val="00234B5B"/>
    <w:rsid w:val="0023527D"/>
    <w:rsid w:val="00236588"/>
    <w:rsid w:val="00241EE3"/>
    <w:rsid w:val="00243D0B"/>
    <w:rsid w:val="00244542"/>
    <w:rsid w:val="002453F7"/>
    <w:rsid w:val="002460C4"/>
    <w:rsid w:val="00246689"/>
    <w:rsid w:val="002471BC"/>
    <w:rsid w:val="002502C2"/>
    <w:rsid w:val="00251713"/>
    <w:rsid w:val="00253801"/>
    <w:rsid w:val="00253843"/>
    <w:rsid w:val="0025581A"/>
    <w:rsid w:val="00255D51"/>
    <w:rsid w:val="00255DB2"/>
    <w:rsid w:val="0026125F"/>
    <w:rsid w:val="002678D2"/>
    <w:rsid w:val="0027347C"/>
    <w:rsid w:val="002735AE"/>
    <w:rsid w:val="00274B6D"/>
    <w:rsid w:val="002756DE"/>
    <w:rsid w:val="00275E39"/>
    <w:rsid w:val="00276AF9"/>
    <w:rsid w:val="00280A20"/>
    <w:rsid w:val="00281F9A"/>
    <w:rsid w:val="00284FCE"/>
    <w:rsid w:val="00285DE1"/>
    <w:rsid w:val="00291A54"/>
    <w:rsid w:val="00292C0B"/>
    <w:rsid w:val="00293A42"/>
    <w:rsid w:val="00295E3E"/>
    <w:rsid w:val="002A0DCC"/>
    <w:rsid w:val="002A3600"/>
    <w:rsid w:val="002A3A80"/>
    <w:rsid w:val="002A3BE6"/>
    <w:rsid w:val="002A612C"/>
    <w:rsid w:val="002A69EC"/>
    <w:rsid w:val="002A7FA3"/>
    <w:rsid w:val="002B0267"/>
    <w:rsid w:val="002B040B"/>
    <w:rsid w:val="002B0E0F"/>
    <w:rsid w:val="002B1520"/>
    <w:rsid w:val="002B2521"/>
    <w:rsid w:val="002B32D1"/>
    <w:rsid w:val="002B6C5C"/>
    <w:rsid w:val="002C1557"/>
    <w:rsid w:val="002C15DB"/>
    <w:rsid w:val="002C18C5"/>
    <w:rsid w:val="002C2CB1"/>
    <w:rsid w:val="002C2EB4"/>
    <w:rsid w:val="002C43DF"/>
    <w:rsid w:val="002C52AB"/>
    <w:rsid w:val="002C5528"/>
    <w:rsid w:val="002C5A3E"/>
    <w:rsid w:val="002D15D5"/>
    <w:rsid w:val="002D3ACB"/>
    <w:rsid w:val="002D46CD"/>
    <w:rsid w:val="002D506C"/>
    <w:rsid w:val="002D706A"/>
    <w:rsid w:val="002D7512"/>
    <w:rsid w:val="002D799D"/>
    <w:rsid w:val="002E04BA"/>
    <w:rsid w:val="002E05EE"/>
    <w:rsid w:val="002E0E79"/>
    <w:rsid w:val="002E18E9"/>
    <w:rsid w:val="002E296E"/>
    <w:rsid w:val="002E2AF7"/>
    <w:rsid w:val="002E5522"/>
    <w:rsid w:val="002E585F"/>
    <w:rsid w:val="002E5ABA"/>
    <w:rsid w:val="002E6AC4"/>
    <w:rsid w:val="002E70D1"/>
    <w:rsid w:val="002E72CC"/>
    <w:rsid w:val="002E7406"/>
    <w:rsid w:val="002F084B"/>
    <w:rsid w:val="002F0F91"/>
    <w:rsid w:val="002F1328"/>
    <w:rsid w:val="002F2CCD"/>
    <w:rsid w:val="002F56EC"/>
    <w:rsid w:val="002F6E50"/>
    <w:rsid w:val="002F7EA1"/>
    <w:rsid w:val="002F7EA3"/>
    <w:rsid w:val="00301152"/>
    <w:rsid w:val="00301503"/>
    <w:rsid w:val="003040F6"/>
    <w:rsid w:val="003041BF"/>
    <w:rsid w:val="00305150"/>
    <w:rsid w:val="003062A3"/>
    <w:rsid w:val="00310EDB"/>
    <w:rsid w:val="00312E1A"/>
    <w:rsid w:val="00314283"/>
    <w:rsid w:val="00314AB3"/>
    <w:rsid w:val="003161AD"/>
    <w:rsid w:val="0031664F"/>
    <w:rsid w:val="003171F4"/>
    <w:rsid w:val="00317DB4"/>
    <w:rsid w:val="00321963"/>
    <w:rsid w:val="00322D0E"/>
    <w:rsid w:val="00323736"/>
    <w:rsid w:val="003248CA"/>
    <w:rsid w:val="0032666A"/>
    <w:rsid w:val="0032780E"/>
    <w:rsid w:val="00330CFA"/>
    <w:rsid w:val="00331F90"/>
    <w:rsid w:val="003327FE"/>
    <w:rsid w:val="00333D50"/>
    <w:rsid w:val="00333F33"/>
    <w:rsid w:val="003342D2"/>
    <w:rsid w:val="0033433F"/>
    <w:rsid w:val="00335A8B"/>
    <w:rsid w:val="00336CC6"/>
    <w:rsid w:val="00336D96"/>
    <w:rsid w:val="00341A70"/>
    <w:rsid w:val="00341FBB"/>
    <w:rsid w:val="00342136"/>
    <w:rsid w:val="0034365A"/>
    <w:rsid w:val="00343DE1"/>
    <w:rsid w:val="0034680A"/>
    <w:rsid w:val="00350DFB"/>
    <w:rsid w:val="003510B7"/>
    <w:rsid w:val="003525EF"/>
    <w:rsid w:val="00352823"/>
    <w:rsid w:val="003533DF"/>
    <w:rsid w:val="0035430F"/>
    <w:rsid w:val="00355560"/>
    <w:rsid w:val="003574C6"/>
    <w:rsid w:val="00360B70"/>
    <w:rsid w:val="0036211B"/>
    <w:rsid w:val="003666F7"/>
    <w:rsid w:val="0036695D"/>
    <w:rsid w:val="003706A9"/>
    <w:rsid w:val="003727FD"/>
    <w:rsid w:val="00373166"/>
    <w:rsid w:val="00375417"/>
    <w:rsid w:val="00375C6C"/>
    <w:rsid w:val="00376268"/>
    <w:rsid w:val="003806A8"/>
    <w:rsid w:val="003808F2"/>
    <w:rsid w:val="003815FE"/>
    <w:rsid w:val="00381C86"/>
    <w:rsid w:val="003847B7"/>
    <w:rsid w:val="003849D3"/>
    <w:rsid w:val="003856FC"/>
    <w:rsid w:val="003858EC"/>
    <w:rsid w:val="003864F4"/>
    <w:rsid w:val="00386736"/>
    <w:rsid w:val="00386DC7"/>
    <w:rsid w:val="00387082"/>
    <w:rsid w:val="0039050A"/>
    <w:rsid w:val="00390ACB"/>
    <w:rsid w:val="00391FFA"/>
    <w:rsid w:val="003924B2"/>
    <w:rsid w:val="00392AAB"/>
    <w:rsid w:val="00392AE6"/>
    <w:rsid w:val="00393403"/>
    <w:rsid w:val="00394B10"/>
    <w:rsid w:val="003959BC"/>
    <w:rsid w:val="00395C50"/>
    <w:rsid w:val="00397A55"/>
    <w:rsid w:val="003A1625"/>
    <w:rsid w:val="003A244A"/>
    <w:rsid w:val="003A33AD"/>
    <w:rsid w:val="003A33B9"/>
    <w:rsid w:val="003A377E"/>
    <w:rsid w:val="003A3D57"/>
    <w:rsid w:val="003A3E31"/>
    <w:rsid w:val="003A4A1E"/>
    <w:rsid w:val="003A78AA"/>
    <w:rsid w:val="003B068F"/>
    <w:rsid w:val="003B43FD"/>
    <w:rsid w:val="003B4747"/>
    <w:rsid w:val="003B7B36"/>
    <w:rsid w:val="003B7D1B"/>
    <w:rsid w:val="003C051F"/>
    <w:rsid w:val="003C129B"/>
    <w:rsid w:val="003C37AC"/>
    <w:rsid w:val="003C3EBC"/>
    <w:rsid w:val="003D0FA1"/>
    <w:rsid w:val="003D3D2C"/>
    <w:rsid w:val="003D499D"/>
    <w:rsid w:val="003D57E3"/>
    <w:rsid w:val="003D5899"/>
    <w:rsid w:val="003D7432"/>
    <w:rsid w:val="003D7A29"/>
    <w:rsid w:val="003E07C7"/>
    <w:rsid w:val="003E2F45"/>
    <w:rsid w:val="003E34E7"/>
    <w:rsid w:val="003E4DE6"/>
    <w:rsid w:val="003E5589"/>
    <w:rsid w:val="003E5BA8"/>
    <w:rsid w:val="003E5D4F"/>
    <w:rsid w:val="003E6A07"/>
    <w:rsid w:val="003F2D36"/>
    <w:rsid w:val="003F61A9"/>
    <w:rsid w:val="003F67AA"/>
    <w:rsid w:val="00404918"/>
    <w:rsid w:val="00404E7E"/>
    <w:rsid w:val="004052F7"/>
    <w:rsid w:val="00406B43"/>
    <w:rsid w:val="00406FA9"/>
    <w:rsid w:val="004075C1"/>
    <w:rsid w:val="0041216A"/>
    <w:rsid w:val="004132D3"/>
    <w:rsid w:val="00413761"/>
    <w:rsid w:val="00413C96"/>
    <w:rsid w:val="0041479A"/>
    <w:rsid w:val="0041536E"/>
    <w:rsid w:val="00415974"/>
    <w:rsid w:val="00417A47"/>
    <w:rsid w:val="0042271B"/>
    <w:rsid w:val="00422978"/>
    <w:rsid w:val="00423403"/>
    <w:rsid w:val="0042343E"/>
    <w:rsid w:val="004238EB"/>
    <w:rsid w:val="00425F7D"/>
    <w:rsid w:val="00427364"/>
    <w:rsid w:val="004273EA"/>
    <w:rsid w:val="0043063D"/>
    <w:rsid w:val="0043077B"/>
    <w:rsid w:val="0043143E"/>
    <w:rsid w:val="00431A5E"/>
    <w:rsid w:val="004331D8"/>
    <w:rsid w:val="00434541"/>
    <w:rsid w:val="004359D8"/>
    <w:rsid w:val="00436935"/>
    <w:rsid w:val="00437799"/>
    <w:rsid w:val="00437C48"/>
    <w:rsid w:val="00441900"/>
    <w:rsid w:val="0044204E"/>
    <w:rsid w:val="00442818"/>
    <w:rsid w:val="00442AAD"/>
    <w:rsid w:val="004437DA"/>
    <w:rsid w:val="00446519"/>
    <w:rsid w:val="004470AB"/>
    <w:rsid w:val="00451072"/>
    <w:rsid w:val="00451865"/>
    <w:rsid w:val="00452184"/>
    <w:rsid w:val="00457083"/>
    <w:rsid w:val="00457C21"/>
    <w:rsid w:val="00460D45"/>
    <w:rsid w:val="00460D59"/>
    <w:rsid w:val="004615C3"/>
    <w:rsid w:val="00463306"/>
    <w:rsid w:val="004641CC"/>
    <w:rsid w:val="00465CDA"/>
    <w:rsid w:val="00467264"/>
    <w:rsid w:val="00467A22"/>
    <w:rsid w:val="004700CF"/>
    <w:rsid w:val="00470986"/>
    <w:rsid w:val="004726D6"/>
    <w:rsid w:val="00472ED4"/>
    <w:rsid w:val="004735E7"/>
    <w:rsid w:val="00473CC1"/>
    <w:rsid w:val="004749A4"/>
    <w:rsid w:val="00475D20"/>
    <w:rsid w:val="004763B3"/>
    <w:rsid w:val="0047772A"/>
    <w:rsid w:val="004814F5"/>
    <w:rsid w:val="0048193E"/>
    <w:rsid w:val="00481B6A"/>
    <w:rsid w:val="00481D1E"/>
    <w:rsid w:val="0048247B"/>
    <w:rsid w:val="00482B2F"/>
    <w:rsid w:val="00483F88"/>
    <w:rsid w:val="0048598E"/>
    <w:rsid w:val="004863C1"/>
    <w:rsid w:val="00490647"/>
    <w:rsid w:val="00490A55"/>
    <w:rsid w:val="0049136F"/>
    <w:rsid w:val="00492527"/>
    <w:rsid w:val="004933FF"/>
    <w:rsid w:val="004939E8"/>
    <w:rsid w:val="00493CA6"/>
    <w:rsid w:val="00495A3E"/>
    <w:rsid w:val="004961F4"/>
    <w:rsid w:val="00496849"/>
    <w:rsid w:val="004A054F"/>
    <w:rsid w:val="004A089D"/>
    <w:rsid w:val="004A0A24"/>
    <w:rsid w:val="004A2091"/>
    <w:rsid w:val="004A2541"/>
    <w:rsid w:val="004A31BA"/>
    <w:rsid w:val="004A4085"/>
    <w:rsid w:val="004A6664"/>
    <w:rsid w:val="004A6758"/>
    <w:rsid w:val="004A6C4A"/>
    <w:rsid w:val="004A73B7"/>
    <w:rsid w:val="004B02D7"/>
    <w:rsid w:val="004B06F3"/>
    <w:rsid w:val="004B1199"/>
    <w:rsid w:val="004B1288"/>
    <w:rsid w:val="004B1926"/>
    <w:rsid w:val="004B20AB"/>
    <w:rsid w:val="004B2513"/>
    <w:rsid w:val="004B388F"/>
    <w:rsid w:val="004B3D87"/>
    <w:rsid w:val="004B3E3A"/>
    <w:rsid w:val="004B4935"/>
    <w:rsid w:val="004B66F5"/>
    <w:rsid w:val="004C4B89"/>
    <w:rsid w:val="004C5458"/>
    <w:rsid w:val="004C5F38"/>
    <w:rsid w:val="004C5FCD"/>
    <w:rsid w:val="004D0E57"/>
    <w:rsid w:val="004D0EDD"/>
    <w:rsid w:val="004D1A3A"/>
    <w:rsid w:val="004D4D69"/>
    <w:rsid w:val="004D536C"/>
    <w:rsid w:val="004D562F"/>
    <w:rsid w:val="004D6DBF"/>
    <w:rsid w:val="004D7609"/>
    <w:rsid w:val="004D76ED"/>
    <w:rsid w:val="004E08DE"/>
    <w:rsid w:val="004E12D8"/>
    <w:rsid w:val="004E2867"/>
    <w:rsid w:val="004E4063"/>
    <w:rsid w:val="004E4448"/>
    <w:rsid w:val="004E4C82"/>
    <w:rsid w:val="004E65BC"/>
    <w:rsid w:val="004E6BC1"/>
    <w:rsid w:val="004E728C"/>
    <w:rsid w:val="004F0B55"/>
    <w:rsid w:val="004F1ACE"/>
    <w:rsid w:val="004F1D67"/>
    <w:rsid w:val="004F259E"/>
    <w:rsid w:val="004F30F5"/>
    <w:rsid w:val="004F398E"/>
    <w:rsid w:val="004F6E36"/>
    <w:rsid w:val="004F7BA9"/>
    <w:rsid w:val="00500BF7"/>
    <w:rsid w:val="005038DF"/>
    <w:rsid w:val="00504A6E"/>
    <w:rsid w:val="00505B74"/>
    <w:rsid w:val="00505BF0"/>
    <w:rsid w:val="00505FCF"/>
    <w:rsid w:val="005062C2"/>
    <w:rsid w:val="005064D7"/>
    <w:rsid w:val="00510036"/>
    <w:rsid w:val="00510B5E"/>
    <w:rsid w:val="005120F5"/>
    <w:rsid w:val="00512283"/>
    <w:rsid w:val="00513208"/>
    <w:rsid w:val="0051470C"/>
    <w:rsid w:val="00514E7B"/>
    <w:rsid w:val="005162B8"/>
    <w:rsid w:val="00520C28"/>
    <w:rsid w:val="0052199A"/>
    <w:rsid w:val="0052243D"/>
    <w:rsid w:val="00523AA5"/>
    <w:rsid w:val="00523CA2"/>
    <w:rsid w:val="00523DFE"/>
    <w:rsid w:val="00525F9A"/>
    <w:rsid w:val="0052755C"/>
    <w:rsid w:val="0053004E"/>
    <w:rsid w:val="005301DC"/>
    <w:rsid w:val="0053215D"/>
    <w:rsid w:val="0053276A"/>
    <w:rsid w:val="00533DF3"/>
    <w:rsid w:val="00535ECB"/>
    <w:rsid w:val="00540EA3"/>
    <w:rsid w:val="005411CF"/>
    <w:rsid w:val="00542051"/>
    <w:rsid w:val="00542CD8"/>
    <w:rsid w:val="00542CEE"/>
    <w:rsid w:val="00543944"/>
    <w:rsid w:val="005445DE"/>
    <w:rsid w:val="005459C4"/>
    <w:rsid w:val="0054642D"/>
    <w:rsid w:val="0054703F"/>
    <w:rsid w:val="00550326"/>
    <w:rsid w:val="00551658"/>
    <w:rsid w:val="00551836"/>
    <w:rsid w:val="00552A7E"/>
    <w:rsid w:val="00552C21"/>
    <w:rsid w:val="00552CA9"/>
    <w:rsid w:val="00553503"/>
    <w:rsid w:val="00553FA8"/>
    <w:rsid w:val="0055462F"/>
    <w:rsid w:val="00554AA6"/>
    <w:rsid w:val="00554B3B"/>
    <w:rsid w:val="00554EA9"/>
    <w:rsid w:val="005606B4"/>
    <w:rsid w:val="00560FCE"/>
    <w:rsid w:val="00561C9C"/>
    <w:rsid w:val="0058093D"/>
    <w:rsid w:val="005833A0"/>
    <w:rsid w:val="0058346C"/>
    <w:rsid w:val="0058369C"/>
    <w:rsid w:val="00584330"/>
    <w:rsid w:val="005912C6"/>
    <w:rsid w:val="005954E4"/>
    <w:rsid w:val="00595FFC"/>
    <w:rsid w:val="0059626C"/>
    <w:rsid w:val="005A3C50"/>
    <w:rsid w:val="005A435C"/>
    <w:rsid w:val="005A6DD0"/>
    <w:rsid w:val="005B037C"/>
    <w:rsid w:val="005B06EC"/>
    <w:rsid w:val="005B0C73"/>
    <w:rsid w:val="005B10AD"/>
    <w:rsid w:val="005B23E6"/>
    <w:rsid w:val="005B2EA8"/>
    <w:rsid w:val="005B350C"/>
    <w:rsid w:val="005B592B"/>
    <w:rsid w:val="005B6F66"/>
    <w:rsid w:val="005C038C"/>
    <w:rsid w:val="005C2D8C"/>
    <w:rsid w:val="005C4563"/>
    <w:rsid w:val="005C4B25"/>
    <w:rsid w:val="005C5275"/>
    <w:rsid w:val="005C62D9"/>
    <w:rsid w:val="005C6972"/>
    <w:rsid w:val="005C6A3E"/>
    <w:rsid w:val="005C75AC"/>
    <w:rsid w:val="005C793C"/>
    <w:rsid w:val="005D0D1C"/>
    <w:rsid w:val="005D3B80"/>
    <w:rsid w:val="005D4AAF"/>
    <w:rsid w:val="005D4B1A"/>
    <w:rsid w:val="005D50E5"/>
    <w:rsid w:val="005D5A91"/>
    <w:rsid w:val="005D5F7A"/>
    <w:rsid w:val="005D6BD6"/>
    <w:rsid w:val="005E2E67"/>
    <w:rsid w:val="005E408E"/>
    <w:rsid w:val="005E476D"/>
    <w:rsid w:val="005F0FBD"/>
    <w:rsid w:val="005F1860"/>
    <w:rsid w:val="005F1A27"/>
    <w:rsid w:val="005F40D8"/>
    <w:rsid w:val="005F4240"/>
    <w:rsid w:val="005F4CED"/>
    <w:rsid w:val="005F6C0F"/>
    <w:rsid w:val="005F74C6"/>
    <w:rsid w:val="005F77FB"/>
    <w:rsid w:val="00602088"/>
    <w:rsid w:val="006026B3"/>
    <w:rsid w:val="006052D8"/>
    <w:rsid w:val="00607403"/>
    <w:rsid w:val="00607B23"/>
    <w:rsid w:val="00613AB3"/>
    <w:rsid w:val="006140E5"/>
    <w:rsid w:val="0061544E"/>
    <w:rsid w:val="00615A4A"/>
    <w:rsid w:val="00615CC6"/>
    <w:rsid w:val="00615D92"/>
    <w:rsid w:val="00622416"/>
    <w:rsid w:val="00626272"/>
    <w:rsid w:val="0062644A"/>
    <w:rsid w:val="00626E0E"/>
    <w:rsid w:val="0062790E"/>
    <w:rsid w:val="006300C3"/>
    <w:rsid w:val="00633363"/>
    <w:rsid w:val="00634862"/>
    <w:rsid w:val="006350AC"/>
    <w:rsid w:val="00635239"/>
    <w:rsid w:val="006353F6"/>
    <w:rsid w:val="00643266"/>
    <w:rsid w:val="00643B14"/>
    <w:rsid w:val="00644850"/>
    <w:rsid w:val="00644AE2"/>
    <w:rsid w:val="00646816"/>
    <w:rsid w:val="00646CAA"/>
    <w:rsid w:val="00650245"/>
    <w:rsid w:val="00651084"/>
    <w:rsid w:val="006510B5"/>
    <w:rsid w:val="00651157"/>
    <w:rsid w:val="006515B4"/>
    <w:rsid w:val="0065183A"/>
    <w:rsid w:val="00651E45"/>
    <w:rsid w:val="00652A85"/>
    <w:rsid w:val="00654279"/>
    <w:rsid w:val="00656579"/>
    <w:rsid w:val="006605F7"/>
    <w:rsid w:val="006613E8"/>
    <w:rsid w:val="006616B0"/>
    <w:rsid w:val="006621FF"/>
    <w:rsid w:val="0066279A"/>
    <w:rsid w:val="00662AE6"/>
    <w:rsid w:val="00662FDC"/>
    <w:rsid w:val="006673B4"/>
    <w:rsid w:val="00670BD4"/>
    <w:rsid w:val="006711CB"/>
    <w:rsid w:val="006711E0"/>
    <w:rsid w:val="006714F4"/>
    <w:rsid w:val="00671FE9"/>
    <w:rsid w:val="00672BB8"/>
    <w:rsid w:val="00673917"/>
    <w:rsid w:val="00675B46"/>
    <w:rsid w:val="006768EC"/>
    <w:rsid w:val="00677705"/>
    <w:rsid w:val="0068050F"/>
    <w:rsid w:val="00682FD0"/>
    <w:rsid w:val="006844B8"/>
    <w:rsid w:val="00684C81"/>
    <w:rsid w:val="006850CE"/>
    <w:rsid w:val="0068595A"/>
    <w:rsid w:val="0069055B"/>
    <w:rsid w:val="00690F81"/>
    <w:rsid w:val="00692246"/>
    <w:rsid w:val="006942B7"/>
    <w:rsid w:val="0069550F"/>
    <w:rsid w:val="00695FE7"/>
    <w:rsid w:val="00696224"/>
    <w:rsid w:val="0069DE9C"/>
    <w:rsid w:val="006A2C8D"/>
    <w:rsid w:val="006A3BE6"/>
    <w:rsid w:val="006A3D2F"/>
    <w:rsid w:val="006A5ECD"/>
    <w:rsid w:val="006A799F"/>
    <w:rsid w:val="006B3026"/>
    <w:rsid w:val="006B37AA"/>
    <w:rsid w:val="006B7A7E"/>
    <w:rsid w:val="006C1D16"/>
    <w:rsid w:val="006C2CB7"/>
    <w:rsid w:val="006C32BF"/>
    <w:rsid w:val="006C392D"/>
    <w:rsid w:val="006C4FAB"/>
    <w:rsid w:val="006C51B0"/>
    <w:rsid w:val="006C6AF2"/>
    <w:rsid w:val="006D1BB0"/>
    <w:rsid w:val="006D32CF"/>
    <w:rsid w:val="006D3B62"/>
    <w:rsid w:val="006D5B22"/>
    <w:rsid w:val="006D5D03"/>
    <w:rsid w:val="006D68F1"/>
    <w:rsid w:val="006D69F8"/>
    <w:rsid w:val="006D71F1"/>
    <w:rsid w:val="006E15F4"/>
    <w:rsid w:val="006E213F"/>
    <w:rsid w:val="006E2D4C"/>
    <w:rsid w:val="006E5CD9"/>
    <w:rsid w:val="006E6CE3"/>
    <w:rsid w:val="006E797D"/>
    <w:rsid w:val="006E7F0B"/>
    <w:rsid w:val="006F09E0"/>
    <w:rsid w:val="006F1D35"/>
    <w:rsid w:val="006F366F"/>
    <w:rsid w:val="006F3D4D"/>
    <w:rsid w:val="007014E9"/>
    <w:rsid w:val="00703E31"/>
    <w:rsid w:val="007054FB"/>
    <w:rsid w:val="00706604"/>
    <w:rsid w:val="00707A2D"/>
    <w:rsid w:val="00707B78"/>
    <w:rsid w:val="00712BFD"/>
    <w:rsid w:val="00715522"/>
    <w:rsid w:val="00715824"/>
    <w:rsid w:val="0071639C"/>
    <w:rsid w:val="00717132"/>
    <w:rsid w:val="00720467"/>
    <w:rsid w:val="00720492"/>
    <w:rsid w:val="007214C6"/>
    <w:rsid w:val="007220B3"/>
    <w:rsid w:val="0072393B"/>
    <w:rsid w:val="00723F0B"/>
    <w:rsid w:val="00725045"/>
    <w:rsid w:val="007256C9"/>
    <w:rsid w:val="00725D37"/>
    <w:rsid w:val="00727F1C"/>
    <w:rsid w:val="00730318"/>
    <w:rsid w:val="00730468"/>
    <w:rsid w:val="00730506"/>
    <w:rsid w:val="0073083E"/>
    <w:rsid w:val="00731B44"/>
    <w:rsid w:val="00732381"/>
    <w:rsid w:val="0073348F"/>
    <w:rsid w:val="007339EF"/>
    <w:rsid w:val="00736311"/>
    <w:rsid w:val="00737569"/>
    <w:rsid w:val="007402E6"/>
    <w:rsid w:val="007410DF"/>
    <w:rsid w:val="00745EB8"/>
    <w:rsid w:val="0074616E"/>
    <w:rsid w:val="007467FB"/>
    <w:rsid w:val="00752696"/>
    <w:rsid w:val="00752A78"/>
    <w:rsid w:val="00752BB5"/>
    <w:rsid w:val="007530F0"/>
    <w:rsid w:val="00754952"/>
    <w:rsid w:val="00754BE7"/>
    <w:rsid w:val="007554D8"/>
    <w:rsid w:val="0075578C"/>
    <w:rsid w:val="00756722"/>
    <w:rsid w:val="00756D9E"/>
    <w:rsid w:val="007624F0"/>
    <w:rsid w:val="0076269E"/>
    <w:rsid w:val="00762C01"/>
    <w:rsid w:val="00762D79"/>
    <w:rsid w:val="00763A02"/>
    <w:rsid w:val="00764EC7"/>
    <w:rsid w:val="00765327"/>
    <w:rsid w:val="0076641B"/>
    <w:rsid w:val="0076718D"/>
    <w:rsid w:val="00767D34"/>
    <w:rsid w:val="00771040"/>
    <w:rsid w:val="007724C8"/>
    <w:rsid w:val="00772AC9"/>
    <w:rsid w:val="007744D5"/>
    <w:rsid w:val="00775671"/>
    <w:rsid w:val="00776E28"/>
    <w:rsid w:val="007775EB"/>
    <w:rsid w:val="007806AB"/>
    <w:rsid w:val="007814A1"/>
    <w:rsid w:val="00781B3F"/>
    <w:rsid w:val="00781C8A"/>
    <w:rsid w:val="00781E57"/>
    <w:rsid w:val="00783932"/>
    <w:rsid w:val="007842BE"/>
    <w:rsid w:val="0078527A"/>
    <w:rsid w:val="007862C2"/>
    <w:rsid w:val="00791A85"/>
    <w:rsid w:val="007935B6"/>
    <w:rsid w:val="00793873"/>
    <w:rsid w:val="00793E0F"/>
    <w:rsid w:val="00796D65"/>
    <w:rsid w:val="00796D80"/>
    <w:rsid w:val="007A1057"/>
    <w:rsid w:val="007A24D1"/>
    <w:rsid w:val="007A2BC7"/>
    <w:rsid w:val="007A3698"/>
    <w:rsid w:val="007A65B5"/>
    <w:rsid w:val="007A6A9F"/>
    <w:rsid w:val="007B04E8"/>
    <w:rsid w:val="007B0A9B"/>
    <w:rsid w:val="007B1123"/>
    <w:rsid w:val="007B23B9"/>
    <w:rsid w:val="007B38E8"/>
    <w:rsid w:val="007B436C"/>
    <w:rsid w:val="007B4BE2"/>
    <w:rsid w:val="007B5887"/>
    <w:rsid w:val="007B5E16"/>
    <w:rsid w:val="007B637B"/>
    <w:rsid w:val="007C0D81"/>
    <w:rsid w:val="007C116A"/>
    <w:rsid w:val="007C2C76"/>
    <w:rsid w:val="007C3FE5"/>
    <w:rsid w:val="007C5761"/>
    <w:rsid w:val="007C7722"/>
    <w:rsid w:val="007D0669"/>
    <w:rsid w:val="007D0AF4"/>
    <w:rsid w:val="007D114E"/>
    <w:rsid w:val="007D2AD9"/>
    <w:rsid w:val="007D2C2B"/>
    <w:rsid w:val="007D4CAA"/>
    <w:rsid w:val="007D7D85"/>
    <w:rsid w:val="007E15C2"/>
    <w:rsid w:val="007E2423"/>
    <w:rsid w:val="007E29B0"/>
    <w:rsid w:val="007E4F4D"/>
    <w:rsid w:val="007E6855"/>
    <w:rsid w:val="007E6ADD"/>
    <w:rsid w:val="007E6F6F"/>
    <w:rsid w:val="007E7DA1"/>
    <w:rsid w:val="007F0B65"/>
    <w:rsid w:val="007F191F"/>
    <w:rsid w:val="007F2D46"/>
    <w:rsid w:val="007F34AD"/>
    <w:rsid w:val="007F385D"/>
    <w:rsid w:val="007F418D"/>
    <w:rsid w:val="007F46E2"/>
    <w:rsid w:val="007F5101"/>
    <w:rsid w:val="007F54DF"/>
    <w:rsid w:val="00801690"/>
    <w:rsid w:val="00801E1D"/>
    <w:rsid w:val="008048FA"/>
    <w:rsid w:val="0080786B"/>
    <w:rsid w:val="008100BE"/>
    <w:rsid w:val="00810221"/>
    <w:rsid w:val="00810F29"/>
    <w:rsid w:val="00812C12"/>
    <w:rsid w:val="008137D7"/>
    <w:rsid w:val="00820F54"/>
    <w:rsid w:val="008212D9"/>
    <w:rsid w:val="00821415"/>
    <w:rsid w:val="0082360B"/>
    <w:rsid w:val="0082399A"/>
    <w:rsid w:val="00825924"/>
    <w:rsid w:val="008267C6"/>
    <w:rsid w:val="00826ED3"/>
    <w:rsid w:val="00827CDD"/>
    <w:rsid w:val="00830D2B"/>
    <w:rsid w:val="00830F09"/>
    <w:rsid w:val="00831417"/>
    <w:rsid w:val="00832AEB"/>
    <w:rsid w:val="00832DA3"/>
    <w:rsid w:val="00833772"/>
    <w:rsid w:val="00833FD3"/>
    <w:rsid w:val="00834B80"/>
    <w:rsid w:val="00835C52"/>
    <w:rsid w:val="0084602E"/>
    <w:rsid w:val="008474C2"/>
    <w:rsid w:val="00847901"/>
    <w:rsid w:val="00850295"/>
    <w:rsid w:val="00850390"/>
    <w:rsid w:val="008534CE"/>
    <w:rsid w:val="00855162"/>
    <w:rsid w:val="00855CB3"/>
    <w:rsid w:val="00856135"/>
    <w:rsid w:val="008578DC"/>
    <w:rsid w:val="008601C7"/>
    <w:rsid w:val="008610C3"/>
    <w:rsid w:val="00861CC3"/>
    <w:rsid w:val="00864972"/>
    <w:rsid w:val="008652CF"/>
    <w:rsid w:val="008654DD"/>
    <w:rsid w:val="00873D43"/>
    <w:rsid w:val="0087593A"/>
    <w:rsid w:val="00875E6A"/>
    <w:rsid w:val="008800FB"/>
    <w:rsid w:val="00881B4B"/>
    <w:rsid w:val="00882456"/>
    <w:rsid w:val="00886261"/>
    <w:rsid w:val="00887E74"/>
    <w:rsid w:val="00890472"/>
    <w:rsid w:val="0089077E"/>
    <w:rsid w:val="008910E1"/>
    <w:rsid w:val="0089197F"/>
    <w:rsid w:val="00893607"/>
    <w:rsid w:val="0089453D"/>
    <w:rsid w:val="0089492B"/>
    <w:rsid w:val="00896F22"/>
    <w:rsid w:val="008A056F"/>
    <w:rsid w:val="008A32C5"/>
    <w:rsid w:val="008A3D81"/>
    <w:rsid w:val="008A413D"/>
    <w:rsid w:val="008A4149"/>
    <w:rsid w:val="008A4F53"/>
    <w:rsid w:val="008A55DF"/>
    <w:rsid w:val="008A689B"/>
    <w:rsid w:val="008A6C82"/>
    <w:rsid w:val="008B3550"/>
    <w:rsid w:val="008B4247"/>
    <w:rsid w:val="008B5F6D"/>
    <w:rsid w:val="008B6400"/>
    <w:rsid w:val="008B6F7A"/>
    <w:rsid w:val="008C00A5"/>
    <w:rsid w:val="008C227C"/>
    <w:rsid w:val="008C3D09"/>
    <w:rsid w:val="008C3F2D"/>
    <w:rsid w:val="008C5958"/>
    <w:rsid w:val="008C680B"/>
    <w:rsid w:val="008C6D5C"/>
    <w:rsid w:val="008C7584"/>
    <w:rsid w:val="008D0C7A"/>
    <w:rsid w:val="008D40D0"/>
    <w:rsid w:val="008D57EF"/>
    <w:rsid w:val="008D6BAA"/>
    <w:rsid w:val="008D7D92"/>
    <w:rsid w:val="008E0F86"/>
    <w:rsid w:val="008E18DA"/>
    <w:rsid w:val="008E40EC"/>
    <w:rsid w:val="008E6275"/>
    <w:rsid w:val="008F100C"/>
    <w:rsid w:val="008F368E"/>
    <w:rsid w:val="008F418A"/>
    <w:rsid w:val="008F5924"/>
    <w:rsid w:val="008F5D18"/>
    <w:rsid w:val="008F6417"/>
    <w:rsid w:val="008F6587"/>
    <w:rsid w:val="008F7540"/>
    <w:rsid w:val="009007E3"/>
    <w:rsid w:val="00901006"/>
    <w:rsid w:val="0090123F"/>
    <w:rsid w:val="009014D6"/>
    <w:rsid w:val="00901F67"/>
    <w:rsid w:val="00902367"/>
    <w:rsid w:val="00902F2D"/>
    <w:rsid w:val="009040BD"/>
    <w:rsid w:val="009069F5"/>
    <w:rsid w:val="00910085"/>
    <w:rsid w:val="00912AEE"/>
    <w:rsid w:val="009137FA"/>
    <w:rsid w:val="00915642"/>
    <w:rsid w:val="00915732"/>
    <w:rsid w:val="00917A28"/>
    <w:rsid w:val="00920200"/>
    <w:rsid w:val="00920AAF"/>
    <w:rsid w:val="00920D33"/>
    <w:rsid w:val="0092126F"/>
    <w:rsid w:val="00924121"/>
    <w:rsid w:val="00924677"/>
    <w:rsid w:val="009269D6"/>
    <w:rsid w:val="0092775F"/>
    <w:rsid w:val="00927EBE"/>
    <w:rsid w:val="00931862"/>
    <w:rsid w:val="009319DC"/>
    <w:rsid w:val="0093359F"/>
    <w:rsid w:val="009363C0"/>
    <w:rsid w:val="00936CDE"/>
    <w:rsid w:val="00937CFE"/>
    <w:rsid w:val="009409A1"/>
    <w:rsid w:val="00940CFC"/>
    <w:rsid w:val="00941CE7"/>
    <w:rsid w:val="00942191"/>
    <w:rsid w:val="009421BB"/>
    <w:rsid w:val="00942772"/>
    <w:rsid w:val="00943EA2"/>
    <w:rsid w:val="009445BA"/>
    <w:rsid w:val="00944650"/>
    <w:rsid w:val="00944DEC"/>
    <w:rsid w:val="00944E4A"/>
    <w:rsid w:val="00945012"/>
    <w:rsid w:val="00945B16"/>
    <w:rsid w:val="00946A0D"/>
    <w:rsid w:val="00946B5B"/>
    <w:rsid w:val="0094749E"/>
    <w:rsid w:val="00947628"/>
    <w:rsid w:val="00947F9A"/>
    <w:rsid w:val="00954364"/>
    <w:rsid w:val="00956234"/>
    <w:rsid w:val="00956E93"/>
    <w:rsid w:val="00957333"/>
    <w:rsid w:val="0096026E"/>
    <w:rsid w:val="00963702"/>
    <w:rsid w:val="00963ACD"/>
    <w:rsid w:val="00964063"/>
    <w:rsid w:val="00965CD7"/>
    <w:rsid w:val="009664A7"/>
    <w:rsid w:val="009664B2"/>
    <w:rsid w:val="00966A8A"/>
    <w:rsid w:val="00967CB4"/>
    <w:rsid w:val="00967CDB"/>
    <w:rsid w:val="009716AD"/>
    <w:rsid w:val="009721E2"/>
    <w:rsid w:val="00972216"/>
    <w:rsid w:val="0097481D"/>
    <w:rsid w:val="009762D8"/>
    <w:rsid w:val="009809F5"/>
    <w:rsid w:val="00982B63"/>
    <w:rsid w:val="00983EAA"/>
    <w:rsid w:val="00983EC6"/>
    <w:rsid w:val="00984C9C"/>
    <w:rsid w:val="00985315"/>
    <w:rsid w:val="00985C68"/>
    <w:rsid w:val="00985F5A"/>
    <w:rsid w:val="00987273"/>
    <w:rsid w:val="0099043A"/>
    <w:rsid w:val="00990D0B"/>
    <w:rsid w:val="00991884"/>
    <w:rsid w:val="00991ACC"/>
    <w:rsid w:val="00992070"/>
    <w:rsid w:val="00992603"/>
    <w:rsid w:val="00993FD4"/>
    <w:rsid w:val="00994536"/>
    <w:rsid w:val="00994DC0"/>
    <w:rsid w:val="0099571A"/>
    <w:rsid w:val="00995BDF"/>
    <w:rsid w:val="00996FA3"/>
    <w:rsid w:val="009979C1"/>
    <w:rsid w:val="00997A0A"/>
    <w:rsid w:val="00997CF5"/>
    <w:rsid w:val="009A174E"/>
    <w:rsid w:val="009A180B"/>
    <w:rsid w:val="009A2790"/>
    <w:rsid w:val="009A2F5B"/>
    <w:rsid w:val="009A41A3"/>
    <w:rsid w:val="009B069E"/>
    <w:rsid w:val="009B09C5"/>
    <w:rsid w:val="009B138B"/>
    <w:rsid w:val="009B1540"/>
    <w:rsid w:val="009B2F23"/>
    <w:rsid w:val="009B547C"/>
    <w:rsid w:val="009B763E"/>
    <w:rsid w:val="009C21E5"/>
    <w:rsid w:val="009C4465"/>
    <w:rsid w:val="009C4EB2"/>
    <w:rsid w:val="009C557C"/>
    <w:rsid w:val="009C5C01"/>
    <w:rsid w:val="009C5ED2"/>
    <w:rsid w:val="009C7516"/>
    <w:rsid w:val="009C777C"/>
    <w:rsid w:val="009C77F9"/>
    <w:rsid w:val="009D08EC"/>
    <w:rsid w:val="009D3C3B"/>
    <w:rsid w:val="009D40A6"/>
    <w:rsid w:val="009D41B6"/>
    <w:rsid w:val="009D4C19"/>
    <w:rsid w:val="009D5C2A"/>
    <w:rsid w:val="009D5D9C"/>
    <w:rsid w:val="009D5E71"/>
    <w:rsid w:val="009D7096"/>
    <w:rsid w:val="009D76D7"/>
    <w:rsid w:val="009E2E3F"/>
    <w:rsid w:val="009E2FA3"/>
    <w:rsid w:val="009E2FF7"/>
    <w:rsid w:val="009E3FAF"/>
    <w:rsid w:val="009E54B5"/>
    <w:rsid w:val="009E69F7"/>
    <w:rsid w:val="009E6AA6"/>
    <w:rsid w:val="009E6C6F"/>
    <w:rsid w:val="009E770D"/>
    <w:rsid w:val="009F113E"/>
    <w:rsid w:val="009F1FEB"/>
    <w:rsid w:val="009F4E90"/>
    <w:rsid w:val="009F577E"/>
    <w:rsid w:val="009F7DDD"/>
    <w:rsid w:val="00A03F06"/>
    <w:rsid w:val="00A0700C"/>
    <w:rsid w:val="00A07060"/>
    <w:rsid w:val="00A07174"/>
    <w:rsid w:val="00A077A6"/>
    <w:rsid w:val="00A07F84"/>
    <w:rsid w:val="00A104EB"/>
    <w:rsid w:val="00A112AE"/>
    <w:rsid w:val="00A12415"/>
    <w:rsid w:val="00A13ABB"/>
    <w:rsid w:val="00A16D3D"/>
    <w:rsid w:val="00A21486"/>
    <w:rsid w:val="00A2355F"/>
    <w:rsid w:val="00A256AA"/>
    <w:rsid w:val="00A26096"/>
    <w:rsid w:val="00A26B91"/>
    <w:rsid w:val="00A27DD8"/>
    <w:rsid w:val="00A328B3"/>
    <w:rsid w:val="00A32A5C"/>
    <w:rsid w:val="00A32AB5"/>
    <w:rsid w:val="00A346E0"/>
    <w:rsid w:val="00A3567D"/>
    <w:rsid w:val="00A36301"/>
    <w:rsid w:val="00A41E2E"/>
    <w:rsid w:val="00A461A6"/>
    <w:rsid w:val="00A50047"/>
    <w:rsid w:val="00A523A0"/>
    <w:rsid w:val="00A5245F"/>
    <w:rsid w:val="00A53210"/>
    <w:rsid w:val="00A54DE6"/>
    <w:rsid w:val="00A5567F"/>
    <w:rsid w:val="00A55CDE"/>
    <w:rsid w:val="00A565B5"/>
    <w:rsid w:val="00A57023"/>
    <w:rsid w:val="00A60285"/>
    <w:rsid w:val="00A60F0D"/>
    <w:rsid w:val="00A61FA1"/>
    <w:rsid w:val="00A64F9C"/>
    <w:rsid w:val="00A65159"/>
    <w:rsid w:val="00A65209"/>
    <w:rsid w:val="00A679E2"/>
    <w:rsid w:val="00A700E7"/>
    <w:rsid w:val="00A71896"/>
    <w:rsid w:val="00A71A25"/>
    <w:rsid w:val="00A7314E"/>
    <w:rsid w:val="00A7397B"/>
    <w:rsid w:val="00A744A4"/>
    <w:rsid w:val="00A748C1"/>
    <w:rsid w:val="00A75B75"/>
    <w:rsid w:val="00A75F88"/>
    <w:rsid w:val="00A7606E"/>
    <w:rsid w:val="00A7627B"/>
    <w:rsid w:val="00A81369"/>
    <w:rsid w:val="00A81CA8"/>
    <w:rsid w:val="00A82923"/>
    <w:rsid w:val="00A8455D"/>
    <w:rsid w:val="00A87F0F"/>
    <w:rsid w:val="00A914EE"/>
    <w:rsid w:val="00A9168F"/>
    <w:rsid w:val="00A91A2B"/>
    <w:rsid w:val="00A91E3B"/>
    <w:rsid w:val="00A93651"/>
    <w:rsid w:val="00A942F3"/>
    <w:rsid w:val="00A944AE"/>
    <w:rsid w:val="00A95652"/>
    <w:rsid w:val="00A95DD1"/>
    <w:rsid w:val="00AA06CF"/>
    <w:rsid w:val="00AA21A0"/>
    <w:rsid w:val="00AA2A72"/>
    <w:rsid w:val="00AA33E9"/>
    <w:rsid w:val="00AA64D1"/>
    <w:rsid w:val="00AA6D99"/>
    <w:rsid w:val="00AA7CD1"/>
    <w:rsid w:val="00AB0E09"/>
    <w:rsid w:val="00AB12B8"/>
    <w:rsid w:val="00AB147B"/>
    <w:rsid w:val="00AB25BB"/>
    <w:rsid w:val="00AB2B63"/>
    <w:rsid w:val="00AB2FBC"/>
    <w:rsid w:val="00AB7665"/>
    <w:rsid w:val="00AC06D2"/>
    <w:rsid w:val="00AC06D5"/>
    <w:rsid w:val="00AC3C59"/>
    <w:rsid w:val="00AC434A"/>
    <w:rsid w:val="00AC4EF2"/>
    <w:rsid w:val="00AC5B4D"/>
    <w:rsid w:val="00AD26AE"/>
    <w:rsid w:val="00AD286D"/>
    <w:rsid w:val="00AD29FD"/>
    <w:rsid w:val="00AD2FEA"/>
    <w:rsid w:val="00AD4123"/>
    <w:rsid w:val="00AD48CF"/>
    <w:rsid w:val="00AD5B6C"/>
    <w:rsid w:val="00AE0969"/>
    <w:rsid w:val="00AE12B1"/>
    <w:rsid w:val="00AE242B"/>
    <w:rsid w:val="00AE4580"/>
    <w:rsid w:val="00AE7034"/>
    <w:rsid w:val="00AF06FA"/>
    <w:rsid w:val="00AF12AD"/>
    <w:rsid w:val="00AF2853"/>
    <w:rsid w:val="00AF2F78"/>
    <w:rsid w:val="00AF5DC8"/>
    <w:rsid w:val="00AF6924"/>
    <w:rsid w:val="00AF7B69"/>
    <w:rsid w:val="00B00D95"/>
    <w:rsid w:val="00B021C3"/>
    <w:rsid w:val="00B02D59"/>
    <w:rsid w:val="00B03FF1"/>
    <w:rsid w:val="00B05385"/>
    <w:rsid w:val="00B0566B"/>
    <w:rsid w:val="00B06D1D"/>
    <w:rsid w:val="00B07541"/>
    <w:rsid w:val="00B10EDB"/>
    <w:rsid w:val="00B114F9"/>
    <w:rsid w:val="00B11FD3"/>
    <w:rsid w:val="00B121D6"/>
    <w:rsid w:val="00B130D3"/>
    <w:rsid w:val="00B131F7"/>
    <w:rsid w:val="00B1459F"/>
    <w:rsid w:val="00B14A26"/>
    <w:rsid w:val="00B17300"/>
    <w:rsid w:val="00B1781D"/>
    <w:rsid w:val="00B20334"/>
    <w:rsid w:val="00B20633"/>
    <w:rsid w:val="00B20D69"/>
    <w:rsid w:val="00B2201E"/>
    <w:rsid w:val="00B22BC6"/>
    <w:rsid w:val="00B239BA"/>
    <w:rsid w:val="00B23E79"/>
    <w:rsid w:val="00B278C7"/>
    <w:rsid w:val="00B27BBA"/>
    <w:rsid w:val="00B3076C"/>
    <w:rsid w:val="00B314D7"/>
    <w:rsid w:val="00B331B6"/>
    <w:rsid w:val="00B346CD"/>
    <w:rsid w:val="00B35BDE"/>
    <w:rsid w:val="00B41031"/>
    <w:rsid w:val="00B41D12"/>
    <w:rsid w:val="00B4346D"/>
    <w:rsid w:val="00B44661"/>
    <w:rsid w:val="00B503F4"/>
    <w:rsid w:val="00B51D9A"/>
    <w:rsid w:val="00B51DCB"/>
    <w:rsid w:val="00B5220C"/>
    <w:rsid w:val="00B52E77"/>
    <w:rsid w:val="00B54C8B"/>
    <w:rsid w:val="00B56DA3"/>
    <w:rsid w:val="00B5764A"/>
    <w:rsid w:val="00B608E0"/>
    <w:rsid w:val="00B60A6E"/>
    <w:rsid w:val="00B62253"/>
    <w:rsid w:val="00B625D1"/>
    <w:rsid w:val="00B64CD1"/>
    <w:rsid w:val="00B64E2D"/>
    <w:rsid w:val="00B65434"/>
    <w:rsid w:val="00B717B6"/>
    <w:rsid w:val="00B7220F"/>
    <w:rsid w:val="00B76EC9"/>
    <w:rsid w:val="00B81E22"/>
    <w:rsid w:val="00B8325A"/>
    <w:rsid w:val="00B8326B"/>
    <w:rsid w:val="00B861ED"/>
    <w:rsid w:val="00B862B1"/>
    <w:rsid w:val="00B866CB"/>
    <w:rsid w:val="00B87087"/>
    <w:rsid w:val="00B904F1"/>
    <w:rsid w:val="00B91DCA"/>
    <w:rsid w:val="00B924F3"/>
    <w:rsid w:val="00B93EFA"/>
    <w:rsid w:val="00B94712"/>
    <w:rsid w:val="00B94945"/>
    <w:rsid w:val="00B950B2"/>
    <w:rsid w:val="00B95395"/>
    <w:rsid w:val="00B95AA8"/>
    <w:rsid w:val="00B97464"/>
    <w:rsid w:val="00BA2530"/>
    <w:rsid w:val="00BA2FAC"/>
    <w:rsid w:val="00BA3938"/>
    <w:rsid w:val="00BA43CE"/>
    <w:rsid w:val="00BA6EE6"/>
    <w:rsid w:val="00BA74D4"/>
    <w:rsid w:val="00BA755B"/>
    <w:rsid w:val="00BA7B9F"/>
    <w:rsid w:val="00BB3D54"/>
    <w:rsid w:val="00BB3DBC"/>
    <w:rsid w:val="00BB52FF"/>
    <w:rsid w:val="00BB5C3D"/>
    <w:rsid w:val="00BB677C"/>
    <w:rsid w:val="00BB7371"/>
    <w:rsid w:val="00BC00BF"/>
    <w:rsid w:val="00BC02B3"/>
    <w:rsid w:val="00BC135A"/>
    <w:rsid w:val="00BC3414"/>
    <w:rsid w:val="00BC494D"/>
    <w:rsid w:val="00BC5D1A"/>
    <w:rsid w:val="00BC6AEB"/>
    <w:rsid w:val="00BC6D11"/>
    <w:rsid w:val="00BD0705"/>
    <w:rsid w:val="00BD277F"/>
    <w:rsid w:val="00BD2840"/>
    <w:rsid w:val="00BD2C4E"/>
    <w:rsid w:val="00BD32B9"/>
    <w:rsid w:val="00BD3BFF"/>
    <w:rsid w:val="00BD41ED"/>
    <w:rsid w:val="00BD4D01"/>
    <w:rsid w:val="00BD7A89"/>
    <w:rsid w:val="00BE0382"/>
    <w:rsid w:val="00BE5226"/>
    <w:rsid w:val="00BE5AF1"/>
    <w:rsid w:val="00BE658F"/>
    <w:rsid w:val="00BE6977"/>
    <w:rsid w:val="00BF020F"/>
    <w:rsid w:val="00BF1A35"/>
    <w:rsid w:val="00BF2F57"/>
    <w:rsid w:val="00BF4991"/>
    <w:rsid w:val="00BF4AE8"/>
    <w:rsid w:val="00BF6154"/>
    <w:rsid w:val="00C00D7A"/>
    <w:rsid w:val="00C01C9A"/>
    <w:rsid w:val="00C02A94"/>
    <w:rsid w:val="00C043AB"/>
    <w:rsid w:val="00C04749"/>
    <w:rsid w:val="00C06723"/>
    <w:rsid w:val="00C06C5D"/>
    <w:rsid w:val="00C0731F"/>
    <w:rsid w:val="00C11146"/>
    <w:rsid w:val="00C125BD"/>
    <w:rsid w:val="00C13E13"/>
    <w:rsid w:val="00C14E0F"/>
    <w:rsid w:val="00C15E66"/>
    <w:rsid w:val="00C1778A"/>
    <w:rsid w:val="00C22FE5"/>
    <w:rsid w:val="00C234C2"/>
    <w:rsid w:val="00C2449A"/>
    <w:rsid w:val="00C32783"/>
    <w:rsid w:val="00C34214"/>
    <w:rsid w:val="00C35170"/>
    <w:rsid w:val="00C35869"/>
    <w:rsid w:val="00C36202"/>
    <w:rsid w:val="00C413A0"/>
    <w:rsid w:val="00C42445"/>
    <w:rsid w:val="00C428DD"/>
    <w:rsid w:val="00C42C2F"/>
    <w:rsid w:val="00C42F0C"/>
    <w:rsid w:val="00C4314E"/>
    <w:rsid w:val="00C443E4"/>
    <w:rsid w:val="00C521C3"/>
    <w:rsid w:val="00C52EB4"/>
    <w:rsid w:val="00C53FAC"/>
    <w:rsid w:val="00C55100"/>
    <w:rsid w:val="00C55118"/>
    <w:rsid w:val="00C5767E"/>
    <w:rsid w:val="00C604AD"/>
    <w:rsid w:val="00C639EA"/>
    <w:rsid w:val="00C709DE"/>
    <w:rsid w:val="00C712B5"/>
    <w:rsid w:val="00C73B9F"/>
    <w:rsid w:val="00C74019"/>
    <w:rsid w:val="00C74D39"/>
    <w:rsid w:val="00C74DAE"/>
    <w:rsid w:val="00C75C0C"/>
    <w:rsid w:val="00C769B7"/>
    <w:rsid w:val="00C77263"/>
    <w:rsid w:val="00C7742F"/>
    <w:rsid w:val="00C80325"/>
    <w:rsid w:val="00C80FF8"/>
    <w:rsid w:val="00C82B55"/>
    <w:rsid w:val="00C845F0"/>
    <w:rsid w:val="00C865B9"/>
    <w:rsid w:val="00C86822"/>
    <w:rsid w:val="00C86A46"/>
    <w:rsid w:val="00C871B5"/>
    <w:rsid w:val="00C872E4"/>
    <w:rsid w:val="00C90744"/>
    <w:rsid w:val="00C92BC1"/>
    <w:rsid w:val="00C93045"/>
    <w:rsid w:val="00C96C87"/>
    <w:rsid w:val="00C96E60"/>
    <w:rsid w:val="00C97136"/>
    <w:rsid w:val="00CA0FA9"/>
    <w:rsid w:val="00CA1DD2"/>
    <w:rsid w:val="00CA68A9"/>
    <w:rsid w:val="00CA7659"/>
    <w:rsid w:val="00CB2F67"/>
    <w:rsid w:val="00CB3466"/>
    <w:rsid w:val="00CB3A8F"/>
    <w:rsid w:val="00CB4F5F"/>
    <w:rsid w:val="00CB5EE4"/>
    <w:rsid w:val="00CB6E86"/>
    <w:rsid w:val="00CB7CEF"/>
    <w:rsid w:val="00CC2900"/>
    <w:rsid w:val="00CC4BC9"/>
    <w:rsid w:val="00CC62E4"/>
    <w:rsid w:val="00CC66AD"/>
    <w:rsid w:val="00CC68E5"/>
    <w:rsid w:val="00CC791A"/>
    <w:rsid w:val="00CD20DC"/>
    <w:rsid w:val="00CD228D"/>
    <w:rsid w:val="00CD2A08"/>
    <w:rsid w:val="00CD2CE8"/>
    <w:rsid w:val="00CD46B1"/>
    <w:rsid w:val="00CD5707"/>
    <w:rsid w:val="00CE07E5"/>
    <w:rsid w:val="00CE093A"/>
    <w:rsid w:val="00CE0D08"/>
    <w:rsid w:val="00CE0EEC"/>
    <w:rsid w:val="00CE2926"/>
    <w:rsid w:val="00CE2928"/>
    <w:rsid w:val="00CE3162"/>
    <w:rsid w:val="00CE32EC"/>
    <w:rsid w:val="00CE47AF"/>
    <w:rsid w:val="00CE5921"/>
    <w:rsid w:val="00CF18F7"/>
    <w:rsid w:val="00CF40D9"/>
    <w:rsid w:val="00CF56E7"/>
    <w:rsid w:val="00CF66F2"/>
    <w:rsid w:val="00CF6848"/>
    <w:rsid w:val="00CF6994"/>
    <w:rsid w:val="00D00926"/>
    <w:rsid w:val="00D01468"/>
    <w:rsid w:val="00D01ABB"/>
    <w:rsid w:val="00D042C7"/>
    <w:rsid w:val="00D05DF8"/>
    <w:rsid w:val="00D06094"/>
    <w:rsid w:val="00D068E0"/>
    <w:rsid w:val="00D06D26"/>
    <w:rsid w:val="00D13866"/>
    <w:rsid w:val="00D14AC5"/>
    <w:rsid w:val="00D161EE"/>
    <w:rsid w:val="00D169C6"/>
    <w:rsid w:val="00D1765F"/>
    <w:rsid w:val="00D20115"/>
    <w:rsid w:val="00D21BED"/>
    <w:rsid w:val="00D22AB9"/>
    <w:rsid w:val="00D25A63"/>
    <w:rsid w:val="00D25F10"/>
    <w:rsid w:val="00D265D3"/>
    <w:rsid w:val="00D30BC1"/>
    <w:rsid w:val="00D317D5"/>
    <w:rsid w:val="00D3324B"/>
    <w:rsid w:val="00D419FC"/>
    <w:rsid w:val="00D44342"/>
    <w:rsid w:val="00D44A84"/>
    <w:rsid w:val="00D4543C"/>
    <w:rsid w:val="00D50855"/>
    <w:rsid w:val="00D5098B"/>
    <w:rsid w:val="00D51FAC"/>
    <w:rsid w:val="00D52F9C"/>
    <w:rsid w:val="00D532D5"/>
    <w:rsid w:val="00D536B0"/>
    <w:rsid w:val="00D53C65"/>
    <w:rsid w:val="00D53D7F"/>
    <w:rsid w:val="00D549DB"/>
    <w:rsid w:val="00D56D93"/>
    <w:rsid w:val="00D5700E"/>
    <w:rsid w:val="00D57D80"/>
    <w:rsid w:val="00D602A7"/>
    <w:rsid w:val="00D60910"/>
    <w:rsid w:val="00D61FD6"/>
    <w:rsid w:val="00D63E4D"/>
    <w:rsid w:val="00D64077"/>
    <w:rsid w:val="00D64903"/>
    <w:rsid w:val="00D652FD"/>
    <w:rsid w:val="00D65A2C"/>
    <w:rsid w:val="00D663B7"/>
    <w:rsid w:val="00D71510"/>
    <w:rsid w:val="00D723ED"/>
    <w:rsid w:val="00D74A3E"/>
    <w:rsid w:val="00D76EC3"/>
    <w:rsid w:val="00D77D0C"/>
    <w:rsid w:val="00D82AE9"/>
    <w:rsid w:val="00D83396"/>
    <w:rsid w:val="00D84C1C"/>
    <w:rsid w:val="00D87A46"/>
    <w:rsid w:val="00D9089B"/>
    <w:rsid w:val="00D90C80"/>
    <w:rsid w:val="00D9103F"/>
    <w:rsid w:val="00D910AF"/>
    <w:rsid w:val="00D92798"/>
    <w:rsid w:val="00D92AAE"/>
    <w:rsid w:val="00D93107"/>
    <w:rsid w:val="00D94EAD"/>
    <w:rsid w:val="00D959B6"/>
    <w:rsid w:val="00D95B98"/>
    <w:rsid w:val="00D95D8D"/>
    <w:rsid w:val="00D966E6"/>
    <w:rsid w:val="00D97C88"/>
    <w:rsid w:val="00DA3775"/>
    <w:rsid w:val="00DA3CC6"/>
    <w:rsid w:val="00DA4CCC"/>
    <w:rsid w:val="00DA5698"/>
    <w:rsid w:val="00DA63E1"/>
    <w:rsid w:val="00DA7F80"/>
    <w:rsid w:val="00DB082E"/>
    <w:rsid w:val="00DB0A8F"/>
    <w:rsid w:val="00DB32EE"/>
    <w:rsid w:val="00DB400E"/>
    <w:rsid w:val="00DB65E8"/>
    <w:rsid w:val="00DC26CA"/>
    <w:rsid w:val="00DC2C59"/>
    <w:rsid w:val="00DC4C9C"/>
    <w:rsid w:val="00DC5FAF"/>
    <w:rsid w:val="00DC63B9"/>
    <w:rsid w:val="00DC6E81"/>
    <w:rsid w:val="00DC710F"/>
    <w:rsid w:val="00DC7CDA"/>
    <w:rsid w:val="00DC7D0C"/>
    <w:rsid w:val="00DD0A9B"/>
    <w:rsid w:val="00DD0C81"/>
    <w:rsid w:val="00DD2A2D"/>
    <w:rsid w:val="00DD301A"/>
    <w:rsid w:val="00DD3802"/>
    <w:rsid w:val="00DD4757"/>
    <w:rsid w:val="00DD4AB3"/>
    <w:rsid w:val="00DD72B0"/>
    <w:rsid w:val="00DD7B10"/>
    <w:rsid w:val="00DE1B5B"/>
    <w:rsid w:val="00DE2545"/>
    <w:rsid w:val="00DE29AA"/>
    <w:rsid w:val="00DE2C1A"/>
    <w:rsid w:val="00DE3FED"/>
    <w:rsid w:val="00DE4DB5"/>
    <w:rsid w:val="00DE5612"/>
    <w:rsid w:val="00DE6CCC"/>
    <w:rsid w:val="00DF0B88"/>
    <w:rsid w:val="00DF17C9"/>
    <w:rsid w:val="00DF41C4"/>
    <w:rsid w:val="00DF4A75"/>
    <w:rsid w:val="00DF5395"/>
    <w:rsid w:val="00E002E5"/>
    <w:rsid w:val="00E00B6E"/>
    <w:rsid w:val="00E00D0E"/>
    <w:rsid w:val="00E0116C"/>
    <w:rsid w:val="00E01E74"/>
    <w:rsid w:val="00E02E8C"/>
    <w:rsid w:val="00E04113"/>
    <w:rsid w:val="00E04E1F"/>
    <w:rsid w:val="00E0508F"/>
    <w:rsid w:val="00E050F4"/>
    <w:rsid w:val="00E054CF"/>
    <w:rsid w:val="00E07087"/>
    <w:rsid w:val="00E148A8"/>
    <w:rsid w:val="00E15663"/>
    <w:rsid w:val="00E162E3"/>
    <w:rsid w:val="00E167C7"/>
    <w:rsid w:val="00E16FD0"/>
    <w:rsid w:val="00E17464"/>
    <w:rsid w:val="00E223B8"/>
    <w:rsid w:val="00E26C66"/>
    <w:rsid w:val="00E3020D"/>
    <w:rsid w:val="00E31AE7"/>
    <w:rsid w:val="00E31FD3"/>
    <w:rsid w:val="00E32F4E"/>
    <w:rsid w:val="00E3347A"/>
    <w:rsid w:val="00E34330"/>
    <w:rsid w:val="00E36457"/>
    <w:rsid w:val="00E365F6"/>
    <w:rsid w:val="00E36801"/>
    <w:rsid w:val="00E36DF9"/>
    <w:rsid w:val="00E37167"/>
    <w:rsid w:val="00E41301"/>
    <w:rsid w:val="00E42EEA"/>
    <w:rsid w:val="00E4409C"/>
    <w:rsid w:val="00E44B78"/>
    <w:rsid w:val="00E4591D"/>
    <w:rsid w:val="00E53F16"/>
    <w:rsid w:val="00E55686"/>
    <w:rsid w:val="00E559F3"/>
    <w:rsid w:val="00E57C7E"/>
    <w:rsid w:val="00E6131F"/>
    <w:rsid w:val="00E6150B"/>
    <w:rsid w:val="00E61D4E"/>
    <w:rsid w:val="00E622D4"/>
    <w:rsid w:val="00E624FE"/>
    <w:rsid w:val="00E63ED3"/>
    <w:rsid w:val="00E66240"/>
    <w:rsid w:val="00E670C2"/>
    <w:rsid w:val="00E672F0"/>
    <w:rsid w:val="00E70784"/>
    <w:rsid w:val="00E71829"/>
    <w:rsid w:val="00E758E9"/>
    <w:rsid w:val="00E76BC7"/>
    <w:rsid w:val="00E83278"/>
    <w:rsid w:val="00E832A9"/>
    <w:rsid w:val="00E83425"/>
    <w:rsid w:val="00E84C58"/>
    <w:rsid w:val="00E85D6B"/>
    <w:rsid w:val="00E85EA8"/>
    <w:rsid w:val="00E87236"/>
    <w:rsid w:val="00E87B2A"/>
    <w:rsid w:val="00E918FC"/>
    <w:rsid w:val="00E93FA5"/>
    <w:rsid w:val="00E96173"/>
    <w:rsid w:val="00E96815"/>
    <w:rsid w:val="00EA1244"/>
    <w:rsid w:val="00EA2BFF"/>
    <w:rsid w:val="00EA2F1C"/>
    <w:rsid w:val="00EA3005"/>
    <w:rsid w:val="00EA3FF7"/>
    <w:rsid w:val="00EA4CB8"/>
    <w:rsid w:val="00EA57DE"/>
    <w:rsid w:val="00EA63D0"/>
    <w:rsid w:val="00EA6F7E"/>
    <w:rsid w:val="00EA7952"/>
    <w:rsid w:val="00EB0534"/>
    <w:rsid w:val="00EB1839"/>
    <w:rsid w:val="00EB3E7B"/>
    <w:rsid w:val="00EB5485"/>
    <w:rsid w:val="00EB5BF7"/>
    <w:rsid w:val="00EB64A6"/>
    <w:rsid w:val="00EB754E"/>
    <w:rsid w:val="00EC05BA"/>
    <w:rsid w:val="00EC079A"/>
    <w:rsid w:val="00EC0903"/>
    <w:rsid w:val="00EC0D88"/>
    <w:rsid w:val="00EC1096"/>
    <w:rsid w:val="00EC144B"/>
    <w:rsid w:val="00EC423E"/>
    <w:rsid w:val="00ED0D5B"/>
    <w:rsid w:val="00ED0E80"/>
    <w:rsid w:val="00ED11D7"/>
    <w:rsid w:val="00ED1248"/>
    <w:rsid w:val="00ED1CB7"/>
    <w:rsid w:val="00ED2C6A"/>
    <w:rsid w:val="00ED3AEE"/>
    <w:rsid w:val="00ED560A"/>
    <w:rsid w:val="00ED6F56"/>
    <w:rsid w:val="00ED77CC"/>
    <w:rsid w:val="00ED77F4"/>
    <w:rsid w:val="00EE5B57"/>
    <w:rsid w:val="00EE7775"/>
    <w:rsid w:val="00EE7A9A"/>
    <w:rsid w:val="00EF0907"/>
    <w:rsid w:val="00EF0D6A"/>
    <w:rsid w:val="00EF11BD"/>
    <w:rsid w:val="00EF71AA"/>
    <w:rsid w:val="00F00EBB"/>
    <w:rsid w:val="00F00F21"/>
    <w:rsid w:val="00F023CE"/>
    <w:rsid w:val="00F02CB9"/>
    <w:rsid w:val="00F03C84"/>
    <w:rsid w:val="00F07ED7"/>
    <w:rsid w:val="00F11567"/>
    <w:rsid w:val="00F13D94"/>
    <w:rsid w:val="00F1420E"/>
    <w:rsid w:val="00F1567A"/>
    <w:rsid w:val="00F16F69"/>
    <w:rsid w:val="00F205A2"/>
    <w:rsid w:val="00F216B9"/>
    <w:rsid w:val="00F216CD"/>
    <w:rsid w:val="00F23DA4"/>
    <w:rsid w:val="00F2494F"/>
    <w:rsid w:val="00F258FB"/>
    <w:rsid w:val="00F25AA9"/>
    <w:rsid w:val="00F265B0"/>
    <w:rsid w:val="00F2663E"/>
    <w:rsid w:val="00F27973"/>
    <w:rsid w:val="00F305A3"/>
    <w:rsid w:val="00F3082D"/>
    <w:rsid w:val="00F31AA4"/>
    <w:rsid w:val="00F31C86"/>
    <w:rsid w:val="00F326CF"/>
    <w:rsid w:val="00F32DDC"/>
    <w:rsid w:val="00F36B4A"/>
    <w:rsid w:val="00F37D2D"/>
    <w:rsid w:val="00F413AC"/>
    <w:rsid w:val="00F42059"/>
    <w:rsid w:val="00F42FD7"/>
    <w:rsid w:val="00F433DB"/>
    <w:rsid w:val="00F43855"/>
    <w:rsid w:val="00F44599"/>
    <w:rsid w:val="00F46037"/>
    <w:rsid w:val="00F503F3"/>
    <w:rsid w:val="00F50C52"/>
    <w:rsid w:val="00F544AE"/>
    <w:rsid w:val="00F55E80"/>
    <w:rsid w:val="00F56BC8"/>
    <w:rsid w:val="00F635D2"/>
    <w:rsid w:val="00F63BC6"/>
    <w:rsid w:val="00F643DA"/>
    <w:rsid w:val="00F6558A"/>
    <w:rsid w:val="00F65A2C"/>
    <w:rsid w:val="00F70EC8"/>
    <w:rsid w:val="00F7120D"/>
    <w:rsid w:val="00F712F2"/>
    <w:rsid w:val="00F724B9"/>
    <w:rsid w:val="00F72619"/>
    <w:rsid w:val="00F72ABF"/>
    <w:rsid w:val="00F72F4F"/>
    <w:rsid w:val="00F754FB"/>
    <w:rsid w:val="00F77E8F"/>
    <w:rsid w:val="00F807EF"/>
    <w:rsid w:val="00F815D5"/>
    <w:rsid w:val="00F816F8"/>
    <w:rsid w:val="00F81D9E"/>
    <w:rsid w:val="00F81E88"/>
    <w:rsid w:val="00F82E8C"/>
    <w:rsid w:val="00F845BB"/>
    <w:rsid w:val="00F87A2D"/>
    <w:rsid w:val="00F90D67"/>
    <w:rsid w:val="00F921F5"/>
    <w:rsid w:val="00F93EC4"/>
    <w:rsid w:val="00F948B6"/>
    <w:rsid w:val="00F94E4E"/>
    <w:rsid w:val="00F9626D"/>
    <w:rsid w:val="00F9678B"/>
    <w:rsid w:val="00F97235"/>
    <w:rsid w:val="00F97708"/>
    <w:rsid w:val="00F97F30"/>
    <w:rsid w:val="00FA0AC3"/>
    <w:rsid w:val="00FA117E"/>
    <w:rsid w:val="00FA11D5"/>
    <w:rsid w:val="00FA2019"/>
    <w:rsid w:val="00FA26DD"/>
    <w:rsid w:val="00FA2D83"/>
    <w:rsid w:val="00FA3899"/>
    <w:rsid w:val="00FA4B40"/>
    <w:rsid w:val="00FA59DE"/>
    <w:rsid w:val="00FA67EF"/>
    <w:rsid w:val="00FA693F"/>
    <w:rsid w:val="00FA6FB6"/>
    <w:rsid w:val="00FB2CDD"/>
    <w:rsid w:val="00FB56AF"/>
    <w:rsid w:val="00FB5A6A"/>
    <w:rsid w:val="00FB7B68"/>
    <w:rsid w:val="00FB7D4C"/>
    <w:rsid w:val="00FC0C8A"/>
    <w:rsid w:val="00FC142F"/>
    <w:rsid w:val="00FC2F01"/>
    <w:rsid w:val="00FC35B8"/>
    <w:rsid w:val="00FC3AC4"/>
    <w:rsid w:val="00FC5AC1"/>
    <w:rsid w:val="00FC5CFB"/>
    <w:rsid w:val="00FC62C0"/>
    <w:rsid w:val="00FD006E"/>
    <w:rsid w:val="00FD1285"/>
    <w:rsid w:val="00FD394C"/>
    <w:rsid w:val="00FD4817"/>
    <w:rsid w:val="00FD5FF7"/>
    <w:rsid w:val="00FD60A8"/>
    <w:rsid w:val="00FD6382"/>
    <w:rsid w:val="00FD729C"/>
    <w:rsid w:val="00FD7541"/>
    <w:rsid w:val="00FE06E8"/>
    <w:rsid w:val="00FE1376"/>
    <w:rsid w:val="00FE2866"/>
    <w:rsid w:val="00FE58DE"/>
    <w:rsid w:val="00FE5F69"/>
    <w:rsid w:val="00FE62E6"/>
    <w:rsid w:val="00FE632E"/>
    <w:rsid w:val="00FE7DCF"/>
    <w:rsid w:val="00FE7F42"/>
    <w:rsid w:val="00FF03DB"/>
    <w:rsid w:val="00FF14F2"/>
    <w:rsid w:val="00FF16BB"/>
    <w:rsid w:val="00FF37B5"/>
    <w:rsid w:val="00FF43B7"/>
    <w:rsid w:val="00FF4FEA"/>
    <w:rsid w:val="00FF5F5A"/>
    <w:rsid w:val="0262A9F1"/>
    <w:rsid w:val="02AEB40F"/>
    <w:rsid w:val="043A293E"/>
    <w:rsid w:val="06D2B5F3"/>
    <w:rsid w:val="06E4EE07"/>
    <w:rsid w:val="08096D88"/>
    <w:rsid w:val="08798408"/>
    <w:rsid w:val="0882DA21"/>
    <w:rsid w:val="08D1EB75"/>
    <w:rsid w:val="0A1EAA82"/>
    <w:rsid w:val="0ABBCE40"/>
    <w:rsid w:val="0B68D20C"/>
    <w:rsid w:val="0B7CF3D5"/>
    <w:rsid w:val="0BB124CA"/>
    <w:rsid w:val="0DCB3310"/>
    <w:rsid w:val="0E45E052"/>
    <w:rsid w:val="1220664E"/>
    <w:rsid w:val="1238C462"/>
    <w:rsid w:val="13BB6C66"/>
    <w:rsid w:val="146E6E8A"/>
    <w:rsid w:val="164E119E"/>
    <w:rsid w:val="18EB1E1F"/>
    <w:rsid w:val="1A2AADEA"/>
    <w:rsid w:val="1BBD3711"/>
    <w:rsid w:val="2023742D"/>
    <w:rsid w:val="2099EF6E"/>
    <w:rsid w:val="2614947B"/>
    <w:rsid w:val="274134F6"/>
    <w:rsid w:val="288FFD3E"/>
    <w:rsid w:val="2BE48F9B"/>
    <w:rsid w:val="33CBBE08"/>
    <w:rsid w:val="33D2AFE5"/>
    <w:rsid w:val="385F9F4A"/>
    <w:rsid w:val="38EF921A"/>
    <w:rsid w:val="39A7CD9B"/>
    <w:rsid w:val="3A5A674C"/>
    <w:rsid w:val="3B97400C"/>
    <w:rsid w:val="3CAAF0BF"/>
    <w:rsid w:val="3CB85C60"/>
    <w:rsid w:val="3CD54DFB"/>
    <w:rsid w:val="3DA00B00"/>
    <w:rsid w:val="3E711E5C"/>
    <w:rsid w:val="408D1BB0"/>
    <w:rsid w:val="42100A1A"/>
    <w:rsid w:val="43448F7F"/>
    <w:rsid w:val="4350E04D"/>
    <w:rsid w:val="43E97651"/>
    <w:rsid w:val="4409CEDD"/>
    <w:rsid w:val="465F3EA6"/>
    <w:rsid w:val="47B74FD0"/>
    <w:rsid w:val="491738BF"/>
    <w:rsid w:val="49B3D103"/>
    <w:rsid w:val="4A1F1258"/>
    <w:rsid w:val="4AD7F753"/>
    <w:rsid w:val="4AEEF092"/>
    <w:rsid w:val="4C944CF8"/>
    <w:rsid w:val="500E0E72"/>
    <w:rsid w:val="50231287"/>
    <w:rsid w:val="51709C54"/>
    <w:rsid w:val="5345AF34"/>
    <w:rsid w:val="53902EDC"/>
    <w:rsid w:val="53E04B09"/>
    <w:rsid w:val="54A84379"/>
    <w:rsid w:val="54AB0A11"/>
    <w:rsid w:val="5589A1D6"/>
    <w:rsid w:val="57ACF7FA"/>
    <w:rsid w:val="58EBCD67"/>
    <w:rsid w:val="58F3CACF"/>
    <w:rsid w:val="5948C85B"/>
    <w:rsid w:val="59B4F0B8"/>
    <w:rsid w:val="59BD6485"/>
    <w:rsid w:val="5A7B7564"/>
    <w:rsid w:val="5BDFAEF2"/>
    <w:rsid w:val="5C1C7747"/>
    <w:rsid w:val="5C2801B0"/>
    <w:rsid w:val="5E8861DB"/>
    <w:rsid w:val="5F5FA272"/>
    <w:rsid w:val="60F793BA"/>
    <w:rsid w:val="61F45DFA"/>
    <w:rsid w:val="63902E5B"/>
    <w:rsid w:val="6433D9F2"/>
    <w:rsid w:val="6448E023"/>
    <w:rsid w:val="65E7420A"/>
    <w:rsid w:val="6991B004"/>
    <w:rsid w:val="6B02AA0C"/>
    <w:rsid w:val="6BE9A5A0"/>
    <w:rsid w:val="6BF31035"/>
    <w:rsid w:val="6C2CB4FA"/>
    <w:rsid w:val="6C55D1FC"/>
    <w:rsid w:val="6DCA003A"/>
    <w:rsid w:val="6DE1E361"/>
    <w:rsid w:val="6DFA4175"/>
    <w:rsid w:val="6EA7262B"/>
    <w:rsid w:val="6F02E628"/>
    <w:rsid w:val="6FEBC374"/>
    <w:rsid w:val="7114F09C"/>
    <w:rsid w:val="721AF489"/>
    <w:rsid w:val="7408D227"/>
    <w:rsid w:val="746982F9"/>
    <w:rsid w:val="75E861BF"/>
    <w:rsid w:val="75ECF546"/>
    <w:rsid w:val="774072E9"/>
    <w:rsid w:val="77EAAFFC"/>
    <w:rsid w:val="78AFB7D2"/>
    <w:rsid w:val="7912B28C"/>
    <w:rsid w:val="79200281"/>
    <w:rsid w:val="7A20B8B8"/>
    <w:rsid w:val="7A4AACE8"/>
    <w:rsid w:val="7B931379"/>
    <w:rsid w:val="7EBD50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0254D"/>
  <w15:chartTrackingRefBased/>
  <w15:docId w15:val="{78F00718-341C-4488-9805-E65672E4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D11"/>
    <w:pPr>
      <w:widowControl w:val="0"/>
    </w:pPr>
    <w:rPr>
      <w:rFonts w:ascii="Arial" w:eastAsia="Times New Roman" w:hAnsi="Arial"/>
      <w:snapToGrid w:val="0"/>
      <w:sz w:val="24"/>
      <w:lang w:eastAsia="en-US"/>
    </w:rPr>
  </w:style>
  <w:style w:type="paragraph" w:styleId="Heading1">
    <w:name w:val="heading 1"/>
    <w:basedOn w:val="Normal"/>
    <w:next w:val="Normal"/>
    <w:link w:val="Heading1Char"/>
    <w:qFormat/>
    <w:rsid w:val="00B861ED"/>
    <w:pPr>
      <w:keepNext/>
      <w:widowControl/>
      <w:spacing w:before="120" w:after="120"/>
      <w:outlineLvl w:val="0"/>
    </w:pPr>
    <w:rPr>
      <w:b/>
      <w:snapToGrid/>
      <w:sz w:val="36"/>
      <w:lang w:eastAsia="en-GB"/>
    </w:rPr>
  </w:style>
  <w:style w:type="paragraph" w:styleId="Heading2">
    <w:name w:val="heading 2"/>
    <w:basedOn w:val="Normal"/>
    <w:next w:val="Normal"/>
    <w:link w:val="Heading2Char"/>
    <w:qFormat/>
    <w:rsid w:val="00B861ED"/>
    <w:pPr>
      <w:keepNext/>
      <w:widowControl/>
      <w:spacing w:before="240" w:after="240"/>
      <w:outlineLvl w:val="1"/>
    </w:pPr>
    <w:rPr>
      <w:b/>
      <w:snapToGrid/>
      <w:sz w:val="28"/>
      <w:lang w:eastAsia="en-GB"/>
    </w:rPr>
  </w:style>
  <w:style w:type="paragraph" w:styleId="Heading3">
    <w:name w:val="heading 3"/>
    <w:basedOn w:val="Normal"/>
    <w:next w:val="Normal"/>
    <w:link w:val="Heading3Char"/>
    <w:qFormat/>
    <w:rsid w:val="00B861ED"/>
    <w:pPr>
      <w:keepNext/>
      <w:spacing w:before="240" w:after="300"/>
      <w:outlineLvl w:val="2"/>
    </w:pPr>
    <w:rPr>
      <w:b/>
      <w:bCs/>
      <w:szCs w:val="26"/>
    </w:rPr>
  </w:style>
  <w:style w:type="paragraph" w:styleId="Heading4">
    <w:name w:val="heading 4"/>
    <w:basedOn w:val="Normal"/>
    <w:next w:val="Normal"/>
    <w:link w:val="Heading4Char"/>
    <w:qFormat/>
    <w:rsid w:val="00B861ED"/>
    <w:pPr>
      <w:keepNext/>
      <w:spacing w:before="240" w:after="300"/>
      <w:outlineLvl w:val="3"/>
    </w:pPr>
    <w:rPr>
      <w:b/>
      <w:bCs/>
      <w:szCs w:val="28"/>
    </w:rPr>
  </w:style>
  <w:style w:type="paragraph" w:styleId="Heading5">
    <w:name w:val="heading 5"/>
    <w:basedOn w:val="Normal"/>
    <w:next w:val="Normal"/>
    <w:link w:val="Heading5Char"/>
    <w:qFormat/>
    <w:rsid w:val="00A112AE"/>
    <w:pPr>
      <w:keepNext/>
      <w:widowControl/>
      <w:jc w:val="center"/>
      <w:outlineLvl w:val="4"/>
    </w:pPr>
    <w:rPr>
      <w:snapToGrid/>
      <w:lang w:eastAsia="en-GB"/>
    </w:rPr>
  </w:style>
  <w:style w:type="paragraph" w:styleId="Heading6">
    <w:name w:val="heading 6"/>
    <w:basedOn w:val="Normal"/>
    <w:next w:val="Normal"/>
    <w:link w:val="Heading6Char"/>
    <w:qFormat/>
    <w:rsid w:val="00A112AE"/>
    <w:pPr>
      <w:keepNext/>
      <w:widowControl/>
      <w:tabs>
        <w:tab w:val="left" w:pos="2268"/>
      </w:tabs>
      <w:ind w:left="705"/>
      <w:jc w:val="both"/>
      <w:outlineLvl w:val="5"/>
    </w:pPr>
    <w:rPr>
      <w:snapToGrid/>
      <w:lang w:eastAsia="en-GB"/>
    </w:rPr>
  </w:style>
  <w:style w:type="paragraph" w:styleId="Heading7">
    <w:name w:val="heading 7"/>
    <w:basedOn w:val="Normal"/>
    <w:next w:val="Normal"/>
    <w:link w:val="Heading7Char"/>
    <w:qFormat/>
    <w:rsid w:val="00A112AE"/>
    <w:pPr>
      <w:keepNext/>
      <w:widowControl/>
      <w:outlineLvl w:val="6"/>
    </w:pPr>
    <w:rPr>
      <w:b/>
      <w:snapToGrid/>
      <w:lang w:eastAsia="en-GB"/>
    </w:rPr>
  </w:style>
  <w:style w:type="paragraph" w:styleId="Heading8">
    <w:name w:val="heading 8"/>
    <w:basedOn w:val="Normal"/>
    <w:next w:val="Normal"/>
    <w:link w:val="Heading8Char"/>
    <w:qFormat/>
    <w:rsid w:val="00A112AE"/>
    <w:pPr>
      <w:keepNext/>
      <w:widowControl/>
      <w:ind w:left="360"/>
      <w:outlineLvl w:val="7"/>
    </w:pPr>
    <w:rPr>
      <w:snapToGrid/>
      <w:lang w:eastAsia="en-GB"/>
    </w:rPr>
  </w:style>
  <w:style w:type="paragraph" w:styleId="Heading9">
    <w:name w:val="heading 9"/>
    <w:basedOn w:val="Normal"/>
    <w:next w:val="Normal"/>
    <w:link w:val="Heading9Char"/>
    <w:qFormat/>
    <w:rsid w:val="00A112AE"/>
    <w:pPr>
      <w:spacing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61ED"/>
    <w:rPr>
      <w:rFonts w:ascii="Arial" w:eastAsia="Times New Roman" w:hAnsi="Arial"/>
      <w:b/>
      <w:sz w:val="36"/>
    </w:rPr>
  </w:style>
  <w:style w:type="character" w:customStyle="1" w:styleId="Heading2Char">
    <w:name w:val="Heading 2 Char"/>
    <w:link w:val="Heading2"/>
    <w:rsid w:val="00B861ED"/>
    <w:rPr>
      <w:rFonts w:ascii="Arial" w:eastAsia="Times New Roman" w:hAnsi="Arial"/>
      <w:b/>
      <w:sz w:val="28"/>
    </w:rPr>
  </w:style>
  <w:style w:type="character" w:customStyle="1" w:styleId="Heading3Char">
    <w:name w:val="Heading 3 Char"/>
    <w:link w:val="Heading3"/>
    <w:rsid w:val="00B861ED"/>
    <w:rPr>
      <w:rFonts w:ascii="Arial" w:eastAsia="Times New Roman" w:hAnsi="Arial"/>
      <w:b/>
      <w:bCs/>
      <w:snapToGrid w:val="0"/>
      <w:sz w:val="24"/>
      <w:szCs w:val="26"/>
      <w:lang w:eastAsia="en-US"/>
    </w:rPr>
  </w:style>
  <w:style w:type="character" w:customStyle="1" w:styleId="Heading4Char">
    <w:name w:val="Heading 4 Char"/>
    <w:link w:val="Heading4"/>
    <w:rsid w:val="00B861ED"/>
    <w:rPr>
      <w:rFonts w:ascii="Arial" w:eastAsia="Times New Roman" w:hAnsi="Arial"/>
      <w:b/>
      <w:bCs/>
      <w:snapToGrid w:val="0"/>
      <w:sz w:val="24"/>
      <w:szCs w:val="28"/>
      <w:lang w:eastAsia="en-US"/>
    </w:rPr>
  </w:style>
  <w:style w:type="character" w:customStyle="1" w:styleId="Heading5Char">
    <w:name w:val="Heading 5 Char"/>
    <w:link w:val="Heading5"/>
    <w:rsid w:val="00A112AE"/>
    <w:rPr>
      <w:rFonts w:ascii="Times New Roman" w:eastAsia="Times New Roman" w:hAnsi="Times New Roman" w:cs="Times New Roman"/>
      <w:sz w:val="24"/>
      <w:szCs w:val="20"/>
      <w:lang w:eastAsia="en-GB"/>
    </w:rPr>
  </w:style>
  <w:style w:type="character" w:customStyle="1" w:styleId="Heading6Char">
    <w:name w:val="Heading 6 Char"/>
    <w:link w:val="Heading6"/>
    <w:rsid w:val="00A112AE"/>
    <w:rPr>
      <w:rFonts w:ascii="Times New Roman" w:eastAsia="Times New Roman" w:hAnsi="Times New Roman" w:cs="Times New Roman"/>
      <w:sz w:val="24"/>
      <w:szCs w:val="20"/>
      <w:lang w:eastAsia="en-GB"/>
    </w:rPr>
  </w:style>
  <w:style w:type="character" w:customStyle="1" w:styleId="Heading7Char">
    <w:name w:val="Heading 7 Char"/>
    <w:link w:val="Heading7"/>
    <w:rsid w:val="00A112AE"/>
    <w:rPr>
      <w:rFonts w:ascii="Times New Roman" w:eastAsia="Times New Roman" w:hAnsi="Times New Roman" w:cs="Times New Roman"/>
      <w:b/>
      <w:sz w:val="24"/>
      <w:szCs w:val="20"/>
      <w:lang w:eastAsia="en-GB"/>
    </w:rPr>
  </w:style>
  <w:style w:type="character" w:customStyle="1" w:styleId="Heading8Char">
    <w:name w:val="Heading 8 Char"/>
    <w:link w:val="Heading8"/>
    <w:rsid w:val="00A112AE"/>
    <w:rPr>
      <w:rFonts w:ascii="Times New Roman" w:eastAsia="Times New Roman" w:hAnsi="Times New Roman" w:cs="Times New Roman"/>
      <w:szCs w:val="20"/>
      <w:lang w:val="en-US" w:eastAsia="en-GB"/>
    </w:rPr>
  </w:style>
  <w:style w:type="character" w:customStyle="1" w:styleId="Heading9Char">
    <w:name w:val="Heading 9 Char"/>
    <w:link w:val="Heading9"/>
    <w:rsid w:val="00A112AE"/>
    <w:rPr>
      <w:rFonts w:ascii="Cambria" w:eastAsia="Times New Roman" w:hAnsi="Cambria" w:cs="Times New Roman"/>
      <w:snapToGrid w:val="0"/>
      <w:lang w:val="en-US"/>
    </w:rPr>
  </w:style>
  <w:style w:type="paragraph" w:styleId="BodyTextIndent">
    <w:name w:val="Body Text Indent"/>
    <w:basedOn w:val="Normal"/>
    <w:link w:val="BodyTextIndentChar"/>
    <w:rsid w:val="00A112AE"/>
    <w:pPr>
      <w:widowControl/>
      <w:ind w:left="720" w:hanging="720"/>
    </w:pPr>
    <w:rPr>
      <w:snapToGrid/>
      <w:lang w:eastAsia="en-GB"/>
    </w:rPr>
  </w:style>
  <w:style w:type="character" w:customStyle="1" w:styleId="BodyTextIndentChar">
    <w:name w:val="Body Text Indent Char"/>
    <w:link w:val="BodyTextIndent"/>
    <w:rsid w:val="00A112AE"/>
    <w:rPr>
      <w:rFonts w:ascii="Times New Roman" w:eastAsia="Times New Roman" w:hAnsi="Times New Roman" w:cs="Times New Roman"/>
      <w:szCs w:val="20"/>
      <w:lang w:eastAsia="en-GB"/>
    </w:rPr>
  </w:style>
  <w:style w:type="paragraph" w:styleId="BodyText">
    <w:name w:val="Body Text"/>
    <w:basedOn w:val="Normal"/>
    <w:link w:val="BodyTextChar"/>
    <w:rsid w:val="00A112AE"/>
    <w:pPr>
      <w:widowControl/>
    </w:pPr>
    <w:rPr>
      <w:snapToGrid/>
      <w:lang w:eastAsia="en-GB"/>
    </w:rPr>
  </w:style>
  <w:style w:type="character" w:customStyle="1" w:styleId="BodyTextChar">
    <w:name w:val="Body Text Char"/>
    <w:link w:val="BodyText"/>
    <w:rsid w:val="00A112AE"/>
    <w:rPr>
      <w:rFonts w:ascii="Times New Roman" w:eastAsia="Times New Roman" w:hAnsi="Times New Roman" w:cs="Times New Roman"/>
      <w:szCs w:val="20"/>
      <w:lang w:eastAsia="en-GB"/>
    </w:rPr>
  </w:style>
  <w:style w:type="paragraph" w:styleId="BalloonText">
    <w:name w:val="Balloon Text"/>
    <w:basedOn w:val="Normal"/>
    <w:link w:val="BalloonTextChar"/>
    <w:unhideWhenUsed/>
    <w:rsid w:val="00A112AE"/>
    <w:rPr>
      <w:rFonts w:ascii="Tahoma" w:hAnsi="Tahoma" w:cs="Tahoma"/>
      <w:sz w:val="16"/>
      <w:szCs w:val="16"/>
    </w:rPr>
  </w:style>
  <w:style w:type="character" w:customStyle="1" w:styleId="BalloonTextChar">
    <w:name w:val="Balloon Text Char"/>
    <w:link w:val="BalloonText"/>
    <w:rsid w:val="00A112AE"/>
    <w:rPr>
      <w:rFonts w:ascii="Tahoma" w:eastAsia="Times New Roman" w:hAnsi="Tahoma" w:cs="Tahoma"/>
      <w:snapToGrid w:val="0"/>
      <w:sz w:val="16"/>
      <w:szCs w:val="16"/>
      <w:lang w:val="en-US"/>
    </w:rPr>
  </w:style>
  <w:style w:type="paragraph" w:styleId="Header">
    <w:name w:val="header"/>
    <w:basedOn w:val="Normal"/>
    <w:link w:val="HeaderChar"/>
    <w:uiPriority w:val="99"/>
    <w:unhideWhenUsed/>
    <w:rsid w:val="00A112AE"/>
    <w:pPr>
      <w:tabs>
        <w:tab w:val="center" w:pos="4513"/>
        <w:tab w:val="right" w:pos="9026"/>
      </w:tabs>
    </w:pPr>
  </w:style>
  <w:style w:type="character" w:customStyle="1" w:styleId="HeaderChar">
    <w:name w:val="Header Char"/>
    <w:link w:val="Header"/>
    <w:uiPriority w:val="99"/>
    <w:rsid w:val="00A112AE"/>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A112AE"/>
    <w:pPr>
      <w:tabs>
        <w:tab w:val="center" w:pos="4513"/>
        <w:tab w:val="right" w:pos="9026"/>
      </w:tabs>
    </w:pPr>
  </w:style>
  <w:style w:type="character" w:customStyle="1" w:styleId="FooterChar">
    <w:name w:val="Footer Char"/>
    <w:link w:val="Footer"/>
    <w:uiPriority w:val="99"/>
    <w:rsid w:val="00A112AE"/>
    <w:rPr>
      <w:rFonts w:ascii="Times New Roman" w:eastAsia="Times New Roman" w:hAnsi="Times New Roman" w:cs="Times New Roman"/>
      <w:snapToGrid w:val="0"/>
      <w:sz w:val="24"/>
      <w:szCs w:val="20"/>
      <w:lang w:val="en-US"/>
    </w:rPr>
  </w:style>
  <w:style w:type="paragraph" w:customStyle="1" w:styleId="Default">
    <w:name w:val="Default"/>
    <w:rsid w:val="00A112AE"/>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unhideWhenUsed/>
    <w:rsid w:val="00A112AE"/>
    <w:pPr>
      <w:spacing w:after="120" w:line="480" w:lineRule="auto"/>
      <w:ind w:left="283"/>
    </w:pPr>
  </w:style>
  <w:style w:type="character" w:customStyle="1" w:styleId="BodyTextIndent2Char">
    <w:name w:val="Body Text Indent 2 Char"/>
    <w:link w:val="BodyTextIndent2"/>
    <w:rsid w:val="00A112AE"/>
    <w:rPr>
      <w:rFonts w:ascii="Times New Roman" w:eastAsia="Times New Roman" w:hAnsi="Times New Roman" w:cs="Times New Roman"/>
      <w:snapToGrid w:val="0"/>
      <w:sz w:val="24"/>
      <w:szCs w:val="20"/>
      <w:lang w:val="en-US"/>
    </w:rPr>
  </w:style>
  <w:style w:type="character" w:styleId="Hyperlink">
    <w:name w:val="Hyperlink"/>
    <w:uiPriority w:val="99"/>
    <w:rsid w:val="00A112AE"/>
    <w:rPr>
      <w:color w:val="0000FF"/>
      <w:u w:val="single"/>
    </w:rPr>
  </w:style>
  <w:style w:type="paragraph" w:customStyle="1" w:styleId="ColourfulListAccent11">
    <w:name w:val="Colourful List – Accent 11"/>
    <w:basedOn w:val="Normal"/>
    <w:uiPriority w:val="34"/>
    <w:qFormat/>
    <w:rsid w:val="00A112AE"/>
    <w:pPr>
      <w:widowControl/>
      <w:autoSpaceDE w:val="0"/>
      <w:autoSpaceDN w:val="0"/>
      <w:ind w:left="720"/>
    </w:pPr>
    <w:rPr>
      <w:rFonts w:eastAsia="SimSun"/>
      <w:snapToGrid/>
      <w:szCs w:val="22"/>
      <w:lang w:eastAsia="zh-CN"/>
    </w:rPr>
  </w:style>
  <w:style w:type="character" w:styleId="FollowedHyperlink">
    <w:name w:val="FollowedHyperlink"/>
    <w:unhideWhenUsed/>
    <w:rsid w:val="00A112AE"/>
    <w:rPr>
      <w:color w:val="800080"/>
      <w:u w:val="single"/>
    </w:rPr>
  </w:style>
  <w:style w:type="paragraph" w:styleId="BodyTextIndent3">
    <w:name w:val="Body Text Indent 3"/>
    <w:basedOn w:val="Normal"/>
    <w:link w:val="BodyTextIndent3Char"/>
    <w:unhideWhenUsed/>
    <w:rsid w:val="00A112AE"/>
    <w:pPr>
      <w:spacing w:after="120"/>
      <w:ind w:left="283"/>
    </w:pPr>
    <w:rPr>
      <w:sz w:val="16"/>
      <w:szCs w:val="16"/>
    </w:rPr>
  </w:style>
  <w:style w:type="character" w:customStyle="1" w:styleId="BodyTextIndent3Char">
    <w:name w:val="Body Text Indent 3 Char"/>
    <w:link w:val="BodyTextIndent3"/>
    <w:rsid w:val="00A112AE"/>
    <w:rPr>
      <w:rFonts w:ascii="Times New Roman" w:eastAsia="Times New Roman" w:hAnsi="Times New Roman" w:cs="Times New Roman"/>
      <w:snapToGrid w:val="0"/>
      <w:sz w:val="16"/>
      <w:szCs w:val="16"/>
      <w:lang w:val="en-US"/>
    </w:rPr>
  </w:style>
  <w:style w:type="paragraph" w:styleId="BodyText2">
    <w:name w:val="Body Text 2"/>
    <w:basedOn w:val="Normal"/>
    <w:link w:val="BodyText2Char"/>
    <w:unhideWhenUsed/>
    <w:rsid w:val="00A112AE"/>
    <w:pPr>
      <w:spacing w:after="120" w:line="480" w:lineRule="auto"/>
    </w:pPr>
  </w:style>
  <w:style w:type="character" w:customStyle="1" w:styleId="BodyText2Char">
    <w:name w:val="Body Text 2 Char"/>
    <w:link w:val="BodyText2"/>
    <w:rsid w:val="00A112AE"/>
    <w:rPr>
      <w:rFonts w:ascii="Times New Roman" w:eastAsia="Times New Roman" w:hAnsi="Times New Roman" w:cs="Times New Roman"/>
      <w:snapToGrid w:val="0"/>
      <w:sz w:val="24"/>
      <w:szCs w:val="20"/>
      <w:lang w:val="en-US"/>
    </w:rPr>
  </w:style>
  <w:style w:type="paragraph" w:styleId="NormalWeb">
    <w:name w:val="Normal (Web)"/>
    <w:basedOn w:val="Normal"/>
    <w:uiPriority w:val="99"/>
    <w:unhideWhenUsed/>
    <w:rsid w:val="00A112AE"/>
    <w:pPr>
      <w:widowControl/>
    </w:pPr>
    <w:rPr>
      <w:rFonts w:eastAsia="Calibri"/>
      <w:snapToGrid/>
      <w:szCs w:val="24"/>
      <w:lang w:eastAsia="en-GB"/>
    </w:rPr>
  </w:style>
  <w:style w:type="character" w:styleId="CommentReference">
    <w:name w:val="annotation reference"/>
    <w:uiPriority w:val="99"/>
    <w:rsid w:val="00A112AE"/>
    <w:rPr>
      <w:sz w:val="16"/>
      <w:szCs w:val="16"/>
    </w:rPr>
  </w:style>
  <w:style w:type="paragraph" w:styleId="CommentText">
    <w:name w:val="annotation text"/>
    <w:basedOn w:val="Normal"/>
    <w:link w:val="CommentTextChar"/>
    <w:uiPriority w:val="99"/>
    <w:rsid w:val="00A112AE"/>
    <w:pPr>
      <w:widowControl/>
    </w:pPr>
    <w:rPr>
      <w:snapToGrid/>
      <w:sz w:val="20"/>
      <w:lang w:eastAsia="en-GB"/>
    </w:rPr>
  </w:style>
  <w:style w:type="character" w:customStyle="1" w:styleId="CommentTextChar">
    <w:name w:val="Comment Text Char"/>
    <w:link w:val="CommentText"/>
    <w:uiPriority w:val="99"/>
    <w:rsid w:val="00A112AE"/>
    <w:rPr>
      <w:rFonts w:ascii="Times New Roman" w:eastAsia="Times New Roman" w:hAnsi="Times New Roman" w:cs="Times New Roman"/>
      <w:sz w:val="20"/>
      <w:szCs w:val="20"/>
      <w:lang w:eastAsia="en-GB"/>
    </w:rPr>
  </w:style>
  <w:style w:type="paragraph" w:styleId="FootnoteText">
    <w:name w:val="footnote text"/>
    <w:basedOn w:val="Normal"/>
    <w:link w:val="FootnoteTextChar"/>
    <w:rsid w:val="00A112AE"/>
    <w:pPr>
      <w:widowControl/>
    </w:pPr>
    <w:rPr>
      <w:snapToGrid/>
      <w:sz w:val="20"/>
      <w:lang w:eastAsia="en-GB"/>
    </w:rPr>
  </w:style>
  <w:style w:type="character" w:customStyle="1" w:styleId="FootnoteTextChar">
    <w:name w:val="Footnote Text Char"/>
    <w:link w:val="FootnoteText"/>
    <w:rsid w:val="00A112AE"/>
    <w:rPr>
      <w:rFonts w:ascii="Times New Roman" w:eastAsia="Times New Roman" w:hAnsi="Times New Roman" w:cs="Times New Roman"/>
      <w:sz w:val="20"/>
      <w:szCs w:val="20"/>
      <w:lang w:eastAsia="en-GB"/>
    </w:rPr>
  </w:style>
  <w:style w:type="paragraph" w:styleId="ListBullet">
    <w:name w:val="List Bullet"/>
    <w:basedOn w:val="Normal"/>
    <w:uiPriority w:val="99"/>
    <w:unhideWhenUsed/>
    <w:rsid w:val="00A112AE"/>
    <w:pPr>
      <w:widowControl/>
      <w:tabs>
        <w:tab w:val="num" w:pos="360"/>
      </w:tabs>
      <w:spacing w:after="200" w:line="276" w:lineRule="auto"/>
      <w:ind w:left="360" w:hanging="360"/>
      <w:contextualSpacing/>
    </w:pPr>
    <w:rPr>
      <w:rFonts w:ascii="Calibri" w:eastAsia="Calibri" w:hAnsi="Calibri"/>
      <w:snapToGrid/>
      <w:szCs w:val="22"/>
    </w:rPr>
  </w:style>
  <w:style w:type="character" w:styleId="Strong">
    <w:name w:val="Strong"/>
    <w:uiPriority w:val="22"/>
    <w:qFormat/>
    <w:rsid w:val="00A112AE"/>
    <w:rPr>
      <w:b/>
      <w:bCs/>
    </w:rPr>
  </w:style>
  <w:style w:type="character" w:styleId="FootnoteReference">
    <w:name w:val="footnote reference"/>
    <w:rsid w:val="00A112AE"/>
    <w:rPr>
      <w:vertAlign w:val="superscript"/>
    </w:rPr>
  </w:style>
  <w:style w:type="paragraph" w:customStyle="1" w:styleId="Body">
    <w:name w:val="Body"/>
    <w:basedOn w:val="Normal"/>
    <w:rsid w:val="00A112AE"/>
    <w:pPr>
      <w:widowControl/>
      <w:tabs>
        <w:tab w:val="left" w:pos="851"/>
        <w:tab w:val="left" w:pos="1701"/>
        <w:tab w:val="left" w:pos="2835"/>
        <w:tab w:val="left" w:pos="4253"/>
      </w:tabs>
      <w:spacing w:line="312" w:lineRule="auto"/>
      <w:jc w:val="both"/>
    </w:pPr>
    <w:rPr>
      <w:snapToGrid/>
      <w:lang w:eastAsia="en-GB"/>
    </w:rPr>
  </w:style>
  <w:style w:type="character" w:customStyle="1" w:styleId="CrossReference">
    <w:name w:val="Cross Reference"/>
    <w:rsid w:val="00A112AE"/>
    <w:rPr>
      <w:rFonts w:ascii="Arial" w:hAnsi="Arial"/>
      <w:b/>
      <w:color w:val="auto"/>
      <w:sz w:val="24"/>
      <w:u w:val="none"/>
    </w:rPr>
  </w:style>
  <w:style w:type="paragraph" w:customStyle="1" w:styleId="Bodysubclause">
    <w:name w:val="Body  sub clause"/>
    <w:basedOn w:val="Normal"/>
    <w:rsid w:val="00A112AE"/>
    <w:pPr>
      <w:widowControl/>
      <w:spacing w:after="120" w:line="300" w:lineRule="atLeast"/>
      <w:ind w:left="720"/>
      <w:jc w:val="both"/>
    </w:pPr>
    <w:rPr>
      <w:rFonts w:eastAsia="Calibri"/>
      <w:snapToGrid/>
      <w:szCs w:val="22"/>
      <w:lang w:eastAsia="en-GB"/>
    </w:rPr>
  </w:style>
  <w:style w:type="paragraph" w:styleId="PlainText">
    <w:name w:val="Plain Text"/>
    <w:basedOn w:val="Normal"/>
    <w:link w:val="PlainTextChar"/>
    <w:uiPriority w:val="99"/>
    <w:unhideWhenUsed/>
    <w:rsid w:val="00A112AE"/>
    <w:pPr>
      <w:widowControl/>
    </w:pPr>
    <w:rPr>
      <w:rFonts w:ascii="Consolas" w:eastAsia="Calibri" w:hAnsi="Consolas"/>
      <w:snapToGrid/>
      <w:sz w:val="21"/>
      <w:szCs w:val="21"/>
      <w:lang w:eastAsia="en-GB"/>
    </w:rPr>
  </w:style>
  <w:style w:type="character" w:customStyle="1" w:styleId="PlainTextChar">
    <w:name w:val="Plain Text Char"/>
    <w:link w:val="PlainText"/>
    <w:uiPriority w:val="99"/>
    <w:rsid w:val="00A112AE"/>
    <w:rPr>
      <w:rFonts w:ascii="Consolas" w:eastAsia="Calibri" w:hAnsi="Consolas" w:cs="Times New Roman"/>
      <w:sz w:val="21"/>
      <w:szCs w:val="21"/>
      <w:lang w:eastAsia="en-GB"/>
    </w:rPr>
  </w:style>
  <w:style w:type="paragraph" w:styleId="BodyText3">
    <w:name w:val="Body Text 3"/>
    <w:basedOn w:val="Normal"/>
    <w:link w:val="BodyText3Char"/>
    <w:rsid w:val="00A112AE"/>
    <w:pPr>
      <w:widowControl/>
      <w:spacing w:after="120"/>
    </w:pPr>
    <w:rPr>
      <w:snapToGrid/>
      <w:sz w:val="16"/>
      <w:szCs w:val="16"/>
      <w:lang w:eastAsia="en-GB"/>
    </w:rPr>
  </w:style>
  <w:style w:type="character" w:customStyle="1" w:styleId="BodyText3Char">
    <w:name w:val="Body Text 3 Char"/>
    <w:link w:val="BodyText3"/>
    <w:rsid w:val="00A112AE"/>
    <w:rPr>
      <w:rFonts w:ascii="Times New Roman" w:eastAsia="Times New Roman" w:hAnsi="Times New Roman" w:cs="Times New Roman"/>
      <w:sz w:val="16"/>
      <w:szCs w:val="16"/>
      <w:lang w:eastAsia="en-GB"/>
    </w:rPr>
  </w:style>
  <w:style w:type="paragraph" w:customStyle="1" w:styleId="MediumGrid21">
    <w:name w:val="Medium Grid 21"/>
    <w:uiPriority w:val="1"/>
    <w:qFormat/>
    <w:rsid w:val="00A112AE"/>
    <w:rPr>
      <w:sz w:val="22"/>
      <w:szCs w:val="22"/>
      <w:lang w:val="en-US" w:eastAsia="en-US"/>
    </w:rPr>
  </w:style>
  <w:style w:type="paragraph" w:styleId="Title">
    <w:name w:val="Title"/>
    <w:basedOn w:val="Normal"/>
    <w:link w:val="TitleChar"/>
    <w:qFormat/>
    <w:rsid w:val="00A112AE"/>
    <w:pPr>
      <w:widowControl/>
      <w:jc w:val="center"/>
    </w:pPr>
    <w:rPr>
      <w:b/>
      <w:snapToGrid/>
      <w:lang w:eastAsia="en-GB"/>
    </w:rPr>
  </w:style>
  <w:style w:type="character" w:customStyle="1" w:styleId="TitleChar">
    <w:name w:val="Title Char"/>
    <w:link w:val="Title"/>
    <w:rsid w:val="00A112AE"/>
    <w:rPr>
      <w:rFonts w:ascii="Times New Roman" w:eastAsia="Times New Roman" w:hAnsi="Times New Roman" w:cs="Times New Roman"/>
      <w:b/>
      <w:szCs w:val="20"/>
      <w:lang w:eastAsia="en-GB"/>
    </w:rPr>
  </w:style>
  <w:style w:type="character" w:styleId="PageNumber">
    <w:name w:val="page number"/>
    <w:basedOn w:val="DefaultParagraphFont"/>
    <w:rsid w:val="00A112AE"/>
  </w:style>
  <w:style w:type="character" w:styleId="Emphasis">
    <w:name w:val="Emphasis"/>
    <w:qFormat/>
    <w:rsid w:val="00A112AE"/>
    <w:rPr>
      <w:i/>
      <w:iCs/>
    </w:rPr>
  </w:style>
  <w:style w:type="paragraph" w:customStyle="1" w:styleId="Style">
    <w:name w:val="Style"/>
    <w:rsid w:val="00A112AE"/>
    <w:pPr>
      <w:widowControl w:val="0"/>
      <w:autoSpaceDE w:val="0"/>
      <w:autoSpaceDN w:val="0"/>
      <w:adjustRightInd w:val="0"/>
    </w:pPr>
    <w:rPr>
      <w:rFonts w:ascii="Arial" w:eastAsia="Times New Roman" w:hAnsi="Arial" w:cs="Arial"/>
      <w:sz w:val="24"/>
      <w:szCs w:val="24"/>
    </w:rPr>
  </w:style>
  <w:style w:type="paragraph" w:customStyle="1" w:styleId="ExtExamResp">
    <w:name w:val="ExtExamResp"/>
    <w:basedOn w:val="Normal"/>
    <w:rsid w:val="00A112AE"/>
    <w:pPr>
      <w:widowControl/>
      <w:tabs>
        <w:tab w:val="left" w:pos="-1113"/>
        <w:tab w:val="left" w:pos="-720"/>
        <w:tab w:val="left" w:pos="1"/>
        <w:tab w:val="left" w:pos="567"/>
        <w:tab w:val="left" w:pos="720"/>
        <w:tab w:val="left" w:pos="119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i/>
      <w:iCs/>
      <w:snapToGrid/>
      <w:szCs w:val="22"/>
      <w:lang w:eastAsia="en-GB"/>
    </w:rPr>
  </w:style>
  <w:style w:type="paragraph" w:customStyle="1" w:styleId="ExtExambox">
    <w:name w:val="ExtExambox"/>
    <w:basedOn w:val="Normal"/>
    <w:rsid w:val="00A112AE"/>
    <w:pPr>
      <w:widowControl/>
    </w:pPr>
    <w:rPr>
      <w:i/>
      <w:snapToGrid/>
      <w:lang w:eastAsia="en-GB"/>
    </w:rPr>
  </w:style>
  <w:style w:type="paragraph" w:styleId="CommentSubject">
    <w:name w:val="annotation subject"/>
    <w:basedOn w:val="CommentText"/>
    <w:next w:val="CommentText"/>
    <w:link w:val="CommentSubjectChar"/>
    <w:semiHidden/>
    <w:rsid w:val="00A112AE"/>
    <w:rPr>
      <w:b/>
      <w:bCs/>
    </w:rPr>
  </w:style>
  <w:style w:type="character" w:customStyle="1" w:styleId="CommentSubjectChar">
    <w:name w:val="Comment Subject Char"/>
    <w:link w:val="CommentSubject"/>
    <w:semiHidden/>
    <w:rsid w:val="00A112AE"/>
    <w:rPr>
      <w:rFonts w:ascii="Times New Roman" w:eastAsia="Times New Roman" w:hAnsi="Times New Roman" w:cs="Times New Roman"/>
      <w:b/>
      <w:bCs/>
      <w:sz w:val="20"/>
      <w:szCs w:val="20"/>
      <w:lang w:eastAsia="en-GB"/>
    </w:rPr>
  </w:style>
  <w:style w:type="paragraph" w:customStyle="1" w:styleId="ssNoHeading2">
    <w:name w:val="ssNoHeading2"/>
    <w:basedOn w:val="Heading2"/>
    <w:rsid w:val="00A112AE"/>
    <w:pPr>
      <w:keepNext w:val="0"/>
      <w:tabs>
        <w:tab w:val="num" w:pos="709"/>
      </w:tabs>
      <w:spacing w:after="220"/>
      <w:ind w:left="709" w:hanging="709"/>
      <w:jc w:val="both"/>
    </w:pPr>
    <w:rPr>
      <w:rFonts w:cs="Arial"/>
      <w:szCs w:val="22"/>
      <w:lang w:eastAsia="en-US"/>
    </w:rPr>
  </w:style>
  <w:style w:type="character" w:customStyle="1" w:styleId="bold1">
    <w:name w:val="bold1"/>
    <w:rsid w:val="00A112AE"/>
    <w:rPr>
      <w:b/>
      <w:bCs/>
    </w:rPr>
  </w:style>
  <w:style w:type="paragraph" w:styleId="Index1">
    <w:name w:val="index 1"/>
    <w:basedOn w:val="Normal"/>
    <w:next w:val="Normal"/>
    <w:autoRedefine/>
    <w:uiPriority w:val="99"/>
    <w:unhideWhenUsed/>
    <w:rsid w:val="00A112AE"/>
    <w:pPr>
      <w:ind w:left="240" w:hanging="240"/>
    </w:pPr>
    <w:rPr>
      <w:rFonts w:ascii="Calibri" w:hAnsi="Calibri"/>
      <w:sz w:val="18"/>
      <w:szCs w:val="18"/>
    </w:rPr>
  </w:style>
  <w:style w:type="paragraph" w:styleId="Index2">
    <w:name w:val="index 2"/>
    <w:basedOn w:val="Normal"/>
    <w:next w:val="Normal"/>
    <w:autoRedefine/>
    <w:uiPriority w:val="99"/>
    <w:unhideWhenUsed/>
    <w:rsid w:val="00A112AE"/>
    <w:pPr>
      <w:ind w:left="480" w:hanging="240"/>
    </w:pPr>
    <w:rPr>
      <w:rFonts w:ascii="Calibri" w:hAnsi="Calibri"/>
      <w:sz w:val="18"/>
      <w:szCs w:val="18"/>
    </w:rPr>
  </w:style>
  <w:style w:type="paragraph" w:styleId="Index3">
    <w:name w:val="index 3"/>
    <w:basedOn w:val="Normal"/>
    <w:next w:val="Normal"/>
    <w:autoRedefine/>
    <w:uiPriority w:val="99"/>
    <w:unhideWhenUsed/>
    <w:rsid w:val="00A112AE"/>
    <w:pPr>
      <w:ind w:left="720" w:hanging="240"/>
    </w:pPr>
    <w:rPr>
      <w:rFonts w:ascii="Calibri" w:hAnsi="Calibri"/>
      <w:sz w:val="18"/>
      <w:szCs w:val="18"/>
    </w:rPr>
  </w:style>
  <w:style w:type="paragraph" w:styleId="Index4">
    <w:name w:val="index 4"/>
    <w:basedOn w:val="Normal"/>
    <w:next w:val="Normal"/>
    <w:autoRedefine/>
    <w:uiPriority w:val="99"/>
    <w:unhideWhenUsed/>
    <w:rsid w:val="00A112AE"/>
    <w:pPr>
      <w:ind w:left="960" w:hanging="240"/>
    </w:pPr>
    <w:rPr>
      <w:rFonts w:ascii="Calibri" w:hAnsi="Calibri"/>
      <w:sz w:val="18"/>
      <w:szCs w:val="18"/>
    </w:rPr>
  </w:style>
  <w:style w:type="paragraph" w:styleId="Index5">
    <w:name w:val="index 5"/>
    <w:basedOn w:val="Normal"/>
    <w:next w:val="Normal"/>
    <w:autoRedefine/>
    <w:uiPriority w:val="99"/>
    <w:unhideWhenUsed/>
    <w:rsid w:val="00A112AE"/>
    <w:pPr>
      <w:ind w:left="1200" w:hanging="240"/>
    </w:pPr>
    <w:rPr>
      <w:rFonts w:ascii="Calibri" w:hAnsi="Calibri"/>
      <w:sz w:val="18"/>
      <w:szCs w:val="18"/>
    </w:rPr>
  </w:style>
  <w:style w:type="paragraph" w:styleId="Index6">
    <w:name w:val="index 6"/>
    <w:basedOn w:val="Normal"/>
    <w:next w:val="Normal"/>
    <w:autoRedefine/>
    <w:uiPriority w:val="99"/>
    <w:unhideWhenUsed/>
    <w:rsid w:val="00A112AE"/>
    <w:pPr>
      <w:ind w:left="1440" w:hanging="240"/>
    </w:pPr>
    <w:rPr>
      <w:rFonts w:ascii="Calibri" w:hAnsi="Calibri"/>
      <w:sz w:val="18"/>
      <w:szCs w:val="18"/>
    </w:rPr>
  </w:style>
  <w:style w:type="paragraph" w:styleId="Index7">
    <w:name w:val="index 7"/>
    <w:basedOn w:val="Normal"/>
    <w:next w:val="Normal"/>
    <w:autoRedefine/>
    <w:uiPriority w:val="99"/>
    <w:unhideWhenUsed/>
    <w:rsid w:val="00A112AE"/>
    <w:pPr>
      <w:ind w:left="1680" w:hanging="240"/>
    </w:pPr>
    <w:rPr>
      <w:rFonts w:ascii="Calibri" w:hAnsi="Calibri"/>
      <w:sz w:val="18"/>
      <w:szCs w:val="18"/>
    </w:rPr>
  </w:style>
  <w:style w:type="paragraph" w:styleId="Index8">
    <w:name w:val="index 8"/>
    <w:basedOn w:val="Normal"/>
    <w:next w:val="Normal"/>
    <w:autoRedefine/>
    <w:uiPriority w:val="99"/>
    <w:unhideWhenUsed/>
    <w:rsid w:val="00A112AE"/>
    <w:pPr>
      <w:ind w:left="1920" w:hanging="240"/>
    </w:pPr>
    <w:rPr>
      <w:rFonts w:ascii="Calibri" w:hAnsi="Calibri"/>
      <w:sz w:val="18"/>
      <w:szCs w:val="18"/>
    </w:rPr>
  </w:style>
  <w:style w:type="paragraph" w:styleId="Index9">
    <w:name w:val="index 9"/>
    <w:basedOn w:val="Normal"/>
    <w:next w:val="Normal"/>
    <w:autoRedefine/>
    <w:uiPriority w:val="99"/>
    <w:unhideWhenUsed/>
    <w:rsid w:val="00A112AE"/>
    <w:pPr>
      <w:ind w:left="2160" w:hanging="240"/>
    </w:pPr>
    <w:rPr>
      <w:rFonts w:ascii="Calibri" w:hAnsi="Calibri"/>
      <w:sz w:val="18"/>
      <w:szCs w:val="18"/>
    </w:rPr>
  </w:style>
  <w:style w:type="paragraph" w:styleId="IndexHeading">
    <w:name w:val="index heading"/>
    <w:basedOn w:val="Normal"/>
    <w:next w:val="Index1"/>
    <w:uiPriority w:val="99"/>
    <w:unhideWhenUsed/>
    <w:rsid w:val="00A112AE"/>
    <w:pPr>
      <w:spacing w:after="120"/>
      <w:jc w:val="center"/>
    </w:pPr>
    <w:rPr>
      <w:rFonts w:ascii="Calibri" w:hAnsi="Calibri"/>
      <w:b/>
      <w:bCs/>
      <w:sz w:val="26"/>
      <w:szCs w:val="26"/>
    </w:rPr>
  </w:style>
  <w:style w:type="paragraph" w:customStyle="1" w:styleId="Pa2">
    <w:name w:val="Pa2"/>
    <w:basedOn w:val="Default"/>
    <w:next w:val="Default"/>
    <w:uiPriority w:val="99"/>
    <w:rsid w:val="00A112AE"/>
    <w:pPr>
      <w:spacing w:line="221" w:lineRule="atLeast"/>
    </w:pPr>
    <w:rPr>
      <w:rFonts w:ascii="StoneSans" w:hAnsi="StoneSans" w:cs="Times New Roman"/>
      <w:color w:val="auto"/>
      <w:lang w:eastAsia="en-US"/>
    </w:rPr>
  </w:style>
  <w:style w:type="paragraph" w:customStyle="1" w:styleId="Bulletsspaced">
    <w:name w:val="Bullets (spaced)"/>
    <w:basedOn w:val="Normal"/>
    <w:link w:val="BulletsspacedChar"/>
    <w:autoRedefine/>
    <w:uiPriority w:val="99"/>
    <w:rsid w:val="00A112AE"/>
    <w:pPr>
      <w:widowControl/>
      <w:tabs>
        <w:tab w:val="left" w:pos="851"/>
      </w:tabs>
      <w:ind w:left="851" w:hanging="425"/>
    </w:pPr>
    <w:rPr>
      <w:rFonts w:ascii="Tahoma" w:hAnsi="Tahoma"/>
      <w:snapToGrid/>
      <w:color w:val="000000"/>
      <w:szCs w:val="24"/>
      <w:lang w:eastAsia="x-none"/>
    </w:rPr>
  </w:style>
  <w:style w:type="character" w:customStyle="1" w:styleId="BulletsspacedChar">
    <w:name w:val="Bullets (spaced) Char"/>
    <w:link w:val="Bulletsspaced"/>
    <w:uiPriority w:val="99"/>
    <w:locked/>
    <w:rsid w:val="00A112AE"/>
    <w:rPr>
      <w:rFonts w:ascii="Tahoma" w:eastAsia="Times New Roman" w:hAnsi="Tahoma" w:cs="Times New Roman"/>
      <w:color w:val="000000"/>
      <w:sz w:val="24"/>
      <w:szCs w:val="24"/>
      <w:lang w:val="en-US"/>
    </w:rPr>
  </w:style>
  <w:style w:type="paragraph" w:customStyle="1" w:styleId="Bulletsspaced-lastbullet">
    <w:name w:val="Bullets (spaced) - last bullet"/>
    <w:basedOn w:val="Bulletsspaced"/>
    <w:next w:val="Normal"/>
    <w:link w:val="Bulletsspaced-lastbulletChar"/>
    <w:uiPriority w:val="99"/>
    <w:rsid w:val="00A112AE"/>
  </w:style>
  <w:style w:type="character" w:customStyle="1" w:styleId="Bulletsspaced-lastbulletChar">
    <w:name w:val="Bullets (spaced) - last bullet Char"/>
    <w:link w:val="Bulletsspaced-lastbullet"/>
    <w:uiPriority w:val="99"/>
    <w:locked/>
    <w:rsid w:val="00A112AE"/>
    <w:rPr>
      <w:rFonts w:ascii="Tahoma" w:eastAsia="Times New Roman" w:hAnsi="Tahoma" w:cs="Times New Roman"/>
      <w:color w:val="000000"/>
      <w:sz w:val="24"/>
      <w:szCs w:val="24"/>
      <w:lang w:val="en-US"/>
    </w:rPr>
  </w:style>
  <w:style w:type="paragraph" w:customStyle="1" w:styleId="Numberedparagraph">
    <w:name w:val="Numbered paragraph"/>
    <w:basedOn w:val="Normal"/>
    <w:link w:val="NumberedparagraphChar"/>
    <w:autoRedefine/>
    <w:uiPriority w:val="99"/>
    <w:rsid w:val="00A112AE"/>
    <w:pPr>
      <w:widowControl/>
      <w:ind w:left="567"/>
    </w:pPr>
    <w:rPr>
      <w:snapToGrid/>
      <w:color w:val="000000"/>
      <w:szCs w:val="24"/>
      <w:lang w:eastAsia="x-none"/>
    </w:rPr>
  </w:style>
  <w:style w:type="character" w:customStyle="1" w:styleId="NumberedparagraphChar">
    <w:name w:val="Numbered paragraph Char"/>
    <w:link w:val="Numberedparagraph"/>
    <w:uiPriority w:val="99"/>
    <w:locked/>
    <w:rsid w:val="00A112AE"/>
    <w:rPr>
      <w:rFonts w:ascii="Arial" w:eastAsia="Times New Roman" w:hAnsi="Arial" w:cs="Times New Roman"/>
      <w:color w:val="000000"/>
      <w:sz w:val="24"/>
      <w:szCs w:val="24"/>
      <w:lang w:val="en-US"/>
    </w:rPr>
  </w:style>
  <w:style w:type="table" w:styleId="TableGrid">
    <w:name w:val="Table Grid"/>
    <w:basedOn w:val="TableNormal"/>
    <w:uiPriority w:val="39"/>
    <w:rsid w:val="00A112AE"/>
    <w:rPr>
      <w:rFonts w:eastAsia="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65BC"/>
    <w:pPr>
      <w:ind w:left="720"/>
    </w:pPr>
  </w:style>
  <w:style w:type="table" w:styleId="TableGridLight">
    <w:name w:val="Grid Table Light"/>
    <w:basedOn w:val="TableNormal"/>
    <w:uiPriority w:val="40"/>
    <w:rsid w:val="00032E1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E01E74"/>
    <w:pPr>
      <w:keepLines/>
      <w:spacing w:before="240" w:after="0" w:line="259" w:lineRule="auto"/>
      <w:outlineLvl w:val="9"/>
    </w:pPr>
    <w:rPr>
      <w:rFonts w:asciiTheme="majorHAnsi" w:eastAsiaTheme="majorEastAsia" w:hAnsiTheme="majorHAnsi" w:cstheme="majorBidi"/>
      <w:b w:val="0"/>
      <w:color w:val="2F5496" w:themeColor="accent1" w:themeShade="BF"/>
      <w:szCs w:val="32"/>
    </w:rPr>
  </w:style>
  <w:style w:type="paragraph" w:styleId="TOC2">
    <w:name w:val="toc 2"/>
    <w:basedOn w:val="Normal"/>
    <w:next w:val="Normal"/>
    <w:autoRedefine/>
    <w:uiPriority w:val="39"/>
    <w:unhideWhenUsed/>
    <w:rsid w:val="00E01E74"/>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3727FD"/>
    <w:pPr>
      <w:ind w:left="480"/>
    </w:pPr>
    <w:rPr>
      <w:rFonts w:asciiTheme="minorHAnsi" w:hAnsiTheme="minorHAnsi" w:cstheme="minorHAnsi"/>
      <w:sz w:val="20"/>
    </w:rPr>
  </w:style>
  <w:style w:type="paragraph" w:styleId="TOC1">
    <w:name w:val="toc 1"/>
    <w:basedOn w:val="Normal"/>
    <w:next w:val="Normal"/>
    <w:autoRedefine/>
    <w:uiPriority w:val="39"/>
    <w:unhideWhenUsed/>
    <w:rsid w:val="00E01E74"/>
    <w:pPr>
      <w:spacing w:before="120"/>
    </w:pPr>
    <w:rPr>
      <w:rFonts w:asciiTheme="minorHAnsi" w:hAnsiTheme="minorHAnsi" w:cstheme="minorHAnsi"/>
      <w:b/>
      <w:bCs/>
      <w:i/>
      <w:iCs/>
      <w:szCs w:val="24"/>
    </w:rPr>
  </w:style>
  <w:style w:type="paragraph" w:styleId="Revision">
    <w:name w:val="Revision"/>
    <w:hidden/>
    <w:uiPriority w:val="99"/>
    <w:semiHidden/>
    <w:rsid w:val="00047546"/>
    <w:rPr>
      <w:rFonts w:ascii="Arial" w:eastAsia="Times New Roman" w:hAnsi="Arial"/>
      <w:snapToGrid w:val="0"/>
      <w:sz w:val="24"/>
      <w:lang w:eastAsia="en-US"/>
    </w:rPr>
  </w:style>
  <w:style w:type="paragraph" w:customStyle="1" w:styleId="paragraph">
    <w:name w:val="paragraph"/>
    <w:basedOn w:val="Normal"/>
    <w:rsid w:val="00182CF1"/>
    <w:pPr>
      <w:widowControl/>
      <w:spacing w:before="100" w:beforeAutospacing="1" w:after="100" w:afterAutospacing="1"/>
    </w:pPr>
    <w:rPr>
      <w:rFonts w:ascii="Times New Roman" w:hAnsi="Times New Roman"/>
      <w:snapToGrid/>
      <w:szCs w:val="24"/>
      <w:lang w:eastAsia="en-GB"/>
    </w:rPr>
  </w:style>
  <w:style w:type="character" w:customStyle="1" w:styleId="normaltextrun">
    <w:name w:val="normaltextrun"/>
    <w:basedOn w:val="DefaultParagraphFont"/>
    <w:rsid w:val="00182CF1"/>
  </w:style>
  <w:style w:type="character" w:customStyle="1" w:styleId="eop">
    <w:name w:val="eop"/>
    <w:basedOn w:val="DefaultParagraphFont"/>
    <w:rsid w:val="00182CF1"/>
  </w:style>
  <w:style w:type="paragraph" w:styleId="TOC4">
    <w:name w:val="toc 4"/>
    <w:basedOn w:val="Normal"/>
    <w:next w:val="Normal"/>
    <w:autoRedefine/>
    <w:uiPriority w:val="39"/>
    <w:semiHidden/>
    <w:unhideWhenUsed/>
    <w:rsid w:val="00472ED4"/>
    <w:pPr>
      <w:ind w:left="720"/>
    </w:pPr>
    <w:rPr>
      <w:rFonts w:asciiTheme="minorHAnsi" w:hAnsiTheme="minorHAnsi" w:cstheme="minorHAnsi"/>
      <w:sz w:val="20"/>
    </w:rPr>
  </w:style>
  <w:style w:type="paragraph" w:styleId="TOC5">
    <w:name w:val="toc 5"/>
    <w:basedOn w:val="Normal"/>
    <w:next w:val="Normal"/>
    <w:autoRedefine/>
    <w:uiPriority w:val="39"/>
    <w:semiHidden/>
    <w:unhideWhenUsed/>
    <w:rsid w:val="00472ED4"/>
    <w:pPr>
      <w:ind w:left="960"/>
    </w:pPr>
    <w:rPr>
      <w:rFonts w:asciiTheme="minorHAnsi" w:hAnsiTheme="minorHAnsi" w:cstheme="minorHAnsi"/>
      <w:sz w:val="20"/>
    </w:rPr>
  </w:style>
  <w:style w:type="paragraph" w:styleId="TOC6">
    <w:name w:val="toc 6"/>
    <w:basedOn w:val="Normal"/>
    <w:next w:val="Normal"/>
    <w:autoRedefine/>
    <w:uiPriority w:val="39"/>
    <w:semiHidden/>
    <w:unhideWhenUsed/>
    <w:rsid w:val="00472ED4"/>
    <w:pPr>
      <w:ind w:left="1200"/>
    </w:pPr>
    <w:rPr>
      <w:rFonts w:asciiTheme="minorHAnsi" w:hAnsiTheme="minorHAnsi" w:cstheme="minorHAnsi"/>
      <w:sz w:val="20"/>
    </w:rPr>
  </w:style>
  <w:style w:type="paragraph" w:styleId="TOC7">
    <w:name w:val="toc 7"/>
    <w:basedOn w:val="Normal"/>
    <w:next w:val="Normal"/>
    <w:autoRedefine/>
    <w:uiPriority w:val="39"/>
    <w:semiHidden/>
    <w:unhideWhenUsed/>
    <w:rsid w:val="00472ED4"/>
    <w:pPr>
      <w:ind w:left="1440"/>
    </w:pPr>
    <w:rPr>
      <w:rFonts w:asciiTheme="minorHAnsi" w:hAnsiTheme="minorHAnsi" w:cstheme="minorHAnsi"/>
      <w:sz w:val="20"/>
    </w:rPr>
  </w:style>
  <w:style w:type="paragraph" w:styleId="TOC8">
    <w:name w:val="toc 8"/>
    <w:basedOn w:val="Normal"/>
    <w:next w:val="Normal"/>
    <w:autoRedefine/>
    <w:uiPriority w:val="39"/>
    <w:semiHidden/>
    <w:unhideWhenUsed/>
    <w:rsid w:val="00472ED4"/>
    <w:pPr>
      <w:ind w:left="1680"/>
    </w:pPr>
    <w:rPr>
      <w:rFonts w:asciiTheme="minorHAnsi" w:hAnsiTheme="minorHAnsi" w:cstheme="minorHAnsi"/>
      <w:sz w:val="20"/>
    </w:rPr>
  </w:style>
  <w:style w:type="paragraph" w:styleId="TOC9">
    <w:name w:val="toc 9"/>
    <w:basedOn w:val="Normal"/>
    <w:next w:val="Normal"/>
    <w:autoRedefine/>
    <w:uiPriority w:val="39"/>
    <w:semiHidden/>
    <w:unhideWhenUsed/>
    <w:rsid w:val="00472ED4"/>
    <w:pPr>
      <w:ind w:left="1920"/>
    </w:pPr>
    <w:rPr>
      <w:rFonts w:asciiTheme="minorHAnsi" w:hAnsiTheme="minorHAnsi" w:cstheme="minorHAnsi"/>
      <w:sz w:val="20"/>
    </w:rPr>
  </w:style>
  <w:style w:type="character" w:styleId="UnresolvedMention">
    <w:name w:val="Unresolved Mention"/>
    <w:basedOn w:val="DefaultParagraphFont"/>
    <w:uiPriority w:val="99"/>
    <w:semiHidden/>
    <w:unhideWhenUsed/>
    <w:rsid w:val="00482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6401">
      <w:bodyDiv w:val="1"/>
      <w:marLeft w:val="0"/>
      <w:marRight w:val="0"/>
      <w:marTop w:val="0"/>
      <w:marBottom w:val="0"/>
      <w:divBdr>
        <w:top w:val="none" w:sz="0" w:space="0" w:color="auto"/>
        <w:left w:val="none" w:sz="0" w:space="0" w:color="auto"/>
        <w:bottom w:val="none" w:sz="0" w:space="0" w:color="auto"/>
        <w:right w:val="none" w:sz="0" w:space="0" w:color="auto"/>
      </w:divBdr>
    </w:div>
    <w:div w:id="537863286">
      <w:bodyDiv w:val="1"/>
      <w:marLeft w:val="0"/>
      <w:marRight w:val="0"/>
      <w:marTop w:val="0"/>
      <w:marBottom w:val="0"/>
      <w:divBdr>
        <w:top w:val="none" w:sz="0" w:space="0" w:color="auto"/>
        <w:left w:val="none" w:sz="0" w:space="0" w:color="auto"/>
        <w:bottom w:val="none" w:sz="0" w:space="0" w:color="auto"/>
        <w:right w:val="none" w:sz="0" w:space="0" w:color="auto"/>
      </w:divBdr>
    </w:div>
    <w:div w:id="960301034">
      <w:bodyDiv w:val="1"/>
      <w:marLeft w:val="0"/>
      <w:marRight w:val="0"/>
      <w:marTop w:val="0"/>
      <w:marBottom w:val="0"/>
      <w:divBdr>
        <w:top w:val="none" w:sz="0" w:space="0" w:color="auto"/>
        <w:left w:val="none" w:sz="0" w:space="0" w:color="auto"/>
        <w:bottom w:val="none" w:sz="0" w:space="0" w:color="auto"/>
        <w:right w:val="none" w:sz="0" w:space="0" w:color="auto"/>
      </w:divBdr>
    </w:div>
    <w:div w:id="1346203590">
      <w:bodyDiv w:val="1"/>
      <w:marLeft w:val="0"/>
      <w:marRight w:val="0"/>
      <w:marTop w:val="0"/>
      <w:marBottom w:val="0"/>
      <w:divBdr>
        <w:top w:val="none" w:sz="0" w:space="0" w:color="auto"/>
        <w:left w:val="none" w:sz="0" w:space="0" w:color="auto"/>
        <w:bottom w:val="none" w:sz="0" w:space="0" w:color="auto"/>
        <w:right w:val="none" w:sz="0" w:space="0" w:color="auto"/>
      </w:divBdr>
    </w:div>
    <w:div w:id="2080131493">
      <w:bodyDiv w:val="1"/>
      <w:marLeft w:val="0"/>
      <w:marRight w:val="0"/>
      <w:marTop w:val="0"/>
      <w:marBottom w:val="0"/>
      <w:divBdr>
        <w:top w:val="none" w:sz="0" w:space="0" w:color="auto"/>
        <w:left w:val="none" w:sz="0" w:space="0" w:color="auto"/>
        <w:bottom w:val="none" w:sz="0" w:space="0" w:color="auto"/>
        <w:right w:val="none" w:sz="0" w:space="0" w:color="auto"/>
      </w:divBdr>
      <w:divsChild>
        <w:div w:id="1549684771">
          <w:marLeft w:val="0"/>
          <w:marRight w:val="0"/>
          <w:marTop w:val="0"/>
          <w:marBottom w:val="0"/>
          <w:divBdr>
            <w:top w:val="none" w:sz="0" w:space="0" w:color="auto"/>
            <w:left w:val="none" w:sz="0" w:space="0" w:color="auto"/>
            <w:bottom w:val="none" w:sz="0" w:space="0" w:color="auto"/>
            <w:right w:val="none" w:sz="0" w:space="0" w:color="auto"/>
          </w:divBdr>
        </w:div>
        <w:div w:id="1582786774">
          <w:marLeft w:val="0"/>
          <w:marRight w:val="0"/>
          <w:marTop w:val="0"/>
          <w:marBottom w:val="0"/>
          <w:divBdr>
            <w:top w:val="none" w:sz="0" w:space="0" w:color="auto"/>
            <w:left w:val="none" w:sz="0" w:space="0" w:color="auto"/>
            <w:bottom w:val="none" w:sz="0" w:space="0" w:color="auto"/>
            <w:right w:val="none" w:sz="0" w:space="0" w:color="auto"/>
          </w:divBdr>
          <w:divsChild>
            <w:div w:id="1588920606">
              <w:marLeft w:val="-75"/>
              <w:marRight w:val="0"/>
              <w:marTop w:val="30"/>
              <w:marBottom w:val="30"/>
              <w:divBdr>
                <w:top w:val="none" w:sz="0" w:space="0" w:color="auto"/>
                <w:left w:val="none" w:sz="0" w:space="0" w:color="auto"/>
                <w:bottom w:val="none" w:sz="0" w:space="0" w:color="auto"/>
                <w:right w:val="none" w:sz="0" w:space="0" w:color="auto"/>
              </w:divBdr>
              <w:divsChild>
                <w:div w:id="339820233">
                  <w:marLeft w:val="0"/>
                  <w:marRight w:val="0"/>
                  <w:marTop w:val="0"/>
                  <w:marBottom w:val="0"/>
                  <w:divBdr>
                    <w:top w:val="none" w:sz="0" w:space="0" w:color="auto"/>
                    <w:left w:val="none" w:sz="0" w:space="0" w:color="auto"/>
                    <w:bottom w:val="none" w:sz="0" w:space="0" w:color="auto"/>
                    <w:right w:val="none" w:sz="0" w:space="0" w:color="auto"/>
                  </w:divBdr>
                  <w:divsChild>
                    <w:div w:id="537743720">
                      <w:marLeft w:val="0"/>
                      <w:marRight w:val="0"/>
                      <w:marTop w:val="0"/>
                      <w:marBottom w:val="0"/>
                      <w:divBdr>
                        <w:top w:val="none" w:sz="0" w:space="0" w:color="auto"/>
                        <w:left w:val="none" w:sz="0" w:space="0" w:color="auto"/>
                        <w:bottom w:val="none" w:sz="0" w:space="0" w:color="auto"/>
                        <w:right w:val="none" w:sz="0" w:space="0" w:color="auto"/>
                      </w:divBdr>
                    </w:div>
                  </w:divsChild>
                </w:div>
                <w:div w:id="462043997">
                  <w:marLeft w:val="0"/>
                  <w:marRight w:val="0"/>
                  <w:marTop w:val="0"/>
                  <w:marBottom w:val="0"/>
                  <w:divBdr>
                    <w:top w:val="none" w:sz="0" w:space="0" w:color="auto"/>
                    <w:left w:val="none" w:sz="0" w:space="0" w:color="auto"/>
                    <w:bottom w:val="none" w:sz="0" w:space="0" w:color="auto"/>
                    <w:right w:val="none" w:sz="0" w:space="0" w:color="auto"/>
                  </w:divBdr>
                  <w:divsChild>
                    <w:div w:id="893616004">
                      <w:marLeft w:val="0"/>
                      <w:marRight w:val="0"/>
                      <w:marTop w:val="0"/>
                      <w:marBottom w:val="0"/>
                      <w:divBdr>
                        <w:top w:val="none" w:sz="0" w:space="0" w:color="auto"/>
                        <w:left w:val="none" w:sz="0" w:space="0" w:color="auto"/>
                        <w:bottom w:val="none" w:sz="0" w:space="0" w:color="auto"/>
                        <w:right w:val="none" w:sz="0" w:space="0" w:color="auto"/>
                      </w:divBdr>
                    </w:div>
                  </w:divsChild>
                </w:div>
                <w:div w:id="622809441">
                  <w:marLeft w:val="0"/>
                  <w:marRight w:val="0"/>
                  <w:marTop w:val="0"/>
                  <w:marBottom w:val="0"/>
                  <w:divBdr>
                    <w:top w:val="none" w:sz="0" w:space="0" w:color="auto"/>
                    <w:left w:val="none" w:sz="0" w:space="0" w:color="auto"/>
                    <w:bottom w:val="none" w:sz="0" w:space="0" w:color="auto"/>
                    <w:right w:val="none" w:sz="0" w:space="0" w:color="auto"/>
                  </w:divBdr>
                  <w:divsChild>
                    <w:div w:id="22244107">
                      <w:marLeft w:val="0"/>
                      <w:marRight w:val="0"/>
                      <w:marTop w:val="0"/>
                      <w:marBottom w:val="0"/>
                      <w:divBdr>
                        <w:top w:val="none" w:sz="0" w:space="0" w:color="auto"/>
                        <w:left w:val="none" w:sz="0" w:space="0" w:color="auto"/>
                        <w:bottom w:val="none" w:sz="0" w:space="0" w:color="auto"/>
                        <w:right w:val="none" w:sz="0" w:space="0" w:color="auto"/>
                      </w:divBdr>
                    </w:div>
                  </w:divsChild>
                </w:div>
                <w:div w:id="1038431145">
                  <w:marLeft w:val="0"/>
                  <w:marRight w:val="0"/>
                  <w:marTop w:val="0"/>
                  <w:marBottom w:val="0"/>
                  <w:divBdr>
                    <w:top w:val="none" w:sz="0" w:space="0" w:color="auto"/>
                    <w:left w:val="none" w:sz="0" w:space="0" w:color="auto"/>
                    <w:bottom w:val="none" w:sz="0" w:space="0" w:color="auto"/>
                    <w:right w:val="none" w:sz="0" w:space="0" w:color="auto"/>
                  </w:divBdr>
                  <w:divsChild>
                    <w:div w:id="812062813">
                      <w:marLeft w:val="0"/>
                      <w:marRight w:val="0"/>
                      <w:marTop w:val="0"/>
                      <w:marBottom w:val="0"/>
                      <w:divBdr>
                        <w:top w:val="none" w:sz="0" w:space="0" w:color="auto"/>
                        <w:left w:val="none" w:sz="0" w:space="0" w:color="auto"/>
                        <w:bottom w:val="none" w:sz="0" w:space="0" w:color="auto"/>
                        <w:right w:val="none" w:sz="0" w:space="0" w:color="auto"/>
                      </w:divBdr>
                    </w:div>
                  </w:divsChild>
                </w:div>
                <w:div w:id="1159811856">
                  <w:marLeft w:val="0"/>
                  <w:marRight w:val="0"/>
                  <w:marTop w:val="0"/>
                  <w:marBottom w:val="0"/>
                  <w:divBdr>
                    <w:top w:val="none" w:sz="0" w:space="0" w:color="auto"/>
                    <w:left w:val="none" w:sz="0" w:space="0" w:color="auto"/>
                    <w:bottom w:val="none" w:sz="0" w:space="0" w:color="auto"/>
                    <w:right w:val="none" w:sz="0" w:space="0" w:color="auto"/>
                  </w:divBdr>
                  <w:divsChild>
                    <w:div w:id="2133401684">
                      <w:marLeft w:val="0"/>
                      <w:marRight w:val="0"/>
                      <w:marTop w:val="0"/>
                      <w:marBottom w:val="0"/>
                      <w:divBdr>
                        <w:top w:val="none" w:sz="0" w:space="0" w:color="auto"/>
                        <w:left w:val="none" w:sz="0" w:space="0" w:color="auto"/>
                        <w:bottom w:val="none" w:sz="0" w:space="0" w:color="auto"/>
                        <w:right w:val="none" w:sz="0" w:space="0" w:color="auto"/>
                      </w:divBdr>
                    </w:div>
                  </w:divsChild>
                </w:div>
                <w:div w:id="1184786000">
                  <w:marLeft w:val="0"/>
                  <w:marRight w:val="0"/>
                  <w:marTop w:val="0"/>
                  <w:marBottom w:val="0"/>
                  <w:divBdr>
                    <w:top w:val="none" w:sz="0" w:space="0" w:color="auto"/>
                    <w:left w:val="none" w:sz="0" w:space="0" w:color="auto"/>
                    <w:bottom w:val="none" w:sz="0" w:space="0" w:color="auto"/>
                    <w:right w:val="none" w:sz="0" w:space="0" w:color="auto"/>
                  </w:divBdr>
                  <w:divsChild>
                    <w:div w:id="30443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273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ingston.ac.uk/aboutkingstonuniversity/howtheuniversityworks/policiesandregula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anvas.kingston.ac.uk/courses/311/pages/the-academic-framework-home-page"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QAE@kings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E369CC4-0FAB-7B4C-A81E-DDB36C8C6450}">
  <we:reference id="8c1c3d44-57e9-40d7-86e4-4adf61fea1dd" version="2.1.0.1" store="EXCatalog" storeType="EXCatalog"/>
  <we:alternateReferences>
    <we:reference id="WA104380122" version="2.1.0.1"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A73CA01-5A87-0047-AB32-CFCD8DBA4C37}">
  <we:reference id="f78a3046-9e99-4300-aa2b-5814002b01a2" version="1.46.0.0" store="EXCatalog" storeType="EXCatalog"/>
  <we:alternateReferences>
    <we:reference id="WA104382081" version="1.46.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Trodden, Olivia</DisplayName>
        <AccountId>1666</AccountId>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2D4C8-E951-4597-AB74-B3FC03164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1842A1-2208-44E3-8A48-587EEC6D62D5}">
  <ds:schemaRefs>
    <ds:schemaRef ds:uri="http://schemas.openxmlformats.org/officeDocument/2006/bibliography"/>
  </ds:schemaRefs>
</ds:datastoreItem>
</file>

<file path=customXml/itemProps3.xml><?xml version="1.0" encoding="utf-8"?>
<ds:datastoreItem xmlns:ds="http://schemas.openxmlformats.org/officeDocument/2006/customXml" ds:itemID="{6981F29C-3923-6946-84ED-BB679FB26D7D}">
  <ds:schemaRefs>
    <ds:schemaRef ds:uri="http://schemas.microsoft.com/office/2006/metadata/longProperties"/>
  </ds:schemaRefs>
</ds:datastoreItem>
</file>

<file path=customXml/itemProps4.xml><?xml version="1.0" encoding="utf-8"?>
<ds:datastoreItem xmlns:ds="http://schemas.openxmlformats.org/officeDocument/2006/customXml" ds:itemID="{D979337C-9BFF-4015-A5EA-45B406071402}">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30C591CA-D25F-9240-A8EF-D5C51593FD0C}">
  <ds:schemaRefs>
    <ds:schemaRef ds:uri="http://schemas.microsoft.com/sharepoint/v3/contenttype/forms"/>
  </ds:schemaRefs>
</ds:datastoreItem>
</file>

<file path=docMetadata/LabelInfo.xml><?xml version="1.0" encoding="utf-8"?>
<clbl:labelList xmlns:clbl="http://schemas.microsoft.com/office/2020/mipLabelMetadata">
  <clbl:label id="{3b551598-29da-492a-8b9f-8358cd43dd03}" enabled="1" method="Privileged" siteId="{c9ef029c-18cf-4016-86d3-93cf8e94ff94}" removed="0"/>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12884</Words>
  <Characters>73443</Characters>
  <Application>Microsoft Office Word</Application>
  <DocSecurity>0</DocSecurity>
  <Lines>612</Lines>
  <Paragraphs>172</Paragraphs>
  <ScaleCrop>false</ScaleCrop>
  <Company>Kingston University</Company>
  <LinksUpToDate>false</LinksUpToDate>
  <CharactersWithSpaces>86155</CharactersWithSpaces>
  <SharedDoc>false</SharedDoc>
  <HLinks>
    <vt:vector size="336" baseType="variant">
      <vt:variant>
        <vt:i4>2031704</vt:i4>
      </vt:variant>
      <vt:variant>
        <vt:i4>327</vt:i4>
      </vt:variant>
      <vt:variant>
        <vt:i4>0</vt:i4>
      </vt:variant>
      <vt:variant>
        <vt:i4>5</vt:i4>
      </vt:variant>
      <vt:variant>
        <vt:lpwstr>https://canvas.kingston.ac.uk/courses/311/pages/the-academic-framework-home-page</vt:lpwstr>
      </vt:variant>
      <vt:variant>
        <vt:lpwstr/>
      </vt:variant>
      <vt:variant>
        <vt:i4>5701680</vt:i4>
      </vt:variant>
      <vt:variant>
        <vt:i4>324</vt:i4>
      </vt:variant>
      <vt:variant>
        <vt:i4>0</vt:i4>
      </vt:variant>
      <vt:variant>
        <vt:i4>5</vt:i4>
      </vt:variant>
      <vt:variant>
        <vt:lpwstr>mailto:QAE@kingston.ac.uk</vt:lpwstr>
      </vt:variant>
      <vt:variant>
        <vt:lpwstr/>
      </vt:variant>
      <vt:variant>
        <vt:i4>4456451</vt:i4>
      </vt:variant>
      <vt:variant>
        <vt:i4>321</vt:i4>
      </vt:variant>
      <vt:variant>
        <vt:i4>0</vt:i4>
      </vt:variant>
      <vt:variant>
        <vt:i4>5</vt:i4>
      </vt:variant>
      <vt:variant>
        <vt:lpwstr>http://www.kingston.ac.uk/aboutkingstonuniversity/howtheuniversityworks/policiesandregulations/</vt:lpwstr>
      </vt:variant>
      <vt:variant>
        <vt:lpwstr>ar</vt:lpwstr>
      </vt:variant>
      <vt:variant>
        <vt:i4>2031678</vt:i4>
      </vt:variant>
      <vt:variant>
        <vt:i4>314</vt:i4>
      </vt:variant>
      <vt:variant>
        <vt:i4>0</vt:i4>
      </vt:variant>
      <vt:variant>
        <vt:i4>5</vt:i4>
      </vt:variant>
      <vt:variant>
        <vt:lpwstr/>
      </vt:variant>
      <vt:variant>
        <vt:lpwstr>_Toc242088649</vt:lpwstr>
      </vt:variant>
      <vt:variant>
        <vt:i4>2031678</vt:i4>
      </vt:variant>
      <vt:variant>
        <vt:i4>308</vt:i4>
      </vt:variant>
      <vt:variant>
        <vt:i4>0</vt:i4>
      </vt:variant>
      <vt:variant>
        <vt:i4>5</vt:i4>
      </vt:variant>
      <vt:variant>
        <vt:lpwstr/>
      </vt:variant>
      <vt:variant>
        <vt:lpwstr>_Toc242088648</vt:lpwstr>
      </vt:variant>
      <vt:variant>
        <vt:i4>2031678</vt:i4>
      </vt:variant>
      <vt:variant>
        <vt:i4>302</vt:i4>
      </vt:variant>
      <vt:variant>
        <vt:i4>0</vt:i4>
      </vt:variant>
      <vt:variant>
        <vt:i4>5</vt:i4>
      </vt:variant>
      <vt:variant>
        <vt:lpwstr/>
      </vt:variant>
      <vt:variant>
        <vt:lpwstr>_Toc242088647</vt:lpwstr>
      </vt:variant>
      <vt:variant>
        <vt:i4>2031678</vt:i4>
      </vt:variant>
      <vt:variant>
        <vt:i4>296</vt:i4>
      </vt:variant>
      <vt:variant>
        <vt:i4>0</vt:i4>
      </vt:variant>
      <vt:variant>
        <vt:i4>5</vt:i4>
      </vt:variant>
      <vt:variant>
        <vt:lpwstr/>
      </vt:variant>
      <vt:variant>
        <vt:lpwstr>_Toc242088646</vt:lpwstr>
      </vt:variant>
      <vt:variant>
        <vt:i4>2031678</vt:i4>
      </vt:variant>
      <vt:variant>
        <vt:i4>290</vt:i4>
      </vt:variant>
      <vt:variant>
        <vt:i4>0</vt:i4>
      </vt:variant>
      <vt:variant>
        <vt:i4>5</vt:i4>
      </vt:variant>
      <vt:variant>
        <vt:lpwstr/>
      </vt:variant>
      <vt:variant>
        <vt:lpwstr>_Toc242088645</vt:lpwstr>
      </vt:variant>
      <vt:variant>
        <vt:i4>2031678</vt:i4>
      </vt:variant>
      <vt:variant>
        <vt:i4>284</vt:i4>
      </vt:variant>
      <vt:variant>
        <vt:i4>0</vt:i4>
      </vt:variant>
      <vt:variant>
        <vt:i4>5</vt:i4>
      </vt:variant>
      <vt:variant>
        <vt:lpwstr/>
      </vt:variant>
      <vt:variant>
        <vt:lpwstr>_Toc242088644</vt:lpwstr>
      </vt:variant>
      <vt:variant>
        <vt:i4>2031678</vt:i4>
      </vt:variant>
      <vt:variant>
        <vt:i4>278</vt:i4>
      </vt:variant>
      <vt:variant>
        <vt:i4>0</vt:i4>
      </vt:variant>
      <vt:variant>
        <vt:i4>5</vt:i4>
      </vt:variant>
      <vt:variant>
        <vt:lpwstr/>
      </vt:variant>
      <vt:variant>
        <vt:lpwstr>_Toc242088643</vt:lpwstr>
      </vt:variant>
      <vt:variant>
        <vt:i4>2031678</vt:i4>
      </vt:variant>
      <vt:variant>
        <vt:i4>272</vt:i4>
      </vt:variant>
      <vt:variant>
        <vt:i4>0</vt:i4>
      </vt:variant>
      <vt:variant>
        <vt:i4>5</vt:i4>
      </vt:variant>
      <vt:variant>
        <vt:lpwstr/>
      </vt:variant>
      <vt:variant>
        <vt:lpwstr>_Toc242088642</vt:lpwstr>
      </vt:variant>
      <vt:variant>
        <vt:i4>2031678</vt:i4>
      </vt:variant>
      <vt:variant>
        <vt:i4>266</vt:i4>
      </vt:variant>
      <vt:variant>
        <vt:i4>0</vt:i4>
      </vt:variant>
      <vt:variant>
        <vt:i4>5</vt:i4>
      </vt:variant>
      <vt:variant>
        <vt:lpwstr/>
      </vt:variant>
      <vt:variant>
        <vt:lpwstr>_Toc242088641</vt:lpwstr>
      </vt:variant>
      <vt:variant>
        <vt:i4>2031678</vt:i4>
      </vt:variant>
      <vt:variant>
        <vt:i4>260</vt:i4>
      </vt:variant>
      <vt:variant>
        <vt:i4>0</vt:i4>
      </vt:variant>
      <vt:variant>
        <vt:i4>5</vt:i4>
      </vt:variant>
      <vt:variant>
        <vt:lpwstr/>
      </vt:variant>
      <vt:variant>
        <vt:lpwstr>_Toc242088640</vt:lpwstr>
      </vt:variant>
      <vt:variant>
        <vt:i4>1572926</vt:i4>
      </vt:variant>
      <vt:variant>
        <vt:i4>254</vt:i4>
      </vt:variant>
      <vt:variant>
        <vt:i4>0</vt:i4>
      </vt:variant>
      <vt:variant>
        <vt:i4>5</vt:i4>
      </vt:variant>
      <vt:variant>
        <vt:lpwstr/>
      </vt:variant>
      <vt:variant>
        <vt:lpwstr>_Toc242088639</vt:lpwstr>
      </vt:variant>
      <vt:variant>
        <vt:i4>1572926</vt:i4>
      </vt:variant>
      <vt:variant>
        <vt:i4>248</vt:i4>
      </vt:variant>
      <vt:variant>
        <vt:i4>0</vt:i4>
      </vt:variant>
      <vt:variant>
        <vt:i4>5</vt:i4>
      </vt:variant>
      <vt:variant>
        <vt:lpwstr/>
      </vt:variant>
      <vt:variant>
        <vt:lpwstr>_Toc242088638</vt:lpwstr>
      </vt:variant>
      <vt:variant>
        <vt:i4>1572926</vt:i4>
      </vt:variant>
      <vt:variant>
        <vt:i4>242</vt:i4>
      </vt:variant>
      <vt:variant>
        <vt:i4>0</vt:i4>
      </vt:variant>
      <vt:variant>
        <vt:i4>5</vt:i4>
      </vt:variant>
      <vt:variant>
        <vt:lpwstr/>
      </vt:variant>
      <vt:variant>
        <vt:lpwstr>_Toc242088637</vt:lpwstr>
      </vt:variant>
      <vt:variant>
        <vt:i4>1572926</vt:i4>
      </vt:variant>
      <vt:variant>
        <vt:i4>236</vt:i4>
      </vt:variant>
      <vt:variant>
        <vt:i4>0</vt:i4>
      </vt:variant>
      <vt:variant>
        <vt:i4>5</vt:i4>
      </vt:variant>
      <vt:variant>
        <vt:lpwstr/>
      </vt:variant>
      <vt:variant>
        <vt:lpwstr>_Toc242088636</vt:lpwstr>
      </vt:variant>
      <vt:variant>
        <vt:i4>1572926</vt:i4>
      </vt:variant>
      <vt:variant>
        <vt:i4>230</vt:i4>
      </vt:variant>
      <vt:variant>
        <vt:i4>0</vt:i4>
      </vt:variant>
      <vt:variant>
        <vt:i4>5</vt:i4>
      </vt:variant>
      <vt:variant>
        <vt:lpwstr/>
      </vt:variant>
      <vt:variant>
        <vt:lpwstr>_Toc242088635</vt:lpwstr>
      </vt:variant>
      <vt:variant>
        <vt:i4>1572926</vt:i4>
      </vt:variant>
      <vt:variant>
        <vt:i4>224</vt:i4>
      </vt:variant>
      <vt:variant>
        <vt:i4>0</vt:i4>
      </vt:variant>
      <vt:variant>
        <vt:i4>5</vt:i4>
      </vt:variant>
      <vt:variant>
        <vt:lpwstr/>
      </vt:variant>
      <vt:variant>
        <vt:lpwstr>_Toc242088634</vt:lpwstr>
      </vt:variant>
      <vt:variant>
        <vt:i4>1572926</vt:i4>
      </vt:variant>
      <vt:variant>
        <vt:i4>218</vt:i4>
      </vt:variant>
      <vt:variant>
        <vt:i4>0</vt:i4>
      </vt:variant>
      <vt:variant>
        <vt:i4>5</vt:i4>
      </vt:variant>
      <vt:variant>
        <vt:lpwstr/>
      </vt:variant>
      <vt:variant>
        <vt:lpwstr>_Toc242088633</vt:lpwstr>
      </vt:variant>
      <vt:variant>
        <vt:i4>1572926</vt:i4>
      </vt:variant>
      <vt:variant>
        <vt:i4>212</vt:i4>
      </vt:variant>
      <vt:variant>
        <vt:i4>0</vt:i4>
      </vt:variant>
      <vt:variant>
        <vt:i4>5</vt:i4>
      </vt:variant>
      <vt:variant>
        <vt:lpwstr/>
      </vt:variant>
      <vt:variant>
        <vt:lpwstr>_Toc242088632</vt:lpwstr>
      </vt:variant>
      <vt:variant>
        <vt:i4>1572926</vt:i4>
      </vt:variant>
      <vt:variant>
        <vt:i4>206</vt:i4>
      </vt:variant>
      <vt:variant>
        <vt:i4>0</vt:i4>
      </vt:variant>
      <vt:variant>
        <vt:i4>5</vt:i4>
      </vt:variant>
      <vt:variant>
        <vt:lpwstr/>
      </vt:variant>
      <vt:variant>
        <vt:lpwstr>_Toc242088631</vt:lpwstr>
      </vt:variant>
      <vt:variant>
        <vt:i4>1572926</vt:i4>
      </vt:variant>
      <vt:variant>
        <vt:i4>200</vt:i4>
      </vt:variant>
      <vt:variant>
        <vt:i4>0</vt:i4>
      </vt:variant>
      <vt:variant>
        <vt:i4>5</vt:i4>
      </vt:variant>
      <vt:variant>
        <vt:lpwstr/>
      </vt:variant>
      <vt:variant>
        <vt:lpwstr>_Toc242088630</vt:lpwstr>
      </vt:variant>
      <vt:variant>
        <vt:i4>1638462</vt:i4>
      </vt:variant>
      <vt:variant>
        <vt:i4>194</vt:i4>
      </vt:variant>
      <vt:variant>
        <vt:i4>0</vt:i4>
      </vt:variant>
      <vt:variant>
        <vt:i4>5</vt:i4>
      </vt:variant>
      <vt:variant>
        <vt:lpwstr/>
      </vt:variant>
      <vt:variant>
        <vt:lpwstr>_Toc242088629</vt:lpwstr>
      </vt:variant>
      <vt:variant>
        <vt:i4>1638462</vt:i4>
      </vt:variant>
      <vt:variant>
        <vt:i4>188</vt:i4>
      </vt:variant>
      <vt:variant>
        <vt:i4>0</vt:i4>
      </vt:variant>
      <vt:variant>
        <vt:i4>5</vt:i4>
      </vt:variant>
      <vt:variant>
        <vt:lpwstr/>
      </vt:variant>
      <vt:variant>
        <vt:lpwstr>_Toc242088628</vt:lpwstr>
      </vt:variant>
      <vt:variant>
        <vt:i4>1638462</vt:i4>
      </vt:variant>
      <vt:variant>
        <vt:i4>182</vt:i4>
      </vt:variant>
      <vt:variant>
        <vt:i4>0</vt:i4>
      </vt:variant>
      <vt:variant>
        <vt:i4>5</vt:i4>
      </vt:variant>
      <vt:variant>
        <vt:lpwstr/>
      </vt:variant>
      <vt:variant>
        <vt:lpwstr>_Toc242088627</vt:lpwstr>
      </vt:variant>
      <vt:variant>
        <vt:i4>1638462</vt:i4>
      </vt:variant>
      <vt:variant>
        <vt:i4>176</vt:i4>
      </vt:variant>
      <vt:variant>
        <vt:i4>0</vt:i4>
      </vt:variant>
      <vt:variant>
        <vt:i4>5</vt:i4>
      </vt:variant>
      <vt:variant>
        <vt:lpwstr/>
      </vt:variant>
      <vt:variant>
        <vt:lpwstr>_Toc242088626</vt:lpwstr>
      </vt:variant>
      <vt:variant>
        <vt:i4>1638462</vt:i4>
      </vt:variant>
      <vt:variant>
        <vt:i4>170</vt:i4>
      </vt:variant>
      <vt:variant>
        <vt:i4>0</vt:i4>
      </vt:variant>
      <vt:variant>
        <vt:i4>5</vt:i4>
      </vt:variant>
      <vt:variant>
        <vt:lpwstr/>
      </vt:variant>
      <vt:variant>
        <vt:lpwstr>_Toc242088625</vt:lpwstr>
      </vt:variant>
      <vt:variant>
        <vt:i4>1638462</vt:i4>
      </vt:variant>
      <vt:variant>
        <vt:i4>164</vt:i4>
      </vt:variant>
      <vt:variant>
        <vt:i4>0</vt:i4>
      </vt:variant>
      <vt:variant>
        <vt:i4>5</vt:i4>
      </vt:variant>
      <vt:variant>
        <vt:lpwstr/>
      </vt:variant>
      <vt:variant>
        <vt:lpwstr>_Toc242088624</vt:lpwstr>
      </vt:variant>
      <vt:variant>
        <vt:i4>1638462</vt:i4>
      </vt:variant>
      <vt:variant>
        <vt:i4>158</vt:i4>
      </vt:variant>
      <vt:variant>
        <vt:i4>0</vt:i4>
      </vt:variant>
      <vt:variant>
        <vt:i4>5</vt:i4>
      </vt:variant>
      <vt:variant>
        <vt:lpwstr/>
      </vt:variant>
      <vt:variant>
        <vt:lpwstr>_Toc242088623</vt:lpwstr>
      </vt:variant>
      <vt:variant>
        <vt:i4>1638462</vt:i4>
      </vt:variant>
      <vt:variant>
        <vt:i4>152</vt:i4>
      </vt:variant>
      <vt:variant>
        <vt:i4>0</vt:i4>
      </vt:variant>
      <vt:variant>
        <vt:i4>5</vt:i4>
      </vt:variant>
      <vt:variant>
        <vt:lpwstr/>
      </vt:variant>
      <vt:variant>
        <vt:lpwstr>_Toc242088622</vt:lpwstr>
      </vt:variant>
      <vt:variant>
        <vt:i4>1638462</vt:i4>
      </vt:variant>
      <vt:variant>
        <vt:i4>146</vt:i4>
      </vt:variant>
      <vt:variant>
        <vt:i4>0</vt:i4>
      </vt:variant>
      <vt:variant>
        <vt:i4>5</vt:i4>
      </vt:variant>
      <vt:variant>
        <vt:lpwstr/>
      </vt:variant>
      <vt:variant>
        <vt:lpwstr>_Toc242088621</vt:lpwstr>
      </vt:variant>
      <vt:variant>
        <vt:i4>1638462</vt:i4>
      </vt:variant>
      <vt:variant>
        <vt:i4>140</vt:i4>
      </vt:variant>
      <vt:variant>
        <vt:i4>0</vt:i4>
      </vt:variant>
      <vt:variant>
        <vt:i4>5</vt:i4>
      </vt:variant>
      <vt:variant>
        <vt:lpwstr/>
      </vt:variant>
      <vt:variant>
        <vt:lpwstr>_Toc242088620</vt:lpwstr>
      </vt:variant>
      <vt:variant>
        <vt:i4>1703998</vt:i4>
      </vt:variant>
      <vt:variant>
        <vt:i4>134</vt:i4>
      </vt:variant>
      <vt:variant>
        <vt:i4>0</vt:i4>
      </vt:variant>
      <vt:variant>
        <vt:i4>5</vt:i4>
      </vt:variant>
      <vt:variant>
        <vt:lpwstr/>
      </vt:variant>
      <vt:variant>
        <vt:lpwstr>_Toc242088619</vt:lpwstr>
      </vt:variant>
      <vt:variant>
        <vt:i4>1703998</vt:i4>
      </vt:variant>
      <vt:variant>
        <vt:i4>128</vt:i4>
      </vt:variant>
      <vt:variant>
        <vt:i4>0</vt:i4>
      </vt:variant>
      <vt:variant>
        <vt:i4>5</vt:i4>
      </vt:variant>
      <vt:variant>
        <vt:lpwstr/>
      </vt:variant>
      <vt:variant>
        <vt:lpwstr>_Toc242088618</vt:lpwstr>
      </vt:variant>
      <vt:variant>
        <vt:i4>1703998</vt:i4>
      </vt:variant>
      <vt:variant>
        <vt:i4>122</vt:i4>
      </vt:variant>
      <vt:variant>
        <vt:i4>0</vt:i4>
      </vt:variant>
      <vt:variant>
        <vt:i4>5</vt:i4>
      </vt:variant>
      <vt:variant>
        <vt:lpwstr/>
      </vt:variant>
      <vt:variant>
        <vt:lpwstr>_Toc242088617</vt:lpwstr>
      </vt:variant>
      <vt:variant>
        <vt:i4>1703998</vt:i4>
      </vt:variant>
      <vt:variant>
        <vt:i4>116</vt:i4>
      </vt:variant>
      <vt:variant>
        <vt:i4>0</vt:i4>
      </vt:variant>
      <vt:variant>
        <vt:i4>5</vt:i4>
      </vt:variant>
      <vt:variant>
        <vt:lpwstr/>
      </vt:variant>
      <vt:variant>
        <vt:lpwstr>_Toc242088616</vt:lpwstr>
      </vt:variant>
      <vt:variant>
        <vt:i4>1703998</vt:i4>
      </vt:variant>
      <vt:variant>
        <vt:i4>110</vt:i4>
      </vt:variant>
      <vt:variant>
        <vt:i4>0</vt:i4>
      </vt:variant>
      <vt:variant>
        <vt:i4>5</vt:i4>
      </vt:variant>
      <vt:variant>
        <vt:lpwstr/>
      </vt:variant>
      <vt:variant>
        <vt:lpwstr>_Toc242088615</vt:lpwstr>
      </vt:variant>
      <vt:variant>
        <vt:i4>1703998</vt:i4>
      </vt:variant>
      <vt:variant>
        <vt:i4>104</vt:i4>
      </vt:variant>
      <vt:variant>
        <vt:i4>0</vt:i4>
      </vt:variant>
      <vt:variant>
        <vt:i4>5</vt:i4>
      </vt:variant>
      <vt:variant>
        <vt:lpwstr/>
      </vt:variant>
      <vt:variant>
        <vt:lpwstr>_Toc242088614</vt:lpwstr>
      </vt:variant>
      <vt:variant>
        <vt:i4>1703998</vt:i4>
      </vt:variant>
      <vt:variant>
        <vt:i4>98</vt:i4>
      </vt:variant>
      <vt:variant>
        <vt:i4>0</vt:i4>
      </vt:variant>
      <vt:variant>
        <vt:i4>5</vt:i4>
      </vt:variant>
      <vt:variant>
        <vt:lpwstr/>
      </vt:variant>
      <vt:variant>
        <vt:lpwstr>_Toc242088613</vt:lpwstr>
      </vt:variant>
      <vt:variant>
        <vt:i4>1703998</vt:i4>
      </vt:variant>
      <vt:variant>
        <vt:i4>92</vt:i4>
      </vt:variant>
      <vt:variant>
        <vt:i4>0</vt:i4>
      </vt:variant>
      <vt:variant>
        <vt:i4>5</vt:i4>
      </vt:variant>
      <vt:variant>
        <vt:lpwstr/>
      </vt:variant>
      <vt:variant>
        <vt:lpwstr>_Toc242088612</vt:lpwstr>
      </vt:variant>
      <vt:variant>
        <vt:i4>1703998</vt:i4>
      </vt:variant>
      <vt:variant>
        <vt:i4>86</vt:i4>
      </vt:variant>
      <vt:variant>
        <vt:i4>0</vt:i4>
      </vt:variant>
      <vt:variant>
        <vt:i4>5</vt:i4>
      </vt:variant>
      <vt:variant>
        <vt:lpwstr/>
      </vt:variant>
      <vt:variant>
        <vt:lpwstr>_Toc242088611</vt:lpwstr>
      </vt:variant>
      <vt:variant>
        <vt:i4>1703998</vt:i4>
      </vt:variant>
      <vt:variant>
        <vt:i4>80</vt:i4>
      </vt:variant>
      <vt:variant>
        <vt:i4>0</vt:i4>
      </vt:variant>
      <vt:variant>
        <vt:i4>5</vt:i4>
      </vt:variant>
      <vt:variant>
        <vt:lpwstr/>
      </vt:variant>
      <vt:variant>
        <vt:lpwstr>_Toc242088610</vt:lpwstr>
      </vt:variant>
      <vt:variant>
        <vt:i4>1769534</vt:i4>
      </vt:variant>
      <vt:variant>
        <vt:i4>74</vt:i4>
      </vt:variant>
      <vt:variant>
        <vt:i4>0</vt:i4>
      </vt:variant>
      <vt:variant>
        <vt:i4>5</vt:i4>
      </vt:variant>
      <vt:variant>
        <vt:lpwstr/>
      </vt:variant>
      <vt:variant>
        <vt:lpwstr>_Toc242088609</vt:lpwstr>
      </vt:variant>
      <vt:variant>
        <vt:i4>1769534</vt:i4>
      </vt:variant>
      <vt:variant>
        <vt:i4>68</vt:i4>
      </vt:variant>
      <vt:variant>
        <vt:i4>0</vt:i4>
      </vt:variant>
      <vt:variant>
        <vt:i4>5</vt:i4>
      </vt:variant>
      <vt:variant>
        <vt:lpwstr/>
      </vt:variant>
      <vt:variant>
        <vt:lpwstr>_Toc242088608</vt:lpwstr>
      </vt:variant>
      <vt:variant>
        <vt:i4>1769534</vt:i4>
      </vt:variant>
      <vt:variant>
        <vt:i4>62</vt:i4>
      </vt:variant>
      <vt:variant>
        <vt:i4>0</vt:i4>
      </vt:variant>
      <vt:variant>
        <vt:i4>5</vt:i4>
      </vt:variant>
      <vt:variant>
        <vt:lpwstr/>
      </vt:variant>
      <vt:variant>
        <vt:lpwstr>_Toc242088607</vt:lpwstr>
      </vt:variant>
      <vt:variant>
        <vt:i4>1769534</vt:i4>
      </vt:variant>
      <vt:variant>
        <vt:i4>56</vt:i4>
      </vt:variant>
      <vt:variant>
        <vt:i4>0</vt:i4>
      </vt:variant>
      <vt:variant>
        <vt:i4>5</vt:i4>
      </vt:variant>
      <vt:variant>
        <vt:lpwstr/>
      </vt:variant>
      <vt:variant>
        <vt:lpwstr>_Toc242088606</vt:lpwstr>
      </vt:variant>
      <vt:variant>
        <vt:i4>1769534</vt:i4>
      </vt:variant>
      <vt:variant>
        <vt:i4>50</vt:i4>
      </vt:variant>
      <vt:variant>
        <vt:i4>0</vt:i4>
      </vt:variant>
      <vt:variant>
        <vt:i4>5</vt:i4>
      </vt:variant>
      <vt:variant>
        <vt:lpwstr/>
      </vt:variant>
      <vt:variant>
        <vt:lpwstr>_Toc242088605</vt:lpwstr>
      </vt:variant>
      <vt:variant>
        <vt:i4>1769534</vt:i4>
      </vt:variant>
      <vt:variant>
        <vt:i4>44</vt:i4>
      </vt:variant>
      <vt:variant>
        <vt:i4>0</vt:i4>
      </vt:variant>
      <vt:variant>
        <vt:i4>5</vt:i4>
      </vt:variant>
      <vt:variant>
        <vt:lpwstr/>
      </vt:variant>
      <vt:variant>
        <vt:lpwstr>_Toc242088604</vt:lpwstr>
      </vt:variant>
      <vt:variant>
        <vt:i4>1769534</vt:i4>
      </vt:variant>
      <vt:variant>
        <vt:i4>38</vt:i4>
      </vt:variant>
      <vt:variant>
        <vt:i4>0</vt:i4>
      </vt:variant>
      <vt:variant>
        <vt:i4>5</vt:i4>
      </vt:variant>
      <vt:variant>
        <vt:lpwstr/>
      </vt:variant>
      <vt:variant>
        <vt:lpwstr>_Toc242088603</vt:lpwstr>
      </vt:variant>
      <vt:variant>
        <vt:i4>1769534</vt:i4>
      </vt:variant>
      <vt:variant>
        <vt:i4>32</vt:i4>
      </vt:variant>
      <vt:variant>
        <vt:i4>0</vt:i4>
      </vt:variant>
      <vt:variant>
        <vt:i4>5</vt:i4>
      </vt:variant>
      <vt:variant>
        <vt:lpwstr/>
      </vt:variant>
      <vt:variant>
        <vt:lpwstr>_Toc242088602</vt:lpwstr>
      </vt:variant>
      <vt:variant>
        <vt:i4>1769534</vt:i4>
      </vt:variant>
      <vt:variant>
        <vt:i4>26</vt:i4>
      </vt:variant>
      <vt:variant>
        <vt:i4>0</vt:i4>
      </vt:variant>
      <vt:variant>
        <vt:i4>5</vt:i4>
      </vt:variant>
      <vt:variant>
        <vt:lpwstr/>
      </vt:variant>
      <vt:variant>
        <vt:lpwstr>_Toc242088601</vt:lpwstr>
      </vt:variant>
      <vt:variant>
        <vt:i4>1769534</vt:i4>
      </vt:variant>
      <vt:variant>
        <vt:i4>20</vt:i4>
      </vt:variant>
      <vt:variant>
        <vt:i4>0</vt:i4>
      </vt:variant>
      <vt:variant>
        <vt:i4>5</vt:i4>
      </vt:variant>
      <vt:variant>
        <vt:lpwstr/>
      </vt:variant>
      <vt:variant>
        <vt:lpwstr>_Toc242088600</vt:lpwstr>
      </vt:variant>
      <vt:variant>
        <vt:i4>1179709</vt:i4>
      </vt:variant>
      <vt:variant>
        <vt:i4>14</vt:i4>
      </vt:variant>
      <vt:variant>
        <vt:i4>0</vt:i4>
      </vt:variant>
      <vt:variant>
        <vt:i4>5</vt:i4>
      </vt:variant>
      <vt:variant>
        <vt:lpwstr/>
      </vt:variant>
      <vt:variant>
        <vt:lpwstr>_Toc242088599</vt:lpwstr>
      </vt:variant>
      <vt:variant>
        <vt:i4>1179709</vt:i4>
      </vt:variant>
      <vt:variant>
        <vt:i4>8</vt:i4>
      </vt:variant>
      <vt:variant>
        <vt:i4>0</vt:i4>
      </vt:variant>
      <vt:variant>
        <vt:i4>5</vt:i4>
      </vt:variant>
      <vt:variant>
        <vt:lpwstr/>
      </vt:variant>
      <vt:variant>
        <vt:lpwstr>_Toc242088598</vt:lpwstr>
      </vt:variant>
      <vt:variant>
        <vt:i4>1179709</vt:i4>
      </vt:variant>
      <vt:variant>
        <vt:i4>2</vt:i4>
      </vt:variant>
      <vt:variant>
        <vt:i4>0</vt:i4>
      </vt:variant>
      <vt:variant>
        <vt:i4>5</vt:i4>
      </vt:variant>
      <vt:variant>
        <vt:lpwstr/>
      </vt:variant>
      <vt:variant>
        <vt:lpwstr>_Toc242088597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3</cp:revision>
  <cp:lastPrinted>2019-10-26T05:36:00Z</cp:lastPrinted>
  <dcterms:created xsi:type="dcterms:W3CDTF">2026-10-07T13:56:00Z</dcterms:created>
  <dcterms:modified xsi:type="dcterms:W3CDTF">2026-10-07T13:56:00Z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display_urn:schemas-microsoft-com:office:office#Editor">
    <vt:lpwstr>Connor, Sarah</vt:lpwstr>
  </property>
  <property fmtid="{D5CDD505-2E9C-101B-9397-08002B2CF9AE}" pid="5" name="Order">
    <vt:r8>1700600</vt:r8>
  </property>
  <property fmtid="{D5CDD505-2E9C-101B-9397-08002B2CF9AE}" pid="6" name="Document Subject">
    <vt:lpwstr/>
  </property>
  <property fmtid="{D5CDD505-2E9C-101B-9397-08002B2CF9AE}" pid="7" name="display_urn:schemas-microsoft-com:office:office#Author">
    <vt:lpwstr>Connor, Sarah</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KU72595@kingston.ac.uk</vt:lpwstr>
  </property>
  <property fmtid="{D5CDD505-2E9C-101B-9397-08002B2CF9AE}" pid="14" name="MSIP_Label_3b551598-29da-492a-8b9f-8358cd43dd03_SetDate">
    <vt:lpwstr>2022-02-15T14:08:10.0178691Z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7ffbfb22-2dc4-4b4e-8005-ec5a8333e4fb</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y fmtid="{D5CDD505-2E9C-101B-9397-08002B2CF9AE}" pid="20" name="MediaServiceImageTags">
    <vt:lpwstr/>
  </property>
  <property fmtid="{D5CDD505-2E9C-101B-9397-08002B2CF9AE}" pid="21" name="xd_Signature">
    <vt:bool>false</vt:bool>
  </property>
  <property fmtid="{D5CDD505-2E9C-101B-9397-08002B2CF9AE}" pid="22" name="xd_ProgID">
    <vt:lpwstr/>
  </property>
  <property fmtid="{D5CDD505-2E9C-101B-9397-08002B2CF9AE}" pid="23" name="TemplateUrl">
    <vt:lpwstr/>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ies>
</file>