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4513A" w14:textId="7DA9359C" w:rsidR="00642775" w:rsidRPr="00180470" w:rsidRDefault="00180470" w:rsidP="006568AB">
      <w:pPr>
        <w:pStyle w:val="Heading1"/>
        <w:spacing w:before="0"/>
        <w:jc w:val="center"/>
      </w:pPr>
      <w:bookmarkStart w:id="0" w:name="_Toc97634431"/>
      <w:bookmarkStart w:id="1" w:name="_Toc103760883"/>
      <w:bookmarkStart w:id="2" w:name="_Toc103774414"/>
      <w:bookmarkStart w:id="3" w:name="_Toc143006268"/>
      <w:bookmarkStart w:id="4" w:name="_Toc204356964"/>
      <w:r w:rsidRPr="00180470">
        <w:t>Section J</w:t>
      </w:r>
      <w:bookmarkEnd w:id="0"/>
      <w:bookmarkEnd w:id="1"/>
      <w:bookmarkEnd w:id="2"/>
      <w:bookmarkEnd w:id="3"/>
      <w:bookmarkEnd w:id="4"/>
    </w:p>
    <w:p w14:paraId="022E2C63" w14:textId="37198B33" w:rsidR="00180470" w:rsidRDefault="00180470" w:rsidP="006568AB">
      <w:pPr>
        <w:pStyle w:val="Heading1"/>
        <w:spacing w:before="0"/>
        <w:jc w:val="center"/>
      </w:pPr>
      <w:bookmarkStart w:id="5" w:name="_Toc97634432"/>
      <w:bookmarkStart w:id="6" w:name="_Toc103095603"/>
      <w:bookmarkStart w:id="7" w:name="_Toc103774415"/>
      <w:bookmarkStart w:id="8" w:name="_Toc204356965"/>
      <w:r w:rsidRPr="00180470">
        <w:t>Professional, Statutory and Regulatory Body Accreditation or Recognition</w:t>
      </w:r>
      <w:bookmarkEnd w:id="5"/>
      <w:bookmarkEnd w:id="6"/>
      <w:bookmarkEnd w:id="7"/>
      <w:bookmarkEnd w:id="8"/>
    </w:p>
    <w:p w14:paraId="452ED689" w14:textId="77777777" w:rsidR="00D40F05" w:rsidRPr="00D40F05" w:rsidRDefault="00D40F05" w:rsidP="00D40F05"/>
    <w:sdt>
      <w:sdtPr>
        <w:rPr>
          <w:rFonts w:asciiTheme="minorHAnsi" w:eastAsia="Times New Roman" w:hAnsiTheme="minorHAnsi" w:cs="Times New Roman"/>
          <w:b w:val="0"/>
          <w:snapToGrid w:val="0"/>
          <w:sz w:val="22"/>
          <w:szCs w:val="20"/>
        </w:rPr>
        <w:id w:val="1554035614"/>
        <w:docPartObj>
          <w:docPartGallery w:val="Table of Contents"/>
          <w:docPartUnique/>
        </w:docPartObj>
      </w:sdtPr>
      <w:sdtEndPr>
        <w:rPr>
          <w:rFonts w:ascii="Arial" w:hAnsi="Arial"/>
          <w:bCs/>
          <w:noProof/>
          <w:sz w:val="24"/>
        </w:rPr>
      </w:sdtEndPr>
      <w:sdtContent>
        <w:p w14:paraId="15278793" w14:textId="5B7D0D43" w:rsidR="00B805E1" w:rsidRDefault="00180470" w:rsidP="006568AB">
          <w:pPr>
            <w:pStyle w:val="TOCHeading"/>
            <w:spacing w:before="0" w:line="240" w:lineRule="auto"/>
            <w:jc w:val="center"/>
            <w:rPr>
              <w:noProof/>
            </w:rPr>
          </w:pPr>
          <w:r>
            <w:rPr>
              <w:b w:val="0"/>
            </w:rPr>
            <w:fldChar w:fldCharType="begin"/>
          </w:r>
          <w:r>
            <w:instrText xml:space="preserve"> TOC \o "1-3" \h \z \u </w:instrText>
          </w:r>
          <w:r>
            <w:rPr>
              <w:b w:val="0"/>
            </w:rPr>
            <w:fldChar w:fldCharType="separate"/>
          </w:r>
        </w:p>
        <w:p w14:paraId="132433B4" w14:textId="435B69C7"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66" w:history="1">
            <w:r w:rsidRPr="00C52B42">
              <w:rPr>
                <w:rStyle w:val="Hyperlink"/>
                <w:noProof/>
              </w:rPr>
              <w:t>Forms and Templates</w:t>
            </w:r>
            <w:r>
              <w:rPr>
                <w:noProof/>
                <w:webHidden/>
              </w:rPr>
              <w:tab/>
            </w:r>
            <w:r>
              <w:rPr>
                <w:noProof/>
                <w:webHidden/>
              </w:rPr>
              <w:fldChar w:fldCharType="begin"/>
            </w:r>
            <w:r>
              <w:rPr>
                <w:noProof/>
                <w:webHidden/>
              </w:rPr>
              <w:instrText xml:space="preserve"> PAGEREF _Toc204356966 \h </w:instrText>
            </w:r>
            <w:r>
              <w:rPr>
                <w:noProof/>
                <w:webHidden/>
              </w:rPr>
            </w:r>
            <w:r>
              <w:rPr>
                <w:noProof/>
                <w:webHidden/>
              </w:rPr>
              <w:fldChar w:fldCharType="separate"/>
            </w:r>
            <w:r>
              <w:rPr>
                <w:noProof/>
                <w:webHidden/>
              </w:rPr>
              <w:t>2</w:t>
            </w:r>
            <w:r>
              <w:rPr>
                <w:noProof/>
                <w:webHidden/>
              </w:rPr>
              <w:fldChar w:fldCharType="end"/>
            </w:r>
          </w:hyperlink>
        </w:p>
        <w:p w14:paraId="6EE02D32" w14:textId="058195BC"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67" w:history="1">
            <w:r w:rsidRPr="00C52B42">
              <w:rPr>
                <w:rStyle w:val="Hyperlink"/>
                <w:noProof/>
                <w:lang w:val="en-GB"/>
              </w:rPr>
              <w:t>Abbreviations in this section</w:t>
            </w:r>
            <w:r>
              <w:rPr>
                <w:noProof/>
                <w:webHidden/>
              </w:rPr>
              <w:tab/>
            </w:r>
            <w:r>
              <w:rPr>
                <w:noProof/>
                <w:webHidden/>
              </w:rPr>
              <w:fldChar w:fldCharType="begin"/>
            </w:r>
            <w:r>
              <w:rPr>
                <w:noProof/>
                <w:webHidden/>
              </w:rPr>
              <w:instrText xml:space="preserve"> PAGEREF _Toc204356967 \h </w:instrText>
            </w:r>
            <w:r>
              <w:rPr>
                <w:noProof/>
                <w:webHidden/>
              </w:rPr>
            </w:r>
            <w:r>
              <w:rPr>
                <w:noProof/>
                <w:webHidden/>
              </w:rPr>
              <w:fldChar w:fldCharType="separate"/>
            </w:r>
            <w:r>
              <w:rPr>
                <w:noProof/>
                <w:webHidden/>
              </w:rPr>
              <w:t>2</w:t>
            </w:r>
            <w:r>
              <w:rPr>
                <w:noProof/>
                <w:webHidden/>
              </w:rPr>
              <w:fldChar w:fldCharType="end"/>
            </w:r>
          </w:hyperlink>
        </w:p>
        <w:p w14:paraId="2932C8D5" w14:textId="325E034B"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68" w:history="1">
            <w:r w:rsidRPr="00C52B42">
              <w:rPr>
                <w:rStyle w:val="Hyperlink"/>
                <w:noProof/>
                <w:lang w:val="en-GB"/>
              </w:rPr>
              <w:t>Definition</w:t>
            </w:r>
            <w:r>
              <w:rPr>
                <w:noProof/>
                <w:webHidden/>
              </w:rPr>
              <w:tab/>
            </w:r>
            <w:r>
              <w:rPr>
                <w:noProof/>
                <w:webHidden/>
              </w:rPr>
              <w:fldChar w:fldCharType="begin"/>
            </w:r>
            <w:r>
              <w:rPr>
                <w:noProof/>
                <w:webHidden/>
              </w:rPr>
              <w:instrText xml:space="preserve"> PAGEREF _Toc204356968 \h </w:instrText>
            </w:r>
            <w:r>
              <w:rPr>
                <w:noProof/>
                <w:webHidden/>
              </w:rPr>
            </w:r>
            <w:r>
              <w:rPr>
                <w:noProof/>
                <w:webHidden/>
              </w:rPr>
              <w:fldChar w:fldCharType="separate"/>
            </w:r>
            <w:r>
              <w:rPr>
                <w:noProof/>
                <w:webHidden/>
              </w:rPr>
              <w:t>3</w:t>
            </w:r>
            <w:r>
              <w:rPr>
                <w:noProof/>
                <w:webHidden/>
              </w:rPr>
              <w:fldChar w:fldCharType="end"/>
            </w:r>
          </w:hyperlink>
        </w:p>
        <w:p w14:paraId="1C4F5BFD" w14:textId="359E268C"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69" w:history="1">
            <w:r w:rsidRPr="00C52B42">
              <w:rPr>
                <w:rStyle w:val="Hyperlink"/>
                <w:rFonts w:eastAsia="Arial"/>
                <w:bCs/>
                <w:noProof/>
                <w:lang w:val="en-GB"/>
              </w:rPr>
              <w:t>Types of Accreditations</w:t>
            </w:r>
            <w:r>
              <w:rPr>
                <w:noProof/>
                <w:webHidden/>
              </w:rPr>
              <w:tab/>
            </w:r>
            <w:r>
              <w:rPr>
                <w:noProof/>
                <w:webHidden/>
              </w:rPr>
              <w:fldChar w:fldCharType="begin"/>
            </w:r>
            <w:r>
              <w:rPr>
                <w:noProof/>
                <w:webHidden/>
              </w:rPr>
              <w:instrText xml:space="preserve"> PAGEREF _Toc204356969 \h </w:instrText>
            </w:r>
            <w:r>
              <w:rPr>
                <w:noProof/>
                <w:webHidden/>
              </w:rPr>
            </w:r>
            <w:r>
              <w:rPr>
                <w:noProof/>
                <w:webHidden/>
              </w:rPr>
              <w:fldChar w:fldCharType="separate"/>
            </w:r>
            <w:r>
              <w:rPr>
                <w:noProof/>
                <w:webHidden/>
              </w:rPr>
              <w:t>3</w:t>
            </w:r>
            <w:r>
              <w:rPr>
                <w:noProof/>
                <w:webHidden/>
              </w:rPr>
              <w:fldChar w:fldCharType="end"/>
            </w:r>
          </w:hyperlink>
        </w:p>
        <w:p w14:paraId="2B88ACC3" w14:textId="2F40946D"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0" w:history="1">
            <w:r w:rsidRPr="00C52B42">
              <w:rPr>
                <w:rStyle w:val="Hyperlink"/>
                <w:noProof/>
                <w:lang w:val="en-GB"/>
              </w:rPr>
              <w:t>Purpose</w:t>
            </w:r>
            <w:r>
              <w:rPr>
                <w:noProof/>
                <w:webHidden/>
              </w:rPr>
              <w:tab/>
            </w:r>
            <w:r>
              <w:rPr>
                <w:noProof/>
                <w:webHidden/>
              </w:rPr>
              <w:fldChar w:fldCharType="begin"/>
            </w:r>
            <w:r>
              <w:rPr>
                <w:noProof/>
                <w:webHidden/>
              </w:rPr>
              <w:instrText xml:space="preserve"> PAGEREF _Toc204356970 \h </w:instrText>
            </w:r>
            <w:r>
              <w:rPr>
                <w:noProof/>
                <w:webHidden/>
              </w:rPr>
            </w:r>
            <w:r>
              <w:rPr>
                <w:noProof/>
                <w:webHidden/>
              </w:rPr>
              <w:fldChar w:fldCharType="separate"/>
            </w:r>
            <w:r>
              <w:rPr>
                <w:noProof/>
                <w:webHidden/>
              </w:rPr>
              <w:t>3</w:t>
            </w:r>
            <w:r>
              <w:rPr>
                <w:noProof/>
                <w:webHidden/>
              </w:rPr>
              <w:fldChar w:fldCharType="end"/>
            </w:r>
          </w:hyperlink>
        </w:p>
        <w:p w14:paraId="355882FE" w14:textId="7CDD9F07"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1" w:history="1">
            <w:r w:rsidRPr="00C52B42">
              <w:rPr>
                <w:rStyle w:val="Hyperlink"/>
                <w:noProof/>
              </w:rPr>
              <w:t>Obtaining PSRB Accreditation or Re-accreditation</w:t>
            </w:r>
            <w:r>
              <w:rPr>
                <w:noProof/>
                <w:webHidden/>
              </w:rPr>
              <w:tab/>
            </w:r>
            <w:r>
              <w:rPr>
                <w:noProof/>
                <w:webHidden/>
              </w:rPr>
              <w:fldChar w:fldCharType="begin"/>
            </w:r>
            <w:r>
              <w:rPr>
                <w:noProof/>
                <w:webHidden/>
              </w:rPr>
              <w:instrText xml:space="preserve"> PAGEREF _Toc204356971 \h </w:instrText>
            </w:r>
            <w:r>
              <w:rPr>
                <w:noProof/>
                <w:webHidden/>
              </w:rPr>
            </w:r>
            <w:r>
              <w:rPr>
                <w:noProof/>
                <w:webHidden/>
              </w:rPr>
              <w:fldChar w:fldCharType="separate"/>
            </w:r>
            <w:r>
              <w:rPr>
                <w:noProof/>
                <w:webHidden/>
              </w:rPr>
              <w:t>3</w:t>
            </w:r>
            <w:r>
              <w:rPr>
                <w:noProof/>
                <w:webHidden/>
              </w:rPr>
              <w:fldChar w:fldCharType="end"/>
            </w:r>
          </w:hyperlink>
        </w:p>
        <w:p w14:paraId="1FA60F0F" w14:textId="4EC12083" w:rsidR="00B805E1" w:rsidRDefault="00B805E1">
          <w:pPr>
            <w:pStyle w:val="TOC3"/>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2" w:history="1">
            <w:r w:rsidRPr="00C52B42">
              <w:rPr>
                <w:rStyle w:val="Hyperlink"/>
                <w:noProof/>
              </w:rPr>
              <w:t>Accreditation Criteria</w:t>
            </w:r>
            <w:r>
              <w:rPr>
                <w:noProof/>
                <w:webHidden/>
              </w:rPr>
              <w:tab/>
            </w:r>
            <w:r>
              <w:rPr>
                <w:noProof/>
                <w:webHidden/>
              </w:rPr>
              <w:fldChar w:fldCharType="begin"/>
            </w:r>
            <w:r>
              <w:rPr>
                <w:noProof/>
                <w:webHidden/>
              </w:rPr>
              <w:instrText xml:space="preserve"> PAGEREF _Toc204356972 \h </w:instrText>
            </w:r>
            <w:r>
              <w:rPr>
                <w:noProof/>
                <w:webHidden/>
              </w:rPr>
            </w:r>
            <w:r>
              <w:rPr>
                <w:noProof/>
                <w:webHidden/>
              </w:rPr>
              <w:fldChar w:fldCharType="separate"/>
            </w:r>
            <w:r>
              <w:rPr>
                <w:noProof/>
                <w:webHidden/>
              </w:rPr>
              <w:t>4</w:t>
            </w:r>
            <w:r>
              <w:rPr>
                <w:noProof/>
                <w:webHidden/>
              </w:rPr>
              <w:fldChar w:fldCharType="end"/>
            </w:r>
          </w:hyperlink>
        </w:p>
        <w:p w14:paraId="409C828C" w14:textId="135CB1E7" w:rsidR="00B805E1" w:rsidRDefault="00B805E1">
          <w:pPr>
            <w:pStyle w:val="TOC3"/>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3" w:history="1">
            <w:r w:rsidRPr="00C52B42">
              <w:rPr>
                <w:rStyle w:val="Hyperlink"/>
                <w:noProof/>
              </w:rPr>
              <w:t>Accreditation Process</w:t>
            </w:r>
            <w:r>
              <w:rPr>
                <w:noProof/>
                <w:webHidden/>
              </w:rPr>
              <w:tab/>
            </w:r>
            <w:r>
              <w:rPr>
                <w:noProof/>
                <w:webHidden/>
              </w:rPr>
              <w:fldChar w:fldCharType="begin"/>
            </w:r>
            <w:r>
              <w:rPr>
                <w:noProof/>
                <w:webHidden/>
              </w:rPr>
              <w:instrText xml:space="preserve"> PAGEREF _Toc204356973 \h </w:instrText>
            </w:r>
            <w:r>
              <w:rPr>
                <w:noProof/>
                <w:webHidden/>
              </w:rPr>
            </w:r>
            <w:r>
              <w:rPr>
                <w:noProof/>
                <w:webHidden/>
              </w:rPr>
              <w:fldChar w:fldCharType="separate"/>
            </w:r>
            <w:r>
              <w:rPr>
                <w:noProof/>
                <w:webHidden/>
              </w:rPr>
              <w:t>4</w:t>
            </w:r>
            <w:r>
              <w:rPr>
                <w:noProof/>
                <w:webHidden/>
              </w:rPr>
              <w:fldChar w:fldCharType="end"/>
            </w:r>
          </w:hyperlink>
        </w:p>
        <w:p w14:paraId="4F49155E" w14:textId="3330B594"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4" w:history="1">
            <w:r w:rsidRPr="00C52B42">
              <w:rPr>
                <w:rStyle w:val="Hyperlink"/>
                <w:noProof/>
                <w:lang w:val="en-GB"/>
              </w:rPr>
              <w:t>J1 and J2 Form Completion Instructions</w:t>
            </w:r>
            <w:r>
              <w:rPr>
                <w:noProof/>
                <w:webHidden/>
              </w:rPr>
              <w:tab/>
            </w:r>
            <w:r>
              <w:rPr>
                <w:noProof/>
                <w:webHidden/>
              </w:rPr>
              <w:fldChar w:fldCharType="begin"/>
            </w:r>
            <w:r>
              <w:rPr>
                <w:noProof/>
                <w:webHidden/>
              </w:rPr>
              <w:instrText xml:space="preserve"> PAGEREF _Toc204356974 \h </w:instrText>
            </w:r>
            <w:r>
              <w:rPr>
                <w:noProof/>
                <w:webHidden/>
              </w:rPr>
            </w:r>
            <w:r>
              <w:rPr>
                <w:noProof/>
                <w:webHidden/>
              </w:rPr>
              <w:fldChar w:fldCharType="separate"/>
            </w:r>
            <w:r>
              <w:rPr>
                <w:noProof/>
                <w:webHidden/>
              </w:rPr>
              <w:t>4</w:t>
            </w:r>
            <w:r>
              <w:rPr>
                <w:noProof/>
                <w:webHidden/>
              </w:rPr>
              <w:fldChar w:fldCharType="end"/>
            </w:r>
          </w:hyperlink>
        </w:p>
        <w:p w14:paraId="41C58F30" w14:textId="5BDAD313"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5" w:history="1">
            <w:r w:rsidRPr="00C52B42">
              <w:rPr>
                <w:rStyle w:val="Hyperlink"/>
                <w:noProof/>
                <w:lang w:val="en-GB"/>
              </w:rPr>
              <w:t>Withdrawal of PSRB Accreditation Status</w:t>
            </w:r>
            <w:r>
              <w:rPr>
                <w:noProof/>
                <w:webHidden/>
              </w:rPr>
              <w:tab/>
            </w:r>
            <w:r>
              <w:rPr>
                <w:noProof/>
                <w:webHidden/>
              </w:rPr>
              <w:fldChar w:fldCharType="begin"/>
            </w:r>
            <w:r>
              <w:rPr>
                <w:noProof/>
                <w:webHidden/>
              </w:rPr>
              <w:instrText xml:space="preserve"> PAGEREF _Toc204356975 \h </w:instrText>
            </w:r>
            <w:r>
              <w:rPr>
                <w:noProof/>
                <w:webHidden/>
              </w:rPr>
            </w:r>
            <w:r>
              <w:rPr>
                <w:noProof/>
                <w:webHidden/>
              </w:rPr>
              <w:fldChar w:fldCharType="separate"/>
            </w:r>
            <w:r>
              <w:rPr>
                <w:noProof/>
                <w:webHidden/>
              </w:rPr>
              <w:t>9</w:t>
            </w:r>
            <w:r>
              <w:rPr>
                <w:noProof/>
                <w:webHidden/>
              </w:rPr>
              <w:fldChar w:fldCharType="end"/>
            </w:r>
          </w:hyperlink>
        </w:p>
        <w:p w14:paraId="53130EAF" w14:textId="5F3E4FEA" w:rsidR="00B805E1" w:rsidRDefault="00B805E1">
          <w:pPr>
            <w:pStyle w:val="TOC3"/>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6" w:history="1">
            <w:r w:rsidRPr="00C52B42">
              <w:rPr>
                <w:rStyle w:val="Hyperlink"/>
                <w:noProof/>
                <w:lang w:val="en-GB"/>
              </w:rPr>
              <w:t>Withdrawal by the PSRB</w:t>
            </w:r>
            <w:r>
              <w:rPr>
                <w:noProof/>
                <w:webHidden/>
              </w:rPr>
              <w:tab/>
            </w:r>
            <w:r>
              <w:rPr>
                <w:noProof/>
                <w:webHidden/>
              </w:rPr>
              <w:fldChar w:fldCharType="begin"/>
            </w:r>
            <w:r>
              <w:rPr>
                <w:noProof/>
                <w:webHidden/>
              </w:rPr>
              <w:instrText xml:space="preserve"> PAGEREF _Toc204356976 \h </w:instrText>
            </w:r>
            <w:r>
              <w:rPr>
                <w:noProof/>
                <w:webHidden/>
              </w:rPr>
            </w:r>
            <w:r>
              <w:rPr>
                <w:noProof/>
                <w:webHidden/>
              </w:rPr>
              <w:fldChar w:fldCharType="separate"/>
            </w:r>
            <w:r>
              <w:rPr>
                <w:noProof/>
                <w:webHidden/>
              </w:rPr>
              <w:t>9</w:t>
            </w:r>
            <w:r>
              <w:rPr>
                <w:noProof/>
                <w:webHidden/>
              </w:rPr>
              <w:fldChar w:fldCharType="end"/>
            </w:r>
          </w:hyperlink>
        </w:p>
        <w:p w14:paraId="1D273F25" w14:textId="56A3A50C" w:rsidR="00B805E1" w:rsidRDefault="00B805E1">
          <w:pPr>
            <w:pStyle w:val="TOC3"/>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7" w:history="1">
            <w:r w:rsidRPr="00C52B42">
              <w:rPr>
                <w:rStyle w:val="Hyperlink"/>
                <w:noProof/>
                <w:lang w:val="en-GB"/>
              </w:rPr>
              <w:t>Withdrawal by the Faculty</w:t>
            </w:r>
            <w:r>
              <w:rPr>
                <w:noProof/>
                <w:webHidden/>
              </w:rPr>
              <w:tab/>
            </w:r>
            <w:r>
              <w:rPr>
                <w:noProof/>
                <w:webHidden/>
              </w:rPr>
              <w:fldChar w:fldCharType="begin"/>
            </w:r>
            <w:r>
              <w:rPr>
                <w:noProof/>
                <w:webHidden/>
              </w:rPr>
              <w:instrText xml:space="preserve"> PAGEREF _Toc204356977 \h </w:instrText>
            </w:r>
            <w:r>
              <w:rPr>
                <w:noProof/>
                <w:webHidden/>
              </w:rPr>
            </w:r>
            <w:r>
              <w:rPr>
                <w:noProof/>
                <w:webHidden/>
              </w:rPr>
              <w:fldChar w:fldCharType="separate"/>
            </w:r>
            <w:r>
              <w:rPr>
                <w:noProof/>
                <w:webHidden/>
              </w:rPr>
              <w:t>9</w:t>
            </w:r>
            <w:r>
              <w:rPr>
                <w:noProof/>
                <w:webHidden/>
              </w:rPr>
              <w:fldChar w:fldCharType="end"/>
            </w:r>
          </w:hyperlink>
        </w:p>
        <w:p w14:paraId="05AE33AE" w14:textId="10DC343C"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8" w:history="1">
            <w:r w:rsidRPr="00C52B42">
              <w:rPr>
                <w:rStyle w:val="Hyperlink"/>
                <w:noProof/>
                <w:lang w:val="en-GB"/>
              </w:rPr>
              <w:t>Maintenance of PSRB Records</w:t>
            </w:r>
            <w:r>
              <w:rPr>
                <w:noProof/>
                <w:webHidden/>
              </w:rPr>
              <w:tab/>
            </w:r>
            <w:r>
              <w:rPr>
                <w:noProof/>
                <w:webHidden/>
              </w:rPr>
              <w:fldChar w:fldCharType="begin"/>
            </w:r>
            <w:r>
              <w:rPr>
                <w:noProof/>
                <w:webHidden/>
              </w:rPr>
              <w:instrText xml:space="preserve"> PAGEREF _Toc204356978 \h </w:instrText>
            </w:r>
            <w:r>
              <w:rPr>
                <w:noProof/>
                <w:webHidden/>
              </w:rPr>
            </w:r>
            <w:r>
              <w:rPr>
                <w:noProof/>
                <w:webHidden/>
              </w:rPr>
              <w:fldChar w:fldCharType="separate"/>
            </w:r>
            <w:r>
              <w:rPr>
                <w:noProof/>
                <w:webHidden/>
              </w:rPr>
              <w:t>10</w:t>
            </w:r>
            <w:r>
              <w:rPr>
                <w:noProof/>
                <w:webHidden/>
              </w:rPr>
              <w:fldChar w:fldCharType="end"/>
            </w:r>
          </w:hyperlink>
        </w:p>
        <w:p w14:paraId="07014766" w14:textId="451A3504" w:rsidR="00B805E1" w:rsidRDefault="00B805E1">
          <w:pPr>
            <w:pStyle w:val="TOC2"/>
            <w:tabs>
              <w:tab w:val="right" w:leader="dot" w:pos="9016"/>
            </w:tabs>
            <w:rPr>
              <w:rFonts w:asciiTheme="minorHAnsi" w:eastAsiaTheme="minorEastAsia" w:hAnsiTheme="minorHAnsi" w:cstheme="minorBidi"/>
              <w:noProof/>
              <w:snapToGrid/>
              <w:kern w:val="2"/>
              <w:szCs w:val="24"/>
              <w:lang w:val="en-GB" w:eastAsia="en-GB"/>
              <w14:ligatures w14:val="standardContextual"/>
            </w:rPr>
          </w:pPr>
          <w:hyperlink w:anchor="_Toc204356979" w:history="1">
            <w:r w:rsidRPr="00C52B42">
              <w:rPr>
                <w:rStyle w:val="Hyperlink"/>
                <w:noProof/>
                <w:lang w:val="en-GB"/>
              </w:rPr>
              <w:t>Quality Assurance of PSRB Activity</w:t>
            </w:r>
            <w:r>
              <w:rPr>
                <w:noProof/>
                <w:webHidden/>
              </w:rPr>
              <w:tab/>
            </w:r>
            <w:r>
              <w:rPr>
                <w:noProof/>
                <w:webHidden/>
              </w:rPr>
              <w:fldChar w:fldCharType="begin"/>
            </w:r>
            <w:r>
              <w:rPr>
                <w:noProof/>
                <w:webHidden/>
              </w:rPr>
              <w:instrText xml:space="preserve"> PAGEREF _Toc204356979 \h </w:instrText>
            </w:r>
            <w:r>
              <w:rPr>
                <w:noProof/>
                <w:webHidden/>
              </w:rPr>
            </w:r>
            <w:r>
              <w:rPr>
                <w:noProof/>
                <w:webHidden/>
              </w:rPr>
              <w:fldChar w:fldCharType="separate"/>
            </w:r>
            <w:r>
              <w:rPr>
                <w:noProof/>
                <w:webHidden/>
              </w:rPr>
              <w:t>10</w:t>
            </w:r>
            <w:r>
              <w:rPr>
                <w:noProof/>
                <w:webHidden/>
              </w:rPr>
              <w:fldChar w:fldCharType="end"/>
            </w:r>
          </w:hyperlink>
        </w:p>
        <w:p w14:paraId="000303F5" w14:textId="46C00423" w:rsidR="00180470" w:rsidRPr="00180470" w:rsidRDefault="00180470" w:rsidP="006568AB">
          <w:pPr>
            <w:spacing w:line="240" w:lineRule="auto"/>
          </w:pPr>
          <w:r>
            <w:rPr>
              <w:b/>
              <w:bCs/>
              <w:noProof/>
            </w:rPr>
            <w:fldChar w:fldCharType="end"/>
          </w:r>
        </w:p>
      </w:sdtContent>
    </w:sdt>
    <w:p w14:paraId="1CB685AC" w14:textId="77777777" w:rsidR="006568AB" w:rsidRDefault="006568AB" w:rsidP="006568AB">
      <w:pPr>
        <w:pStyle w:val="Heading2"/>
      </w:pPr>
    </w:p>
    <w:p w14:paraId="711C7949" w14:textId="77777777" w:rsidR="00B805E1" w:rsidRDefault="00B805E1" w:rsidP="00B805E1"/>
    <w:p w14:paraId="19E33622" w14:textId="77777777" w:rsidR="00B805E1" w:rsidRDefault="00B805E1" w:rsidP="00B805E1"/>
    <w:p w14:paraId="3EB91F32" w14:textId="77777777" w:rsidR="00B805E1" w:rsidRDefault="00B805E1" w:rsidP="00B805E1"/>
    <w:p w14:paraId="47C68350" w14:textId="77777777" w:rsidR="00B805E1" w:rsidRDefault="00B805E1" w:rsidP="00B805E1"/>
    <w:p w14:paraId="61CC329D" w14:textId="77777777" w:rsidR="00B805E1" w:rsidRDefault="00B805E1" w:rsidP="00B805E1"/>
    <w:p w14:paraId="7B138C7C" w14:textId="77777777" w:rsidR="00B805E1" w:rsidRDefault="00B805E1" w:rsidP="00B805E1"/>
    <w:p w14:paraId="1E80C144" w14:textId="77777777" w:rsidR="00B805E1" w:rsidRDefault="00B805E1" w:rsidP="00B805E1"/>
    <w:p w14:paraId="76A9E923" w14:textId="77777777" w:rsidR="00B805E1" w:rsidRPr="00B805E1" w:rsidRDefault="00B805E1" w:rsidP="00B805E1"/>
    <w:p w14:paraId="252D8EE7" w14:textId="371ADDAA" w:rsidR="00E12AC1" w:rsidRPr="00E12AC1" w:rsidRDefault="00E12AC1" w:rsidP="006568AB">
      <w:pPr>
        <w:pStyle w:val="Heading2"/>
      </w:pPr>
      <w:bookmarkStart w:id="9" w:name="_Toc204356966"/>
      <w:r w:rsidRPr="00E12AC1">
        <w:lastRenderedPageBreak/>
        <w:t>Forms and Templates</w:t>
      </w:r>
      <w:bookmarkEnd w:id="9"/>
    </w:p>
    <w:tbl>
      <w:tblPr>
        <w:tblStyle w:val="TableGrid"/>
        <w:tblpPr w:leftFromText="180" w:rightFromText="180" w:vertAnchor="text" w:horzAnchor="margin" w:tblpY="198"/>
        <w:tblW w:w="0" w:type="auto"/>
        <w:tblLook w:val="04A0" w:firstRow="1" w:lastRow="0" w:firstColumn="1" w:lastColumn="0" w:noHBand="0" w:noVBand="1"/>
      </w:tblPr>
      <w:tblGrid>
        <w:gridCol w:w="1838"/>
        <w:gridCol w:w="7178"/>
      </w:tblGrid>
      <w:tr w:rsidR="00E12AC1" w14:paraId="79F4086F" w14:textId="77777777" w:rsidTr="00E12AC1">
        <w:tc>
          <w:tcPr>
            <w:tcW w:w="1838" w:type="dxa"/>
          </w:tcPr>
          <w:p w14:paraId="59B0CDA6" w14:textId="77777777" w:rsidR="00E12AC1" w:rsidRDefault="00E12AC1" w:rsidP="006568AB">
            <w:pPr>
              <w:spacing w:line="240" w:lineRule="auto"/>
              <w:rPr>
                <w:b/>
                <w:sz w:val="32"/>
                <w:szCs w:val="32"/>
                <w:lang w:val="en-GB"/>
              </w:rPr>
            </w:pPr>
            <w:r>
              <w:rPr>
                <w:noProof/>
                <w:lang w:val="en-GB"/>
              </w:rPr>
              <w:t>J1</w:t>
            </w:r>
          </w:p>
        </w:tc>
        <w:tc>
          <w:tcPr>
            <w:tcW w:w="7178" w:type="dxa"/>
          </w:tcPr>
          <w:p w14:paraId="6ECE432D" w14:textId="342519A7" w:rsidR="00E12AC1" w:rsidRDefault="00E12AC1" w:rsidP="006568AB">
            <w:pPr>
              <w:spacing w:line="240" w:lineRule="auto"/>
              <w:rPr>
                <w:b/>
                <w:sz w:val="32"/>
                <w:szCs w:val="32"/>
                <w:lang w:val="en-GB"/>
              </w:rPr>
            </w:pPr>
            <w:r>
              <w:rPr>
                <w:noProof/>
                <w:lang w:val="en-GB"/>
              </w:rPr>
              <w:t xml:space="preserve">Notification of </w:t>
            </w:r>
            <w:r w:rsidR="00655E75">
              <w:rPr>
                <w:noProof/>
                <w:lang w:val="en-GB"/>
              </w:rPr>
              <w:t>n</w:t>
            </w:r>
            <w:r>
              <w:rPr>
                <w:noProof/>
                <w:lang w:val="en-GB"/>
              </w:rPr>
              <w:t xml:space="preserve">ew PSRB </w:t>
            </w:r>
            <w:r w:rsidR="00655E75">
              <w:rPr>
                <w:noProof/>
                <w:lang w:val="en-GB"/>
              </w:rPr>
              <w:t>a</w:t>
            </w:r>
            <w:r>
              <w:rPr>
                <w:noProof/>
                <w:lang w:val="en-GB"/>
              </w:rPr>
              <w:t>rrangement</w:t>
            </w:r>
          </w:p>
        </w:tc>
      </w:tr>
      <w:tr w:rsidR="007B5EE1" w14:paraId="1889BCCF" w14:textId="77777777" w:rsidTr="00E12AC1">
        <w:tc>
          <w:tcPr>
            <w:tcW w:w="1838" w:type="dxa"/>
          </w:tcPr>
          <w:p w14:paraId="3C7DCDDC" w14:textId="1250E547" w:rsidR="007B5EE1" w:rsidRDefault="007B5EE1" w:rsidP="006568AB">
            <w:pPr>
              <w:spacing w:line="240" w:lineRule="auto"/>
              <w:rPr>
                <w:noProof/>
                <w:lang w:val="en-GB"/>
              </w:rPr>
            </w:pPr>
            <w:r>
              <w:rPr>
                <w:noProof/>
                <w:lang w:val="en-GB"/>
              </w:rPr>
              <w:t>J2</w:t>
            </w:r>
          </w:p>
        </w:tc>
        <w:tc>
          <w:tcPr>
            <w:tcW w:w="7178" w:type="dxa"/>
          </w:tcPr>
          <w:p w14:paraId="414F4152" w14:textId="0100A2ED" w:rsidR="007B5EE1" w:rsidRDefault="007B5EE1" w:rsidP="006568AB">
            <w:pPr>
              <w:spacing w:line="240" w:lineRule="auto"/>
              <w:rPr>
                <w:noProof/>
                <w:lang w:val="en-GB"/>
              </w:rPr>
            </w:pPr>
            <w:r>
              <w:rPr>
                <w:noProof/>
                <w:lang w:val="en-GB"/>
              </w:rPr>
              <w:t>Notification of change to exisiting accreditation arrangements</w:t>
            </w:r>
          </w:p>
        </w:tc>
      </w:tr>
      <w:tr w:rsidR="007B5EE1" w14:paraId="7CF5059B" w14:textId="77777777" w:rsidTr="00E12AC1">
        <w:tc>
          <w:tcPr>
            <w:tcW w:w="1838" w:type="dxa"/>
          </w:tcPr>
          <w:p w14:paraId="17DACC8E" w14:textId="281FCB50" w:rsidR="007B5EE1" w:rsidRDefault="007B5EE1" w:rsidP="006568AB">
            <w:pPr>
              <w:spacing w:line="240" w:lineRule="auto"/>
              <w:rPr>
                <w:noProof/>
                <w:lang w:val="en-GB"/>
              </w:rPr>
            </w:pPr>
            <w:r>
              <w:rPr>
                <w:noProof/>
                <w:lang w:val="en-GB"/>
              </w:rPr>
              <w:t>J3</w:t>
            </w:r>
          </w:p>
        </w:tc>
        <w:tc>
          <w:tcPr>
            <w:tcW w:w="7178" w:type="dxa"/>
          </w:tcPr>
          <w:p w14:paraId="3FE63110" w14:textId="12097841" w:rsidR="007B5EE1" w:rsidRDefault="00345F19" w:rsidP="006568AB">
            <w:pPr>
              <w:spacing w:line="240" w:lineRule="auto"/>
              <w:rPr>
                <w:noProof/>
                <w:lang w:val="en-GB"/>
              </w:rPr>
            </w:pPr>
            <w:r>
              <w:rPr>
                <w:noProof/>
                <w:lang w:val="en-GB"/>
              </w:rPr>
              <w:t xml:space="preserve">QAE </w:t>
            </w:r>
            <w:r w:rsidR="00D928D5">
              <w:rPr>
                <w:noProof/>
                <w:lang w:val="en-GB"/>
              </w:rPr>
              <w:t xml:space="preserve">Checklist: </w:t>
            </w:r>
            <w:r w:rsidR="001004B8" w:rsidRPr="001004B8">
              <w:rPr>
                <w:noProof/>
                <w:lang w:val="en-GB"/>
              </w:rPr>
              <w:t xml:space="preserve">Notification of </w:t>
            </w:r>
            <w:r w:rsidR="00655E75">
              <w:rPr>
                <w:noProof/>
                <w:lang w:val="en-GB"/>
              </w:rPr>
              <w:t>n</w:t>
            </w:r>
            <w:r w:rsidR="001004B8" w:rsidRPr="001004B8">
              <w:rPr>
                <w:noProof/>
                <w:lang w:val="en-GB"/>
              </w:rPr>
              <w:t xml:space="preserve">ew PSRB </w:t>
            </w:r>
            <w:r w:rsidR="00655E75">
              <w:rPr>
                <w:noProof/>
                <w:lang w:val="en-GB"/>
              </w:rPr>
              <w:t>a</w:t>
            </w:r>
            <w:r w:rsidR="001004B8" w:rsidRPr="001004B8">
              <w:rPr>
                <w:noProof/>
                <w:lang w:val="en-GB"/>
              </w:rPr>
              <w:t xml:space="preserve">rrangement or </w:t>
            </w:r>
            <w:r w:rsidR="00655E75">
              <w:rPr>
                <w:noProof/>
                <w:lang w:val="en-GB"/>
              </w:rPr>
              <w:t>c</w:t>
            </w:r>
            <w:r w:rsidR="001004B8" w:rsidRPr="001004B8">
              <w:rPr>
                <w:noProof/>
                <w:lang w:val="en-GB"/>
              </w:rPr>
              <w:t xml:space="preserve">hanges to </w:t>
            </w:r>
            <w:r w:rsidR="00655E75">
              <w:rPr>
                <w:noProof/>
                <w:lang w:val="en-GB"/>
              </w:rPr>
              <w:t>e</w:t>
            </w:r>
            <w:r w:rsidR="001004B8" w:rsidRPr="001004B8">
              <w:rPr>
                <w:noProof/>
                <w:lang w:val="en-GB"/>
              </w:rPr>
              <w:t xml:space="preserve">xisting PSRB </w:t>
            </w:r>
            <w:r w:rsidR="00655E75">
              <w:rPr>
                <w:noProof/>
                <w:lang w:val="en-GB"/>
              </w:rPr>
              <w:t>a</w:t>
            </w:r>
            <w:r w:rsidR="001004B8" w:rsidRPr="001004B8">
              <w:rPr>
                <w:noProof/>
                <w:lang w:val="en-GB"/>
              </w:rPr>
              <w:t>rrangements</w:t>
            </w:r>
          </w:p>
        </w:tc>
      </w:tr>
    </w:tbl>
    <w:p w14:paraId="35CEE376" w14:textId="77777777" w:rsidR="006568AB" w:rsidRDefault="006568AB" w:rsidP="006568AB">
      <w:pPr>
        <w:pStyle w:val="Heading2"/>
        <w:rPr>
          <w:lang w:val="en-GB"/>
        </w:rPr>
      </w:pPr>
    </w:p>
    <w:p w14:paraId="3AA754AE" w14:textId="77777777" w:rsidR="005C364B" w:rsidRDefault="00642775" w:rsidP="006568AB">
      <w:pPr>
        <w:pStyle w:val="Heading2"/>
        <w:rPr>
          <w:lang w:val="en-GB"/>
        </w:rPr>
      </w:pPr>
      <w:bookmarkStart w:id="10" w:name="_Toc204356967"/>
      <w:r w:rsidRPr="00F10FF9">
        <w:rPr>
          <w:lang w:val="en-GB"/>
        </w:rPr>
        <w:t>Abbreviations in this section</w:t>
      </w:r>
      <w:bookmarkEnd w:id="10"/>
    </w:p>
    <w:p w14:paraId="64D922A6" w14:textId="1127B069" w:rsidR="00642775" w:rsidRPr="00E12AC1" w:rsidRDefault="00642775" w:rsidP="006568AB">
      <w:pPr>
        <w:pStyle w:val="Heading2"/>
        <w:rPr>
          <w:lang w:val="en-GB"/>
        </w:rPr>
      </w:pPr>
      <w:r w:rsidRPr="00F10FF9">
        <w:rPr>
          <w:lang w:val="en-GB"/>
        </w:rPr>
        <w:t xml:space="preserve"> </w:t>
      </w:r>
    </w:p>
    <w:tbl>
      <w:tblPr>
        <w:tblStyle w:val="TableGrid"/>
        <w:tblW w:w="0" w:type="auto"/>
        <w:tblLook w:val="04A0" w:firstRow="1" w:lastRow="0" w:firstColumn="1" w:lastColumn="0" w:noHBand="0" w:noVBand="1"/>
      </w:tblPr>
      <w:tblGrid>
        <w:gridCol w:w="1773"/>
        <w:gridCol w:w="7243"/>
      </w:tblGrid>
      <w:tr w:rsidR="003D5091" w:rsidRPr="00F10FF9" w14:paraId="0053A400" w14:textId="77777777" w:rsidTr="00CD762F">
        <w:tc>
          <w:tcPr>
            <w:tcW w:w="1773" w:type="dxa"/>
          </w:tcPr>
          <w:p w14:paraId="37EBF3BE" w14:textId="5CF8F48A" w:rsidR="003D5091" w:rsidRPr="004D7DF5" w:rsidRDefault="004D7DF5" w:rsidP="006568AB">
            <w:pPr>
              <w:spacing w:line="240" w:lineRule="auto"/>
              <w:rPr>
                <w:rFonts w:cs="Arial"/>
                <w:b/>
                <w:bCs/>
                <w:szCs w:val="24"/>
                <w:lang w:val="en-GB"/>
              </w:rPr>
            </w:pPr>
            <w:r w:rsidRPr="004D7DF5">
              <w:rPr>
                <w:rFonts w:cs="Arial"/>
                <w:b/>
                <w:bCs/>
                <w:szCs w:val="24"/>
                <w:lang w:val="en-GB"/>
              </w:rPr>
              <w:t>Abbreviation</w:t>
            </w:r>
          </w:p>
        </w:tc>
        <w:tc>
          <w:tcPr>
            <w:tcW w:w="7243" w:type="dxa"/>
          </w:tcPr>
          <w:p w14:paraId="71F287E0" w14:textId="20EBB845" w:rsidR="003D5091" w:rsidRPr="004D7DF5" w:rsidRDefault="004D7DF5" w:rsidP="006568AB">
            <w:pPr>
              <w:spacing w:line="240" w:lineRule="auto"/>
              <w:rPr>
                <w:rFonts w:cs="Arial"/>
                <w:b/>
                <w:bCs/>
                <w:szCs w:val="24"/>
                <w:lang w:val="en-GB"/>
              </w:rPr>
            </w:pPr>
            <w:r w:rsidRPr="004D7DF5">
              <w:rPr>
                <w:rFonts w:cs="Arial"/>
                <w:b/>
                <w:bCs/>
                <w:szCs w:val="24"/>
                <w:lang w:val="en-GB"/>
              </w:rPr>
              <w:t>Description in full</w:t>
            </w:r>
          </w:p>
        </w:tc>
      </w:tr>
      <w:tr w:rsidR="00847A84" w:rsidRPr="00F10FF9" w14:paraId="315426DD" w14:textId="77777777" w:rsidTr="00CD762F">
        <w:tc>
          <w:tcPr>
            <w:tcW w:w="1773" w:type="dxa"/>
          </w:tcPr>
          <w:p w14:paraId="640D3011" w14:textId="7C64BDBD" w:rsidR="00847A84" w:rsidRPr="00F10FF9" w:rsidRDefault="00847A84" w:rsidP="006568AB">
            <w:pPr>
              <w:spacing w:line="240" w:lineRule="auto"/>
              <w:rPr>
                <w:lang w:val="en-GB"/>
              </w:rPr>
            </w:pPr>
            <w:r w:rsidRPr="00F10FF9">
              <w:rPr>
                <w:lang w:val="en-GB"/>
              </w:rPr>
              <w:t>EC</w:t>
            </w:r>
          </w:p>
        </w:tc>
        <w:tc>
          <w:tcPr>
            <w:tcW w:w="7243" w:type="dxa"/>
          </w:tcPr>
          <w:p w14:paraId="3B48CF75" w14:textId="77777777" w:rsidR="00847A84" w:rsidRPr="00F10FF9" w:rsidRDefault="00847A84" w:rsidP="006568AB">
            <w:pPr>
              <w:spacing w:line="240" w:lineRule="auto"/>
              <w:rPr>
                <w:lang w:val="en-GB"/>
              </w:rPr>
            </w:pPr>
            <w:r w:rsidRPr="00F10FF9">
              <w:rPr>
                <w:lang w:val="en-GB"/>
              </w:rPr>
              <w:t>Education Committee</w:t>
            </w:r>
          </w:p>
        </w:tc>
      </w:tr>
      <w:tr w:rsidR="001541B9" w:rsidRPr="00F10FF9" w14:paraId="4E87A714" w14:textId="77777777" w:rsidTr="00CD762F">
        <w:tc>
          <w:tcPr>
            <w:tcW w:w="1773" w:type="dxa"/>
          </w:tcPr>
          <w:p w14:paraId="014F3125" w14:textId="77777777" w:rsidR="001541B9" w:rsidRPr="00F10FF9" w:rsidRDefault="001541B9" w:rsidP="006568AB">
            <w:pPr>
              <w:spacing w:line="240" w:lineRule="auto"/>
              <w:rPr>
                <w:lang w:val="en-GB"/>
              </w:rPr>
            </w:pPr>
            <w:r w:rsidRPr="00F10FF9">
              <w:rPr>
                <w:lang w:val="en-GB"/>
              </w:rPr>
              <w:t>F</w:t>
            </w:r>
            <w:r w:rsidR="00D76604" w:rsidRPr="00F10FF9">
              <w:rPr>
                <w:lang w:val="en-GB"/>
              </w:rPr>
              <w:t>EC</w:t>
            </w:r>
          </w:p>
        </w:tc>
        <w:tc>
          <w:tcPr>
            <w:tcW w:w="7243" w:type="dxa"/>
          </w:tcPr>
          <w:p w14:paraId="72B5B2F3" w14:textId="3CC02755" w:rsidR="001541B9" w:rsidRPr="00F10FF9" w:rsidRDefault="001541B9" w:rsidP="006568AB">
            <w:pPr>
              <w:spacing w:line="240" w:lineRule="auto"/>
              <w:rPr>
                <w:lang w:val="en-GB"/>
              </w:rPr>
            </w:pPr>
            <w:r w:rsidRPr="00F10FF9">
              <w:rPr>
                <w:lang w:val="en-GB"/>
              </w:rPr>
              <w:t xml:space="preserve">Faculty </w:t>
            </w:r>
            <w:r w:rsidR="00D76604" w:rsidRPr="00F10FF9">
              <w:rPr>
                <w:lang w:val="en-GB"/>
              </w:rPr>
              <w:t>Education</w:t>
            </w:r>
            <w:r w:rsidR="00543F60" w:rsidRPr="00F10FF9">
              <w:rPr>
                <w:lang w:val="en-GB"/>
              </w:rPr>
              <w:t xml:space="preserve"> </w:t>
            </w:r>
            <w:r w:rsidRPr="00F10FF9">
              <w:rPr>
                <w:lang w:val="en-GB"/>
              </w:rPr>
              <w:t>Committee</w:t>
            </w:r>
          </w:p>
        </w:tc>
      </w:tr>
      <w:tr w:rsidR="00086E93" w:rsidRPr="00F10FF9" w14:paraId="3D8D5410" w14:textId="77777777" w:rsidTr="00CD762F">
        <w:tc>
          <w:tcPr>
            <w:tcW w:w="1773" w:type="dxa"/>
          </w:tcPr>
          <w:p w14:paraId="0F55ACEC" w14:textId="70604CBE" w:rsidR="00086E93" w:rsidRPr="00F10FF9" w:rsidRDefault="00086E93" w:rsidP="006568AB">
            <w:pPr>
              <w:spacing w:line="240" w:lineRule="auto"/>
              <w:rPr>
                <w:lang w:val="en-GB"/>
              </w:rPr>
            </w:pPr>
            <w:r>
              <w:rPr>
                <w:lang w:val="en-GB"/>
              </w:rPr>
              <w:t>SEC</w:t>
            </w:r>
          </w:p>
        </w:tc>
        <w:tc>
          <w:tcPr>
            <w:tcW w:w="7243" w:type="dxa"/>
          </w:tcPr>
          <w:p w14:paraId="64D79573" w14:textId="7B1EBD0B" w:rsidR="00086E93" w:rsidRPr="00F10FF9" w:rsidRDefault="00086E93" w:rsidP="006568AB">
            <w:pPr>
              <w:spacing w:line="240" w:lineRule="auto"/>
              <w:rPr>
                <w:lang w:val="en-GB"/>
              </w:rPr>
            </w:pPr>
            <w:r>
              <w:rPr>
                <w:lang w:val="en-GB"/>
              </w:rPr>
              <w:t>School Education Committee</w:t>
            </w:r>
          </w:p>
        </w:tc>
      </w:tr>
      <w:tr w:rsidR="00642775" w:rsidRPr="00F10FF9" w14:paraId="0647D677" w14:textId="77777777" w:rsidTr="00CD762F">
        <w:tc>
          <w:tcPr>
            <w:tcW w:w="1773" w:type="dxa"/>
          </w:tcPr>
          <w:p w14:paraId="32EA5FC8" w14:textId="77777777" w:rsidR="00642775" w:rsidRPr="00F10FF9" w:rsidRDefault="00642775" w:rsidP="006568AB">
            <w:pPr>
              <w:spacing w:line="240" w:lineRule="auto"/>
              <w:rPr>
                <w:lang w:val="en-GB"/>
              </w:rPr>
            </w:pPr>
            <w:r w:rsidRPr="00F10FF9">
              <w:rPr>
                <w:lang w:val="en-GB"/>
              </w:rPr>
              <w:t>PSRB</w:t>
            </w:r>
          </w:p>
        </w:tc>
        <w:tc>
          <w:tcPr>
            <w:tcW w:w="7243" w:type="dxa"/>
          </w:tcPr>
          <w:p w14:paraId="0F36A2C3" w14:textId="67C59657" w:rsidR="00642775" w:rsidRPr="00F10FF9" w:rsidRDefault="00642775" w:rsidP="006568AB">
            <w:pPr>
              <w:spacing w:line="240" w:lineRule="auto"/>
              <w:rPr>
                <w:lang w:val="en-GB"/>
              </w:rPr>
            </w:pPr>
            <w:r w:rsidRPr="00F10FF9">
              <w:rPr>
                <w:lang w:val="en-GB"/>
              </w:rPr>
              <w:t xml:space="preserve">Professional, Statutory </w:t>
            </w:r>
            <w:r w:rsidR="00767915">
              <w:rPr>
                <w:lang w:val="en-GB"/>
              </w:rPr>
              <w:t>and</w:t>
            </w:r>
            <w:r w:rsidRPr="00F10FF9">
              <w:rPr>
                <w:lang w:val="en-GB"/>
              </w:rPr>
              <w:t xml:space="preserve"> Regulatory Body</w:t>
            </w:r>
          </w:p>
        </w:tc>
      </w:tr>
      <w:tr w:rsidR="00D35EFC" w:rsidRPr="00F10FF9" w14:paraId="158D33D4" w14:textId="77777777" w:rsidTr="00CD762F">
        <w:tc>
          <w:tcPr>
            <w:tcW w:w="1773" w:type="dxa"/>
          </w:tcPr>
          <w:p w14:paraId="4B6699BB" w14:textId="77777777" w:rsidR="00D35EFC" w:rsidRPr="00F10FF9" w:rsidRDefault="00D35EFC" w:rsidP="006568AB">
            <w:pPr>
              <w:spacing w:line="240" w:lineRule="auto"/>
              <w:rPr>
                <w:lang w:val="en-GB"/>
              </w:rPr>
            </w:pPr>
            <w:r w:rsidRPr="00F10FF9">
              <w:rPr>
                <w:lang w:val="en-GB"/>
              </w:rPr>
              <w:t>QAE</w:t>
            </w:r>
          </w:p>
        </w:tc>
        <w:tc>
          <w:tcPr>
            <w:tcW w:w="7243" w:type="dxa"/>
          </w:tcPr>
          <w:p w14:paraId="7BE1EF7B" w14:textId="17E96C90" w:rsidR="00D35EFC" w:rsidRPr="00F10FF9" w:rsidRDefault="00D35EFC" w:rsidP="006568AB">
            <w:pPr>
              <w:spacing w:line="240" w:lineRule="auto"/>
              <w:rPr>
                <w:lang w:val="en-GB"/>
              </w:rPr>
            </w:pPr>
            <w:r w:rsidRPr="00F10FF9">
              <w:rPr>
                <w:lang w:val="en-GB"/>
              </w:rPr>
              <w:t>Quality Assurance and Enhancement</w:t>
            </w:r>
          </w:p>
        </w:tc>
      </w:tr>
      <w:tr w:rsidR="00D76604" w:rsidRPr="00F10FF9" w14:paraId="0826AE6A" w14:textId="77777777" w:rsidTr="00CD762F">
        <w:tc>
          <w:tcPr>
            <w:tcW w:w="1773" w:type="dxa"/>
          </w:tcPr>
          <w:p w14:paraId="360E1EFC" w14:textId="77777777" w:rsidR="00D76604" w:rsidRPr="00F10FF9" w:rsidRDefault="00D76604" w:rsidP="006568AB">
            <w:pPr>
              <w:spacing w:line="240" w:lineRule="auto"/>
              <w:rPr>
                <w:lang w:val="en-GB"/>
              </w:rPr>
            </w:pPr>
            <w:r w:rsidRPr="00F10FF9">
              <w:rPr>
                <w:lang w:val="en-GB"/>
              </w:rPr>
              <w:t>RFC</w:t>
            </w:r>
          </w:p>
        </w:tc>
        <w:tc>
          <w:tcPr>
            <w:tcW w:w="7243" w:type="dxa"/>
          </w:tcPr>
          <w:p w14:paraId="5B0193E6" w14:textId="70F687AF" w:rsidR="006666DE" w:rsidRPr="00F10FF9" w:rsidRDefault="00D76604" w:rsidP="006568AB">
            <w:pPr>
              <w:spacing w:line="240" w:lineRule="auto"/>
              <w:rPr>
                <w:lang w:val="en-GB"/>
              </w:rPr>
            </w:pPr>
            <w:r w:rsidRPr="00F10FF9">
              <w:rPr>
                <w:lang w:val="en-GB"/>
              </w:rPr>
              <w:t>Regulatory Framework Committee</w:t>
            </w:r>
          </w:p>
        </w:tc>
      </w:tr>
    </w:tbl>
    <w:p w14:paraId="4C2D5147" w14:textId="77777777" w:rsidR="006568AB" w:rsidRDefault="006568AB" w:rsidP="006568AB">
      <w:pPr>
        <w:pStyle w:val="Heading2"/>
        <w:rPr>
          <w:lang w:val="en-GB"/>
        </w:rPr>
      </w:pPr>
    </w:p>
    <w:p w14:paraId="24018A7D" w14:textId="77777777" w:rsidR="006568AB" w:rsidRDefault="006568AB" w:rsidP="006568AB">
      <w:pPr>
        <w:pStyle w:val="Heading2"/>
        <w:rPr>
          <w:lang w:val="en-GB"/>
        </w:rPr>
        <w:sectPr w:rsidR="006568AB">
          <w:headerReference w:type="default" r:id="rId12"/>
          <w:footerReference w:type="default" r:id="rId13"/>
          <w:pgSz w:w="11906" w:h="16838"/>
          <w:pgMar w:top="1440" w:right="1440" w:bottom="1440" w:left="1440" w:header="708" w:footer="708" w:gutter="0"/>
          <w:cols w:space="708"/>
          <w:docGrid w:linePitch="360"/>
        </w:sectPr>
      </w:pPr>
    </w:p>
    <w:p w14:paraId="0FACFEC8" w14:textId="55CA47B2" w:rsidR="00642775" w:rsidRPr="00123251" w:rsidRDefault="00642775" w:rsidP="006568AB">
      <w:pPr>
        <w:pStyle w:val="Heading2"/>
        <w:rPr>
          <w:sz w:val="32"/>
          <w:lang w:val="en-GB"/>
        </w:rPr>
      </w:pPr>
      <w:bookmarkStart w:id="11" w:name="_Toc204356968"/>
      <w:r w:rsidRPr="00F10FF9">
        <w:rPr>
          <w:lang w:val="en-GB"/>
        </w:rPr>
        <w:lastRenderedPageBreak/>
        <w:t>Definition</w:t>
      </w:r>
      <w:bookmarkEnd w:id="11"/>
    </w:p>
    <w:p w14:paraId="73DD96C1" w14:textId="6C3B162F" w:rsidR="00EC5BCD" w:rsidRPr="00C31FE6" w:rsidRDefault="00642775" w:rsidP="006568AB">
      <w:pPr>
        <w:pStyle w:val="ListParagraph"/>
        <w:numPr>
          <w:ilvl w:val="0"/>
          <w:numId w:val="34"/>
        </w:numPr>
        <w:spacing w:line="240" w:lineRule="auto"/>
        <w:rPr>
          <w:rStyle w:val="Strong"/>
          <w:rFonts w:ascii="Roboto" w:hAnsi="Roboto"/>
          <w:color w:val="111111"/>
          <w:szCs w:val="24"/>
          <w:shd w:val="clear" w:color="auto" w:fill="FFFFFF"/>
        </w:rPr>
      </w:pPr>
      <w:r w:rsidRPr="00C31FE6">
        <w:rPr>
          <w:rFonts w:eastAsia="Arial"/>
          <w:szCs w:val="22"/>
          <w:lang w:val="en-GB"/>
        </w:rPr>
        <w:t>Professional accreditation is the official recognition awarded by an external</w:t>
      </w:r>
      <w:r w:rsidRPr="00C31FE6">
        <w:rPr>
          <w:rFonts w:eastAsia="Arial"/>
          <w:bCs/>
          <w:szCs w:val="22"/>
          <w:lang w:val="en-GB"/>
        </w:rPr>
        <w:t xml:space="preserve"> </w:t>
      </w:r>
      <w:r w:rsidRPr="00C31FE6">
        <w:rPr>
          <w:rFonts w:eastAsia="Arial"/>
          <w:szCs w:val="22"/>
          <w:lang w:val="en-GB"/>
        </w:rPr>
        <w:t>professional</w:t>
      </w:r>
      <w:r w:rsidR="005C364B">
        <w:rPr>
          <w:rFonts w:eastAsia="Arial"/>
          <w:szCs w:val="22"/>
          <w:lang w:val="en-GB"/>
        </w:rPr>
        <w:t xml:space="preserve">, </w:t>
      </w:r>
      <w:r w:rsidRPr="00C31FE6">
        <w:rPr>
          <w:rFonts w:eastAsia="Arial"/>
          <w:szCs w:val="22"/>
          <w:lang w:val="en-GB"/>
        </w:rPr>
        <w:t xml:space="preserve">statutory </w:t>
      </w:r>
      <w:r w:rsidR="005C364B">
        <w:rPr>
          <w:rFonts w:eastAsia="Arial"/>
          <w:szCs w:val="22"/>
          <w:lang w:val="en-GB"/>
        </w:rPr>
        <w:t xml:space="preserve">or </w:t>
      </w:r>
      <w:r w:rsidRPr="00C31FE6">
        <w:rPr>
          <w:rFonts w:eastAsia="Arial"/>
          <w:szCs w:val="22"/>
          <w:lang w:val="en-GB"/>
        </w:rPr>
        <w:t>regulatory body as the result of the University meeting specific</w:t>
      </w:r>
      <w:r w:rsidRPr="00C31FE6">
        <w:rPr>
          <w:rFonts w:eastAsia="Arial"/>
          <w:bCs/>
          <w:szCs w:val="22"/>
          <w:lang w:val="en-GB"/>
        </w:rPr>
        <w:t xml:space="preserve"> </w:t>
      </w:r>
      <w:r w:rsidRPr="00C31FE6">
        <w:rPr>
          <w:rFonts w:eastAsia="Arial"/>
          <w:szCs w:val="22"/>
          <w:lang w:val="en-GB"/>
        </w:rPr>
        <w:t>standards or criteria. These criteria or standards may relate to the recognition of the academic standing of a programme, the ability to produce graduates with professional competence to practice and/or preparation for professional status.</w:t>
      </w:r>
      <w:r w:rsidR="00EC5BCD" w:rsidRPr="00C31FE6">
        <w:rPr>
          <w:rStyle w:val="Strong"/>
          <w:rFonts w:ascii="Roboto" w:hAnsi="Roboto"/>
          <w:color w:val="111111"/>
          <w:szCs w:val="24"/>
          <w:shd w:val="clear" w:color="auto" w:fill="FFFFFF"/>
        </w:rPr>
        <w:t xml:space="preserve"> </w:t>
      </w:r>
    </w:p>
    <w:p w14:paraId="2C129EFE" w14:textId="77777777" w:rsidR="006568AB" w:rsidRPr="006568AB" w:rsidRDefault="006568AB" w:rsidP="006568AB">
      <w:pPr>
        <w:pStyle w:val="ListParagraph"/>
        <w:spacing w:line="240" w:lineRule="auto"/>
        <w:rPr>
          <w:rStyle w:val="Strong"/>
          <w:rFonts w:eastAsia="Arial"/>
          <w:b w:val="0"/>
          <w:bCs w:val="0"/>
          <w:szCs w:val="24"/>
          <w:lang w:val="en-GB"/>
        </w:rPr>
      </w:pPr>
    </w:p>
    <w:p w14:paraId="3712DD77" w14:textId="5F3269D3" w:rsidR="00642775" w:rsidRPr="00C31FE6" w:rsidRDefault="00EC5BCD" w:rsidP="006568AB">
      <w:pPr>
        <w:pStyle w:val="ListParagraph"/>
        <w:numPr>
          <w:ilvl w:val="0"/>
          <w:numId w:val="34"/>
        </w:numPr>
        <w:spacing w:line="240" w:lineRule="auto"/>
        <w:rPr>
          <w:rFonts w:eastAsia="Arial"/>
          <w:szCs w:val="24"/>
          <w:lang w:val="en-GB"/>
        </w:rPr>
      </w:pPr>
      <w:r w:rsidRPr="00C31FE6">
        <w:rPr>
          <w:rStyle w:val="Strong"/>
          <w:rFonts w:ascii="Roboto" w:hAnsi="Roboto"/>
          <w:color w:val="111111"/>
          <w:szCs w:val="24"/>
          <w:shd w:val="clear" w:color="auto" w:fill="FFFFFF"/>
        </w:rPr>
        <w:t>Professional, Statutory and Regulatory Bodies</w:t>
      </w:r>
      <w:r w:rsidRPr="00C31FE6">
        <w:rPr>
          <w:rFonts w:ascii="Roboto" w:hAnsi="Roboto"/>
          <w:color w:val="111111"/>
          <w:szCs w:val="24"/>
          <w:shd w:val="clear" w:color="auto" w:fill="FFFFFF"/>
        </w:rPr>
        <w:t xml:space="preserve"> (PSRBs) are authorised to accredit, </w:t>
      </w:r>
      <w:proofErr w:type="gramStart"/>
      <w:r w:rsidRPr="00C31FE6">
        <w:rPr>
          <w:rFonts w:ascii="Roboto" w:hAnsi="Roboto"/>
          <w:color w:val="111111"/>
          <w:szCs w:val="24"/>
          <w:shd w:val="clear" w:color="auto" w:fill="FFFFFF"/>
        </w:rPr>
        <w:t>approve</w:t>
      </w:r>
      <w:proofErr w:type="gramEnd"/>
      <w:r w:rsidRPr="00C31FE6">
        <w:rPr>
          <w:rFonts w:ascii="Roboto" w:hAnsi="Roboto"/>
          <w:color w:val="111111"/>
          <w:szCs w:val="24"/>
          <w:shd w:val="clear" w:color="auto" w:fill="FFFFFF"/>
        </w:rPr>
        <w:t xml:space="preserve"> or recognise specific programmes that meet national professional standards.</w:t>
      </w:r>
    </w:p>
    <w:p w14:paraId="433A809E" w14:textId="77777777" w:rsidR="006568AB" w:rsidRDefault="006568AB" w:rsidP="006568AB">
      <w:pPr>
        <w:pStyle w:val="Heading2"/>
        <w:rPr>
          <w:rFonts w:eastAsia="Arial"/>
          <w:bCs/>
          <w:lang w:val="en-GB"/>
        </w:rPr>
      </w:pPr>
    </w:p>
    <w:p w14:paraId="52ADE8EE" w14:textId="1F4F6C0D" w:rsidR="00642775" w:rsidRPr="00F10FF9" w:rsidRDefault="00642775" w:rsidP="006568AB">
      <w:pPr>
        <w:pStyle w:val="Heading2"/>
        <w:rPr>
          <w:lang w:val="en-GB"/>
        </w:rPr>
      </w:pPr>
      <w:bookmarkStart w:id="12" w:name="_Toc204356969"/>
      <w:r w:rsidRPr="00F10FF9">
        <w:rPr>
          <w:rFonts w:eastAsia="Arial"/>
          <w:bCs/>
          <w:lang w:val="en-GB"/>
        </w:rPr>
        <w:t xml:space="preserve">Types of </w:t>
      </w:r>
      <w:r w:rsidR="00F84DCD" w:rsidRPr="00F10FF9">
        <w:rPr>
          <w:rFonts w:eastAsia="Arial"/>
          <w:bCs/>
          <w:lang w:val="en-GB"/>
        </w:rPr>
        <w:t>Accreditations</w:t>
      </w:r>
      <w:bookmarkEnd w:id="12"/>
      <w:r w:rsidRPr="00F10FF9">
        <w:rPr>
          <w:rFonts w:eastAsia="Arial"/>
          <w:bCs/>
          <w:lang w:val="en-GB"/>
        </w:rPr>
        <w:t xml:space="preserve"> </w:t>
      </w:r>
    </w:p>
    <w:p w14:paraId="4A335304" w14:textId="0316FFF0" w:rsidR="00642775" w:rsidRPr="00C31FE6" w:rsidRDefault="00642775" w:rsidP="006568AB">
      <w:pPr>
        <w:pStyle w:val="ListParagraph"/>
        <w:numPr>
          <w:ilvl w:val="0"/>
          <w:numId w:val="34"/>
        </w:numPr>
        <w:spacing w:line="240" w:lineRule="auto"/>
        <w:rPr>
          <w:lang w:val="en-GB"/>
        </w:rPr>
      </w:pPr>
      <w:r w:rsidRPr="00C31FE6">
        <w:rPr>
          <w:rFonts w:eastAsia="Arial"/>
          <w:lang w:val="en-GB"/>
        </w:rPr>
        <w:t xml:space="preserve">PSRBs may offer a range of types of </w:t>
      </w:r>
      <w:r w:rsidR="00F84DCD" w:rsidRPr="00C31FE6">
        <w:rPr>
          <w:rFonts w:eastAsia="Arial"/>
          <w:lang w:val="en-GB"/>
        </w:rPr>
        <w:t>accreditations</w:t>
      </w:r>
      <w:r w:rsidRPr="00C31FE6">
        <w:rPr>
          <w:rFonts w:eastAsia="Arial"/>
          <w:lang w:val="en-GB"/>
        </w:rPr>
        <w:t xml:space="preserve"> or recognition of Kingsto</w:t>
      </w:r>
      <w:r w:rsidR="0040770C" w:rsidRPr="00C31FE6">
        <w:rPr>
          <w:rFonts w:eastAsia="Arial"/>
          <w:lang w:val="en-GB"/>
        </w:rPr>
        <w:t xml:space="preserve">n University </w:t>
      </w:r>
      <w:r w:rsidR="00155CD3" w:rsidRPr="00C31FE6">
        <w:rPr>
          <w:rFonts w:eastAsia="Arial"/>
          <w:lang w:val="en-GB"/>
        </w:rPr>
        <w:t>course</w:t>
      </w:r>
      <w:r w:rsidR="0040770C" w:rsidRPr="00C31FE6">
        <w:rPr>
          <w:rFonts w:eastAsia="Arial"/>
          <w:lang w:val="en-GB"/>
        </w:rPr>
        <w:t xml:space="preserve">s. Types of </w:t>
      </w:r>
      <w:r w:rsidRPr="00C31FE6">
        <w:rPr>
          <w:rFonts w:eastAsia="Arial"/>
          <w:lang w:val="en-GB"/>
        </w:rPr>
        <w:t>accreditation/recognition include:</w:t>
      </w:r>
    </w:p>
    <w:p w14:paraId="13777B3F" w14:textId="7AB08701" w:rsidR="00642775" w:rsidRPr="00123251" w:rsidRDefault="00642775" w:rsidP="006568AB">
      <w:pPr>
        <w:pStyle w:val="ListParagraph"/>
        <w:numPr>
          <w:ilvl w:val="0"/>
          <w:numId w:val="23"/>
        </w:numPr>
        <w:spacing w:line="240" w:lineRule="auto"/>
        <w:rPr>
          <w:lang w:val="en-GB"/>
        </w:rPr>
      </w:pPr>
      <w:r w:rsidRPr="00123251">
        <w:rPr>
          <w:rFonts w:eastAsia="Arial"/>
          <w:lang w:val="en-GB"/>
        </w:rPr>
        <w:t>professional status for graduates upon completion of the</w:t>
      </w:r>
      <w:r w:rsidR="009871B6">
        <w:rPr>
          <w:rFonts w:eastAsia="Arial"/>
          <w:lang w:val="en-GB"/>
        </w:rPr>
        <w:t xml:space="preserve"> </w:t>
      </w:r>
      <w:r w:rsidR="00EE720D">
        <w:rPr>
          <w:rFonts w:eastAsia="Arial"/>
          <w:lang w:val="en-GB"/>
        </w:rPr>
        <w:t>course</w:t>
      </w:r>
      <w:r w:rsidRPr="00123251">
        <w:rPr>
          <w:rFonts w:eastAsia="Arial"/>
          <w:lang w:val="en-GB"/>
        </w:rPr>
        <w:t xml:space="preserve">, which enables students to practice their subject </w:t>
      </w:r>
      <w:proofErr w:type="gramStart"/>
      <w:r w:rsidRPr="00123251">
        <w:rPr>
          <w:rFonts w:eastAsia="Arial"/>
          <w:lang w:val="en-GB"/>
        </w:rPr>
        <w:t>professionally</w:t>
      </w:r>
      <w:r w:rsidR="006434A1" w:rsidRPr="00123251">
        <w:rPr>
          <w:rFonts w:eastAsia="Arial"/>
          <w:lang w:val="en-GB"/>
        </w:rPr>
        <w:t>;</w:t>
      </w:r>
      <w:proofErr w:type="gramEnd"/>
    </w:p>
    <w:p w14:paraId="4A3F9C55" w14:textId="418DB18F" w:rsidR="00642775" w:rsidRPr="00123251" w:rsidRDefault="00642775" w:rsidP="006568AB">
      <w:pPr>
        <w:pStyle w:val="ListParagraph"/>
        <w:numPr>
          <w:ilvl w:val="0"/>
          <w:numId w:val="23"/>
        </w:numPr>
        <w:spacing w:line="240" w:lineRule="auto"/>
        <w:rPr>
          <w:lang w:val="en-GB"/>
        </w:rPr>
      </w:pPr>
      <w:r w:rsidRPr="00123251">
        <w:rPr>
          <w:rFonts w:eastAsia="Arial"/>
          <w:lang w:val="en-GB"/>
        </w:rPr>
        <w:t xml:space="preserve">exemption for graduates of the </w:t>
      </w:r>
      <w:r w:rsidR="00FD1A8F">
        <w:rPr>
          <w:rFonts w:eastAsia="Arial"/>
          <w:lang w:val="en-GB"/>
        </w:rPr>
        <w:t>course</w:t>
      </w:r>
      <w:r w:rsidR="00645F0F">
        <w:rPr>
          <w:rFonts w:eastAsia="Arial"/>
          <w:lang w:val="en-GB"/>
        </w:rPr>
        <w:t xml:space="preserve"> </w:t>
      </w:r>
      <w:r w:rsidRPr="00123251">
        <w:rPr>
          <w:rFonts w:eastAsia="Arial"/>
          <w:lang w:val="en-GB"/>
        </w:rPr>
        <w:t xml:space="preserve">from all or parts of professional </w:t>
      </w:r>
      <w:proofErr w:type="gramStart"/>
      <w:r w:rsidRPr="00123251">
        <w:rPr>
          <w:rFonts w:eastAsia="Arial"/>
          <w:lang w:val="en-GB"/>
        </w:rPr>
        <w:t>examinations</w:t>
      </w:r>
      <w:r w:rsidR="00FD1A8F">
        <w:rPr>
          <w:rFonts w:eastAsia="Arial"/>
          <w:lang w:val="en-GB"/>
        </w:rPr>
        <w:t>;</w:t>
      </w:r>
      <w:proofErr w:type="gramEnd"/>
    </w:p>
    <w:p w14:paraId="1C2EF7FC" w14:textId="1023A417" w:rsidR="00642775" w:rsidRPr="00123251" w:rsidRDefault="00642775" w:rsidP="006568AB">
      <w:pPr>
        <w:pStyle w:val="ListParagraph"/>
        <w:numPr>
          <w:ilvl w:val="0"/>
          <w:numId w:val="23"/>
        </w:numPr>
        <w:spacing w:line="240" w:lineRule="auto"/>
        <w:rPr>
          <w:lang w:val="en-GB"/>
        </w:rPr>
      </w:pPr>
      <w:r w:rsidRPr="00123251">
        <w:rPr>
          <w:rFonts w:eastAsia="Arial"/>
          <w:lang w:val="en-GB"/>
        </w:rPr>
        <w:t xml:space="preserve">membership of a professional society for graduates of the </w:t>
      </w:r>
      <w:proofErr w:type="gramStart"/>
      <w:r w:rsidR="00E97B25">
        <w:rPr>
          <w:rFonts w:eastAsia="Arial"/>
          <w:lang w:val="en-GB"/>
        </w:rPr>
        <w:t>course</w:t>
      </w:r>
      <w:r w:rsidR="006434A1" w:rsidRPr="00123251">
        <w:rPr>
          <w:rFonts w:eastAsia="Arial"/>
          <w:lang w:val="en-GB"/>
        </w:rPr>
        <w:t>;</w:t>
      </w:r>
      <w:proofErr w:type="gramEnd"/>
    </w:p>
    <w:p w14:paraId="7CFE6767" w14:textId="1387F76A" w:rsidR="00642775" w:rsidRPr="00123251" w:rsidRDefault="00642775" w:rsidP="006568AB">
      <w:pPr>
        <w:pStyle w:val="ListParagraph"/>
        <w:numPr>
          <w:ilvl w:val="0"/>
          <w:numId w:val="23"/>
        </w:numPr>
        <w:spacing w:line="240" w:lineRule="auto"/>
        <w:rPr>
          <w:lang w:val="en-GB"/>
        </w:rPr>
      </w:pPr>
      <w:r w:rsidRPr="00123251">
        <w:rPr>
          <w:rFonts w:eastAsia="Arial"/>
          <w:lang w:val="en-GB"/>
        </w:rPr>
        <w:t>formal recognition of the</w:t>
      </w:r>
      <w:r w:rsidRPr="00123251" w:rsidDel="00FD1A8F">
        <w:rPr>
          <w:rFonts w:eastAsia="Arial"/>
          <w:lang w:val="en-GB"/>
        </w:rPr>
        <w:t xml:space="preserve"> </w:t>
      </w:r>
      <w:r w:rsidR="00FD1A8F">
        <w:rPr>
          <w:rFonts w:eastAsia="Arial"/>
          <w:lang w:val="en-GB"/>
        </w:rPr>
        <w:t>course</w:t>
      </w:r>
      <w:r w:rsidRPr="00123251">
        <w:rPr>
          <w:rFonts w:eastAsia="Arial"/>
          <w:lang w:val="en-GB"/>
        </w:rPr>
        <w:t>, but no professional status/membership/exemption from professional examinations offered</w:t>
      </w:r>
      <w:r w:rsidR="006434A1" w:rsidRPr="00123251">
        <w:rPr>
          <w:rFonts w:eastAsia="Arial"/>
          <w:lang w:val="en-GB"/>
        </w:rPr>
        <w:t>.</w:t>
      </w:r>
    </w:p>
    <w:p w14:paraId="7AFBF206" w14:textId="401CC0DB" w:rsidR="00642775" w:rsidRPr="00123251" w:rsidRDefault="00642775" w:rsidP="006568AB">
      <w:pPr>
        <w:pStyle w:val="Heading2"/>
        <w:rPr>
          <w:lang w:val="en-GB"/>
        </w:rPr>
      </w:pPr>
      <w:bookmarkStart w:id="13" w:name="_Toc204356970"/>
      <w:r w:rsidRPr="00F10FF9">
        <w:rPr>
          <w:lang w:val="en-GB"/>
        </w:rPr>
        <w:t>Purpose</w:t>
      </w:r>
      <w:bookmarkEnd w:id="13"/>
    </w:p>
    <w:p w14:paraId="2AB54A6B" w14:textId="21B042A4" w:rsidR="00123251" w:rsidRPr="00C31FE6" w:rsidRDefault="00642775" w:rsidP="006568AB">
      <w:pPr>
        <w:pStyle w:val="ListParagraph"/>
        <w:numPr>
          <w:ilvl w:val="0"/>
          <w:numId w:val="34"/>
        </w:numPr>
        <w:spacing w:line="240" w:lineRule="auto"/>
        <w:rPr>
          <w:lang w:val="en-GB"/>
        </w:rPr>
      </w:pPr>
      <w:r w:rsidRPr="00C31FE6">
        <w:rPr>
          <w:lang w:val="en-GB"/>
        </w:rPr>
        <w:t xml:space="preserve">Accreditation of a programme has potential benefits for students. For example, in some disciplines accredited programmes may provide a recognised fast-track route for graduates seeking professional status, whilst in </w:t>
      </w:r>
      <w:r w:rsidR="0030487C" w:rsidRPr="00C31FE6">
        <w:rPr>
          <w:lang w:val="en-GB"/>
        </w:rPr>
        <w:t>other</w:t>
      </w:r>
      <w:r w:rsidRPr="00C31FE6">
        <w:rPr>
          <w:lang w:val="en-GB"/>
        </w:rPr>
        <w:t xml:space="preserve"> graduates may be granted exemption from certain professional examinations.</w:t>
      </w:r>
    </w:p>
    <w:p w14:paraId="5C3567F2" w14:textId="77777777" w:rsidR="006568AB" w:rsidRPr="006568AB" w:rsidRDefault="006568AB" w:rsidP="006568AB">
      <w:pPr>
        <w:pStyle w:val="ListParagraph"/>
        <w:spacing w:line="240" w:lineRule="auto"/>
        <w:rPr>
          <w:color w:val="4F81BD"/>
          <w:lang w:val="en-GB"/>
        </w:rPr>
      </w:pPr>
    </w:p>
    <w:p w14:paraId="383B31D1" w14:textId="16790AB8" w:rsidR="00642775" w:rsidRPr="00C31FE6" w:rsidRDefault="00642775" w:rsidP="006568AB">
      <w:pPr>
        <w:pStyle w:val="ListParagraph"/>
        <w:numPr>
          <w:ilvl w:val="0"/>
          <w:numId w:val="34"/>
        </w:numPr>
        <w:spacing w:line="240" w:lineRule="auto"/>
        <w:rPr>
          <w:color w:val="4F81BD"/>
          <w:lang w:val="en-GB"/>
        </w:rPr>
      </w:pPr>
      <w:r w:rsidRPr="00C31FE6">
        <w:rPr>
          <w:lang w:val="en-GB"/>
        </w:rPr>
        <w:t>Accreditation can also provide a way of assuring and enhancing the quality of teaching and learning provision in faculties, and accreditation reports can be used to inform annual monitoring</w:t>
      </w:r>
      <w:r w:rsidR="00E97B25">
        <w:rPr>
          <w:lang w:val="en-GB"/>
        </w:rPr>
        <w:t xml:space="preserve"> and enhancement</w:t>
      </w:r>
      <w:r w:rsidRPr="00C31FE6">
        <w:rPr>
          <w:lang w:val="en-GB"/>
        </w:rPr>
        <w:t xml:space="preserve">. The frequency and </w:t>
      </w:r>
      <w:proofErr w:type="gramStart"/>
      <w:r w:rsidRPr="00C31FE6">
        <w:rPr>
          <w:lang w:val="en-GB"/>
        </w:rPr>
        <w:t>manner in which</w:t>
      </w:r>
      <w:proofErr w:type="gramEnd"/>
      <w:r w:rsidRPr="00C31FE6">
        <w:rPr>
          <w:lang w:val="en-GB"/>
        </w:rPr>
        <w:t xml:space="preserve"> the accreditation is carried out varies from organisation to organisation.</w:t>
      </w:r>
    </w:p>
    <w:p w14:paraId="71AFCCA3" w14:textId="77777777" w:rsidR="006568AB" w:rsidRDefault="006568AB" w:rsidP="006568AB">
      <w:pPr>
        <w:spacing w:line="240" w:lineRule="auto"/>
        <w:rPr>
          <w:rStyle w:val="Heading2Char"/>
        </w:rPr>
      </w:pPr>
    </w:p>
    <w:p w14:paraId="617444BF" w14:textId="07E184C9" w:rsidR="00007E92" w:rsidRDefault="00D97413" w:rsidP="006568AB">
      <w:pPr>
        <w:spacing w:line="240" w:lineRule="auto"/>
        <w:rPr>
          <w:rStyle w:val="Heading2Char"/>
        </w:rPr>
      </w:pPr>
      <w:bookmarkStart w:id="14" w:name="_Toc204356971"/>
      <w:r w:rsidRPr="00A85F27">
        <w:rPr>
          <w:rStyle w:val="Heading2Char"/>
        </w:rPr>
        <w:t>Obtain</w:t>
      </w:r>
      <w:r w:rsidR="00800592">
        <w:rPr>
          <w:rStyle w:val="Heading2Char"/>
        </w:rPr>
        <w:t>ing</w:t>
      </w:r>
      <w:r w:rsidRPr="00A85F27">
        <w:rPr>
          <w:rStyle w:val="Heading2Char"/>
        </w:rPr>
        <w:t xml:space="preserve"> </w:t>
      </w:r>
      <w:r w:rsidR="00AD7BA6" w:rsidRPr="003513EE">
        <w:rPr>
          <w:rStyle w:val="Heading2Char"/>
        </w:rPr>
        <w:t>PSRB Accreditation or Re-accreditation</w:t>
      </w:r>
      <w:bookmarkEnd w:id="14"/>
    </w:p>
    <w:p w14:paraId="44B214A0" w14:textId="77777777" w:rsidR="006568AB" w:rsidRPr="006568AB" w:rsidRDefault="006568AB" w:rsidP="006568AB">
      <w:pPr>
        <w:spacing w:line="240" w:lineRule="auto"/>
        <w:rPr>
          <w:rFonts w:cs="Arial"/>
        </w:rPr>
      </w:pPr>
    </w:p>
    <w:p w14:paraId="3A9C0306" w14:textId="27D9A89B" w:rsidR="00C31FE6" w:rsidRPr="00C31FE6" w:rsidRDefault="00C31FE6" w:rsidP="006568AB">
      <w:pPr>
        <w:pStyle w:val="ListParagraph"/>
        <w:numPr>
          <w:ilvl w:val="0"/>
          <w:numId w:val="34"/>
        </w:numPr>
        <w:spacing w:line="240" w:lineRule="auto"/>
        <w:rPr>
          <w:rFonts w:cs="Arial"/>
        </w:rPr>
      </w:pPr>
      <w:r w:rsidRPr="00C31FE6">
        <w:rPr>
          <w:rFonts w:cs="Arial"/>
        </w:rPr>
        <w:t>The</w:t>
      </w:r>
      <w:r w:rsidR="00070225">
        <w:rPr>
          <w:rFonts w:cs="Arial"/>
        </w:rPr>
        <w:t xml:space="preserve"> </w:t>
      </w:r>
      <w:r w:rsidR="00070225" w:rsidRPr="00C31FE6">
        <w:rPr>
          <w:lang w:val="en-GB"/>
        </w:rPr>
        <w:t xml:space="preserve">accreditation </w:t>
      </w:r>
      <w:r w:rsidRPr="00C31FE6">
        <w:rPr>
          <w:rFonts w:cs="Arial"/>
        </w:rPr>
        <w:t>process</w:t>
      </w:r>
      <w:r w:rsidR="00070225">
        <w:rPr>
          <w:rFonts w:cs="Arial"/>
        </w:rPr>
        <w:t xml:space="preserve"> </w:t>
      </w:r>
      <w:r w:rsidRPr="00C31FE6">
        <w:rPr>
          <w:rFonts w:cs="Arial"/>
        </w:rPr>
        <w:t>starts with an application submitted by the course team</w:t>
      </w:r>
      <w:r w:rsidR="00070225">
        <w:rPr>
          <w:rFonts w:cs="Arial"/>
        </w:rPr>
        <w:t xml:space="preserve"> to the PSRB</w:t>
      </w:r>
      <w:r w:rsidRPr="00C31FE6">
        <w:rPr>
          <w:rFonts w:cs="Arial"/>
        </w:rPr>
        <w:t xml:space="preserve">. The course team </w:t>
      </w:r>
      <w:r w:rsidR="00070225">
        <w:rPr>
          <w:rFonts w:cs="Arial"/>
        </w:rPr>
        <w:t xml:space="preserve">then </w:t>
      </w:r>
      <w:r w:rsidR="000255CF" w:rsidRPr="00C31FE6">
        <w:rPr>
          <w:rFonts w:cs="Arial"/>
        </w:rPr>
        <w:t>completes</w:t>
      </w:r>
      <w:r w:rsidRPr="00C31FE6">
        <w:rPr>
          <w:rFonts w:cs="Arial"/>
        </w:rPr>
        <w:t xml:space="preserve"> form J1 and </w:t>
      </w:r>
      <w:r w:rsidR="000255CF" w:rsidRPr="00C31FE6">
        <w:rPr>
          <w:rFonts w:cs="Arial"/>
        </w:rPr>
        <w:t>submits</w:t>
      </w:r>
      <w:r w:rsidRPr="00C31FE6">
        <w:rPr>
          <w:rFonts w:cs="Arial"/>
        </w:rPr>
        <w:t xml:space="preserve"> this to the QAE department. If required, an accreditation visit is organised by the course team and the outcome of the visit, including confirmation of accreditation</w:t>
      </w:r>
      <w:r w:rsidR="00B14773">
        <w:rPr>
          <w:rFonts w:cs="Arial"/>
        </w:rPr>
        <w:t xml:space="preserve">, </w:t>
      </w:r>
      <w:r w:rsidRPr="00C31FE6">
        <w:rPr>
          <w:rFonts w:cs="Arial"/>
        </w:rPr>
        <w:t>is sent to the QAE department</w:t>
      </w:r>
      <w:r w:rsidR="00E96A64">
        <w:rPr>
          <w:rFonts w:cs="Arial"/>
        </w:rPr>
        <w:t xml:space="preserve"> to update central University records, including the PSRB register on OSIS</w:t>
      </w:r>
      <w:r w:rsidRPr="00C31FE6">
        <w:rPr>
          <w:rFonts w:cs="Arial"/>
        </w:rPr>
        <w:t xml:space="preserve">. </w:t>
      </w:r>
    </w:p>
    <w:p w14:paraId="15A2FBD0" w14:textId="757D1D39" w:rsidR="000B3226" w:rsidRPr="00F10FF9" w:rsidRDefault="000B3226" w:rsidP="006568AB">
      <w:pPr>
        <w:spacing w:line="240" w:lineRule="auto"/>
        <w:rPr>
          <w:rFonts w:cs="Arial"/>
          <w:color w:val="4F81BD"/>
          <w:szCs w:val="24"/>
          <w:lang w:val="en-GB"/>
        </w:rPr>
      </w:pPr>
    </w:p>
    <w:p w14:paraId="292D7873" w14:textId="38A29DDF" w:rsidR="00642775" w:rsidRDefault="00642775" w:rsidP="00D40F05">
      <w:pPr>
        <w:widowControl/>
        <w:spacing w:line="240" w:lineRule="auto"/>
        <w:jc w:val="center"/>
        <w:rPr>
          <w:rFonts w:cs="Arial"/>
          <w:color w:val="4F81BD"/>
          <w:szCs w:val="24"/>
          <w:lang w:val="en-GB"/>
        </w:rPr>
      </w:pPr>
    </w:p>
    <w:p w14:paraId="576967A0" w14:textId="77777777" w:rsidR="00734651" w:rsidRDefault="00734651" w:rsidP="006568AB">
      <w:pPr>
        <w:spacing w:line="240" w:lineRule="auto"/>
        <w:rPr>
          <w:rFonts w:cs="Arial"/>
        </w:rPr>
      </w:pPr>
    </w:p>
    <w:p w14:paraId="4B08C730" w14:textId="35ECEA48" w:rsidR="00505D5A" w:rsidRPr="001A0130" w:rsidRDefault="00505D5A" w:rsidP="006568AB">
      <w:pPr>
        <w:pStyle w:val="Heading3"/>
        <w:spacing w:before="0" w:line="240" w:lineRule="auto"/>
      </w:pPr>
      <w:bookmarkStart w:id="15" w:name="_Toc204356972"/>
      <w:r w:rsidRPr="001A0130">
        <w:lastRenderedPageBreak/>
        <w:t>Accreditation Criteria</w:t>
      </w:r>
      <w:bookmarkEnd w:id="15"/>
    </w:p>
    <w:p w14:paraId="5B258FC1" w14:textId="148B7E27" w:rsidR="00505D5A" w:rsidRPr="00C31FE6" w:rsidRDefault="00505D5A" w:rsidP="006568AB">
      <w:pPr>
        <w:pStyle w:val="ListParagraph"/>
        <w:numPr>
          <w:ilvl w:val="0"/>
          <w:numId w:val="34"/>
        </w:numPr>
        <w:spacing w:line="240" w:lineRule="auto"/>
        <w:rPr>
          <w:lang w:val="en-GB"/>
        </w:rPr>
      </w:pPr>
      <w:r w:rsidRPr="00C31FE6">
        <w:rPr>
          <w:lang w:val="en-GB"/>
        </w:rPr>
        <w:t>The criteria for gaining PSRB accreditation or recognition vary for each individual body. Detailed criteria will be available directly from the relevant PS</w:t>
      </w:r>
      <w:r w:rsidR="000C039E" w:rsidRPr="00C31FE6">
        <w:rPr>
          <w:lang w:val="en-GB"/>
        </w:rPr>
        <w:t>RB.</w:t>
      </w:r>
    </w:p>
    <w:p w14:paraId="68301CE6" w14:textId="77777777" w:rsidR="00D40F05" w:rsidRDefault="00D40F05" w:rsidP="006568AB">
      <w:pPr>
        <w:pStyle w:val="Heading3"/>
        <w:spacing w:before="0" w:line="240" w:lineRule="auto"/>
      </w:pPr>
    </w:p>
    <w:p w14:paraId="273F62C1" w14:textId="1BAA1D3B" w:rsidR="00642775" w:rsidRPr="003513EE" w:rsidRDefault="00642775" w:rsidP="006568AB">
      <w:pPr>
        <w:pStyle w:val="Heading3"/>
        <w:spacing w:before="0" w:line="240" w:lineRule="auto"/>
      </w:pPr>
      <w:bookmarkStart w:id="16" w:name="_Toc204356973"/>
      <w:r w:rsidRPr="003513EE">
        <w:t>Accreditation Process</w:t>
      </w:r>
      <w:bookmarkEnd w:id="16"/>
    </w:p>
    <w:p w14:paraId="52565C94" w14:textId="7B105D6A" w:rsidR="00642775" w:rsidRPr="00C31FE6" w:rsidRDefault="00642775" w:rsidP="006568AB">
      <w:pPr>
        <w:pStyle w:val="ListParagraph"/>
        <w:numPr>
          <w:ilvl w:val="0"/>
          <w:numId w:val="34"/>
        </w:numPr>
        <w:spacing w:line="240" w:lineRule="auto"/>
        <w:rPr>
          <w:lang w:val="en-GB"/>
        </w:rPr>
      </w:pPr>
      <w:r w:rsidRPr="00C31FE6">
        <w:rPr>
          <w:lang w:val="en-GB"/>
        </w:rPr>
        <w:t>Every PSRB will have its own process for granting accreditation/recognition.  Sometimes these can be combined with the University’s own processes – for example, the PSRB may agree to a joint validation</w:t>
      </w:r>
      <w:r w:rsidRPr="00C31FE6">
        <w:rPr>
          <w:lang w:val="en-GB"/>
        </w:rPr>
        <w:fldChar w:fldCharType="begin"/>
      </w:r>
      <w:r w:rsidRPr="00C31FE6">
        <w:rPr>
          <w:lang w:val="en-GB"/>
        </w:rPr>
        <w:instrText xml:space="preserve"> XE "</w:instrText>
      </w:r>
      <w:r w:rsidRPr="00C31FE6">
        <w:rPr>
          <w:noProof/>
          <w:lang w:val="en-GB"/>
        </w:rPr>
        <w:instrText>validation</w:instrText>
      </w:r>
      <w:r w:rsidRPr="00C31FE6">
        <w:rPr>
          <w:lang w:val="en-GB"/>
        </w:rPr>
        <w:instrText xml:space="preserve">" </w:instrText>
      </w:r>
      <w:r w:rsidRPr="00C31FE6">
        <w:rPr>
          <w:lang w:val="en-GB"/>
        </w:rPr>
        <w:fldChar w:fldCharType="end"/>
      </w:r>
      <w:r w:rsidRPr="00C31FE6">
        <w:rPr>
          <w:lang w:val="en-GB"/>
        </w:rPr>
        <w:t xml:space="preserve"> and accreditation event, or, in some instances, it may be possible to combine the accreditation process with</w:t>
      </w:r>
      <w:r w:rsidR="00D02DCE" w:rsidRPr="00C31FE6">
        <w:rPr>
          <w:lang w:val="en-GB"/>
        </w:rPr>
        <w:t xml:space="preserve"> </w:t>
      </w:r>
      <w:r w:rsidR="00646B8E">
        <w:rPr>
          <w:lang w:val="en-GB"/>
        </w:rPr>
        <w:t>an enhanced CMMP</w:t>
      </w:r>
      <w:r w:rsidRPr="00C31FE6">
        <w:rPr>
          <w:lang w:val="en-GB"/>
        </w:rPr>
        <w:t xml:space="preserve">. In the case of new </w:t>
      </w:r>
      <w:r w:rsidR="00D90966" w:rsidRPr="00C31FE6">
        <w:rPr>
          <w:lang w:val="en-GB"/>
        </w:rPr>
        <w:t>course</w:t>
      </w:r>
      <w:r w:rsidRPr="00C31FE6">
        <w:rPr>
          <w:lang w:val="en-GB"/>
        </w:rPr>
        <w:t>s for validation</w:t>
      </w:r>
      <w:r w:rsidR="000B732E" w:rsidRPr="00C31FE6">
        <w:rPr>
          <w:lang w:val="en-GB"/>
        </w:rPr>
        <w:t xml:space="preserve"> and/or </w:t>
      </w:r>
      <w:r w:rsidR="00646B8E">
        <w:rPr>
          <w:lang w:val="en-GB"/>
        </w:rPr>
        <w:t>enhanced CMMP</w:t>
      </w:r>
      <w:r w:rsidRPr="00C31FE6">
        <w:rPr>
          <w:lang w:val="en-GB"/>
        </w:rPr>
        <w:t xml:space="preserve">, any PSRB involvement should be discussed at the </w:t>
      </w:r>
      <w:r w:rsidR="00AC6ED8" w:rsidRPr="00C31FE6">
        <w:rPr>
          <w:lang w:val="en-GB"/>
        </w:rPr>
        <w:t>p</w:t>
      </w:r>
      <w:r w:rsidR="000B732E" w:rsidRPr="00C31FE6">
        <w:rPr>
          <w:lang w:val="en-GB"/>
        </w:rPr>
        <w:t>lanning</w:t>
      </w:r>
      <w:r w:rsidR="00802D6D" w:rsidRPr="00C31FE6">
        <w:rPr>
          <w:lang w:val="en-GB"/>
        </w:rPr>
        <w:t xml:space="preserve"> </w:t>
      </w:r>
      <w:r w:rsidR="00AC6ED8" w:rsidRPr="00C31FE6">
        <w:rPr>
          <w:lang w:val="en-GB"/>
        </w:rPr>
        <w:t>m</w:t>
      </w:r>
      <w:r w:rsidRPr="00C31FE6">
        <w:rPr>
          <w:lang w:val="en-GB"/>
        </w:rPr>
        <w:t xml:space="preserve">eeting, and arrangements made with </w:t>
      </w:r>
      <w:r w:rsidR="00D35EFC" w:rsidRPr="00C31FE6">
        <w:rPr>
          <w:lang w:val="en-GB"/>
        </w:rPr>
        <w:t>QAE</w:t>
      </w:r>
      <w:r w:rsidRPr="00C31FE6">
        <w:rPr>
          <w:lang w:val="en-GB"/>
        </w:rPr>
        <w:t xml:space="preserve"> as appropriate.  </w:t>
      </w:r>
    </w:p>
    <w:p w14:paraId="3B1FD6B2" w14:textId="77777777" w:rsidR="00D40F05" w:rsidRPr="00D40F05" w:rsidRDefault="00D40F05" w:rsidP="00D40F05">
      <w:pPr>
        <w:pStyle w:val="ListParagraph"/>
        <w:spacing w:line="240" w:lineRule="auto"/>
        <w:rPr>
          <w:strike/>
          <w:lang w:val="en-GB"/>
        </w:rPr>
      </w:pPr>
    </w:p>
    <w:p w14:paraId="41C18303" w14:textId="680A517A" w:rsidR="000A6EB9" w:rsidRPr="00C31FE6" w:rsidRDefault="00642775" w:rsidP="006568AB">
      <w:pPr>
        <w:pStyle w:val="ListParagraph"/>
        <w:numPr>
          <w:ilvl w:val="0"/>
          <w:numId w:val="34"/>
        </w:numPr>
        <w:spacing w:line="240" w:lineRule="auto"/>
        <w:rPr>
          <w:strike/>
          <w:lang w:val="en-GB"/>
        </w:rPr>
      </w:pPr>
      <w:r w:rsidRPr="00C31FE6">
        <w:rPr>
          <w:lang w:val="en-GB"/>
        </w:rPr>
        <w:t>Given the diversity of different PSRB requirements for accreditation/ recognition, i</w:t>
      </w:r>
      <w:r w:rsidR="00D81520" w:rsidRPr="00C31FE6">
        <w:rPr>
          <w:lang w:val="en-GB"/>
        </w:rPr>
        <w:t>t is not possible to outline a ‘standard’</w:t>
      </w:r>
      <w:r w:rsidRPr="00C31FE6">
        <w:rPr>
          <w:lang w:val="en-GB"/>
        </w:rPr>
        <w:t xml:space="preserve"> accreditation process.  Whatever the accreditation process, however, there are key responsibilities at subject, </w:t>
      </w:r>
      <w:r w:rsidR="007B476E" w:rsidRPr="00C31FE6">
        <w:rPr>
          <w:lang w:val="en-GB"/>
        </w:rPr>
        <w:t>faculty,</w:t>
      </w:r>
      <w:r w:rsidRPr="00C31FE6">
        <w:rPr>
          <w:lang w:val="en-GB"/>
        </w:rPr>
        <w:t xml:space="preserve"> and University-level for quality assurance of PSRB activity.  These</w:t>
      </w:r>
      <w:r w:rsidR="00007E92" w:rsidRPr="00C31FE6">
        <w:rPr>
          <w:lang w:val="en-GB"/>
        </w:rPr>
        <w:t xml:space="preserve"> are outlined</w:t>
      </w:r>
      <w:r w:rsidR="007A1E0D" w:rsidRPr="00C31FE6">
        <w:rPr>
          <w:lang w:val="en-GB"/>
        </w:rPr>
        <w:t xml:space="preserve"> below in</w:t>
      </w:r>
      <w:r w:rsidR="00297545" w:rsidRPr="00C31FE6">
        <w:rPr>
          <w:lang w:val="en-GB"/>
        </w:rPr>
        <w:t xml:space="preserve"> the ‘Quality Assurance of PSRB Activity’ section. </w:t>
      </w:r>
    </w:p>
    <w:p w14:paraId="6C9C4333" w14:textId="77777777" w:rsidR="00D40F05" w:rsidRPr="00D40F05" w:rsidRDefault="00D40F05" w:rsidP="00D40F05">
      <w:pPr>
        <w:pStyle w:val="ListParagraph"/>
        <w:spacing w:line="240" w:lineRule="auto"/>
        <w:rPr>
          <w:strike/>
          <w:lang w:val="en-GB"/>
        </w:rPr>
      </w:pPr>
    </w:p>
    <w:p w14:paraId="4A3B2EA2" w14:textId="77E60F1B" w:rsidR="000A6EB9" w:rsidRPr="00C31FE6" w:rsidRDefault="00C33AB8" w:rsidP="006568AB">
      <w:pPr>
        <w:pStyle w:val="ListParagraph"/>
        <w:numPr>
          <w:ilvl w:val="0"/>
          <w:numId w:val="34"/>
        </w:numPr>
        <w:spacing w:line="240" w:lineRule="auto"/>
        <w:rPr>
          <w:strike/>
          <w:lang w:val="en-GB"/>
        </w:rPr>
      </w:pPr>
      <w:r w:rsidRPr="00C31FE6">
        <w:rPr>
          <w:lang w:val="en-GB"/>
        </w:rPr>
        <w:t>Although there are a diverse range of accreditations that may be sought externally</w:t>
      </w:r>
      <w:r w:rsidR="00280C09">
        <w:rPr>
          <w:lang w:val="en-GB"/>
        </w:rPr>
        <w:t>,</w:t>
      </w:r>
      <w:r w:rsidRPr="00C31FE6">
        <w:rPr>
          <w:lang w:val="en-GB"/>
        </w:rPr>
        <w:t xml:space="preserve"> from a </w:t>
      </w:r>
      <w:proofErr w:type="gramStart"/>
      <w:r w:rsidRPr="00C31FE6">
        <w:rPr>
          <w:lang w:val="en-GB"/>
        </w:rPr>
        <w:t>University</w:t>
      </w:r>
      <w:proofErr w:type="gramEnd"/>
      <w:r w:rsidRPr="00C31FE6">
        <w:rPr>
          <w:lang w:val="en-GB"/>
        </w:rPr>
        <w:t xml:space="preserve"> perspective there are key pieces of information which are required to be captured and recorded in order to ensure that ongoing oversight of University accreditations is effective</w:t>
      </w:r>
      <w:r w:rsidR="0025434C">
        <w:rPr>
          <w:lang w:val="en-GB"/>
        </w:rPr>
        <w:t xml:space="preserve"> and</w:t>
      </w:r>
      <w:r w:rsidR="00DB6734">
        <w:rPr>
          <w:lang w:val="en-GB"/>
        </w:rPr>
        <w:t xml:space="preserve"> the accuracy of published information</w:t>
      </w:r>
      <w:r w:rsidR="000A6EB9" w:rsidRPr="00C31FE6">
        <w:rPr>
          <w:lang w:val="en-GB"/>
        </w:rPr>
        <w:t>.</w:t>
      </w:r>
      <w:r w:rsidR="00007E92" w:rsidRPr="00C31FE6">
        <w:rPr>
          <w:lang w:val="en-GB"/>
        </w:rPr>
        <w:t xml:space="preserve"> </w:t>
      </w:r>
      <w:r w:rsidR="00007E92" w:rsidRPr="00C31FE6">
        <w:rPr>
          <w:b/>
          <w:lang w:val="en-GB"/>
        </w:rPr>
        <w:t xml:space="preserve">These should be recorded in full on the J1 form. </w:t>
      </w:r>
    </w:p>
    <w:p w14:paraId="1E795CB0" w14:textId="77777777" w:rsidR="00D40F05" w:rsidRDefault="00D40F05" w:rsidP="006568AB">
      <w:pPr>
        <w:pStyle w:val="Heading2"/>
        <w:rPr>
          <w:lang w:val="en-GB"/>
        </w:rPr>
      </w:pPr>
    </w:p>
    <w:p w14:paraId="01148FEE" w14:textId="41CADC7C" w:rsidR="00C33AB8" w:rsidRPr="00C42F4E" w:rsidRDefault="00A55A9E" w:rsidP="006568AB">
      <w:pPr>
        <w:pStyle w:val="Heading2"/>
        <w:rPr>
          <w:lang w:val="en-GB"/>
        </w:rPr>
      </w:pPr>
      <w:bookmarkStart w:id="17" w:name="_Toc204356974"/>
      <w:r w:rsidRPr="00A55A9E">
        <w:rPr>
          <w:lang w:val="en-GB"/>
        </w:rPr>
        <w:t xml:space="preserve">J1 </w:t>
      </w:r>
      <w:r w:rsidR="00596B7F">
        <w:rPr>
          <w:lang w:val="en-GB"/>
        </w:rPr>
        <w:t>and J2</w:t>
      </w:r>
      <w:r w:rsidRPr="00A55A9E">
        <w:rPr>
          <w:lang w:val="en-GB"/>
        </w:rPr>
        <w:t xml:space="preserve"> Form Completion Instructions</w:t>
      </w:r>
      <w:bookmarkEnd w:id="17"/>
    </w:p>
    <w:p w14:paraId="32C4B8D7" w14:textId="03D87857" w:rsidR="00F34E74" w:rsidRPr="00C31FE6" w:rsidRDefault="00F34E74" w:rsidP="006568AB">
      <w:pPr>
        <w:pStyle w:val="ListParagraph"/>
        <w:numPr>
          <w:ilvl w:val="0"/>
          <w:numId w:val="34"/>
        </w:numPr>
        <w:spacing w:line="240" w:lineRule="auto"/>
        <w:rPr>
          <w:rFonts w:eastAsia="Arial"/>
          <w:lang w:val="en-GB"/>
        </w:rPr>
      </w:pPr>
      <w:r w:rsidRPr="00C31FE6">
        <w:rPr>
          <w:rFonts w:eastAsia="Arial"/>
          <w:lang w:val="en-GB"/>
        </w:rPr>
        <w:t>The J1 form should be used to propose a new PSRB arrangement.</w:t>
      </w:r>
    </w:p>
    <w:p w14:paraId="702D6D7A" w14:textId="77777777" w:rsidR="00D40F05" w:rsidRDefault="00D40F05" w:rsidP="00D40F05">
      <w:pPr>
        <w:pStyle w:val="ListParagraph"/>
        <w:spacing w:line="240" w:lineRule="auto"/>
        <w:rPr>
          <w:rFonts w:eastAsia="Arial"/>
          <w:lang w:val="en-GB"/>
        </w:rPr>
      </w:pPr>
    </w:p>
    <w:p w14:paraId="5EFB2A04" w14:textId="76FE01B8" w:rsidR="00FE2FB5" w:rsidRDefault="00FC4694" w:rsidP="006568AB">
      <w:pPr>
        <w:pStyle w:val="ListParagraph"/>
        <w:numPr>
          <w:ilvl w:val="0"/>
          <w:numId w:val="34"/>
        </w:numPr>
        <w:spacing w:line="240" w:lineRule="auto"/>
        <w:rPr>
          <w:rFonts w:eastAsia="Arial"/>
          <w:lang w:val="en-GB"/>
        </w:rPr>
      </w:pPr>
      <w:r w:rsidRPr="00C31FE6">
        <w:rPr>
          <w:rFonts w:eastAsia="Arial"/>
          <w:lang w:val="en-GB"/>
        </w:rPr>
        <w:t xml:space="preserve">Please see the checklist </w:t>
      </w:r>
      <w:r w:rsidR="00DB6734" w:rsidRPr="00C31FE6">
        <w:rPr>
          <w:rFonts w:eastAsia="Arial"/>
          <w:lang w:val="en-GB"/>
        </w:rPr>
        <w:t xml:space="preserve">below </w:t>
      </w:r>
      <w:r w:rsidRPr="00C31FE6">
        <w:rPr>
          <w:rFonts w:eastAsia="Arial"/>
          <w:lang w:val="en-GB"/>
        </w:rPr>
        <w:t xml:space="preserve">to understand the minimum requirements for each field in the </w:t>
      </w:r>
      <w:r w:rsidRPr="00C31FE6">
        <w:rPr>
          <w:rFonts w:eastAsia="Arial"/>
          <w:b/>
          <w:u w:val="single"/>
          <w:lang w:val="en-GB"/>
        </w:rPr>
        <w:t>J1 form</w:t>
      </w:r>
      <w:r w:rsidRPr="00C31FE6">
        <w:rPr>
          <w:rFonts w:eastAsia="Arial"/>
          <w:lang w:val="en-GB"/>
        </w:rPr>
        <w:t>:</w:t>
      </w:r>
    </w:p>
    <w:p w14:paraId="09ED07E2" w14:textId="49C20E77" w:rsidR="00D40F05" w:rsidRPr="00D40F05" w:rsidRDefault="00D40F05" w:rsidP="00D40F05">
      <w:pPr>
        <w:spacing w:line="240" w:lineRule="auto"/>
        <w:rPr>
          <w:rFonts w:eastAsia="Arial"/>
          <w:lang w:val="en-GB"/>
        </w:rPr>
      </w:pPr>
    </w:p>
    <w:tbl>
      <w:tblPr>
        <w:tblStyle w:val="TableGrid"/>
        <w:tblW w:w="0" w:type="auto"/>
        <w:tblInd w:w="-5" w:type="dxa"/>
        <w:tblLook w:val="04A0" w:firstRow="1" w:lastRow="0" w:firstColumn="1" w:lastColumn="0" w:noHBand="0" w:noVBand="1"/>
      </w:tblPr>
      <w:tblGrid>
        <w:gridCol w:w="1083"/>
        <w:gridCol w:w="6070"/>
        <w:gridCol w:w="1868"/>
      </w:tblGrid>
      <w:tr w:rsidR="00CA378B" w:rsidRPr="00CA378B" w14:paraId="7A878DA6" w14:textId="77777777" w:rsidTr="00D52AF0">
        <w:tc>
          <w:tcPr>
            <w:tcW w:w="1083" w:type="dxa"/>
          </w:tcPr>
          <w:p w14:paraId="483313CB" w14:textId="1B096A13" w:rsidR="00CA378B" w:rsidRPr="00605D1A" w:rsidRDefault="00CA378B" w:rsidP="006568AB">
            <w:pPr>
              <w:spacing w:line="240" w:lineRule="auto"/>
              <w:rPr>
                <w:rFonts w:eastAsia="Arial" w:cs="Arial"/>
                <w:b/>
                <w:bCs/>
                <w:color w:val="000000" w:themeColor="text1"/>
                <w:szCs w:val="22"/>
                <w:lang w:val="en-GB"/>
              </w:rPr>
            </w:pPr>
            <w:r w:rsidRPr="00605D1A">
              <w:rPr>
                <w:rFonts w:eastAsia="Arial" w:cs="Arial"/>
                <w:b/>
                <w:bCs/>
                <w:color w:val="000000" w:themeColor="text1"/>
                <w:szCs w:val="22"/>
                <w:lang w:val="en-GB"/>
              </w:rPr>
              <w:t>Section</w:t>
            </w:r>
          </w:p>
        </w:tc>
        <w:tc>
          <w:tcPr>
            <w:tcW w:w="3078" w:type="dxa"/>
          </w:tcPr>
          <w:p w14:paraId="79730B9D" w14:textId="2B47A05F" w:rsidR="00CA378B" w:rsidRPr="00CA378B" w:rsidRDefault="00CA378B" w:rsidP="006568AB">
            <w:pPr>
              <w:spacing w:line="240" w:lineRule="auto"/>
              <w:rPr>
                <w:rFonts w:eastAsia="Arial" w:cs="Arial"/>
                <w:b/>
                <w:bCs/>
                <w:color w:val="000000" w:themeColor="text1"/>
                <w:szCs w:val="22"/>
                <w:lang w:val="en-GB"/>
              </w:rPr>
            </w:pPr>
            <w:r w:rsidRPr="00CA378B">
              <w:rPr>
                <w:rFonts w:eastAsia="Arial" w:cs="Arial"/>
                <w:b/>
                <w:bCs/>
                <w:color w:val="000000" w:themeColor="text1"/>
                <w:szCs w:val="22"/>
                <w:lang w:val="en-GB"/>
              </w:rPr>
              <w:t>Question</w:t>
            </w:r>
          </w:p>
        </w:tc>
        <w:tc>
          <w:tcPr>
            <w:tcW w:w="4860" w:type="dxa"/>
          </w:tcPr>
          <w:p w14:paraId="6A8B3BF1" w14:textId="5FB68E04" w:rsidR="00CA378B" w:rsidRPr="00CA378B" w:rsidRDefault="00CA378B" w:rsidP="006568AB">
            <w:pPr>
              <w:spacing w:line="240" w:lineRule="auto"/>
              <w:rPr>
                <w:rFonts w:eastAsia="Arial" w:cs="Arial"/>
                <w:b/>
                <w:bCs/>
                <w:color w:val="000000" w:themeColor="text1"/>
                <w:szCs w:val="22"/>
                <w:lang w:val="en-GB"/>
              </w:rPr>
            </w:pPr>
            <w:r w:rsidRPr="00CA378B">
              <w:rPr>
                <w:rFonts w:eastAsia="Arial" w:cs="Arial"/>
                <w:b/>
                <w:bCs/>
                <w:color w:val="000000" w:themeColor="text1"/>
                <w:szCs w:val="22"/>
                <w:lang w:val="en-GB"/>
              </w:rPr>
              <w:t>Guidance</w:t>
            </w:r>
          </w:p>
        </w:tc>
      </w:tr>
      <w:tr w:rsidR="00CA378B" w14:paraId="5776458B" w14:textId="77777777" w:rsidTr="00D52AF0">
        <w:tc>
          <w:tcPr>
            <w:tcW w:w="1083" w:type="dxa"/>
          </w:tcPr>
          <w:p w14:paraId="3D52183C" w14:textId="1587CC85" w:rsidR="00CA378B" w:rsidRPr="00605D1A" w:rsidRDefault="00CA378B" w:rsidP="006568AB">
            <w:pPr>
              <w:spacing w:line="240" w:lineRule="auto"/>
              <w:rPr>
                <w:rFonts w:eastAsia="Arial" w:cs="Arial"/>
                <w:b/>
                <w:bCs/>
                <w:color w:val="000000" w:themeColor="text1"/>
                <w:szCs w:val="22"/>
                <w:lang w:val="en-GB"/>
              </w:rPr>
            </w:pPr>
            <w:r w:rsidRPr="00605D1A">
              <w:rPr>
                <w:rFonts w:eastAsia="Arial" w:cs="Arial"/>
                <w:b/>
                <w:bCs/>
                <w:szCs w:val="22"/>
                <w:lang w:val="en-GB"/>
              </w:rPr>
              <w:t>A</w:t>
            </w:r>
          </w:p>
        </w:tc>
        <w:tc>
          <w:tcPr>
            <w:tcW w:w="3078" w:type="dxa"/>
          </w:tcPr>
          <w:p w14:paraId="3BBDBD48" w14:textId="2D44D1EE" w:rsidR="00CA378B" w:rsidRDefault="00CA378B" w:rsidP="006568AB">
            <w:pPr>
              <w:spacing w:line="240" w:lineRule="auto"/>
              <w:rPr>
                <w:rFonts w:eastAsia="Arial" w:cs="Arial"/>
                <w:color w:val="000000" w:themeColor="text1"/>
                <w:szCs w:val="22"/>
                <w:lang w:val="en-GB"/>
              </w:rPr>
            </w:pPr>
            <w:r w:rsidRPr="001771E1">
              <w:rPr>
                <w:rFonts w:eastAsia="Arial" w:cs="Arial"/>
                <w:b/>
                <w:szCs w:val="22"/>
                <w:lang w:val="en-GB"/>
              </w:rPr>
              <w:t>Name of PSRB</w:t>
            </w:r>
          </w:p>
        </w:tc>
        <w:tc>
          <w:tcPr>
            <w:tcW w:w="4860" w:type="dxa"/>
          </w:tcPr>
          <w:p w14:paraId="11788440" w14:textId="7FAB732B" w:rsidR="00CA378B" w:rsidRPr="00590C11" w:rsidRDefault="00CA378B" w:rsidP="006568AB">
            <w:pPr>
              <w:spacing w:line="240" w:lineRule="auto"/>
              <w:rPr>
                <w:rFonts w:eastAsia="Arial" w:cs="Arial"/>
                <w:szCs w:val="22"/>
                <w:lang w:val="en-GB"/>
              </w:rPr>
            </w:pPr>
            <w:r w:rsidRPr="0092389E">
              <w:rPr>
                <w:rFonts w:eastAsia="Arial" w:cs="Arial"/>
                <w:szCs w:val="22"/>
                <w:lang w:val="en-GB"/>
              </w:rPr>
              <w:t xml:space="preserve">Please provide full name of accrediting body, not just </w:t>
            </w:r>
            <w:r w:rsidR="0018339A" w:rsidRPr="0092389E">
              <w:rPr>
                <w:rFonts w:eastAsia="Arial" w:cs="Arial"/>
                <w:szCs w:val="22"/>
                <w:lang w:val="en-GB"/>
              </w:rPr>
              <w:t>acronyms</w:t>
            </w:r>
            <w:r w:rsidR="00892486">
              <w:rPr>
                <w:rFonts w:eastAsia="Arial" w:cs="Arial"/>
                <w:szCs w:val="22"/>
                <w:lang w:val="en-GB"/>
              </w:rPr>
              <w:t>.</w:t>
            </w:r>
          </w:p>
        </w:tc>
      </w:tr>
      <w:tr w:rsidR="00CA378B" w14:paraId="03EC47B0" w14:textId="77777777" w:rsidTr="00D52AF0">
        <w:tc>
          <w:tcPr>
            <w:tcW w:w="1083" w:type="dxa"/>
          </w:tcPr>
          <w:p w14:paraId="6F56CB79" w14:textId="76D1B927" w:rsidR="00CA378B" w:rsidRPr="00605D1A" w:rsidRDefault="00DE17DC" w:rsidP="006568AB">
            <w:pPr>
              <w:spacing w:line="240" w:lineRule="auto"/>
              <w:rPr>
                <w:rFonts w:eastAsia="Arial" w:cs="Arial"/>
                <w:b/>
                <w:bCs/>
                <w:color w:val="000000" w:themeColor="text1"/>
                <w:szCs w:val="22"/>
                <w:lang w:val="en-GB"/>
              </w:rPr>
            </w:pPr>
            <w:r w:rsidRPr="00605D1A">
              <w:rPr>
                <w:rFonts w:eastAsia="Arial" w:cs="Arial"/>
                <w:b/>
                <w:bCs/>
                <w:color w:val="000000" w:themeColor="text1"/>
                <w:szCs w:val="22"/>
                <w:lang w:val="en-GB"/>
              </w:rPr>
              <w:t>B</w:t>
            </w:r>
          </w:p>
        </w:tc>
        <w:tc>
          <w:tcPr>
            <w:tcW w:w="3078" w:type="dxa"/>
          </w:tcPr>
          <w:p w14:paraId="5423463D" w14:textId="543EE0CF" w:rsidR="00CA378B" w:rsidRDefault="00DE17DC" w:rsidP="006568AB">
            <w:pPr>
              <w:spacing w:line="240" w:lineRule="auto"/>
              <w:rPr>
                <w:rFonts w:eastAsia="Arial" w:cs="Arial"/>
                <w:color w:val="000000" w:themeColor="text1"/>
                <w:szCs w:val="22"/>
                <w:lang w:val="en-GB"/>
              </w:rPr>
            </w:pPr>
            <w:r w:rsidRPr="00F10FF9">
              <w:rPr>
                <w:rFonts w:eastAsia="Arial" w:cs="Arial"/>
                <w:b/>
                <w:szCs w:val="22"/>
                <w:lang w:val="en-GB"/>
              </w:rPr>
              <w:t xml:space="preserve">Applicable </w:t>
            </w:r>
            <w:r w:rsidR="00B74E87">
              <w:rPr>
                <w:rFonts w:eastAsia="Arial" w:cs="Arial"/>
                <w:b/>
                <w:szCs w:val="22"/>
                <w:lang w:val="en-GB"/>
              </w:rPr>
              <w:t>c</w:t>
            </w:r>
            <w:r w:rsidRPr="00F10FF9">
              <w:rPr>
                <w:rFonts w:eastAsia="Arial" w:cs="Arial"/>
                <w:b/>
                <w:szCs w:val="22"/>
                <w:lang w:val="en-GB"/>
              </w:rPr>
              <w:t>ourse</w:t>
            </w:r>
            <w:r w:rsidR="008B391B">
              <w:rPr>
                <w:rFonts w:eastAsia="Arial" w:cs="Arial"/>
                <w:b/>
                <w:szCs w:val="22"/>
                <w:lang w:val="en-GB"/>
              </w:rPr>
              <w:t xml:space="preserve"> title(s) and code(s)</w:t>
            </w:r>
          </w:p>
        </w:tc>
        <w:tc>
          <w:tcPr>
            <w:tcW w:w="4860" w:type="dxa"/>
          </w:tcPr>
          <w:p w14:paraId="3C3E7974" w14:textId="3CA3F341" w:rsidR="00DE17DC" w:rsidRDefault="00DE17DC" w:rsidP="006568AB">
            <w:pPr>
              <w:spacing w:line="240" w:lineRule="auto"/>
              <w:rPr>
                <w:rFonts w:eastAsia="Arial" w:cs="Arial"/>
                <w:szCs w:val="22"/>
                <w:lang w:val="en-GB"/>
              </w:rPr>
            </w:pPr>
            <w:r w:rsidRPr="0092389E">
              <w:rPr>
                <w:rFonts w:eastAsia="Arial" w:cs="Arial"/>
                <w:szCs w:val="22"/>
                <w:lang w:val="en-GB"/>
              </w:rPr>
              <w:t xml:space="preserve">Please note </w:t>
            </w:r>
            <w:r w:rsidR="009C4DCA">
              <w:rPr>
                <w:rFonts w:eastAsia="Arial" w:cs="Arial"/>
                <w:szCs w:val="22"/>
                <w:lang w:val="en-GB"/>
              </w:rPr>
              <w:t>all</w:t>
            </w:r>
            <w:r w:rsidRPr="0092389E">
              <w:rPr>
                <w:rFonts w:eastAsia="Arial" w:cs="Arial"/>
                <w:szCs w:val="22"/>
                <w:lang w:val="en-GB"/>
              </w:rPr>
              <w:t xml:space="preserve"> courses, including top ups etc.</w:t>
            </w:r>
            <w:r w:rsidR="00B74E87">
              <w:rPr>
                <w:rFonts w:eastAsia="Arial" w:cs="Arial"/>
                <w:szCs w:val="22"/>
                <w:lang w:val="en-GB"/>
              </w:rPr>
              <w:t>,</w:t>
            </w:r>
            <w:r w:rsidRPr="0092389E">
              <w:rPr>
                <w:rFonts w:eastAsia="Arial" w:cs="Arial"/>
                <w:szCs w:val="22"/>
                <w:lang w:val="en-GB"/>
              </w:rPr>
              <w:t xml:space="preserve"> which are covered by accreditation</w:t>
            </w:r>
            <w:r w:rsidR="00892486">
              <w:rPr>
                <w:rFonts w:eastAsia="Arial" w:cs="Arial"/>
                <w:szCs w:val="22"/>
                <w:lang w:val="en-GB"/>
              </w:rPr>
              <w:t>.</w:t>
            </w:r>
          </w:p>
          <w:p w14:paraId="50E95EEA" w14:textId="77777777" w:rsidR="008B391B" w:rsidRDefault="008B391B" w:rsidP="006568AB">
            <w:pPr>
              <w:spacing w:line="240" w:lineRule="auto"/>
              <w:rPr>
                <w:rFonts w:eastAsia="Arial" w:cs="Arial"/>
                <w:szCs w:val="22"/>
                <w:lang w:val="en-GB"/>
              </w:rPr>
            </w:pPr>
          </w:p>
          <w:p w14:paraId="6FC8C2F6" w14:textId="0F98A556" w:rsidR="00CA378B" w:rsidRPr="00590C11" w:rsidRDefault="00B74E87" w:rsidP="006568AB">
            <w:pPr>
              <w:spacing w:line="240" w:lineRule="auto"/>
              <w:rPr>
                <w:rFonts w:eastAsia="Arial" w:cs="Arial"/>
                <w:szCs w:val="22"/>
                <w:lang w:val="en-GB"/>
              </w:rPr>
            </w:pPr>
            <w:r>
              <w:rPr>
                <w:rFonts w:eastAsia="Arial" w:cs="Arial"/>
                <w:szCs w:val="22"/>
                <w:lang w:val="en-GB"/>
              </w:rPr>
              <w:t>University a</w:t>
            </w:r>
            <w:r w:rsidR="00385455">
              <w:rPr>
                <w:rFonts w:eastAsia="Arial" w:cs="Arial"/>
                <w:szCs w:val="22"/>
                <w:lang w:val="en-GB"/>
              </w:rPr>
              <w:t xml:space="preserve">ccreditation data is linked </w:t>
            </w:r>
            <w:r w:rsidR="00385455">
              <w:rPr>
                <w:rFonts w:eastAsia="Arial" w:cs="Arial"/>
                <w:szCs w:val="22"/>
                <w:lang w:val="en-GB"/>
              </w:rPr>
              <w:lastRenderedPageBreak/>
              <w:t xml:space="preserve">to the relevant course code(s) in SITS, so it is vital that </w:t>
            </w:r>
            <w:r w:rsidR="009C4DCA">
              <w:rPr>
                <w:rFonts w:eastAsia="Arial" w:cs="Arial"/>
                <w:szCs w:val="22"/>
                <w:lang w:val="en-GB"/>
              </w:rPr>
              <w:t>all</w:t>
            </w:r>
            <w:r w:rsidR="00385455">
              <w:rPr>
                <w:rFonts w:eastAsia="Arial" w:cs="Arial"/>
                <w:szCs w:val="22"/>
                <w:lang w:val="en-GB"/>
              </w:rPr>
              <w:t xml:space="preserve"> </w:t>
            </w:r>
            <w:r w:rsidR="00B70A75">
              <w:rPr>
                <w:rFonts w:eastAsia="Arial" w:cs="Arial"/>
                <w:szCs w:val="22"/>
                <w:lang w:val="en-GB"/>
              </w:rPr>
              <w:t xml:space="preserve">affected </w:t>
            </w:r>
            <w:r w:rsidR="00385455">
              <w:rPr>
                <w:rFonts w:eastAsia="Arial" w:cs="Arial"/>
                <w:szCs w:val="22"/>
                <w:lang w:val="en-GB"/>
              </w:rPr>
              <w:t>course codes are listed in this section.</w:t>
            </w:r>
            <w:r w:rsidR="00DB6734">
              <w:rPr>
                <w:rFonts w:eastAsia="Arial" w:cs="Arial"/>
                <w:szCs w:val="22"/>
                <w:lang w:val="en-GB"/>
              </w:rPr>
              <w:t xml:space="preserve"> Courses which are not listed will not be able to market t</w:t>
            </w:r>
            <w:r w:rsidR="00590C11">
              <w:rPr>
                <w:rFonts w:eastAsia="Arial" w:cs="Arial"/>
                <w:szCs w:val="22"/>
                <w:lang w:val="en-GB"/>
              </w:rPr>
              <w:t>his accreditation.</w:t>
            </w:r>
          </w:p>
        </w:tc>
      </w:tr>
      <w:tr w:rsidR="00A911EA" w14:paraId="45C2B245" w14:textId="77777777" w:rsidTr="00D52AF0">
        <w:tc>
          <w:tcPr>
            <w:tcW w:w="1083" w:type="dxa"/>
          </w:tcPr>
          <w:p w14:paraId="31866E7E" w14:textId="20C33CE3" w:rsidR="00A911EA" w:rsidRPr="00605D1A" w:rsidRDefault="00C62618"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lastRenderedPageBreak/>
              <w:t>C</w:t>
            </w:r>
          </w:p>
        </w:tc>
        <w:tc>
          <w:tcPr>
            <w:tcW w:w="3078" w:type="dxa"/>
          </w:tcPr>
          <w:p w14:paraId="381FFBB1" w14:textId="0FF5EAA0" w:rsidR="00040913" w:rsidRPr="00040913" w:rsidRDefault="00040913" w:rsidP="00040913">
            <w:pPr>
              <w:spacing w:line="240" w:lineRule="auto"/>
              <w:rPr>
                <w:rFonts w:eastAsia="Arial" w:cs="Arial"/>
                <w:b/>
                <w:szCs w:val="22"/>
                <w:lang w:val="en-GB"/>
              </w:rPr>
            </w:pPr>
            <w:r w:rsidRPr="00040913">
              <w:rPr>
                <w:rFonts w:eastAsia="Arial" w:cs="Arial"/>
                <w:b/>
                <w:szCs w:val="22"/>
                <w:lang w:val="en-GB"/>
              </w:rPr>
              <w:t>Are exit awards (</w:t>
            </w:r>
            <w:proofErr w:type="gramStart"/>
            <w:r w:rsidRPr="00040913">
              <w:rPr>
                <w:rFonts w:eastAsia="Arial" w:cs="Arial"/>
                <w:b/>
                <w:szCs w:val="22"/>
                <w:lang w:val="en-GB"/>
              </w:rPr>
              <w:t>e.g.</w:t>
            </w:r>
            <w:proofErr w:type="gramEnd"/>
            <w:r w:rsidRPr="00040913">
              <w:rPr>
                <w:rFonts w:eastAsia="Arial" w:cs="Arial"/>
                <w:b/>
                <w:szCs w:val="22"/>
                <w:lang w:val="en-GB"/>
              </w:rPr>
              <w:t xml:space="preserve"> Cert HE, Dip HE etc) accredited?</w:t>
            </w:r>
          </w:p>
          <w:p w14:paraId="3E077417" w14:textId="77777777" w:rsidR="00040913" w:rsidRPr="00040913" w:rsidRDefault="00040913" w:rsidP="00040913">
            <w:pPr>
              <w:spacing w:line="240" w:lineRule="auto"/>
              <w:rPr>
                <w:rFonts w:eastAsia="Arial" w:cs="Arial"/>
                <w:b/>
                <w:szCs w:val="22"/>
                <w:lang w:val="en-GB"/>
              </w:rPr>
            </w:pPr>
          </w:p>
          <w:p w14:paraId="0D49B703" w14:textId="3EFD7870" w:rsidR="00A911EA" w:rsidRPr="00F10FF9" w:rsidRDefault="00040913" w:rsidP="00040913">
            <w:pPr>
              <w:spacing w:line="240" w:lineRule="auto"/>
              <w:rPr>
                <w:rFonts w:eastAsia="Arial" w:cs="Arial"/>
                <w:b/>
                <w:szCs w:val="22"/>
                <w:lang w:val="en-GB"/>
              </w:rPr>
            </w:pPr>
            <w:r w:rsidRPr="00040913">
              <w:rPr>
                <w:rFonts w:eastAsia="Arial" w:cs="Arial"/>
                <w:b/>
                <w:szCs w:val="22"/>
                <w:lang w:val="en-GB"/>
              </w:rPr>
              <w:t>Yes/No</w:t>
            </w:r>
          </w:p>
        </w:tc>
        <w:tc>
          <w:tcPr>
            <w:tcW w:w="4860" w:type="dxa"/>
          </w:tcPr>
          <w:p w14:paraId="5FFE9C65" w14:textId="30E1D14F" w:rsidR="00A911EA" w:rsidRPr="0092389E" w:rsidRDefault="008E4225" w:rsidP="006568AB">
            <w:pPr>
              <w:spacing w:line="240" w:lineRule="auto"/>
              <w:rPr>
                <w:rFonts w:eastAsia="Arial" w:cs="Arial"/>
                <w:szCs w:val="22"/>
                <w:lang w:val="en-GB"/>
              </w:rPr>
            </w:pPr>
            <w:r>
              <w:rPr>
                <w:rFonts w:eastAsia="Arial" w:cs="Arial"/>
                <w:szCs w:val="22"/>
                <w:lang w:val="en-GB"/>
              </w:rPr>
              <w:t xml:space="preserve">Please confirm whether </w:t>
            </w:r>
            <w:r w:rsidR="00060C5B">
              <w:rPr>
                <w:rFonts w:eastAsia="Arial" w:cs="Arial"/>
                <w:szCs w:val="22"/>
                <w:lang w:val="en-GB"/>
              </w:rPr>
              <w:t xml:space="preserve">exit awards for </w:t>
            </w:r>
            <w:r>
              <w:rPr>
                <w:rFonts w:eastAsia="Arial" w:cs="Arial"/>
                <w:szCs w:val="22"/>
                <w:lang w:val="en-GB"/>
              </w:rPr>
              <w:t xml:space="preserve">students </w:t>
            </w:r>
            <w:r w:rsidR="00060A39">
              <w:rPr>
                <w:rFonts w:eastAsia="Arial" w:cs="Arial"/>
                <w:szCs w:val="22"/>
                <w:lang w:val="en-GB"/>
              </w:rPr>
              <w:t xml:space="preserve">who do not </w:t>
            </w:r>
            <w:r w:rsidR="00414B58">
              <w:rPr>
                <w:rFonts w:eastAsia="Arial" w:cs="Arial"/>
                <w:szCs w:val="22"/>
                <w:lang w:val="en-GB"/>
              </w:rPr>
              <w:t xml:space="preserve">obtain the full award </w:t>
            </w:r>
            <w:r w:rsidR="00B40FDE">
              <w:rPr>
                <w:rFonts w:eastAsia="Arial" w:cs="Arial"/>
                <w:szCs w:val="22"/>
                <w:lang w:val="en-GB"/>
              </w:rPr>
              <w:t xml:space="preserve">are still </w:t>
            </w:r>
            <w:r w:rsidR="00414B58">
              <w:rPr>
                <w:rFonts w:eastAsia="Arial" w:cs="Arial"/>
                <w:szCs w:val="22"/>
                <w:lang w:val="en-GB"/>
              </w:rPr>
              <w:t xml:space="preserve">eligible for </w:t>
            </w:r>
            <w:r w:rsidR="002237F3">
              <w:rPr>
                <w:rFonts w:eastAsia="Arial" w:cs="Arial"/>
                <w:szCs w:val="22"/>
                <w:lang w:val="en-GB"/>
              </w:rPr>
              <w:t>accreditation.</w:t>
            </w:r>
          </w:p>
        </w:tc>
      </w:tr>
      <w:tr w:rsidR="00CA378B" w14:paraId="469F005B" w14:textId="77777777" w:rsidTr="00D52AF0">
        <w:tc>
          <w:tcPr>
            <w:tcW w:w="1083" w:type="dxa"/>
          </w:tcPr>
          <w:p w14:paraId="1A86E935" w14:textId="3DDCA3D8" w:rsidR="00CA378B" w:rsidRPr="00605D1A" w:rsidRDefault="00222142"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D</w:t>
            </w:r>
          </w:p>
        </w:tc>
        <w:tc>
          <w:tcPr>
            <w:tcW w:w="3078" w:type="dxa"/>
          </w:tcPr>
          <w:p w14:paraId="38182237" w14:textId="2790F7CF" w:rsidR="0092389E" w:rsidRPr="0092389E" w:rsidRDefault="0092389E" w:rsidP="006568AB">
            <w:pPr>
              <w:spacing w:line="240" w:lineRule="auto"/>
              <w:rPr>
                <w:rFonts w:eastAsia="Arial" w:cs="Arial"/>
                <w:b/>
                <w:szCs w:val="22"/>
                <w:lang w:val="en-GB"/>
              </w:rPr>
            </w:pPr>
            <w:r w:rsidRPr="0092389E">
              <w:rPr>
                <w:rFonts w:eastAsia="Arial" w:cs="Arial"/>
                <w:b/>
                <w:szCs w:val="22"/>
                <w:lang w:val="en-GB"/>
              </w:rPr>
              <w:t>Course Leader</w:t>
            </w:r>
            <w:r w:rsidR="00605D1A">
              <w:rPr>
                <w:rFonts w:eastAsia="Arial" w:cs="Arial"/>
                <w:b/>
                <w:szCs w:val="22"/>
                <w:lang w:val="en-GB"/>
              </w:rPr>
              <w:t xml:space="preserve"> </w:t>
            </w:r>
            <w:r w:rsidRPr="0092389E">
              <w:rPr>
                <w:rFonts w:eastAsia="Arial" w:cs="Arial"/>
                <w:b/>
                <w:szCs w:val="22"/>
                <w:lang w:val="en-GB"/>
              </w:rPr>
              <w:t>/</w:t>
            </w:r>
            <w:r w:rsidR="00605D1A">
              <w:rPr>
                <w:rFonts w:eastAsia="Arial" w:cs="Arial"/>
                <w:b/>
                <w:szCs w:val="22"/>
                <w:lang w:val="en-GB"/>
              </w:rPr>
              <w:t xml:space="preserve"> </w:t>
            </w:r>
            <w:r w:rsidRPr="0092389E">
              <w:rPr>
                <w:rFonts w:eastAsia="Arial" w:cs="Arial"/>
                <w:b/>
                <w:szCs w:val="22"/>
                <w:lang w:val="en-GB"/>
              </w:rPr>
              <w:t>PSRB Subject Team Contact</w:t>
            </w:r>
          </w:p>
          <w:p w14:paraId="7BE54DF0" w14:textId="77777777" w:rsidR="00CA378B" w:rsidRDefault="00CA378B" w:rsidP="006568AB">
            <w:pPr>
              <w:spacing w:line="240" w:lineRule="auto"/>
              <w:rPr>
                <w:rFonts w:eastAsia="Arial" w:cs="Arial"/>
                <w:color w:val="000000" w:themeColor="text1"/>
                <w:szCs w:val="22"/>
                <w:lang w:val="en-GB"/>
              </w:rPr>
            </w:pPr>
          </w:p>
        </w:tc>
        <w:tc>
          <w:tcPr>
            <w:tcW w:w="4860" w:type="dxa"/>
          </w:tcPr>
          <w:p w14:paraId="44AD478F" w14:textId="0097D847" w:rsidR="00CA378B" w:rsidRPr="002B42C1" w:rsidRDefault="0092389E" w:rsidP="006568AB">
            <w:pPr>
              <w:spacing w:line="240" w:lineRule="auto"/>
              <w:rPr>
                <w:rFonts w:eastAsia="Arial" w:cs="Arial"/>
                <w:szCs w:val="22"/>
                <w:lang w:val="en-GB"/>
              </w:rPr>
            </w:pPr>
            <w:r w:rsidRPr="0092389E">
              <w:rPr>
                <w:rFonts w:eastAsia="Arial" w:cs="Arial"/>
                <w:szCs w:val="22"/>
                <w:lang w:val="en-GB"/>
              </w:rPr>
              <w:t xml:space="preserve">The </w:t>
            </w:r>
            <w:r w:rsidR="008B391B">
              <w:rPr>
                <w:rFonts w:eastAsia="Arial" w:cs="Arial"/>
                <w:szCs w:val="22"/>
                <w:lang w:val="en-GB"/>
              </w:rPr>
              <w:t>s</w:t>
            </w:r>
            <w:r w:rsidRPr="0092389E">
              <w:rPr>
                <w:rFonts w:eastAsia="Arial" w:cs="Arial"/>
                <w:szCs w:val="22"/>
                <w:lang w:val="en-GB"/>
              </w:rPr>
              <w:t xml:space="preserve">ubject team contact responsible for the relationship with the accrediting body must be listed here. Forms without this detail </w:t>
            </w:r>
            <w:r w:rsidR="0067473B">
              <w:rPr>
                <w:rFonts w:eastAsia="Arial" w:cs="Arial"/>
                <w:szCs w:val="22"/>
                <w:lang w:val="en-GB"/>
              </w:rPr>
              <w:t>will</w:t>
            </w:r>
            <w:r w:rsidR="0067473B" w:rsidRPr="0092389E">
              <w:rPr>
                <w:rFonts w:eastAsia="Arial" w:cs="Arial"/>
                <w:szCs w:val="22"/>
                <w:lang w:val="en-GB"/>
              </w:rPr>
              <w:t xml:space="preserve"> </w:t>
            </w:r>
            <w:r w:rsidRPr="0092389E">
              <w:rPr>
                <w:rFonts w:eastAsia="Arial" w:cs="Arial"/>
                <w:szCs w:val="22"/>
                <w:lang w:val="en-GB"/>
              </w:rPr>
              <w:t>be rejected.</w:t>
            </w:r>
          </w:p>
        </w:tc>
      </w:tr>
      <w:tr w:rsidR="00A911EA" w14:paraId="45FB415B" w14:textId="77777777" w:rsidTr="00D52AF0">
        <w:tc>
          <w:tcPr>
            <w:tcW w:w="1083" w:type="dxa"/>
          </w:tcPr>
          <w:p w14:paraId="52834E02" w14:textId="77777777" w:rsidR="00A911EA" w:rsidRPr="00605D1A" w:rsidRDefault="00A911EA" w:rsidP="006568AB">
            <w:pPr>
              <w:spacing w:line="240" w:lineRule="auto"/>
              <w:rPr>
                <w:rFonts w:eastAsia="Arial" w:cs="Arial"/>
                <w:b/>
                <w:bCs/>
                <w:color w:val="000000" w:themeColor="text1"/>
                <w:szCs w:val="22"/>
                <w:lang w:val="en-GB"/>
              </w:rPr>
            </w:pPr>
          </w:p>
        </w:tc>
        <w:tc>
          <w:tcPr>
            <w:tcW w:w="3078" w:type="dxa"/>
          </w:tcPr>
          <w:p w14:paraId="125471DB" w14:textId="77777777" w:rsidR="00A911EA" w:rsidRPr="0092389E" w:rsidRDefault="00A911EA" w:rsidP="006568AB">
            <w:pPr>
              <w:spacing w:line="240" w:lineRule="auto"/>
              <w:rPr>
                <w:rFonts w:eastAsia="Arial" w:cs="Arial"/>
                <w:b/>
                <w:szCs w:val="22"/>
                <w:lang w:val="en-GB"/>
              </w:rPr>
            </w:pPr>
          </w:p>
        </w:tc>
        <w:tc>
          <w:tcPr>
            <w:tcW w:w="4860" w:type="dxa"/>
          </w:tcPr>
          <w:p w14:paraId="4CA08AD7" w14:textId="77777777" w:rsidR="00A911EA" w:rsidRPr="0092389E" w:rsidRDefault="00A911EA" w:rsidP="006568AB">
            <w:pPr>
              <w:spacing w:line="240" w:lineRule="auto"/>
              <w:rPr>
                <w:rFonts w:eastAsia="Arial" w:cs="Arial"/>
                <w:szCs w:val="22"/>
                <w:lang w:val="en-GB"/>
              </w:rPr>
            </w:pPr>
          </w:p>
        </w:tc>
      </w:tr>
      <w:tr w:rsidR="00CA378B" w14:paraId="471F57AA" w14:textId="77777777" w:rsidTr="00D52AF0">
        <w:tc>
          <w:tcPr>
            <w:tcW w:w="1083" w:type="dxa"/>
          </w:tcPr>
          <w:p w14:paraId="5CDD80DE" w14:textId="54866484" w:rsidR="00CA378B" w:rsidRPr="00605D1A" w:rsidRDefault="00222142"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E</w:t>
            </w:r>
          </w:p>
        </w:tc>
        <w:tc>
          <w:tcPr>
            <w:tcW w:w="3078" w:type="dxa"/>
          </w:tcPr>
          <w:p w14:paraId="1B4BEC88" w14:textId="2AB23CA9" w:rsidR="0092389E" w:rsidRPr="0092389E" w:rsidRDefault="0092389E" w:rsidP="006568AB">
            <w:pPr>
              <w:spacing w:line="240" w:lineRule="auto"/>
              <w:rPr>
                <w:rFonts w:eastAsia="Arial" w:cs="Arial"/>
                <w:b/>
                <w:szCs w:val="22"/>
                <w:lang w:val="en-GB"/>
              </w:rPr>
            </w:pPr>
            <w:r w:rsidRPr="0092389E">
              <w:rPr>
                <w:rFonts w:eastAsia="Arial" w:cs="Arial"/>
                <w:b/>
                <w:szCs w:val="22"/>
                <w:lang w:val="en-GB"/>
              </w:rPr>
              <w:t xml:space="preserve">Nature of </w:t>
            </w:r>
            <w:r w:rsidR="0067473B">
              <w:rPr>
                <w:rFonts w:eastAsia="Arial" w:cs="Arial"/>
                <w:b/>
                <w:szCs w:val="22"/>
                <w:lang w:val="en-GB"/>
              </w:rPr>
              <w:t>a</w:t>
            </w:r>
            <w:r w:rsidRPr="0092389E">
              <w:rPr>
                <w:rFonts w:eastAsia="Arial" w:cs="Arial"/>
                <w:b/>
                <w:szCs w:val="22"/>
                <w:lang w:val="en-GB"/>
              </w:rPr>
              <w:t>ccreditation</w:t>
            </w:r>
            <w:r w:rsidR="0067473B">
              <w:rPr>
                <w:rFonts w:eastAsia="Arial" w:cs="Arial"/>
                <w:b/>
                <w:szCs w:val="22"/>
                <w:lang w:val="en-GB"/>
              </w:rPr>
              <w:t xml:space="preserve"> or recognition</w:t>
            </w:r>
          </w:p>
          <w:p w14:paraId="620E7AB0" w14:textId="77777777" w:rsidR="00CA378B" w:rsidRDefault="00CA378B" w:rsidP="006568AB">
            <w:pPr>
              <w:spacing w:line="240" w:lineRule="auto"/>
              <w:rPr>
                <w:rFonts w:eastAsia="Arial" w:cs="Arial"/>
                <w:color w:val="000000" w:themeColor="text1"/>
                <w:szCs w:val="22"/>
                <w:lang w:val="en-GB"/>
              </w:rPr>
            </w:pPr>
          </w:p>
        </w:tc>
        <w:tc>
          <w:tcPr>
            <w:tcW w:w="4860" w:type="dxa"/>
          </w:tcPr>
          <w:p w14:paraId="38A5AE5F" w14:textId="2994A669" w:rsidR="00CA378B" w:rsidRPr="002B42C1" w:rsidRDefault="0092389E" w:rsidP="006568AB">
            <w:pPr>
              <w:spacing w:line="240" w:lineRule="auto"/>
              <w:rPr>
                <w:rFonts w:eastAsia="Arial" w:cs="Arial"/>
                <w:szCs w:val="22"/>
                <w:lang w:val="en-GB"/>
              </w:rPr>
            </w:pPr>
            <w:r w:rsidRPr="0092389E">
              <w:rPr>
                <w:rFonts w:eastAsia="Arial" w:cs="Arial"/>
                <w:szCs w:val="22"/>
                <w:lang w:val="en-GB"/>
              </w:rPr>
              <w:t>As noted above, there are a variety of accreditation types that may be sought. Please include the nature of the accreditation in this form (</w:t>
            </w:r>
            <w:r w:rsidR="00443939" w:rsidRPr="0092389E">
              <w:rPr>
                <w:rFonts w:eastAsia="Arial" w:cs="Arial"/>
                <w:szCs w:val="22"/>
                <w:lang w:val="en-GB"/>
              </w:rPr>
              <w:t>e.g.,</w:t>
            </w:r>
            <w:r w:rsidRPr="0092389E">
              <w:rPr>
                <w:rFonts w:eastAsia="Arial" w:cs="Arial"/>
                <w:szCs w:val="22"/>
                <w:lang w:val="en-GB"/>
              </w:rPr>
              <w:t xml:space="preserve"> professional exemptions (must include module detail if </w:t>
            </w:r>
            <w:r w:rsidRPr="0092389E">
              <w:rPr>
                <w:rFonts w:eastAsia="Arial" w:cs="Arial"/>
                <w:szCs w:val="22"/>
                <w:lang w:val="en-GB"/>
              </w:rPr>
              <w:lastRenderedPageBreak/>
              <w:t>known)</w:t>
            </w:r>
            <w:r w:rsidR="00F50B14">
              <w:rPr>
                <w:rFonts w:eastAsia="Arial" w:cs="Arial"/>
                <w:szCs w:val="22"/>
                <w:lang w:val="en-GB"/>
              </w:rPr>
              <w:t>,</w:t>
            </w:r>
            <w:r w:rsidRPr="0092389E">
              <w:rPr>
                <w:rFonts w:eastAsia="Arial" w:cs="Arial"/>
                <w:szCs w:val="22"/>
                <w:lang w:val="en-GB"/>
              </w:rPr>
              <w:t xml:space="preserve"> membership to professional bodies, </w:t>
            </w:r>
            <w:r w:rsidR="00590C11">
              <w:rPr>
                <w:rFonts w:eastAsia="Arial" w:cs="Arial"/>
                <w:szCs w:val="22"/>
                <w:lang w:val="en-GB"/>
              </w:rPr>
              <w:t>p</w:t>
            </w:r>
            <w:r w:rsidRPr="0092389E">
              <w:rPr>
                <w:rFonts w:eastAsia="Arial" w:cs="Arial"/>
                <w:szCs w:val="22"/>
                <w:lang w:val="en-GB"/>
              </w:rPr>
              <w:t xml:space="preserve">rofessional </w:t>
            </w:r>
            <w:r w:rsidR="00590C11">
              <w:rPr>
                <w:rFonts w:eastAsia="Arial" w:cs="Arial"/>
                <w:szCs w:val="22"/>
                <w:lang w:val="en-GB"/>
              </w:rPr>
              <w:t>s</w:t>
            </w:r>
            <w:r w:rsidRPr="0092389E">
              <w:rPr>
                <w:rFonts w:eastAsia="Arial" w:cs="Arial"/>
                <w:szCs w:val="22"/>
                <w:lang w:val="en-GB"/>
              </w:rPr>
              <w:t>tatus etc.)</w:t>
            </w:r>
          </w:p>
        </w:tc>
      </w:tr>
      <w:tr w:rsidR="00CA378B" w14:paraId="45A157FA" w14:textId="77777777" w:rsidTr="00D52AF0">
        <w:tc>
          <w:tcPr>
            <w:tcW w:w="1083" w:type="dxa"/>
          </w:tcPr>
          <w:p w14:paraId="1872F6D7" w14:textId="42CB0DFE" w:rsidR="00CA378B" w:rsidRPr="00605D1A" w:rsidRDefault="00222142"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lastRenderedPageBreak/>
              <w:t>F</w:t>
            </w:r>
          </w:p>
        </w:tc>
        <w:tc>
          <w:tcPr>
            <w:tcW w:w="3078" w:type="dxa"/>
          </w:tcPr>
          <w:p w14:paraId="37A3F1F3" w14:textId="0F52B4DB" w:rsidR="0092389E" w:rsidRPr="00827A5F" w:rsidRDefault="00B615C4" w:rsidP="006568AB">
            <w:pPr>
              <w:spacing w:line="240" w:lineRule="auto"/>
              <w:rPr>
                <w:rFonts w:eastAsia="Arial" w:cs="Arial"/>
                <w:b/>
                <w:szCs w:val="22"/>
                <w:lang w:val="en-GB"/>
              </w:rPr>
            </w:pPr>
            <w:r>
              <w:rPr>
                <w:rFonts w:eastAsia="Arial" w:cs="Arial"/>
                <w:b/>
                <w:szCs w:val="22"/>
                <w:lang w:val="en-GB"/>
              </w:rPr>
              <w:t>Initial a</w:t>
            </w:r>
            <w:r w:rsidR="00E87A86">
              <w:rPr>
                <w:rFonts w:eastAsia="Arial" w:cs="Arial"/>
                <w:b/>
                <w:szCs w:val="22"/>
                <w:lang w:val="en-GB"/>
              </w:rPr>
              <w:t xml:space="preserve">ccreditation requirements </w:t>
            </w:r>
            <w:proofErr w:type="gramStart"/>
            <w:r w:rsidR="00E87A86">
              <w:rPr>
                <w:rFonts w:eastAsia="Arial" w:cs="Arial"/>
                <w:b/>
                <w:szCs w:val="22"/>
                <w:lang w:val="en-GB"/>
              </w:rPr>
              <w:t>e.g.</w:t>
            </w:r>
            <w:proofErr w:type="gramEnd"/>
            <w:r w:rsidR="00E87A86">
              <w:rPr>
                <w:rFonts w:eastAsia="Arial" w:cs="Arial"/>
                <w:b/>
                <w:szCs w:val="22"/>
                <w:lang w:val="en-GB"/>
              </w:rPr>
              <w:t xml:space="preserve"> visits/ documentary evidence</w:t>
            </w:r>
          </w:p>
          <w:p w14:paraId="3C8950AF" w14:textId="77777777" w:rsidR="00CA378B" w:rsidRDefault="00CA378B" w:rsidP="006568AB">
            <w:pPr>
              <w:spacing w:line="240" w:lineRule="auto"/>
              <w:rPr>
                <w:rFonts w:eastAsia="Arial" w:cs="Arial"/>
                <w:color w:val="000000" w:themeColor="text1"/>
                <w:szCs w:val="22"/>
                <w:lang w:val="en-GB"/>
              </w:rPr>
            </w:pPr>
          </w:p>
        </w:tc>
        <w:tc>
          <w:tcPr>
            <w:tcW w:w="4860" w:type="dxa"/>
          </w:tcPr>
          <w:p w14:paraId="0D746708" w14:textId="2148E229" w:rsidR="00CA378B" w:rsidRPr="002B42C1" w:rsidRDefault="0092389E" w:rsidP="006568AB">
            <w:pPr>
              <w:spacing w:line="240" w:lineRule="auto"/>
              <w:rPr>
                <w:rFonts w:eastAsia="Arial" w:cs="Arial"/>
                <w:szCs w:val="22"/>
                <w:lang w:val="en-GB"/>
              </w:rPr>
            </w:pPr>
            <w:r w:rsidRPr="00827A5F">
              <w:rPr>
                <w:rFonts w:eastAsia="Arial" w:cs="Arial"/>
                <w:szCs w:val="22"/>
                <w:lang w:val="en-GB"/>
              </w:rPr>
              <w:t>This section should note any pre-accreditation institutional visits or documentary requirements that should be supplied to the PSRB, including</w:t>
            </w:r>
            <w:r w:rsidR="00C73D90">
              <w:rPr>
                <w:rFonts w:eastAsia="Arial" w:cs="Arial"/>
                <w:szCs w:val="22"/>
                <w:lang w:val="en-GB"/>
              </w:rPr>
              <w:t xml:space="preserve"> the type and date</w:t>
            </w:r>
            <w:r w:rsidR="00FC5F8C">
              <w:rPr>
                <w:rFonts w:eastAsia="Arial" w:cs="Arial"/>
                <w:szCs w:val="22"/>
                <w:lang w:val="en-GB"/>
              </w:rPr>
              <w:t>(s)</w:t>
            </w:r>
            <w:r w:rsidR="00C73D90">
              <w:rPr>
                <w:rFonts w:eastAsia="Arial" w:cs="Arial"/>
                <w:szCs w:val="22"/>
                <w:lang w:val="en-GB"/>
              </w:rPr>
              <w:t xml:space="preserve"> of review.</w:t>
            </w:r>
          </w:p>
        </w:tc>
      </w:tr>
      <w:tr w:rsidR="00CA378B" w14:paraId="07E9F45D" w14:textId="77777777" w:rsidTr="00D52AF0">
        <w:tc>
          <w:tcPr>
            <w:tcW w:w="1083" w:type="dxa"/>
          </w:tcPr>
          <w:p w14:paraId="59B8E2E4" w14:textId="02E4B4A6" w:rsidR="00CA378B" w:rsidRPr="00605D1A" w:rsidRDefault="00AC286D"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G</w:t>
            </w:r>
          </w:p>
        </w:tc>
        <w:tc>
          <w:tcPr>
            <w:tcW w:w="3078" w:type="dxa"/>
          </w:tcPr>
          <w:p w14:paraId="633EBA7E" w14:textId="03AC0CD4" w:rsidR="00CA378B" w:rsidRDefault="0092389E" w:rsidP="00D7433F">
            <w:pPr>
              <w:spacing w:line="240" w:lineRule="auto"/>
              <w:rPr>
                <w:rFonts w:eastAsia="Arial" w:cs="Arial"/>
                <w:color w:val="000000" w:themeColor="text1"/>
                <w:szCs w:val="22"/>
                <w:lang w:val="en-GB"/>
              </w:rPr>
            </w:pPr>
            <w:r w:rsidRPr="00827A5F">
              <w:rPr>
                <w:rFonts w:eastAsia="Arial" w:cs="Arial"/>
                <w:b/>
                <w:szCs w:val="22"/>
                <w:lang w:val="en-GB"/>
              </w:rPr>
              <w:t xml:space="preserve">Duration of </w:t>
            </w:r>
            <w:r w:rsidR="00D7433F">
              <w:rPr>
                <w:rFonts w:eastAsia="Arial" w:cs="Arial"/>
                <w:b/>
                <w:szCs w:val="22"/>
                <w:lang w:val="en-GB"/>
              </w:rPr>
              <w:t>a</w:t>
            </w:r>
            <w:r w:rsidRPr="00827A5F">
              <w:rPr>
                <w:rFonts w:eastAsia="Arial" w:cs="Arial"/>
                <w:b/>
                <w:szCs w:val="22"/>
                <w:lang w:val="en-GB"/>
              </w:rPr>
              <w:t xml:space="preserve">ccreditation </w:t>
            </w:r>
            <w:r w:rsidR="00B20D7A">
              <w:rPr>
                <w:rFonts w:eastAsia="Arial" w:cs="Arial"/>
                <w:b/>
                <w:szCs w:val="22"/>
                <w:lang w:val="en-GB"/>
              </w:rPr>
              <w:t>and monitoring periods</w:t>
            </w:r>
          </w:p>
        </w:tc>
        <w:tc>
          <w:tcPr>
            <w:tcW w:w="4860" w:type="dxa"/>
          </w:tcPr>
          <w:p w14:paraId="24E53333" w14:textId="2B2C4A5F" w:rsidR="00CA378B" w:rsidRPr="002B42C1" w:rsidRDefault="0092389E" w:rsidP="006568AB">
            <w:pPr>
              <w:spacing w:line="240" w:lineRule="auto"/>
              <w:rPr>
                <w:rFonts w:eastAsia="Arial" w:cs="Arial"/>
                <w:szCs w:val="22"/>
                <w:lang w:val="en-GB"/>
              </w:rPr>
            </w:pPr>
            <w:r w:rsidRPr="00827A5F">
              <w:rPr>
                <w:rFonts w:eastAsia="Arial" w:cs="Arial"/>
                <w:szCs w:val="22"/>
                <w:lang w:val="en-GB"/>
              </w:rPr>
              <w:t>This information must be provided to enable QAE tracking of accreditation status. Must include full accreditation span and effective start/end dates</w:t>
            </w:r>
            <w:r w:rsidR="000F1A72">
              <w:rPr>
                <w:rFonts w:eastAsia="Arial" w:cs="Arial"/>
                <w:szCs w:val="22"/>
                <w:lang w:val="en-GB"/>
              </w:rPr>
              <w:t>.</w:t>
            </w:r>
          </w:p>
        </w:tc>
      </w:tr>
      <w:tr w:rsidR="00CA378B" w14:paraId="39BFA869" w14:textId="77777777" w:rsidTr="00D52AF0">
        <w:tc>
          <w:tcPr>
            <w:tcW w:w="1083" w:type="dxa"/>
          </w:tcPr>
          <w:p w14:paraId="3550362E" w14:textId="1AF302F3" w:rsidR="00CA378B" w:rsidRPr="00605D1A" w:rsidRDefault="00AC286D"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H</w:t>
            </w:r>
          </w:p>
        </w:tc>
        <w:tc>
          <w:tcPr>
            <w:tcW w:w="3078" w:type="dxa"/>
          </w:tcPr>
          <w:p w14:paraId="3FF6AF98" w14:textId="304C2A89" w:rsidR="00CA378B" w:rsidRPr="00BE4108" w:rsidRDefault="0092389E" w:rsidP="006568AB">
            <w:pPr>
              <w:spacing w:line="240" w:lineRule="auto"/>
              <w:rPr>
                <w:rFonts w:eastAsia="Arial" w:cs="Arial"/>
                <w:b/>
                <w:szCs w:val="22"/>
                <w:lang w:val="en-GB"/>
              </w:rPr>
            </w:pPr>
            <w:r w:rsidRPr="00827A5F">
              <w:rPr>
                <w:rFonts w:eastAsia="Arial" w:cs="Arial"/>
                <w:b/>
                <w:szCs w:val="22"/>
                <w:lang w:val="en-GB"/>
              </w:rPr>
              <w:t xml:space="preserve">First and </w:t>
            </w:r>
            <w:r w:rsidR="00D7433F">
              <w:rPr>
                <w:rFonts w:eastAsia="Arial" w:cs="Arial"/>
                <w:b/>
                <w:szCs w:val="22"/>
                <w:lang w:val="en-GB"/>
              </w:rPr>
              <w:t>la</w:t>
            </w:r>
            <w:r w:rsidRPr="00827A5F">
              <w:rPr>
                <w:rFonts w:eastAsia="Arial" w:cs="Arial"/>
                <w:b/>
                <w:szCs w:val="22"/>
                <w:lang w:val="en-GB"/>
              </w:rPr>
              <w:t xml:space="preserve">st </w:t>
            </w:r>
            <w:r w:rsidR="00D7433F">
              <w:rPr>
                <w:rFonts w:eastAsia="Arial" w:cs="Arial"/>
                <w:b/>
                <w:szCs w:val="22"/>
                <w:lang w:val="en-GB"/>
              </w:rPr>
              <w:t>c</w:t>
            </w:r>
            <w:r w:rsidRPr="00827A5F">
              <w:rPr>
                <w:rFonts w:eastAsia="Arial" w:cs="Arial"/>
                <w:b/>
                <w:szCs w:val="22"/>
                <w:lang w:val="en-GB"/>
              </w:rPr>
              <w:t xml:space="preserve">ohort to be </w:t>
            </w:r>
            <w:r w:rsidR="00D7433F">
              <w:rPr>
                <w:rFonts w:eastAsia="Arial" w:cs="Arial"/>
                <w:b/>
                <w:szCs w:val="22"/>
                <w:lang w:val="en-GB"/>
              </w:rPr>
              <w:t>c</w:t>
            </w:r>
            <w:r w:rsidRPr="00827A5F">
              <w:rPr>
                <w:rFonts w:eastAsia="Arial" w:cs="Arial"/>
                <w:b/>
                <w:szCs w:val="22"/>
                <w:lang w:val="en-GB"/>
              </w:rPr>
              <w:t xml:space="preserve">overed by </w:t>
            </w:r>
            <w:r w:rsidR="00BE4108">
              <w:rPr>
                <w:rFonts w:eastAsia="Arial" w:cs="Arial"/>
                <w:b/>
                <w:szCs w:val="22"/>
                <w:lang w:val="en-GB"/>
              </w:rPr>
              <w:t>a</w:t>
            </w:r>
            <w:r w:rsidR="00BE4108" w:rsidRPr="00827A5F">
              <w:rPr>
                <w:rFonts w:eastAsia="Arial" w:cs="Arial"/>
                <w:b/>
                <w:szCs w:val="22"/>
                <w:lang w:val="en-GB"/>
              </w:rPr>
              <w:t>ccreditation</w:t>
            </w:r>
          </w:p>
        </w:tc>
        <w:tc>
          <w:tcPr>
            <w:tcW w:w="4860" w:type="dxa"/>
          </w:tcPr>
          <w:p w14:paraId="613B447F" w14:textId="75AB9855" w:rsidR="00CA378B" w:rsidRPr="00827A5F" w:rsidRDefault="0092389E" w:rsidP="006568AB">
            <w:pPr>
              <w:spacing w:line="240" w:lineRule="auto"/>
              <w:rPr>
                <w:rFonts w:eastAsia="Arial" w:cs="Arial"/>
                <w:szCs w:val="22"/>
                <w:lang w:val="en-GB"/>
              </w:rPr>
            </w:pPr>
            <w:r w:rsidRPr="00827A5F">
              <w:rPr>
                <w:rFonts w:eastAsia="Arial" w:cs="Arial"/>
                <w:szCs w:val="22"/>
                <w:lang w:val="en-GB"/>
              </w:rPr>
              <w:t xml:space="preserve">This information must be provided to enable QAE tracking of accreditation status. </w:t>
            </w:r>
            <w:r w:rsidR="00177B98">
              <w:rPr>
                <w:rFonts w:eastAsia="Arial" w:cs="Arial"/>
                <w:szCs w:val="22"/>
                <w:lang w:val="en-GB"/>
              </w:rPr>
              <w:t>Accreditation start and end/ renewal dates</w:t>
            </w:r>
            <w:r w:rsidR="00177B98" w:rsidRPr="00827A5F">
              <w:rPr>
                <w:rFonts w:eastAsia="Arial" w:cs="Arial"/>
                <w:szCs w:val="22"/>
                <w:lang w:val="en-GB"/>
              </w:rPr>
              <w:t xml:space="preserve"> </w:t>
            </w:r>
            <w:r w:rsidRPr="00827A5F">
              <w:rPr>
                <w:rFonts w:eastAsia="Arial" w:cs="Arial"/>
                <w:szCs w:val="22"/>
                <w:lang w:val="en-GB"/>
              </w:rPr>
              <w:t xml:space="preserve">should be obtained from the PSRB by </w:t>
            </w:r>
            <w:r w:rsidRPr="00827A5F">
              <w:rPr>
                <w:rFonts w:eastAsia="Arial" w:cs="Arial"/>
                <w:szCs w:val="22"/>
                <w:lang w:val="en-GB"/>
              </w:rPr>
              <w:lastRenderedPageBreak/>
              <w:t xml:space="preserve">the </w:t>
            </w:r>
            <w:r w:rsidR="00DB6FAC">
              <w:rPr>
                <w:rFonts w:eastAsia="Arial" w:cs="Arial"/>
                <w:szCs w:val="22"/>
                <w:lang w:val="en-GB"/>
              </w:rPr>
              <w:t>s</w:t>
            </w:r>
            <w:r w:rsidRPr="00827A5F">
              <w:rPr>
                <w:rFonts w:eastAsia="Arial" w:cs="Arial"/>
                <w:szCs w:val="22"/>
                <w:lang w:val="en-GB"/>
              </w:rPr>
              <w:t xml:space="preserve">ubject </w:t>
            </w:r>
            <w:r w:rsidR="00DB6FAC">
              <w:rPr>
                <w:rFonts w:eastAsia="Arial" w:cs="Arial"/>
                <w:szCs w:val="22"/>
                <w:lang w:val="en-GB"/>
              </w:rPr>
              <w:t>t</w:t>
            </w:r>
            <w:r w:rsidRPr="00827A5F">
              <w:rPr>
                <w:rFonts w:eastAsia="Arial" w:cs="Arial"/>
                <w:szCs w:val="22"/>
                <w:lang w:val="en-GB"/>
              </w:rPr>
              <w:t xml:space="preserve">eam </w:t>
            </w:r>
            <w:r w:rsidR="00DB6FAC">
              <w:rPr>
                <w:rFonts w:eastAsia="Arial" w:cs="Arial"/>
                <w:szCs w:val="22"/>
                <w:lang w:val="en-GB"/>
              </w:rPr>
              <w:t>c</w:t>
            </w:r>
            <w:r w:rsidRPr="00827A5F">
              <w:rPr>
                <w:rFonts w:eastAsia="Arial" w:cs="Arial"/>
                <w:szCs w:val="22"/>
                <w:lang w:val="en-GB"/>
              </w:rPr>
              <w:t>ontact if not noted on certificate/letter of accreditation</w:t>
            </w:r>
            <w:r w:rsidR="00DB6FAC">
              <w:rPr>
                <w:rFonts w:eastAsia="Arial" w:cs="Arial"/>
                <w:szCs w:val="22"/>
                <w:lang w:val="en-GB"/>
              </w:rPr>
              <w:t>.</w:t>
            </w:r>
            <w:r w:rsidR="00D31A6F">
              <w:rPr>
                <w:rFonts w:eastAsia="Arial" w:cs="Arial"/>
                <w:szCs w:val="22"/>
                <w:lang w:val="en-GB"/>
              </w:rPr>
              <w:t xml:space="preserve"> </w:t>
            </w:r>
            <w:r w:rsidR="00D31A6F" w:rsidRPr="00D31A6F">
              <w:rPr>
                <w:rFonts w:eastAsia="Arial" w:cs="Arial"/>
                <w:szCs w:val="22"/>
                <w:lang w:val="en-GB"/>
              </w:rPr>
              <w:t>This information will be stored in SITS and will inform course marketing materials and webpage.</w:t>
            </w:r>
          </w:p>
        </w:tc>
      </w:tr>
      <w:tr w:rsidR="00827A5F" w14:paraId="7153341A" w14:textId="77777777" w:rsidTr="00D52AF0">
        <w:tc>
          <w:tcPr>
            <w:tcW w:w="1083" w:type="dxa"/>
          </w:tcPr>
          <w:p w14:paraId="554EC565" w14:textId="77C4D20F" w:rsidR="00827A5F" w:rsidRPr="00605D1A" w:rsidRDefault="005F5A1A"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lastRenderedPageBreak/>
              <w:t>I</w:t>
            </w:r>
          </w:p>
        </w:tc>
        <w:tc>
          <w:tcPr>
            <w:tcW w:w="3078" w:type="dxa"/>
          </w:tcPr>
          <w:p w14:paraId="49F78450" w14:textId="1C6CF5F8" w:rsidR="00827A5F" w:rsidRPr="00827A5F" w:rsidRDefault="00827A5F" w:rsidP="006568AB">
            <w:pPr>
              <w:spacing w:line="240" w:lineRule="auto"/>
              <w:rPr>
                <w:rFonts w:eastAsia="Arial" w:cs="Arial"/>
                <w:b/>
                <w:szCs w:val="22"/>
                <w:lang w:val="en-GB"/>
              </w:rPr>
            </w:pPr>
            <w:r w:rsidRPr="00827A5F">
              <w:rPr>
                <w:rFonts w:eastAsia="Arial" w:cs="Arial"/>
                <w:b/>
                <w:szCs w:val="22"/>
                <w:lang w:val="en-GB"/>
              </w:rPr>
              <w:t>Next review visit/re-submission of accreditation application date</w:t>
            </w:r>
          </w:p>
        </w:tc>
        <w:tc>
          <w:tcPr>
            <w:tcW w:w="4860" w:type="dxa"/>
          </w:tcPr>
          <w:p w14:paraId="379BDBFC" w14:textId="79C5FF1D" w:rsidR="00827A5F" w:rsidRPr="00605D1A" w:rsidRDefault="00827A5F" w:rsidP="006568AB">
            <w:pPr>
              <w:spacing w:line="240" w:lineRule="auto"/>
              <w:rPr>
                <w:rFonts w:eastAsia="Arial" w:cs="Arial"/>
                <w:szCs w:val="22"/>
                <w:lang w:val="en-GB"/>
              </w:rPr>
            </w:pPr>
            <w:r w:rsidRPr="00827A5F">
              <w:rPr>
                <w:rFonts w:eastAsia="Arial" w:cs="Arial"/>
                <w:szCs w:val="22"/>
                <w:lang w:val="en-GB"/>
              </w:rPr>
              <w:t xml:space="preserve">This information must be provided to enable QAE tracking of accreditation status. These should be obtained from the PSRB by the </w:t>
            </w:r>
            <w:r w:rsidR="00DB6FAC">
              <w:rPr>
                <w:rFonts w:eastAsia="Arial" w:cs="Arial"/>
                <w:szCs w:val="22"/>
                <w:lang w:val="en-GB"/>
              </w:rPr>
              <w:t>s</w:t>
            </w:r>
            <w:r w:rsidRPr="00827A5F">
              <w:rPr>
                <w:rFonts w:eastAsia="Arial" w:cs="Arial"/>
                <w:szCs w:val="22"/>
                <w:lang w:val="en-GB"/>
              </w:rPr>
              <w:t xml:space="preserve">ubject </w:t>
            </w:r>
            <w:r w:rsidR="00DB6FAC">
              <w:rPr>
                <w:rFonts w:eastAsia="Arial" w:cs="Arial"/>
                <w:szCs w:val="22"/>
                <w:lang w:val="en-GB"/>
              </w:rPr>
              <w:t>t</w:t>
            </w:r>
            <w:r w:rsidRPr="00827A5F">
              <w:rPr>
                <w:rFonts w:eastAsia="Arial" w:cs="Arial"/>
                <w:szCs w:val="22"/>
                <w:lang w:val="en-GB"/>
              </w:rPr>
              <w:t xml:space="preserve">eam </w:t>
            </w:r>
            <w:r w:rsidR="00DB6FAC">
              <w:rPr>
                <w:rFonts w:eastAsia="Arial" w:cs="Arial"/>
                <w:szCs w:val="22"/>
                <w:lang w:val="en-GB"/>
              </w:rPr>
              <w:t>c</w:t>
            </w:r>
            <w:r w:rsidRPr="00827A5F">
              <w:rPr>
                <w:rFonts w:eastAsia="Arial" w:cs="Arial"/>
                <w:szCs w:val="22"/>
                <w:lang w:val="en-GB"/>
              </w:rPr>
              <w:t>ontact if not noted on certificate/letter of accreditation</w:t>
            </w:r>
            <w:r w:rsidR="00DB6FAC">
              <w:rPr>
                <w:rFonts w:eastAsia="Arial" w:cs="Arial"/>
                <w:szCs w:val="22"/>
                <w:lang w:val="en-GB"/>
              </w:rPr>
              <w:t>.</w:t>
            </w:r>
          </w:p>
        </w:tc>
      </w:tr>
      <w:tr w:rsidR="00CE7BB9" w14:paraId="459DF20A" w14:textId="77777777" w:rsidTr="00D52AF0">
        <w:tc>
          <w:tcPr>
            <w:tcW w:w="1083" w:type="dxa"/>
          </w:tcPr>
          <w:p w14:paraId="3AD99BB2" w14:textId="4EF3458E" w:rsidR="00CE7BB9" w:rsidRDefault="00E61DE8"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J</w:t>
            </w:r>
          </w:p>
        </w:tc>
        <w:tc>
          <w:tcPr>
            <w:tcW w:w="3078" w:type="dxa"/>
          </w:tcPr>
          <w:p w14:paraId="168756E0" w14:textId="77777777" w:rsidR="006E0BD0" w:rsidRDefault="00596133" w:rsidP="00596133">
            <w:pPr>
              <w:spacing w:line="240" w:lineRule="auto"/>
              <w:rPr>
                <w:rFonts w:eastAsia="Arial" w:cs="Arial"/>
                <w:b/>
                <w:szCs w:val="22"/>
                <w:lang w:val="en-GB"/>
              </w:rPr>
            </w:pPr>
            <w:r w:rsidRPr="00596133">
              <w:rPr>
                <w:rFonts w:eastAsia="Arial" w:cs="Arial"/>
                <w:b/>
                <w:szCs w:val="22"/>
                <w:lang w:val="en-GB"/>
              </w:rPr>
              <w:t xml:space="preserve">Confirmation of wording to be used for the HEAR </w:t>
            </w:r>
            <w:proofErr w:type="gramStart"/>
            <w:r w:rsidRPr="00596133">
              <w:rPr>
                <w:rFonts w:eastAsia="Arial" w:cs="Arial"/>
                <w:b/>
                <w:szCs w:val="22"/>
                <w:lang w:val="en-GB"/>
              </w:rPr>
              <w:t>statement</w:t>
            </w:r>
            <w:proofErr w:type="gramEnd"/>
          </w:p>
          <w:p w14:paraId="5FAA5B22" w14:textId="77777777" w:rsidR="00CE3CE3" w:rsidRDefault="00CE3CE3" w:rsidP="00596133">
            <w:pPr>
              <w:spacing w:line="240" w:lineRule="auto"/>
              <w:rPr>
                <w:rFonts w:eastAsia="Arial" w:cs="Arial"/>
                <w:b/>
                <w:szCs w:val="22"/>
                <w:lang w:val="en-GB"/>
              </w:rPr>
            </w:pPr>
          </w:p>
          <w:p w14:paraId="32BBA145" w14:textId="77777777" w:rsidR="00BA3421" w:rsidRPr="00FC543A" w:rsidRDefault="00BA3421" w:rsidP="00BA3421">
            <w:pPr>
              <w:rPr>
                <w:b/>
                <w:bCs/>
                <w:lang w:val="en-GB"/>
              </w:rPr>
            </w:pPr>
            <w:r>
              <w:rPr>
                <w:b/>
                <w:bCs/>
                <w:lang w:val="en-GB"/>
              </w:rPr>
              <w:t>Faculties may wish to</w:t>
            </w:r>
            <w:r w:rsidRPr="00FC543A">
              <w:rPr>
                <w:b/>
                <w:bCs/>
                <w:lang w:val="en-GB"/>
              </w:rPr>
              <w:t>:</w:t>
            </w:r>
          </w:p>
          <w:p w14:paraId="6326AEF4" w14:textId="77777777" w:rsidR="00BA3421" w:rsidRPr="00FC543A" w:rsidRDefault="00BA3421" w:rsidP="00BA3421">
            <w:pPr>
              <w:pStyle w:val="ListParagraph"/>
              <w:numPr>
                <w:ilvl w:val="0"/>
                <w:numId w:val="45"/>
              </w:numPr>
              <w:spacing w:line="240" w:lineRule="auto"/>
              <w:rPr>
                <w:b/>
                <w:bCs/>
                <w:lang w:val="en-GB"/>
              </w:rPr>
            </w:pPr>
            <w:r w:rsidRPr="00FC543A">
              <w:rPr>
                <w:b/>
                <w:bCs/>
                <w:lang w:val="en-GB"/>
              </w:rPr>
              <w:t>Provide a direct link to the accrediting body’s website.</w:t>
            </w:r>
          </w:p>
          <w:p w14:paraId="5E12AD24" w14:textId="77777777" w:rsidR="00BA3421" w:rsidRPr="0095254E" w:rsidRDefault="00BA3421" w:rsidP="00BA3421">
            <w:pPr>
              <w:pStyle w:val="ListParagraph"/>
              <w:numPr>
                <w:ilvl w:val="0"/>
                <w:numId w:val="45"/>
              </w:numPr>
              <w:spacing w:line="240" w:lineRule="auto"/>
              <w:rPr>
                <w:b/>
                <w:bCs/>
                <w:lang w:val="en-GB"/>
              </w:rPr>
            </w:pPr>
            <w:r w:rsidRPr="00FC543A">
              <w:rPr>
                <w:b/>
                <w:bCs/>
                <w:lang w:val="en-GB"/>
              </w:rPr>
              <w:t>Specify whether exit awards are also accredited (HEAR statements are issued at course level and will not be changed for individual students exiting with a different award)</w:t>
            </w:r>
          </w:p>
          <w:p w14:paraId="0D892A81" w14:textId="77777777" w:rsidR="00BA3421" w:rsidRPr="00FC543A" w:rsidRDefault="00BA3421" w:rsidP="00BA3421">
            <w:pPr>
              <w:rPr>
                <w:b/>
                <w:bCs/>
                <w:lang w:val="en-GB"/>
              </w:rPr>
            </w:pPr>
          </w:p>
          <w:p w14:paraId="623043F8" w14:textId="77777777" w:rsidR="00BA3421" w:rsidRPr="00FC543A" w:rsidRDefault="00BA3421" w:rsidP="00BA3421">
            <w:pPr>
              <w:rPr>
                <w:b/>
                <w:bCs/>
                <w:lang w:val="en-GB"/>
              </w:rPr>
            </w:pPr>
            <w:r w:rsidRPr="00FC543A">
              <w:rPr>
                <w:b/>
                <w:bCs/>
                <w:lang w:val="en-GB"/>
              </w:rPr>
              <w:t>Example</w:t>
            </w:r>
            <w:r>
              <w:rPr>
                <w:b/>
                <w:bCs/>
                <w:lang w:val="en-GB"/>
              </w:rPr>
              <w:t xml:space="preserve"> HEAR statement</w:t>
            </w:r>
            <w:r w:rsidRPr="00FC543A">
              <w:rPr>
                <w:b/>
                <w:bCs/>
                <w:lang w:val="en-GB"/>
              </w:rPr>
              <w:t>:</w:t>
            </w:r>
          </w:p>
          <w:p w14:paraId="4936C265" w14:textId="70AC6844" w:rsidR="00CE7BB9" w:rsidRPr="006E0BD0" w:rsidRDefault="00BA3421" w:rsidP="00BA3421">
            <w:pPr>
              <w:spacing w:line="240" w:lineRule="auto"/>
              <w:rPr>
                <w:rFonts w:eastAsia="Arial" w:cs="Arial"/>
                <w:b/>
                <w:szCs w:val="22"/>
                <w:lang w:val="en-GB"/>
              </w:rPr>
            </w:pPr>
            <w:r w:rsidRPr="0095254E">
              <w:rPr>
                <w:b/>
                <w:bCs/>
                <w:i/>
                <w:iCs/>
                <w:lang w:val="en-GB"/>
              </w:rPr>
              <w:t>Accredited by the Institute of Biomedical Science (IBMS). If a student does not obtain the full award</w:t>
            </w:r>
            <w:r>
              <w:rPr>
                <w:b/>
                <w:bCs/>
                <w:i/>
                <w:iCs/>
                <w:lang w:val="en-GB"/>
              </w:rPr>
              <w:t>,</w:t>
            </w:r>
            <w:r w:rsidRPr="0095254E">
              <w:rPr>
                <w:b/>
                <w:bCs/>
                <w:i/>
                <w:iCs/>
                <w:lang w:val="en-GB"/>
              </w:rPr>
              <w:t xml:space="preserve"> they may not be eligible for the stated </w:t>
            </w:r>
            <w:r w:rsidRPr="0095254E">
              <w:rPr>
                <w:b/>
                <w:bCs/>
                <w:i/>
                <w:iCs/>
                <w:lang w:val="en-GB"/>
              </w:rPr>
              <w:lastRenderedPageBreak/>
              <w:t>accreditation</w:t>
            </w:r>
            <w:r>
              <w:rPr>
                <w:b/>
                <w:bCs/>
                <w:i/>
                <w:iCs/>
                <w:lang w:val="en-GB"/>
              </w:rPr>
              <w:t>. P</w:t>
            </w:r>
            <w:r w:rsidRPr="0095254E">
              <w:rPr>
                <w:b/>
                <w:bCs/>
                <w:i/>
                <w:iCs/>
                <w:lang w:val="en-GB"/>
              </w:rPr>
              <w:t>lease see website for further details</w:t>
            </w:r>
            <w:r>
              <w:rPr>
                <w:b/>
                <w:bCs/>
                <w:i/>
                <w:iCs/>
                <w:lang w:val="en-GB"/>
              </w:rPr>
              <w:t xml:space="preserve">: </w:t>
            </w:r>
            <w:r w:rsidRPr="0095254E">
              <w:rPr>
                <w:b/>
                <w:bCs/>
                <w:i/>
                <w:iCs/>
                <w:lang w:val="en-GB"/>
              </w:rPr>
              <w:t>&lt;ahref=http://www.ibms.org/go/qualifications/ibms-courses/accreditation&gt;www.ibms.org&lt;/a&gt;</w:t>
            </w:r>
          </w:p>
        </w:tc>
        <w:tc>
          <w:tcPr>
            <w:tcW w:w="4860" w:type="dxa"/>
          </w:tcPr>
          <w:p w14:paraId="54CC8883" w14:textId="2BA180F4" w:rsidR="00CE7BB9" w:rsidRPr="00827A5F" w:rsidRDefault="00EE3B6E" w:rsidP="006568AB">
            <w:pPr>
              <w:spacing w:line="240" w:lineRule="auto"/>
              <w:rPr>
                <w:rFonts w:eastAsia="Arial" w:cs="Arial"/>
                <w:szCs w:val="22"/>
                <w:lang w:val="en-GB"/>
              </w:rPr>
            </w:pPr>
            <w:r>
              <w:rPr>
                <w:rFonts w:eastAsia="Arial" w:cs="Arial"/>
                <w:szCs w:val="22"/>
                <w:lang w:val="en-GB"/>
              </w:rPr>
              <w:lastRenderedPageBreak/>
              <w:t>Please confirm the wording to be used by the Student Records team for the Higher Education Achievement Report</w:t>
            </w:r>
            <w:r w:rsidR="00B43902">
              <w:rPr>
                <w:rFonts w:eastAsia="Arial" w:cs="Arial"/>
                <w:szCs w:val="22"/>
                <w:lang w:val="en-GB"/>
              </w:rPr>
              <w:t xml:space="preserve"> for student’s</w:t>
            </w:r>
            <w:r w:rsidR="004324A6">
              <w:rPr>
                <w:rFonts w:eastAsia="Arial" w:cs="Arial"/>
                <w:szCs w:val="22"/>
                <w:lang w:val="en-GB"/>
              </w:rPr>
              <w:t xml:space="preserve"> obtaining an accredited award.</w:t>
            </w:r>
            <w:r w:rsidR="00B43902">
              <w:rPr>
                <w:rFonts w:eastAsia="Arial" w:cs="Arial"/>
                <w:szCs w:val="22"/>
                <w:lang w:val="en-GB"/>
              </w:rPr>
              <w:t xml:space="preserve"> </w:t>
            </w:r>
          </w:p>
        </w:tc>
      </w:tr>
    </w:tbl>
    <w:p w14:paraId="25FACCFC" w14:textId="77777777" w:rsidR="00D40F05" w:rsidRDefault="00D40F05" w:rsidP="00D40F05">
      <w:pPr>
        <w:pStyle w:val="ListParagraph"/>
        <w:spacing w:line="240" w:lineRule="auto"/>
        <w:rPr>
          <w:rFonts w:cs="Arial"/>
          <w:szCs w:val="22"/>
          <w:lang w:val="en-GB"/>
        </w:rPr>
      </w:pPr>
    </w:p>
    <w:p w14:paraId="22C89B6A" w14:textId="6A8FB40A" w:rsidR="00907A33" w:rsidRPr="00C31FE6" w:rsidRDefault="00885B24" w:rsidP="006568AB">
      <w:pPr>
        <w:pStyle w:val="ListParagraph"/>
        <w:numPr>
          <w:ilvl w:val="0"/>
          <w:numId w:val="34"/>
        </w:numPr>
        <w:spacing w:line="240" w:lineRule="auto"/>
        <w:rPr>
          <w:rFonts w:cs="Arial"/>
          <w:szCs w:val="22"/>
          <w:lang w:val="en-GB"/>
        </w:rPr>
      </w:pPr>
      <w:r w:rsidRPr="00C31FE6">
        <w:rPr>
          <w:rFonts w:cs="Arial"/>
          <w:szCs w:val="22"/>
          <w:lang w:val="en-GB"/>
        </w:rPr>
        <w:t xml:space="preserve">The J2 form should be used to propose changes to an existing </w:t>
      </w:r>
      <w:r w:rsidR="007A6255" w:rsidRPr="00C31FE6">
        <w:rPr>
          <w:rFonts w:cs="Arial"/>
          <w:szCs w:val="22"/>
          <w:lang w:val="en-GB"/>
        </w:rPr>
        <w:t>PSRB arrangement</w:t>
      </w:r>
      <w:r w:rsidR="0010453B" w:rsidRPr="00C31FE6">
        <w:rPr>
          <w:rFonts w:cs="Arial"/>
          <w:szCs w:val="22"/>
          <w:lang w:val="en-GB"/>
        </w:rPr>
        <w:t>.</w:t>
      </w:r>
    </w:p>
    <w:p w14:paraId="2ACC453F" w14:textId="77777777" w:rsidR="00D40F05" w:rsidRDefault="00D40F05" w:rsidP="00D40F05">
      <w:pPr>
        <w:pStyle w:val="ListParagraph"/>
        <w:spacing w:line="240" w:lineRule="auto"/>
        <w:rPr>
          <w:rFonts w:eastAsia="Arial"/>
          <w:lang w:val="en-GB"/>
        </w:rPr>
      </w:pPr>
    </w:p>
    <w:p w14:paraId="70F55D9C" w14:textId="2196A1DC" w:rsidR="007A51BB" w:rsidRDefault="007A51BB" w:rsidP="006568AB">
      <w:pPr>
        <w:pStyle w:val="ListParagraph"/>
        <w:numPr>
          <w:ilvl w:val="0"/>
          <w:numId w:val="34"/>
        </w:numPr>
        <w:spacing w:line="240" w:lineRule="auto"/>
        <w:rPr>
          <w:rFonts w:eastAsia="Arial"/>
          <w:lang w:val="en-GB"/>
        </w:rPr>
      </w:pPr>
      <w:r w:rsidRPr="00C31FE6">
        <w:rPr>
          <w:rFonts w:eastAsia="Arial"/>
          <w:lang w:val="en-GB"/>
        </w:rPr>
        <w:t xml:space="preserve">Please see the below checklist to understand the minimum requirements for each field in the </w:t>
      </w:r>
      <w:r w:rsidRPr="00C31FE6">
        <w:rPr>
          <w:rFonts w:eastAsia="Arial"/>
          <w:b/>
          <w:bCs/>
          <w:u w:val="single"/>
          <w:lang w:val="en-GB"/>
        </w:rPr>
        <w:t>J2 form</w:t>
      </w:r>
      <w:r w:rsidRPr="00C31FE6">
        <w:rPr>
          <w:rFonts w:eastAsia="Arial"/>
          <w:lang w:val="en-GB"/>
        </w:rPr>
        <w:t>:</w:t>
      </w:r>
    </w:p>
    <w:p w14:paraId="23F2D2DE" w14:textId="77777777" w:rsidR="00D40F05" w:rsidRPr="00D40F05" w:rsidRDefault="00D40F05" w:rsidP="00D40F05">
      <w:pPr>
        <w:spacing w:line="240" w:lineRule="auto"/>
        <w:rPr>
          <w:rFonts w:eastAsia="Arial"/>
          <w:lang w:val="en-GB"/>
        </w:rPr>
      </w:pPr>
    </w:p>
    <w:tbl>
      <w:tblPr>
        <w:tblStyle w:val="TableGrid"/>
        <w:tblW w:w="0" w:type="auto"/>
        <w:tblInd w:w="-5" w:type="dxa"/>
        <w:tblLook w:val="04A0" w:firstRow="1" w:lastRow="0" w:firstColumn="1" w:lastColumn="0" w:noHBand="0" w:noVBand="1"/>
      </w:tblPr>
      <w:tblGrid>
        <w:gridCol w:w="1083"/>
        <w:gridCol w:w="3078"/>
        <w:gridCol w:w="4860"/>
      </w:tblGrid>
      <w:tr w:rsidR="007A51BB" w:rsidRPr="00CA378B" w14:paraId="218F52EA" w14:textId="77777777" w:rsidTr="006E7791">
        <w:tc>
          <w:tcPr>
            <w:tcW w:w="1083" w:type="dxa"/>
          </w:tcPr>
          <w:p w14:paraId="10151306" w14:textId="77777777" w:rsidR="007A51BB" w:rsidRPr="00605D1A" w:rsidRDefault="007A51BB" w:rsidP="006568AB">
            <w:pPr>
              <w:spacing w:line="240" w:lineRule="auto"/>
              <w:rPr>
                <w:rFonts w:eastAsia="Arial" w:cs="Arial"/>
                <w:b/>
                <w:bCs/>
                <w:color w:val="000000" w:themeColor="text1"/>
                <w:szCs w:val="22"/>
                <w:lang w:val="en-GB"/>
              </w:rPr>
            </w:pPr>
            <w:r w:rsidRPr="00605D1A">
              <w:rPr>
                <w:rFonts w:eastAsia="Arial" w:cs="Arial"/>
                <w:b/>
                <w:bCs/>
                <w:color w:val="000000" w:themeColor="text1"/>
                <w:szCs w:val="22"/>
                <w:lang w:val="en-GB"/>
              </w:rPr>
              <w:t>Section</w:t>
            </w:r>
          </w:p>
        </w:tc>
        <w:tc>
          <w:tcPr>
            <w:tcW w:w="3078" w:type="dxa"/>
          </w:tcPr>
          <w:p w14:paraId="13878FA5" w14:textId="77777777" w:rsidR="007A51BB" w:rsidRPr="00CA378B" w:rsidRDefault="007A51BB" w:rsidP="006568AB">
            <w:pPr>
              <w:spacing w:line="240" w:lineRule="auto"/>
              <w:rPr>
                <w:rFonts w:eastAsia="Arial" w:cs="Arial"/>
                <w:b/>
                <w:bCs/>
                <w:color w:val="000000" w:themeColor="text1"/>
                <w:szCs w:val="22"/>
                <w:lang w:val="en-GB"/>
              </w:rPr>
            </w:pPr>
            <w:r w:rsidRPr="00CA378B">
              <w:rPr>
                <w:rFonts w:eastAsia="Arial" w:cs="Arial"/>
                <w:b/>
                <w:bCs/>
                <w:color w:val="000000" w:themeColor="text1"/>
                <w:szCs w:val="22"/>
                <w:lang w:val="en-GB"/>
              </w:rPr>
              <w:t>Question</w:t>
            </w:r>
          </w:p>
        </w:tc>
        <w:tc>
          <w:tcPr>
            <w:tcW w:w="4860" w:type="dxa"/>
          </w:tcPr>
          <w:p w14:paraId="529E64D6" w14:textId="77777777" w:rsidR="007A51BB" w:rsidRPr="00CA378B" w:rsidRDefault="007A51BB" w:rsidP="006568AB">
            <w:pPr>
              <w:spacing w:line="240" w:lineRule="auto"/>
              <w:rPr>
                <w:rFonts w:eastAsia="Arial" w:cs="Arial"/>
                <w:b/>
                <w:bCs/>
                <w:color w:val="000000" w:themeColor="text1"/>
                <w:szCs w:val="22"/>
                <w:lang w:val="en-GB"/>
              </w:rPr>
            </w:pPr>
            <w:r w:rsidRPr="00CA378B">
              <w:rPr>
                <w:rFonts w:eastAsia="Arial" w:cs="Arial"/>
                <w:b/>
                <w:bCs/>
                <w:color w:val="000000" w:themeColor="text1"/>
                <w:szCs w:val="22"/>
                <w:lang w:val="en-GB"/>
              </w:rPr>
              <w:t>Guidance</w:t>
            </w:r>
          </w:p>
        </w:tc>
      </w:tr>
      <w:tr w:rsidR="006E7791" w14:paraId="07C3AB3B" w14:textId="77777777" w:rsidTr="006E7791">
        <w:tc>
          <w:tcPr>
            <w:tcW w:w="1083" w:type="dxa"/>
          </w:tcPr>
          <w:p w14:paraId="3BB42957" w14:textId="77777777" w:rsidR="006E7791" w:rsidRPr="00605D1A" w:rsidRDefault="006E7791" w:rsidP="006568AB">
            <w:pPr>
              <w:spacing w:line="240" w:lineRule="auto"/>
              <w:rPr>
                <w:rFonts w:eastAsia="Arial" w:cs="Arial"/>
                <w:b/>
                <w:bCs/>
                <w:color w:val="000000" w:themeColor="text1"/>
                <w:szCs w:val="22"/>
                <w:lang w:val="en-GB"/>
              </w:rPr>
            </w:pPr>
            <w:r w:rsidRPr="00605D1A">
              <w:rPr>
                <w:rFonts w:eastAsia="Arial" w:cs="Arial"/>
                <w:b/>
                <w:bCs/>
                <w:szCs w:val="22"/>
                <w:lang w:val="en-GB"/>
              </w:rPr>
              <w:t>A</w:t>
            </w:r>
          </w:p>
        </w:tc>
        <w:tc>
          <w:tcPr>
            <w:tcW w:w="3078" w:type="dxa"/>
          </w:tcPr>
          <w:p w14:paraId="09A2B2CB" w14:textId="77777777" w:rsidR="006E7791" w:rsidRDefault="006E7791" w:rsidP="006568AB">
            <w:pPr>
              <w:spacing w:line="240" w:lineRule="auto"/>
              <w:rPr>
                <w:rFonts w:eastAsia="Arial" w:cs="Arial"/>
                <w:color w:val="000000" w:themeColor="text1"/>
                <w:szCs w:val="22"/>
                <w:lang w:val="en-GB"/>
              </w:rPr>
            </w:pPr>
            <w:r w:rsidRPr="001771E1">
              <w:rPr>
                <w:rFonts w:eastAsia="Arial" w:cs="Arial"/>
                <w:b/>
                <w:szCs w:val="22"/>
                <w:lang w:val="en-GB"/>
              </w:rPr>
              <w:t>Name of PSRB</w:t>
            </w:r>
          </w:p>
        </w:tc>
        <w:tc>
          <w:tcPr>
            <w:tcW w:w="4860" w:type="dxa"/>
          </w:tcPr>
          <w:p w14:paraId="5E308DFA" w14:textId="0FFB4ABC" w:rsidR="006E7791" w:rsidRDefault="006E7791" w:rsidP="006568AB">
            <w:pPr>
              <w:spacing w:line="240" w:lineRule="auto"/>
              <w:rPr>
                <w:rFonts w:eastAsia="Arial" w:cs="Arial"/>
                <w:color w:val="000000" w:themeColor="text1"/>
                <w:szCs w:val="22"/>
                <w:lang w:val="en-GB"/>
              </w:rPr>
            </w:pPr>
            <w:r w:rsidRPr="0092389E">
              <w:rPr>
                <w:rFonts w:eastAsia="Arial" w:cs="Arial"/>
                <w:szCs w:val="22"/>
                <w:lang w:val="en-GB"/>
              </w:rPr>
              <w:t>Please provide full name of accrediting body, not just acronyms</w:t>
            </w:r>
            <w:r w:rsidR="00042431">
              <w:rPr>
                <w:rFonts w:eastAsia="Arial" w:cs="Arial"/>
                <w:szCs w:val="22"/>
                <w:lang w:val="en-GB"/>
              </w:rPr>
              <w:t>.</w:t>
            </w:r>
          </w:p>
        </w:tc>
      </w:tr>
      <w:tr w:rsidR="00042431" w14:paraId="41940270" w14:textId="77777777" w:rsidTr="006E7791">
        <w:tc>
          <w:tcPr>
            <w:tcW w:w="1083" w:type="dxa"/>
          </w:tcPr>
          <w:p w14:paraId="788CB020" w14:textId="77777777" w:rsidR="00042431" w:rsidRPr="00605D1A" w:rsidRDefault="00042431" w:rsidP="00042431">
            <w:pPr>
              <w:spacing w:line="240" w:lineRule="auto"/>
              <w:rPr>
                <w:rFonts w:eastAsia="Arial" w:cs="Arial"/>
                <w:b/>
                <w:bCs/>
                <w:color w:val="000000" w:themeColor="text1"/>
                <w:szCs w:val="22"/>
                <w:lang w:val="en-GB"/>
              </w:rPr>
            </w:pPr>
            <w:r w:rsidRPr="00605D1A">
              <w:rPr>
                <w:rFonts w:eastAsia="Arial" w:cs="Arial"/>
                <w:b/>
                <w:bCs/>
                <w:color w:val="000000" w:themeColor="text1"/>
                <w:szCs w:val="22"/>
                <w:lang w:val="en-GB"/>
              </w:rPr>
              <w:t>B</w:t>
            </w:r>
          </w:p>
        </w:tc>
        <w:tc>
          <w:tcPr>
            <w:tcW w:w="3078" w:type="dxa"/>
          </w:tcPr>
          <w:p w14:paraId="484DB695" w14:textId="5BCF4534" w:rsidR="00042431" w:rsidRDefault="00042431" w:rsidP="00042431">
            <w:pPr>
              <w:spacing w:line="240" w:lineRule="auto"/>
              <w:rPr>
                <w:rFonts w:eastAsia="Arial" w:cs="Arial"/>
                <w:color w:val="000000" w:themeColor="text1"/>
                <w:szCs w:val="22"/>
                <w:lang w:val="en-GB"/>
              </w:rPr>
            </w:pPr>
            <w:r w:rsidRPr="00F10FF9">
              <w:rPr>
                <w:rFonts w:eastAsia="Arial" w:cs="Arial"/>
                <w:b/>
                <w:szCs w:val="22"/>
                <w:lang w:val="en-GB"/>
              </w:rPr>
              <w:t xml:space="preserve">Applicable </w:t>
            </w:r>
            <w:r>
              <w:rPr>
                <w:rFonts w:eastAsia="Arial" w:cs="Arial"/>
                <w:b/>
                <w:szCs w:val="22"/>
                <w:lang w:val="en-GB"/>
              </w:rPr>
              <w:t>c</w:t>
            </w:r>
            <w:r w:rsidRPr="00F10FF9">
              <w:rPr>
                <w:rFonts w:eastAsia="Arial" w:cs="Arial"/>
                <w:b/>
                <w:szCs w:val="22"/>
                <w:lang w:val="en-GB"/>
              </w:rPr>
              <w:t>ourse</w:t>
            </w:r>
            <w:r>
              <w:rPr>
                <w:rFonts w:eastAsia="Arial" w:cs="Arial"/>
                <w:b/>
                <w:szCs w:val="22"/>
                <w:lang w:val="en-GB"/>
              </w:rPr>
              <w:t xml:space="preserve"> title(s) and code(s)</w:t>
            </w:r>
          </w:p>
        </w:tc>
        <w:tc>
          <w:tcPr>
            <w:tcW w:w="4860" w:type="dxa"/>
          </w:tcPr>
          <w:p w14:paraId="36019B67" w14:textId="77777777" w:rsidR="00042431" w:rsidRDefault="00042431" w:rsidP="00042431">
            <w:pPr>
              <w:spacing w:line="240" w:lineRule="auto"/>
              <w:rPr>
                <w:rFonts w:eastAsia="Arial" w:cs="Arial"/>
                <w:szCs w:val="22"/>
                <w:lang w:val="en-GB"/>
              </w:rPr>
            </w:pPr>
            <w:r w:rsidRPr="0092389E">
              <w:rPr>
                <w:rFonts w:eastAsia="Arial" w:cs="Arial"/>
                <w:szCs w:val="22"/>
                <w:lang w:val="en-GB"/>
              </w:rPr>
              <w:t xml:space="preserve">Please note </w:t>
            </w:r>
            <w:r>
              <w:rPr>
                <w:rFonts w:eastAsia="Arial" w:cs="Arial"/>
                <w:szCs w:val="22"/>
                <w:lang w:val="en-GB"/>
              </w:rPr>
              <w:t>all</w:t>
            </w:r>
            <w:r w:rsidRPr="0092389E">
              <w:rPr>
                <w:rFonts w:eastAsia="Arial" w:cs="Arial"/>
                <w:szCs w:val="22"/>
                <w:lang w:val="en-GB"/>
              </w:rPr>
              <w:t xml:space="preserve"> courses, including top ups etc.</w:t>
            </w:r>
            <w:r>
              <w:rPr>
                <w:rFonts w:eastAsia="Arial" w:cs="Arial"/>
                <w:szCs w:val="22"/>
                <w:lang w:val="en-GB"/>
              </w:rPr>
              <w:t>,</w:t>
            </w:r>
            <w:r w:rsidRPr="0092389E">
              <w:rPr>
                <w:rFonts w:eastAsia="Arial" w:cs="Arial"/>
                <w:szCs w:val="22"/>
                <w:lang w:val="en-GB"/>
              </w:rPr>
              <w:t xml:space="preserve"> which are covered by accreditation</w:t>
            </w:r>
            <w:r>
              <w:rPr>
                <w:rFonts w:eastAsia="Arial" w:cs="Arial"/>
                <w:szCs w:val="22"/>
                <w:lang w:val="en-GB"/>
              </w:rPr>
              <w:t>.</w:t>
            </w:r>
          </w:p>
          <w:p w14:paraId="76B38226" w14:textId="77777777" w:rsidR="00042431" w:rsidRDefault="00042431" w:rsidP="00042431">
            <w:pPr>
              <w:spacing w:line="240" w:lineRule="auto"/>
              <w:rPr>
                <w:rFonts w:eastAsia="Arial" w:cs="Arial"/>
                <w:szCs w:val="22"/>
                <w:lang w:val="en-GB"/>
              </w:rPr>
            </w:pPr>
          </w:p>
          <w:p w14:paraId="1E7675DB" w14:textId="23BF0ADE" w:rsidR="00042431" w:rsidRPr="0031609D" w:rsidRDefault="00042431" w:rsidP="00042431">
            <w:pPr>
              <w:spacing w:line="240" w:lineRule="auto"/>
              <w:rPr>
                <w:rFonts w:eastAsia="Arial" w:cs="Arial"/>
                <w:szCs w:val="22"/>
                <w:lang w:val="en-GB"/>
              </w:rPr>
            </w:pPr>
            <w:r>
              <w:rPr>
                <w:rFonts w:eastAsia="Arial" w:cs="Arial"/>
                <w:szCs w:val="22"/>
                <w:lang w:val="en-GB"/>
              </w:rPr>
              <w:t>University accreditation data is linked to the relevant course code(s) in SITS, so it is vital that all affected course codes are listed in this section.</w:t>
            </w:r>
            <w:r w:rsidR="00994D1C">
              <w:rPr>
                <w:rFonts w:eastAsia="Arial" w:cs="Arial"/>
                <w:szCs w:val="22"/>
                <w:lang w:val="en-GB"/>
              </w:rPr>
              <w:t xml:space="preserve"> Courses which are not listed will not be able to market this accreditation.</w:t>
            </w:r>
          </w:p>
        </w:tc>
      </w:tr>
      <w:tr w:rsidR="00F600B4" w14:paraId="01DC51BF" w14:textId="77777777" w:rsidTr="006E7791">
        <w:tc>
          <w:tcPr>
            <w:tcW w:w="1083" w:type="dxa"/>
          </w:tcPr>
          <w:p w14:paraId="475A3E6A" w14:textId="6BAA6228" w:rsidR="00F600B4" w:rsidRPr="00605D1A" w:rsidRDefault="00F600B4" w:rsidP="00042431">
            <w:pPr>
              <w:spacing w:line="240" w:lineRule="auto"/>
              <w:rPr>
                <w:rFonts w:eastAsia="Arial" w:cs="Arial"/>
                <w:b/>
                <w:bCs/>
                <w:color w:val="000000" w:themeColor="text1"/>
                <w:szCs w:val="22"/>
                <w:lang w:val="en-GB"/>
              </w:rPr>
            </w:pPr>
            <w:r>
              <w:rPr>
                <w:rFonts w:eastAsia="Arial" w:cs="Arial"/>
                <w:b/>
                <w:bCs/>
                <w:color w:val="000000" w:themeColor="text1"/>
                <w:szCs w:val="22"/>
                <w:lang w:val="en-GB"/>
              </w:rPr>
              <w:t>C</w:t>
            </w:r>
          </w:p>
        </w:tc>
        <w:tc>
          <w:tcPr>
            <w:tcW w:w="3078" w:type="dxa"/>
          </w:tcPr>
          <w:p w14:paraId="6C193096" w14:textId="487325C4" w:rsidR="00F600B4" w:rsidRPr="00E14F69" w:rsidRDefault="00F600B4" w:rsidP="00042431">
            <w:pPr>
              <w:spacing w:line="240" w:lineRule="auto"/>
              <w:rPr>
                <w:rFonts w:cs="Arial"/>
                <w:b/>
                <w:szCs w:val="24"/>
                <w:lang w:val="en-GB"/>
              </w:rPr>
            </w:pPr>
            <w:r>
              <w:rPr>
                <w:rFonts w:cs="Arial"/>
                <w:b/>
                <w:szCs w:val="24"/>
                <w:lang w:val="en-GB"/>
              </w:rPr>
              <w:t>Are any accredited exit awards impacted by this change?</w:t>
            </w:r>
          </w:p>
        </w:tc>
        <w:tc>
          <w:tcPr>
            <w:tcW w:w="4860" w:type="dxa"/>
          </w:tcPr>
          <w:p w14:paraId="1D69E0A8" w14:textId="195C7058" w:rsidR="00F600B4" w:rsidRPr="0092389E" w:rsidRDefault="00F600B4" w:rsidP="00042431">
            <w:pPr>
              <w:spacing w:line="240" w:lineRule="auto"/>
              <w:rPr>
                <w:rFonts w:eastAsia="Arial" w:cs="Arial"/>
                <w:szCs w:val="22"/>
                <w:lang w:val="en-GB"/>
              </w:rPr>
            </w:pPr>
            <w:r>
              <w:rPr>
                <w:rFonts w:eastAsia="Arial" w:cs="Arial"/>
                <w:szCs w:val="22"/>
                <w:lang w:val="en-GB"/>
              </w:rPr>
              <w:t xml:space="preserve">Please outline </w:t>
            </w:r>
            <w:r w:rsidR="00C57123">
              <w:rPr>
                <w:rFonts w:eastAsia="Arial" w:cs="Arial"/>
                <w:szCs w:val="22"/>
                <w:lang w:val="en-GB"/>
              </w:rPr>
              <w:t>the impact of this change on any accredited exit awards (if applicable).</w:t>
            </w:r>
          </w:p>
        </w:tc>
      </w:tr>
      <w:tr w:rsidR="006E7791" w:rsidRPr="002B42C1" w14:paraId="17C59BD5" w14:textId="77777777" w:rsidTr="006E7791">
        <w:tc>
          <w:tcPr>
            <w:tcW w:w="1083" w:type="dxa"/>
          </w:tcPr>
          <w:p w14:paraId="662E5F26" w14:textId="54BB799E" w:rsidR="006E7791" w:rsidRPr="00605D1A" w:rsidRDefault="00A076F5"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D</w:t>
            </w:r>
          </w:p>
        </w:tc>
        <w:tc>
          <w:tcPr>
            <w:tcW w:w="3078" w:type="dxa"/>
          </w:tcPr>
          <w:p w14:paraId="1C051431" w14:textId="77777777" w:rsidR="006E7791" w:rsidRPr="0092389E" w:rsidRDefault="006E7791" w:rsidP="006568AB">
            <w:pPr>
              <w:spacing w:line="240" w:lineRule="auto"/>
              <w:rPr>
                <w:rFonts w:eastAsia="Arial" w:cs="Arial"/>
                <w:b/>
                <w:szCs w:val="22"/>
                <w:lang w:val="en-GB"/>
              </w:rPr>
            </w:pPr>
            <w:r w:rsidRPr="0092389E">
              <w:rPr>
                <w:rFonts w:eastAsia="Arial" w:cs="Arial"/>
                <w:b/>
                <w:szCs w:val="22"/>
                <w:lang w:val="en-GB"/>
              </w:rPr>
              <w:t>Course Leader</w:t>
            </w:r>
            <w:r>
              <w:rPr>
                <w:rFonts w:eastAsia="Arial" w:cs="Arial"/>
                <w:b/>
                <w:szCs w:val="22"/>
                <w:lang w:val="en-GB"/>
              </w:rPr>
              <w:t xml:space="preserve"> </w:t>
            </w:r>
            <w:r w:rsidRPr="0092389E">
              <w:rPr>
                <w:rFonts w:eastAsia="Arial" w:cs="Arial"/>
                <w:b/>
                <w:szCs w:val="22"/>
                <w:lang w:val="en-GB"/>
              </w:rPr>
              <w:t>/</w:t>
            </w:r>
            <w:r>
              <w:rPr>
                <w:rFonts w:eastAsia="Arial" w:cs="Arial"/>
                <w:b/>
                <w:szCs w:val="22"/>
                <w:lang w:val="en-GB"/>
              </w:rPr>
              <w:t xml:space="preserve"> </w:t>
            </w:r>
            <w:r w:rsidRPr="0092389E">
              <w:rPr>
                <w:rFonts w:eastAsia="Arial" w:cs="Arial"/>
                <w:b/>
                <w:szCs w:val="22"/>
                <w:lang w:val="en-GB"/>
              </w:rPr>
              <w:t>PSRB Subject Team Contact</w:t>
            </w:r>
          </w:p>
          <w:p w14:paraId="09E4580C" w14:textId="77777777" w:rsidR="006E7791" w:rsidRDefault="006E7791" w:rsidP="006568AB">
            <w:pPr>
              <w:spacing w:line="240" w:lineRule="auto"/>
              <w:rPr>
                <w:rFonts w:eastAsia="Arial" w:cs="Arial"/>
                <w:color w:val="000000" w:themeColor="text1"/>
                <w:szCs w:val="22"/>
                <w:lang w:val="en-GB"/>
              </w:rPr>
            </w:pPr>
          </w:p>
        </w:tc>
        <w:tc>
          <w:tcPr>
            <w:tcW w:w="4860" w:type="dxa"/>
          </w:tcPr>
          <w:p w14:paraId="18127956" w14:textId="7310BB17" w:rsidR="006E7791" w:rsidRPr="002B42C1" w:rsidRDefault="006E7791" w:rsidP="006568AB">
            <w:pPr>
              <w:spacing w:line="240" w:lineRule="auto"/>
              <w:rPr>
                <w:rFonts w:eastAsia="Arial" w:cs="Arial"/>
                <w:szCs w:val="22"/>
                <w:lang w:val="en-GB"/>
              </w:rPr>
            </w:pPr>
            <w:r w:rsidRPr="0092389E">
              <w:rPr>
                <w:rFonts w:eastAsia="Arial" w:cs="Arial"/>
                <w:szCs w:val="22"/>
                <w:lang w:val="en-GB"/>
              </w:rPr>
              <w:t xml:space="preserve">The </w:t>
            </w:r>
            <w:r w:rsidR="001A7C5C">
              <w:rPr>
                <w:rFonts w:eastAsia="Arial" w:cs="Arial"/>
                <w:szCs w:val="22"/>
                <w:lang w:val="en-GB"/>
              </w:rPr>
              <w:t>s</w:t>
            </w:r>
            <w:r w:rsidRPr="0092389E">
              <w:rPr>
                <w:rFonts w:eastAsia="Arial" w:cs="Arial"/>
                <w:szCs w:val="22"/>
                <w:lang w:val="en-GB"/>
              </w:rPr>
              <w:t xml:space="preserve">ubject team contact responsible for the relationship with the accrediting body must be listed here. Forms without this detail </w:t>
            </w:r>
            <w:r w:rsidR="001A7C5C">
              <w:rPr>
                <w:rFonts w:eastAsia="Arial" w:cs="Arial"/>
                <w:szCs w:val="22"/>
                <w:lang w:val="en-GB"/>
              </w:rPr>
              <w:t xml:space="preserve">will </w:t>
            </w:r>
            <w:r w:rsidRPr="0092389E">
              <w:rPr>
                <w:rFonts w:eastAsia="Arial" w:cs="Arial"/>
                <w:szCs w:val="22"/>
                <w:lang w:val="en-GB"/>
              </w:rPr>
              <w:t>be rejected.</w:t>
            </w:r>
          </w:p>
        </w:tc>
      </w:tr>
      <w:tr w:rsidR="006E7791" w:rsidRPr="002B42C1" w14:paraId="6ECB9F3B" w14:textId="77777777" w:rsidTr="006E7791">
        <w:tc>
          <w:tcPr>
            <w:tcW w:w="1083" w:type="dxa"/>
          </w:tcPr>
          <w:p w14:paraId="12F7E7B7" w14:textId="37357917" w:rsidR="006E7791" w:rsidRPr="00605D1A" w:rsidRDefault="00A076F5"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E</w:t>
            </w:r>
          </w:p>
        </w:tc>
        <w:tc>
          <w:tcPr>
            <w:tcW w:w="3078" w:type="dxa"/>
          </w:tcPr>
          <w:p w14:paraId="4B8106D6" w14:textId="7ED2968D" w:rsidR="006E7791" w:rsidRPr="0092389E" w:rsidRDefault="006E7791" w:rsidP="006568AB">
            <w:pPr>
              <w:spacing w:line="240" w:lineRule="auto"/>
              <w:rPr>
                <w:rFonts w:eastAsia="Arial" w:cs="Arial"/>
                <w:b/>
                <w:szCs w:val="22"/>
                <w:lang w:val="en-GB"/>
              </w:rPr>
            </w:pPr>
            <w:r w:rsidRPr="0092389E">
              <w:rPr>
                <w:rFonts w:eastAsia="Arial" w:cs="Arial"/>
                <w:b/>
                <w:szCs w:val="22"/>
                <w:lang w:val="en-GB"/>
              </w:rPr>
              <w:t xml:space="preserve">Nature of </w:t>
            </w:r>
            <w:r w:rsidR="00D704E2">
              <w:rPr>
                <w:rFonts w:eastAsia="Arial" w:cs="Arial"/>
                <w:b/>
                <w:szCs w:val="22"/>
                <w:lang w:val="en-GB"/>
              </w:rPr>
              <w:t xml:space="preserve">current </w:t>
            </w:r>
            <w:r w:rsidR="001A7C5C">
              <w:rPr>
                <w:rFonts w:eastAsia="Arial" w:cs="Arial"/>
                <w:b/>
                <w:szCs w:val="22"/>
                <w:lang w:val="en-GB"/>
              </w:rPr>
              <w:t>a</w:t>
            </w:r>
            <w:r w:rsidRPr="0092389E">
              <w:rPr>
                <w:rFonts w:eastAsia="Arial" w:cs="Arial"/>
                <w:b/>
                <w:szCs w:val="22"/>
                <w:lang w:val="en-GB"/>
              </w:rPr>
              <w:t>ccreditation</w:t>
            </w:r>
            <w:r w:rsidR="001A7C5C">
              <w:rPr>
                <w:rFonts w:eastAsia="Arial" w:cs="Arial"/>
                <w:b/>
                <w:szCs w:val="22"/>
                <w:lang w:val="en-GB"/>
              </w:rPr>
              <w:t xml:space="preserve"> or recognition</w:t>
            </w:r>
          </w:p>
          <w:p w14:paraId="2FF011CA" w14:textId="77777777" w:rsidR="006E7791" w:rsidRDefault="006E7791" w:rsidP="006568AB">
            <w:pPr>
              <w:spacing w:line="240" w:lineRule="auto"/>
              <w:rPr>
                <w:rFonts w:eastAsia="Arial" w:cs="Arial"/>
                <w:color w:val="000000" w:themeColor="text1"/>
                <w:szCs w:val="22"/>
                <w:lang w:val="en-GB"/>
              </w:rPr>
            </w:pPr>
          </w:p>
        </w:tc>
        <w:tc>
          <w:tcPr>
            <w:tcW w:w="4860" w:type="dxa"/>
          </w:tcPr>
          <w:p w14:paraId="27E74841" w14:textId="7074EE2A" w:rsidR="006E7791" w:rsidRPr="002B42C1" w:rsidRDefault="006E7791" w:rsidP="006568AB">
            <w:pPr>
              <w:spacing w:line="240" w:lineRule="auto"/>
              <w:rPr>
                <w:rFonts w:eastAsia="Arial" w:cs="Arial"/>
                <w:szCs w:val="22"/>
                <w:lang w:val="en-GB"/>
              </w:rPr>
            </w:pPr>
            <w:r w:rsidRPr="0092389E">
              <w:rPr>
                <w:rFonts w:eastAsia="Arial" w:cs="Arial"/>
                <w:szCs w:val="22"/>
                <w:lang w:val="en-GB"/>
              </w:rPr>
              <w:t>As noted above, there are a variety of accreditation types that may be sought. Please include the nature of the accreditation in this form (</w:t>
            </w:r>
            <w:proofErr w:type="gramStart"/>
            <w:r w:rsidRPr="0092389E">
              <w:rPr>
                <w:rFonts w:eastAsia="Arial" w:cs="Arial"/>
                <w:szCs w:val="22"/>
                <w:lang w:val="en-GB"/>
              </w:rPr>
              <w:t>e.g.</w:t>
            </w:r>
            <w:proofErr w:type="gramEnd"/>
            <w:r w:rsidRPr="0092389E">
              <w:rPr>
                <w:rFonts w:eastAsia="Arial" w:cs="Arial"/>
                <w:szCs w:val="22"/>
                <w:lang w:val="en-GB"/>
              </w:rPr>
              <w:t xml:space="preserve"> professional exemptions (must include module detail if known)</w:t>
            </w:r>
            <w:r w:rsidR="00553B5F">
              <w:rPr>
                <w:rFonts w:eastAsia="Arial" w:cs="Arial"/>
                <w:szCs w:val="22"/>
                <w:lang w:val="en-GB"/>
              </w:rPr>
              <w:t>,</w:t>
            </w:r>
            <w:r w:rsidRPr="0092389E">
              <w:rPr>
                <w:rFonts w:eastAsia="Arial" w:cs="Arial"/>
                <w:szCs w:val="22"/>
                <w:lang w:val="en-GB"/>
              </w:rPr>
              <w:t xml:space="preserve"> membership to professional bodies, Professional Status etc.)</w:t>
            </w:r>
          </w:p>
        </w:tc>
      </w:tr>
      <w:tr w:rsidR="00ED28BA" w:rsidRPr="00605D1A" w14:paraId="49FEB6A6" w14:textId="77777777" w:rsidTr="00640875">
        <w:tc>
          <w:tcPr>
            <w:tcW w:w="1083" w:type="dxa"/>
          </w:tcPr>
          <w:p w14:paraId="2C46C728" w14:textId="19734744" w:rsidR="00ED28BA" w:rsidRPr="00605D1A" w:rsidRDefault="00A076F5"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F</w:t>
            </w:r>
          </w:p>
        </w:tc>
        <w:tc>
          <w:tcPr>
            <w:tcW w:w="3078" w:type="dxa"/>
          </w:tcPr>
          <w:p w14:paraId="32531D14" w14:textId="4049E9BD" w:rsidR="00ED28BA" w:rsidRPr="00827A5F" w:rsidRDefault="00ED28BA" w:rsidP="006568AB">
            <w:pPr>
              <w:spacing w:line="240" w:lineRule="auto"/>
              <w:rPr>
                <w:rFonts w:eastAsia="Arial" w:cs="Arial"/>
                <w:b/>
                <w:szCs w:val="22"/>
                <w:lang w:val="en-GB"/>
              </w:rPr>
            </w:pPr>
            <w:r w:rsidRPr="00827A5F">
              <w:rPr>
                <w:rFonts w:eastAsia="Arial" w:cs="Arial"/>
                <w:b/>
                <w:szCs w:val="22"/>
                <w:lang w:val="en-GB"/>
              </w:rPr>
              <w:t xml:space="preserve">Details of </w:t>
            </w:r>
            <w:r w:rsidR="00D87E98">
              <w:rPr>
                <w:rFonts w:eastAsia="Arial" w:cs="Arial"/>
                <w:b/>
                <w:szCs w:val="22"/>
                <w:lang w:val="en-GB"/>
              </w:rPr>
              <w:t>c</w:t>
            </w:r>
            <w:r w:rsidRPr="00827A5F">
              <w:rPr>
                <w:rFonts w:eastAsia="Arial" w:cs="Arial"/>
                <w:b/>
                <w:szCs w:val="22"/>
                <w:lang w:val="en-GB"/>
              </w:rPr>
              <w:t>hange</w:t>
            </w:r>
          </w:p>
        </w:tc>
        <w:tc>
          <w:tcPr>
            <w:tcW w:w="4860" w:type="dxa"/>
          </w:tcPr>
          <w:p w14:paraId="398F500C" w14:textId="051FDEE6" w:rsidR="00ED28BA" w:rsidRPr="00605D1A" w:rsidRDefault="00ED28BA" w:rsidP="006568AB">
            <w:pPr>
              <w:spacing w:line="240" w:lineRule="auto"/>
              <w:rPr>
                <w:rFonts w:eastAsia="Arial" w:cs="Arial"/>
                <w:szCs w:val="22"/>
                <w:lang w:val="en-GB"/>
              </w:rPr>
            </w:pPr>
            <w:r w:rsidRPr="00827A5F">
              <w:rPr>
                <w:rFonts w:eastAsia="Arial" w:cs="Arial"/>
                <w:szCs w:val="22"/>
                <w:lang w:val="en-GB"/>
              </w:rPr>
              <w:t xml:space="preserve">Please note in this section the substantive changes to an existing </w:t>
            </w:r>
            <w:r w:rsidR="008E438F">
              <w:rPr>
                <w:rFonts w:eastAsia="Arial" w:cs="Arial"/>
                <w:szCs w:val="22"/>
                <w:lang w:val="en-GB"/>
              </w:rPr>
              <w:t>accreditation</w:t>
            </w:r>
            <w:r w:rsidRPr="00827A5F">
              <w:rPr>
                <w:rFonts w:eastAsia="Arial" w:cs="Arial"/>
                <w:szCs w:val="22"/>
                <w:lang w:val="en-GB"/>
              </w:rPr>
              <w:t>. Please complete in detail, paying particular attention to naming conventions or duration(s)</w:t>
            </w:r>
            <w:r>
              <w:rPr>
                <w:rFonts w:eastAsia="Arial" w:cs="Arial"/>
                <w:szCs w:val="22"/>
                <w:lang w:val="en-GB"/>
              </w:rPr>
              <w:t xml:space="preserve"> </w:t>
            </w:r>
            <w:r w:rsidRPr="00827A5F">
              <w:rPr>
                <w:rFonts w:eastAsia="Arial" w:cs="Arial"/>
                <w:szCs w:val="22"/>
                <w:lang w:val="en-GB"/>
              </w:rPr>
              <w:t>/</w:t>
            </w:r>
            <w:r>
              <w:rPr>
                <w:rFonts w:eastAsia="Arial" w:cs="Arial"/>
                <w:szCs w:val="22"/>
                <w:lang w:val="en-GB"/>
              </w:rPr>
              <w:t xml:space="preserve"> </w:t>
            </w:r>
            <w:r w:rsidR="006B1476">
              <w:rPr>
                <w:rFonts w:eastAsia="Arial" w:cs="Arial"/>
                <w:szCs w:val="22"/>
                <w:lang w:val="en-GB"/>
              </w:rPr>
              <w:t>n</w:t>
            </w:r>
            <w:r w:rsidRPr="00827A5F">
              <w:rPr>
                <w:rFonts w:eastAsia="Arial" w:cs="Arial"/>
                <w:szCs w:val="22"/>
                <w:lang w:val="en-GB"/>
              </w:rPr>
              <w:t>ew PSRB standards etc.</w:t>
            </w:r>
          </w:p>
        </w:tc>
      </w:tr>
      <w:tr w:rsidR="00A60C58" w:rsidRPr="00605D1A" w14:paraId="2691BF39" w14:textId="77777777" w:rsidTr="00640875">
        <w:tc>
          <w:tcPr>
            <w:tcW w:w="1083" w:type="dxa"/>
          </w:tcPr>
          <w:p w14:paraId="5D6C2E9E" w14:textId="7681C25C" w:rsidR="00A60C58" w:rsidRDefault="00A076F5"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G</w:t>
            </w:r>
          </w:p>
        </w:tc>
        <w:tc>
          <w:tcPr>
            <w:tcW w:w="3078" w:type="dxa"/>
          </w:tcPr>
          <w:p w14:paraId="1A455BE3" w14:textId="37B710E4" w:rsidR="00A60C58" w:rsidRPr="00827A5F" w:rsidRDefault="00A60C58" w:rsidP="006568AB">
            <w:pPr>
              <w:spacing w:line="240" w:lineRule="auto"/>
              <w:rPr>
                <w:rFonts w:eastAsia="Arial" w:cs="Arial"/>
                <w:b/>
                <w:szCs w:val="22"/>
                <w:lang w:val="en-GB"/>
              </w:rPr>
            </w:pPr>
            <w:r>
              <w:rPr>
                <w:rFonts w:eastAsia="Arial" w:cs="Arial"/>
                <w:b/>
                <w:szCs w:val="22"/>
                <w:lang w:val="en-GB"/>
              </w:rPr>
              <w:t xml:space="preserve">Impact of </w:t>
            </w:r>
            <w:r w:rsidR="00340EB4">
              <w:rPr>
                <w:rFonts w:eastAsia="Arial" w:cs="Arial"/>
                <w:b/>
                <w:szCs w:val="22"/>
                <w:lang w:val="en-GB"/>
              </w:rPr>
              <w:t>c</w:t>
            </w:r>
            <w:r>
              <w:rPr>
                <w:rFonts w:eastAsia="Arial" w:cs="Arial"/>
                <w:b/>
                <w:szCs w:val="22"/>
                <w:lang w:val="en-GB"/>
              </w:rPr>
              <w:t>hange</w:t>
            </w:r>
          </w:p>
        </w:tc>
        <w:tc>
          <w:tcPr>
            <w:tcW w:w="4860" w:type="dxa"/>
          </w:tcPr>
          <w:p w14:paraId="71E2D852" w14:textId="69C712BC" w:rsidR="00A60C58" w:rsidRPr="00827A5F" w:rsidRDefault="00A60C58" w:rsidP="006568AB">
            <w:pPr>
              <w:spacing w:line="240" w:lineRule="auto"/>
              <w:rPr>
                <w:rFonts w:eastAsia="Arial" w:cs="Arial"/>
                <w:szCs w:val="22"/>
                <w:lang w:val="en-GB"/>
              </w:rPr>
            </w:pPr>
            <w:r>
              <w:rPr>
                <w:rFonts w:eastAsia="Arial" w:cs="Arial"/>
                <w:szCs w:val="22"/>
                <w:lang w:val="en-GB"/>
              </w:rPr>
              <w:t xml:space="preserve">Please note in this section </w:t>
            </w:r>
            <w:r w:rsidR="007D5214">
              <w:rPr>
                <w:rFonts w:eastAsia="Arial" w:cs="Arial"/>
                <w:szCs w:val="22"/>
                <w:lang w:val="en-GB"/>
              </w:rPr>
              <w:t>any consequences of th</w:t>
            </w:r>
            <w:r w:rsidR="00280BEB">
              <w:rPr>
                <w:rFonts w:eastAsia="Arial" w:cs="Arial"/>
                <w:szCs w:val="22"/>
                <w:lang w:val="en-GB"/>
              </w:rPr>
              <w:t xml:space="preserve">e change and who will need to be informed </w:t>
            </w:r>
            <w:proofErr w:type="gramStart"/>
            <w:r w:rsidR="00280BEB">
              <w:rPr>
                <w:rFonts w:eastAsia="Arial" w:cs="Arial"/>
                <w:szCs w:val="22"/>
                <w:lang w:val="en-GB"/>
              </w:rPr>
              <w:t>e.g.</w:t>
            </w:r>
            <w:proofErr w:type="gramEnd"/>
            <w:r w:rsidR="00280BEB">
              <w:rPr>
                <w:rFonts w:eastAsia="Arial" w:cs="Arial"/>
                <w:szCs w:val="22"/>
                <w:lang w:val="en-GB"/>
              </w:rPr>
              <w:t xml:space="preserve"> </w:t>
            </w:r>
            <w:r w:rsidR="00C27586">
              <w:rPr>
                <w:rFonts w:eastAsia="Arial" w:cs="Arial"/>
                <w:szCs w:val="22"/>
                <w:lang w:val="en-GB"/>
              </w:rPr>
              <w:t xml:space="preserve">marketing team, recruitment team, web team, </w:t>
            </w:r>
            <w:r w:rsidR="00677D63">
              <w:rPr>
                <w:rFonts w:eastAsia="Arial" w:cs="Arial"/>
                <w:szCs w:val="22"/>
                <w:lang w:val="en-GB"/>
              </w:rPr>
              <w:t>Couse &amp; Student Administration team</w:t>
            </w:r>
            <w:r w:rsidR="00596B7F">
              <w:rPr>
                <w:rFonts w:eastAsia="Arial" w:cs="Arial"/>
                <w:szCs w:val="22"/>
                <w:lang w:val="en-GB"/>
              </w:rPr>
              <w:t xml:space="preserve"> etc.</w:t>
            </w:r>
          </w:p>
        </w:tc>
      </w:tr>
      <w:tr w:rsidR="00A60C58" w:rsidRPr="00605D1A" w14:paraId="4BF44B99" w14:textId="77777777" w:rsidTr="00640875">
        <w:tc>
          <w:tcPr>
            <w:tcW w:w="1083" w:type="dxa"/>
          </w:tcPr>
          <w:p w14:paraId="627A60E4" w14:textId="6B0A2846" w:rsidR="00A60C58" w:rsidRDefault="00D74E7B"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H</w:t>
            </w:r>
          </w:p>
        </w:tc>
        <w:tc>
          <w:tcPr>
            <w:tcW w:w="3078" w:type="dxa"/>
          </w:tcPr>
          <w:p w14:paraId="0BE3F83A" w14:textId="0906178E" w:rsidR="00A60C58" w:rsidRPr="00827A5F" w:rsidRDefault="006E408B" w:rsidP="006568AB">
            <w:pPr>
              <w:spacing w:line="240" w:lineRule="auto"/>
              <w:rPr>
                <w:rFonts w:eastAsia="Arial" w:cs="Arial"/>
                <w:b/>
                <w:szCs w:val="22"/>
                <w:lang w:val="en-GB"/>
              </w:rPr>
            </w:pPr>
            <w:r>
              <w:rPr>
                <w:rFonts w:cs="Arial"/>
                <w:b/>
                <w:szCs w:val="24"/>
                <w:lang w:val="en-GB"/>
              </w:rPr>
              <w:t xml:space="preserve">Impact on students and </w:t>
            </w:r>
            <w:r>
              <w:rPr>
                <w:rFonts w:cs="Arial"/>
                <w:b/>
                <w:szCs w:val="24"/>
                <w:lang w:val="en-GB"/>
              </w:rPr>
              <w:lastRenderedPageBreak/>
              <w:t>plans to notify them of the change</w:t>
            </w:r>
          </w:p>
        </w:tc>
        <w:tc>
          <w:tcPr>
            <w:tcW w:w="4860" w:type="dxa"/>
          </w:tcPr>
          <w:p w14:paraId="43B6840A" w14:textId="5179172B" w:rsidR="00A60C58" w:rsidRPr="00827A5F" w:rsidRDefault="006E408B" w:rsidP="006568AB">
            <w:pPr>
              <w:spacing w:line="240" w:lineRule="auto"/>
              <w:rPr>
                <w:rFonts w:eastAsia="Arial" w:cs="Arial"/>
                <w:szCs w:val="22"/>
                <w:lang w:val="en-GB"/>
              </w:rPr>
            </w:pPr>
            <w:r>
              <w:rPr>
                <w:rFonts w:eastAsia="Arial" w:cs="Arial"/>
                <w:szCs w:val="22"/>
                <w:lang w:val="en-GB"/>
              </w:rPr>
              <w:lastRenderedPageBreak/>
              <w:t xml:space="preserve">It is </w:t>
            </w:r>
            <w:r w:rsidR="00DA51EF">
              <w:t xml:space="preserve">the responsibility of the course team to </w:t>
            </w:r>
            <w:r w:rsidR="00DA51EF">
              <w:rPr>
                <w:lang w:val="en-GB"/>
              </w:rPr>
              <w:lastRenderedPageBreak/>
              <w:t xml:space="preserve">inform all current students, including those on interruption of studies, offer holders and other students affected by this change. Please note any plans or arrangements in place to inform students </w:t>
            </w:r>
            <w:r w:rsidR="00C27586">
              <w:rPr>
                <w:lang w:val="en-GB"/>
              </w:rPr>
              <w:t>of this change and to minimise the impact on the student experience.</w:t>
            </w:r>
          </w:p>
        </w:tc>
      </w:tr>
      <w:tr w:rsidR="00596B7F" w:rsidRPr="00605D1A" w14:paraId="0E185F92" w14:textId="77777777" w:rsidTr="00640875">
        <w:tc>
          <w:tcPr>
            <w:tcW w:w="1083" w:type="dxa"/>
          </w:tcPr>
          <w:p w14:paraId="61DAB445" w14:textId="7FB7F226" w:rsidR="00596B7F" w:rsidRDefault="00D74E7B"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lastRenderedPageBreak/>
              <w:t>I</w:t>
            </w:r>
          </w:p>
        </w:tc>
        <w:tc>
          <w:tcPr>
            <w:tcW w:w="3078" w:type="dxa"/>
          </w:tcPr>
          <w:p w14:paraId="1E42A23F" w14:textId="1526A784" w:rsidR="00596B7F" w:rsidRDefault="00596B7F" w:rsidP="006568AB">
            <w:pPr>
              <w:spacing w:line="240" w:lineRule="auto"/>
              <w:rPr>
                <w:rFonts w:cs="Arial"/>
                <w:b/>
                <w:szCs w:val="24"/>
                <w:lang w:val="en-GB"/>
              </w:rPr>
            </w:pPr>
            <w:r w:rsidRPr="00827A5F">
              <w:rPr>
                <w:rFonts w:eastAsia="Arial" w:cs="Arial"/>
                <w:b/>
                <w:szCs w:val="22"/>
                <w:lang w:val="en-GB"/>
              </w:rPr>
              <w:t xml:space="preserve">First </w:t>
            </w:r>
            <w:r w:rsidR="007C0152">
              <w:rPr>
                <w:rFonts w:eastAsia="Arial" w:cs="Arial"/>
                <w:b/>
                <w:szCs w:val="22"/>
                <w:lang w:val="en-GB"/>
              </w:rPr>
              <w:t>(</w:t>
            </w:r>
            <w:r w:rsidRPr="00827A5F">
              <w:rPr>
                <w:rFonts w:eastAsia="Arial" w:cs="Arial"/>
                <w:b/>
                <w:szCs w:val="22"/>
                <w:lang w:val="en-GB"/>
              </w:rPr>
              <w:t xml:space="preserve">and </w:t>
            </w:r>
            <w:r w:rsidR="00326972">
              <w:rPr>
                <w:rFonts w:eastAsia="Arial" w:cs="Arial"/>
                <w:b/>
                <w:szCs w:val="22"/>
                <w:lang w:val="en-GB"/>
              </w:rPr>
              <w:t>l</w:t>
            </w:r>
            <w:r w:rsidRPr="00827A5F">
              <w:rPr>
                <w:rFonts w:eastAsia="Arial" w:cs="Arial"/>
                <w:b/>
                <w:szCs w:val="22"/>
                <w:lang w:val="en-GB"/>
              </w:rPr>
              <w:t>ast</w:t>
            </w:r>
            <w:r w:rsidR="007C0152">
              <w:rPr>
                <w:rFonts w:eastAsia="Arial" w:cs="Arial"/>
                <w:b/>
                <w:szCs w:val="22"/>
                <w:lang w:val="en-GB"/>
              </w:rPr>
              <w:t>)</w:t>
            </w:r>
            <w:r w:rsidRPr="00827A5F">
              <w:rPr>
                <w:rFonts w:eastAsia="Arial" w:cs="Arial"/>
                <w:b/>
                <w:szCs w:val="22"/>
                <w:lang w:val="en-GB"/>
              </w:rPr>
              <w:t xml:space="preserve"> </w:t>
            </w:r>
            <w:r w:rsidR="00326972">
              <w:rPr>
                <w:rFonts w:eastAsia="Arial" w:cs="Arial"/>
                <w:b/>
                <w:szCs w:val="22"/>
                <w:lang w:val="en-GB"/>
              </w:rPr>
              <w:t>c</w:t>
            </w:r>
            <w:r w:rsidRPr="00827A5F">
              <w:rPr>
                <w:rFonts w:eastAsia="Arial" w:cs="Arial"/>
                <w:b/>
                <w:szCs w:val="22"/>
                <w:lang w:val="en-GB"/>
              </w:rPr>
              <w:t xml:space="preserve">ohort </w:t>
            </w:r>
            <w:r w:rsidR="007C0152">
              <w:rPr>
                <w:rFonts w:eastAsia="Arial" w:cs="Arial"/>
                <w:b/>
                <w:szCs w:val="22"/>
                <w:lang w:val="en-GB"/>
              </w:rPr>
              <w:t>impact</w:t>
            </w:r>
            <w:r w:rsidRPr="00827A5F">
              <w:rPr>
                <w:rFonts w:eastAsia="Arial" w:cs="Arial"/>
                <w:b/>
                <w:szCs w:val="22"/>
                <w:lang w:val="en-GB"/>
              </w:rPr>
              <w:t>ed by accreditation ‘change’</w:t>
            </w:r>
          </w:p>
        </w:tc>
        <w:tc>
          <w:tcPr>
            <w:tcW w:w="4860" w:type="dxa"/>
          </w:tcPr>
          <w:p w14:paraId="7D5702EE" w14:textId="34A7E4C0" w:rsidR="00596B7F" w:rsidRDefault="00596B7F" w:rsidP="006568AB">
            <w:pPr>
              <w:spacing w:line="240" w:lineRule="auto"/>
              <w:rPr>
                <w:rFonts w:eastAsia="Arial" w:cs="Arial"/>
                <w:szCs w:val="22"/>
                <w:lang w:val="en-GB"/>
              </w:rPr>
            </w:pPr>
            <w:r w:rsidRPr="00827A5F">
              <w:rPr>
                <w:rFonts w:eastAsia="Arial" w:cs="Arial"/>
                <w:szCs w:val="22"/>
                <w:lang w:val="en-GB"/>
              </w:rPr>
              <w:t>Please complete full details, if unsure refer to PSRB and confirm.</w:t>
            </w:r>
          </w:p>
        </w:tc>
      </w:tr>
      <w:tr w:rsidR="00596B7F" w:rsidRPr="00605D1A" w14:paraId="22EBB6BD" w14:textId="77777777" w:rsidTr="00640875">
        <w:tc>
          <w:tcPr>
            <w:tcW w:w="1083" w:type="dxa"/>
          </w:tcPr>
          <w:p w14:paraId="0D91FE9A" w14:textId="4ED18B39" w:rsidR="00596B7F" w:rsidRDefault="00D74E7B"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J</w:t>
            </w:r>
          </w:p>
        </w:tc>
        <w:tc>
          <w:tcPr>
            <w:tcW w:w="3078" w:type="dxa"/>
          </w:tcPr>
          <w:p w14:paraId="34E1101F" w14:textId="427BAC64" w:rsidR="00596B7F" w:rsidRDefault="00596B7F" w:rsidP="006568AB">
            <w:pPr>
              <w:spacing w:line="240" w:lineRule="auto"/>
              <w:rPr>
                <w:rFonts w:cs="Arial"/>
                <w:b/>
                <w:szCs w:val="24"/>
                <w:lang w:val="en-GB"/>
              </w:rPr>
            </w:pPr>
            <w:r w:rsidRPr="00827A5F">
              <w:rPr>
                <w:rFonts w:eastAsia="Arial" w:cs="Arial"/>
                <w:b/>
                <w:szCs w:val="22"/>
                <w:lang w:val="en-GB"/>
              </w:rPr>
              <w:t>Certificate/</w:t>
            </w:r>
            <w:r w:rsidR="00F3281E">
              <w:rPr>
                <w:rFonts w:eastAsia="Arial" w:cs="Arial"/>
                <w:b/>
                <w:szCs w:val="22"/>
                <w:lang w:val="en-GB"/>
              </w:rPr>
              <w:t>l</w:t>
            </w:r>
            <w:r w:rsidRPr="00827A5F">
              <w:rPr>
                <w:rFonts w:eastAsia="Arial" w:cs="Arial"/>
                <w:b/>
                <w:szCs w:val="22"/>
                <w:lang w:val="en-GB"/>
              </w:rPr>
              <w:t>etter</w:t>
            </w:r>
            <w:r w:rsidR="00703030">
              <w:rPr>
                <w:rFonts w:eastAsia="Arial" w:cs="Arial"/>
                <w:b/>
                <w:szCs w:val="22"/>
                <w:lang w:val="en-GB"/>
              </w:rPr>
              <w:t>/</w:t>
            </w:r>
            <w:r w:rsidR="00F3281E">
              <w:rPr>
                <w:rFonts w:eastAsia="Arial" w:cs="Arial"/>
                <w:b/>
                <w:szCs w:val="22"/>
                <w:lang w:val="en-GB"/>
              </w:rPr>
              <w:t>e</w:t>
            </w:r>
            <w:r w:rsidR="00703030">
              <w:rPr>
                <w:rFonts w:eastAsia="Arial" w:cs="Arial"/>
                <w:b/>
                <w:szCs w:val="22"/>
                <w:lang w:val="en-GB"/>
              </w:rPr>
              <w:t>mail</w:t>
            </w:r>
            <w:r w:rsidRPr="00827A5F">
              <w:rPr>
                <w:rFonts w:eastAsia="Arial" w:cs="Arial"/>
                <w:b/>
                <w:szCs w:val="22"/>
                <w:lang w:val="en-GB"/>
              </w:rPr>
              <w:t xml:space="preserve"> of </w:t>
            </w:r>
            <w:r w:rsidR="00F3281E">
              <w:rPr>
                <w:rFonts w:eastAsia="Arial" w:cs="Arial"/>
                <w:b/>
                <w:szCs w:val="22"/>
                <w:lang w:val="en-GB"/>
              </w:rPr>
              <w:t>c</w:t>
            </w:r>
            <w:r w:rsidRPr="00827A5F">
              <w:rPr>
                <w:rFonts w:eastAsia="Arial" w:cs="Arial"/>
                <w:b/>
                <w:szCs w:val="22"/>
                <w:lang w:val="en-GB"/>
              </w:rPr>
              <w:t>onfirmation received</w:t>
            </w:r>
            <w:r w:rsidR="00CA021A">
              <w:rPr>
                <w:rFonts w:eastAsia="Arial" w:cs="Arial"/>
                <w:b/>
                <w:szCs w:val="22"/>
                <w:lang w:val="en-GB"/>
              </w:rPr>
              <w:t xml:space="preserve"> by the PSRB</w:t>
            </w:r>
          </w:p>
        </w:tc>
        <w:tc>
          <w:tcPr>
            <w:tcW w:w="4860" w:type="dxa"/>
          </w:tcPr>
          <w:p w14:paraId="0BC35365" w14:textId="27313700" w:rsidR="00596B7F" w:rsidRPr="00827A5F" w:rsidRDefault="00596B7F" w:rsidP="006568AB">
            <w:pPr>
              <w:spacing w:line="240" w:lineRule="auto"/>
              <w:rPr>
                <w:rFonts w:eastAsia="Arial" w:cs="Arial"/>
                <w:szCs w:val="22"/>
                <w:lang w:val="en-GB"/>
              </w:rPr>
            </w:pPr>
            <w:r w:rsidRPr="00827A5F">
              <w:rPr>
                <w:rFonts w:eastAsia="Arial" w:cs="Arial"/>
                <w:szCs w:val="22"/>
                <w:lang w:val="en-GB"/>
              </w:rPr>
              <w:t>Sign and date</w:t>
            </w:r>
            <w:r w:rsidR="00F3281E">
              <w:rPr>
                <w:rFonts w:eastAsia="Arial" w:cs="Arial"/>
                <w:szCs w:val="22"/>
                <w:lang w:val="en-GB"/>
              </w:rPr>
              <w:t>.</w:t>
            </w:r>
          </w:p>
          <w:p w14:paraId="39343540" w14:textId="77777777" w:rsidR="00596B7F" w:rsidRDefault="00596B7F" w:rsidP="006568AB">
            <w:pPr>
              <w:spacing w:line="240" w:lineRule="auto"/>
              <w:rPr>
                <w:rFonts w:eastAsia="Arial" w:cs="Arial"/>
                <w:szCs w:val="22"/>
                <w:lang w:val="en-GB"/>
              </w:rPr>
            </w:pPr>
          </w:p>
        </w:tc>
      </w:tr>
      <w:tr w:rsidR="005F570B" w:rsidRPr="00605D1A" w14:paraId="5777C61F" w14:textId="77777777" w:rsidTr="00640875">
        <w:tc>
          <w:tcPr>
            <w:tcW w:w="1083" w:type="dxa"/>
          </w:tcPr>
          <w:p w14:paraId="32A596D9" w14:textId="637684B4" w:rsidR="005F570B" w:rsidRDefault="005F570B" w:rsidP="006568AB">
            <w:pPr>
              <w:spacing w:line="240" w:lineRule="auto"/>
              <w:rPr>
                <w:rFonts w:eastAsia="Arial" w:cs="Arial"/>
                <w:b/>
                <w:bCs/>
                <w:color w:val="000000" w:themeColor="text1"/>
                <w:szCs w:val="22"/>
                <w:lang w:val="en-GB"/>
              </w:rPr>
            </w:pPr>
            <w:r>
              <w:rPr>
                <w:rFonts w:eastAsia="Arial" w:cs="Arial"/>
                <w:b/>
                <w:bCs/>
                <w:color w:val="000000" w:themeColor="text1"/>
                <w:szCs w:val="22"/>
                <w:lang w:val="en-GB"/>
              </w:rPr>
              <w:t>K</w:t>
            </w:r>
          </w:p>
        </w:tc>
        <w:tc>
          <w:tcPr>
            <w:tcW w:w="3078" w:type="dxa"/>
          </w:tcPr>
          <w:p w14:paraId="1598D70E" w14:textId="6ED6804F" w:rsidR="005F570B" w:rsidRPr="00827A5F" w:rsidRDefault="00170EB0" w:rsidP="00170EB0">
            <w:pPr>
              <w:spacing w:line="240" w:lineRule="auto"/>
              <w:rPr>
                <w:rFonts w:eastAsia="Arial" w:cs="Arial"/>
                <w:b/>
                <w:szCs w:val="22"/>
                <w:lang w:val="en-GB"/>
              </w:rPr>
            </w:pPr>
            <w:r w:rsidRPr="00170EB0">
              <w:rPr>
                <w:rFonts w:eastAsia="Arial" w:cs="Arial"/>
                <w:b/>
                <w:szCs w:val="22"/>
                <w:lang w:val="en-GB"/>
              </w:rPr>
              <w:t xml:space="preserve">Confirmation of </w:t>
            </w:r>
            <w:r>
              <w:rPr>
                <w:rFonts w:eastAsia="Arial" w:cs="Arial"/>
                <w:b/>
                <w:szCs w:val="22"/>
                <w:lang w:val="en-GB"/>
              </w:rPr>
              <w:t>any required</w:t>
            </w:r>
            <w:r w:rsidRPr="00170EB0">
              <w:rPr>
                <w:rFonts w:eastAsia="Arial" w:cs="Arial"/>
                <w:b/>
                <w:szCs w:val="22"/>
                <w:lang w:val="en-GB"/>
              </w:rPr>
              <w:t xml:space="preserve"> changes to the wording used on the HEAR statement</w:t>
            </w:r>
          </w:p>
        </w:tc>
        <w:tc>
          <w:tcPr>
            <w:tcW w:w="4860" w:type="dxa"/>
          </w:tcPr>
          <w:p w14:paraId="237EEDDC" w14:textId="3CA22793" w:rsidR="005F570B" w:rsidRPr="00827A5F" w:rsidRDefault="00170EB0" w:rsidP="006568AB">
            <w:pPr>
              <w:spacing w:line="240" w:lineRule="auto"/>
              <w:rPr>
                <w:rFonts w:eastAsia="Arial" w:cs="Arial"/>
                <w:szCs w:val="22"/>
                <w:lang w:val="en-GB"/>
              </w:rPr>
            </w:pPr>
            <w:r>
              <w:rPr>
                <w:rFonts w:eastAsia="Arial" w:cs="Arial"/>
                <w:szCs w:val="22"/>
                <w:lang w:val="en-GB"/>
              </w:rPr>
              <w:t xml:space="preserve">Please </w:t>
            </w:r>
            <w:r w:rsidR="00FF3EF8">
              <w:rPr>
                <w:rFonts w:eastAsia="Arial" w:cs="Arial"/>
                <w:szCs w:val="22"/>
                <w:lang w:val="en-GB"/>
              </w:rPr>
              <w:t>confirm if any changes are required to the wording on student</w:t>
            </w:r>
            <w:r w:rsidR="004C0CB2">
              <w:rPr>
                <w:rFonts w:eastAsia="Arial" w:cs="Arial"/>
                <w:szCs w:val="22"/>
                <w:lang w:val="en-GB"/>
              </w:rPr>
              <w:t>s’</w:t>
            </w:r>
            <w:r w:rsidR="00FF3EF8">
              <w:rPr>
                <w:rFonts w:eastAsia="Arial" w:cs="Arial"/>
                <w:szCs w:val="22"/>
                <w:lang w:val="en-GB"/>
              </w:rPr>
              <w:t xml:space="preserve"> Higher Education Achievement Report.</w:t>
            </w:r>
          </w:p>
        </w:tc>
      </w:tr>
    </w:tbl>
    <w:p w14:paraId="7974C748" w14:textId="77777777" w:rsidR="00D40F05" w:rsidRDefault="00D40F05" w:rsidP="00D40F05">
      <w:pPr>
        <w:pStyle w:val="ListParagraph"/>
        <w:spacing w:line="240" w:lineRule="auto"/>
        <w:rPr>
          <w:lang w:val="en-GB"/>
        </w:rPr>
      </w:pPr>
    </w:p>
    <w:p w14:paraId="51817426" w14:textId="0604992B" w:rsidR="00A11465" w:rsidRPr="00C31FE6" w:rsidRDefault="00A11465" w:rsidP="006568AB">
      <w:pPr>
        <w:pStyle w:val="ListParagraph"/>
        <w:numPr>
          <w:ilvl w:val="0"/>
          <w:numId w:val="34"/>
        </w:numPr>
        <w:spacing w:line="240" w:lineRule="auto"/>
        <w:rPr>
          <w:lang w:val="en-GB"/>
        </w:rPr>
      </w:pPr>
      <w:r w:rsidRPr="00C31FE6">
        <w:rPr>
          <w:lang w:val="en-GB"/>
        </w:rPr>
        <w:t xml:space="preserve">Forms that do not contain the above detail </w:t>
      </w:r>
      <w:r w:rsidR="004443EB" w:rsidRPr="00C31FE6">
        <w:rPr>
          <w:lang w:val="en-GB"/>
        </w:rPr>
        <w:t>will</w:t>
      </w:r>
      <w:r w:rsidRPr="00C31FE6">
        <w:rPr>
          <w:lang w:val="en-GB"/>
        </w:rPr>
        <w:t xml:space="preserve"> be rejected and returned to Faculty PSRB contact </w:t>
      </w:r>
      <w:r w:rsidR="004443EB" w:rsidRPr="00C31FE6">
        <w:rPr>
          <w:lang w:val="en-GB"/>
        </w:rPr>
        <w:t xml:space="preserve">for full details </w:t>
      </w:r>
      <w:r w:rsidRPr="00C31FE6">
        <w:rPr>
          <w:lang w:val="en-GB"/>
        </w:rPr>
        <w:t>and resubmission of J1</w:t>
      </w:r>
      <w:r w:rsidR="00596B7F" w:rsidRPr="00C31FE6">
        <w:rPr>
          <w:lang w:val="en-GB"/>
        </w:rPr>
        <w:t>/J2</w:t>
      </w:r>
      <w:r w:rsidRPr="00C31FE6">
        <w:rPr>
          <w:lang w:val="en-GB"/>
        </w:rPr>
        <w:t xml:space="preserve"> </w:t>
      </w:r>
      <w:r w:rsidR="004443EB" w:rsidRPr="00C31FE6">
        <w:rPr>
          <w:lang w:val="en-GB"/>
        </w:rPr>
        <w:t xml:space="preserve">and supporting documentation </w:t>
      </w:r>
      <w:r w:rsidRPr="00C31FE6">
        <w:rPr>
          <w:lang w:val="en-GB"/>
        </w:rPr>
        <w:t>to QAE.</w:t>
      </w:r>
      <w:r w:rsidR="00086045" w:rsidRPr="00C31FE6">
        <w:rPr>
          <w:lang w:val="en-GB"/>
        </w:rPr>
        <w:t xml:space="preserve"> The maintenance o</w:t>
      </w:r>
      <w:r w:rsidR="004443EB" w:rsidRPr="00C31FE6">
        <w:rPr>
          <w:lang w:val="en-GB"/>
        </w:rPr>
        <w:t>f accurate records i</w:t>
      </w:r>
      <w:r w:rsidR="007853EB" w:rsidRPr="00C31FE6">
        <w:rPr>
          <w:lang w:val="en-GB"/>
        </w:rPr>
        <w:t>s</w:t>
      </w:r>
      <w:r w:rsidR="004443EB" w:rsidRPr="00C31FE6">
        <w:rPr>
          <w:lang w:val="en-GB"/>
        </w:rPr>
        <w:t xml:space="preserve"> a </w:t>
      </w:r>
      <w:proofErr w:type="gramStart"/>
      <w:r w:rsidR="004443EB" w:rsidRPr="00C31FE6">
        <w:rPr>
          <w:lang w:val="en-GB"/>
        </w:rPr>
        <w:t>U</w:t>
      </w:r>
      <w:r w:rsidR="00086045" w:rsidRPr="00C31FE6">
        <w:rPr>
          <w:lang w:val="en-GB"/>
        </w:rPr>
        <w:t>niversity</w:t>
      </w:r>
      <w:proofErr w:type="gramEnd"/>
      <w:r w:rsidR="00086045" w:rsidRPr="00C31FE6">
        <w:rPr>
          <w:lang w:val="en-GB"/>
        </w:rPr>
        <w:t xml:space="preserve"> </w:t>
      </w:r>
      <w:r w:rsidR="004443EB" w:rsidRPr="00C31FE6">
        <w:rPr>
          <w:lang w:val="en-GB"/>
        </w:rPr>
        <w:t xml:space="preserve">level </w:t>
      </w:r>
      <w:r w:rsidR="00086045" w:rsidRPr="00C31FE6">
        <w:rPr>
          <w:lang w:val="en-GB"/>
        </w:rPr>
        <w:t>responsibility, and it is expected that the liaison with the PSRB will ensure the provision of appropriate information.</w:t>
      </w:r>
    </w:p>
    <w:p w14:paraId="05EEEC6A" w14:textId="77777777" w:rsidR="00D40F05" w:rsidRDefault="00D40F05" w:rsidP="00D40F05">
      <w:pPr>
        <w:pStyle w:val="ListParagraph"/>
        <w:spacing w:line="240" w:lineRule="auto"/>
        <w:rPr>
          <w:lang w:val="en-GB"/>
        </w:rPr>
      </w:pPr>
    </w:p>
    <w:p w14:paraId="58C94F81" w14:textId="1D915E62" w:rsidR="00642775" w:rsidRPr="00C31FE6" w:rsidRDefault="00642775" w:rsidP="006568AB">
      <w:pPr>
        <w:pStyle w:val="ListParagraph"/>
        <w:numPr>
          <w:ilvl w:val="0"/>
          <w:numId w:val="34"/>
        </w:numPr>
        <w:spacing w:line="240" w:lineRule="auto"/>
        <w:rPr>
          <w:lang w:val="en-GB"/>
        </w:rPr>
      </w:pPr>
      <w:r w:rsidRPr="00C31FE6">
        <w:rPr>
          <w:lang w:val="en-GB"/>
        </w:rPr>
        <w:t xml:space="preserve">Further advice on the procedures and responsibilities with respect to PSRB (re)accreditation is available from </w:t>
      </w:r>
      <w:r w:rsidR="00D35EFC" w:rsidRPr="00C31FE6">
        <w:rPr>
          <w:lang w:val="en-GB"/>
        </w:rPr>
        <w:t>QAE</w:t>
      </w:r>
      <w:r w:rsidRPr="00C31FE6">
        <w:rPr>
          <w:lang w:val="en-GB"/>
        </w:rPr>
        <w:t xml:space="preserve">. </w:t>
      </w:r>
    </w:p>
    <w:p w14:paraId="524130D5" w14:textId="77777777" w:rsidR="00D40F05" w:rsidRPr="00922BFA" w:rsidRDefault="00D40F05" w:rsidP="00FF7864">
      <w:pPr>
        <w:rPr>
          <w:lang w:val="en-GB"/>
        </w:rPr>
      </w:pPr>
    </w:p>
    <w:p w14:paraId="4C348E8B" w14:textId="39F04984" w:rsidR="007E52F7" w:rsidRDefault="007E52F7" w:rsidP="006568AB">
      <w:pPr>
        <w:pStyle w:val="Heading2"/>
        <w:rPr>
          <w:lang w:val="en-GB"/>
        </w:rPr>
      </w:pPr>
      <w:bookmarkStart w:id="18" w:name="_Toc204356975"/>
      <w:r>
        <w:rPr>
          <w:lang w:val="en-GB"/>
        </w:rPr>
        <w:t>Withdrawal of PSRB Accreditation Status</w:t>
      </w:r>
      <w:bookmarkEnd w:id="18"/>
    </w:p>
    <w:p w14:paraId="25F04E9C" w14:textId="77777777" w:rsidR="00D40F05" w:rsidRDefault="00D40F05" w:rsidP="006568AB">
      <w:pPr>
        <w:pStyle w:val="Heading3"/>
        <w:spacing w:before="0" w:line="240" w:lineRule="auto"/>
        <w:rPr>
          <w:lang w:val="en-GB"/>
        </w:rPr>
      </w:pPr>
    </w:p>
    <w:p w14:paraId="480D0DCB" w14:textId="29FB3A17" w:rsidR="007E52F7" w:rsidRDefault="00927EDC" w:rsidP="006568AB">
      <w:pPr>
        <w:pStyle w:val="Heading3"/>
        <w:spacing w:before="0" w:line="240" w:lineRule="auto"/>
        <w:rPr>
          <w:lang w:val="en-GB"/>
        </w:rPr>
      </w:pPr>
      <w:bookmarkStart w:id="19" w:name="_Toc204356976"/>
      <w:r>
        <w:rPr>
          <w:lang w:val="en-GB"/>
        </w:rPr>
        <w:t>Withdrawal</w:t>
      </w:r>
      <w:r w:rsidR="006157CC">
        <w:rPr>
          <w:lang w:val="en-GB"/>
        </w:rPr>
        <w:t xml:space="preserve"> by the PSRB</w:t>
      </w:r>
      <w:bookmarkEnd w:id="19"/>
    </w:p>
    <w:p w14:paraId="770AC8DA" w14:textId="5ED5C021" w:rsidR="00927EDC" w:rsidRPr="00C31FE6" w:rsidRDefault="004C13D6" w:rsidP="006568AB">
      <w:pPr>
        <w:pStyle w:val="ListParagraph"/>
        <w:numPr>
          <w:ilvl w:val="0"/>
          <w:numId w:val="34"/>
        </w:numPr>
        <w:spacing w:line="240" w:lineRule="auto"/>
        <w:rPr>
          <w:lang w:val="en-GB"/>
        </w:rPr>
      </w:pPr>
      <w:proofErr w:type="gramStart"/>
      <w:r>
        <w:t>In the event that</w:t>
      </w:r>
      <w:proofErr w:type="gramEnd"/>
      <w:r>
        <w:t xml:space="preserve"> (re)accreditation is withdrawn by the PSRB, and/or the outcome of (re)accreditation is anything other than full approval, it is the responsibility of th</w:t>
      </w:r>
      <w:r w:rsidR="00674ECA">
        <w:t xml:space="preserve">e </w:t>
      </w:r>
      <w:r w:rsidR="00D549CA">
        <w:t>course team</w:t>
      </w:r>
      <w:r w:rsidR="00674ECA">
        <w:t xml:space="preserve"> </w:t>
      </w:r>
      <w:r>
        <w:t>to</w:t>
      </w:r>
      <w:r w:rsidR="00674ECA">
        <w:t xml:space="preserve"> advise the </w:t>
      </w:r>
      <w:r w:rsidR="004C0CB2">
        <w:t>Deputy Dean</w:t>
      </w:r>
      <w:r w:rsidR="00674ECA">
        <w:t xml:space="preserve"> and the </w:t>
      </w:r>
      <w:r w:rsidR="00CF49EC">
        <w:t>QAE</w:t>
      </w:r>
      <w:r w:rsidR="00D549CA">
        <w:t xml:space="preserve"> team</w:t>
      </w:r>
      <w:r w:rsidR="00674ECA">
        <w:t xml:space="preserve"> immediately</w:t>
      </w:r>
      <w:r w:rsidR="00AA7AD7">
        <w:t xml:space="preserve"> via the J2 form</w:t>
      </w:r>
      <w:r>
        <w:t xml:space="preserve">. </w:t>
      </w:r>
      <w:r w:rsidR="001B2661">
        <w:t xml:space="preserve">Any withdrawal of </w:t>
      </w:r>
      <w:r w:rsidR="00200C14">
        <w:t xml:space="preserve">accreditation status must be reported to the </w:t>
      </w:r>
      <w:r w:rsidR="00A739CB">
        <w:t xml:space="preserve">Faculty </w:t>
      </w:r>
      <w:r w:rsidR="00200C14">
        <w:t xml:space="preserve">Education Committee, </w:t>
      </w:r>
      <w:r w:rsidR="00674ECA">
        <w:t xml:space="preserve">to provide </w:t>
      </w:r>
      <w:r w:rsidR="00200C14">
        <w:t xml:space="preserve">the University </w:t>
      </w:r>
      <w:r w:rsidR="00674ECA">
        <w:t xml:space="preserve">with oversight of PSRB activities and </w:t>
      </w:r>
      <w:r w:rsidR="00200C14">
        <w:t xml:space="preserve">any changes to </w:t>
      </w:r>
      <w:r w:rsidR="00674ECA">
        <w:t>statutory reporting.</w:t>
      </w:r>
    </w:p>
    <w:p w14:paraId="3D3162E0" w14:textId="77777777" w:rsidR="00D40F05" w:rsidRDefault="00D40F05" w:rsidP="006568AB">
      <w:pPr>
        <w:pStyle w:val="Heading3"/>
        <w:spacing w:before="0" w:line="240" w:lineRule="auto"/>
        <w:rPr>
          <w:lang w:val="en-GB"/>
        </w:rPr>
      </w:pPr>
    </w:p>
    <w:p w14:paraId="6642CCAA" w14:textId="0F0490BD" w:rsidR="00927EDC" w:rsidRDefault="00927EDC" w:rsidP="006568AB">
      <w:pPr>
        <w:pStyle w:val="Heading3"/>
        <w:spacing w:before="0" w:line="240" w:lineRule="auto"/>
        <w:rPr>
          <w:lang w:val="en-GB"/>
        </w:rPr>
      </w:pPr>
      <w:bookmarkStart w:id="20" w:name="_Toc204356977"/>
      <w:r>
        <w:rPr>
          <w:lang w:val="en-GB"/>
        </w:rPr>
        <w:t>Withdrawal</w:t>
      </w:r>
      <w:r w:rsidR="006157CC">
        <w:rPr>
          <w:lang w:val="en-GB"/>
        </w:rPr>
        <w:t xml:space="preserve"> by the Faculty</w:t>
      </w:r>
      <w:bookmarkEnd w:id="20"/>
    </w:p>
    <w:p w14:paraId="365B7A43" w14:textId="20A4091A" w:rsidR="00B37DA2" w:rsidRPr="00B37DA2" w:rsidRDefault="005D046E" w:rsidP="006568AB">
      <w:pPr>
        <w:pStyle w:val="ListParagraph"/>
        <w:numPr>
          <w:ilvl w:val="0"/>
          <w:numId w:val="34"/>
        </w:numPr>
        <w:spacing w:line="240" w:lineRule="auto"/>
        <w:rPr>
          <w:b/>
          <w:lang w:val="en-GB"/>
        </w:rPr>
      </w:pPr>
      <w:r w:rsidRPr="002C279B">
        <w:t xml:space="preserve">In the event that </w:t>
      </w:r>
      <w:r w:rsidR="00DC2F1A" w:rsidRPr="002C279B">
        <w:t xml:space="preserve">the Faculty </w:t>
      </w:r>
      <w:r w:rsidR="00505439" w:rsidRPr="002C279B">
        <w:t>chooses to exercise their authority</w:t>
      </w:r>
      <w:r w:rsidR="00DC2F1A" w:rsidRPr="002C279B">
        <w:t xml:space="preserve"> to withdraw </w:t>
      </w:r>
      <w:r w:rsidRPr="002C279B">
        <w:t xml:space="preserve">accreditation </w:t>
      </w:r>
      <w:r w:rsidR="00DC2F1A" w:rsidRPr="002C279B">
        <w:t>of a cours</w:t>
      </w:r>
      <w:r w:rsidR="00AA7AD7" w:rsidRPr="002C279B">
        <w:t>e</w:t>
      </w:r>
      <w:r w:rsidRPr="002C279B">
        <w:t xml:space="preserve">, it is the responsibility of the course team to advise </w:t>
      </w:r>
      <w:proofErr w:type="gramStart"/>
      <w:r w:rsidRPr="002C279B">
        <w:t xml:space="preserve">the </w:t>
      </w:r>
      <w:r w:rsidR="007A1F32">
        <w:t xml:space="preserve"> </w:t>
      </w:r>
      <w:r w:rsidR="00881092">
        <w:t>Deputy</w:t>
      </w:r>
      <w:proofErr w:type="gramEnd"/>
      <w:r w:rsidR="00881092">
        <w:t xml:space="preserve"> Dean </w:t>
      </w:r>
      <w:r w:rsidRPr="002C279B">
        <w:t xml:space="preserve">and the </w:t>
      </w:r>
      <w:r w:rsidR="00CF49EC">
        <w:t>QAE</w:t>
      </w:r>
      <w:r w:rsidRPr="002C279B">
        <w:t xml:space="preserve"> team immediately</w:t>
      </w:r>
      <w:r w:rsidR="00AA7AD7" w:rsidRPr="002C279B">
        <w:t xml:space="preserve"> via the J2 form</w:t>
      </w:r>
      <w:r w:rsidRPr="002C279B">
        <w:t>.</w:t>
      </w:r>
      <w:r w:rsidR="00505439" w:rsidRPr="002C279B">
        <w:t xml:space="preserve"> A clear rationale for the withdrawal </w:t>
      </w:r>
      <w:r w:rsidR="00F871B7" w:rsidRPr="002C279B">
        <w:t xml:space="preserve">and </w:t>
      </w:r>
      <w:r w:rsidR="00CA3C55" w:rsidRPr="002C279B">
        <w:t>the impact of this change must be provided on the J2 form.</w:t>
      </w:r>
      <w:r w:rsidRPr="002C279B">
        <w:t xml:space="preserve"> </w:t>
      </w:r>
      <w:r w:rsidR="00505439" w:rsidRPr="002C279B">
        <w:t xml:space="preserve">It is also the responsibility of the course team to </w:t>
      </w:r>
      <w:r w:rsidR="00505439" w:rsidRPr="00C31FE6">
        <w:rPr>
          <w:lang w:val="en-GB"/>
        </w:rPr>
        <w:t xml:space="preserve">inform all current students, including those on interruption of studies, offer holders and other students affected by this change. </w:t>
      </w:r>
      <w:r w:rsidRPr="002C279B">
        <w:t xml:space="preserve">Any withdrawal of accreditation status must be </w:t>
      </w:r>
      <w:r w:rsidR="0073523D">
        <w:t>submitted to, and approved by,</w:t>
      </w:r>
      <w:r w:rsidRPr="002C279B">
        <w:t xml:space="preserve"> the </w:t>
      </w:r>
      <w:r w:rsidR="00A739CB">
        <w:t xml:space="preserve">Faculty </w:t>
      </w:r>
      <w:r w:rsidRPr="002C279B">
        <w:t>Education Committee, to provide the University with oversight of PSRB activities and any changes to statutory reportin</w:t>
      </w:r>
      <w:r w:rsidR="00CA3C55" w:rsidRPr="002C279B">
        <w:t>g.</w:t>
      </w:r>
    </w:p>
    <w:p w14:paraId="7C0856C4" w14:textId="77777777" w:rsidR="00D40F05" w:rsidRDefault="00D40F05" w:rsidP="006568AB">
      <w:pPr>
        <w:pStyle w:val="Heading2"/>
        <w:rPr>
          <w:lang w:val="en-GB"/>
        </w:rPr>
      </w:pPr>
    </w:p>
    <w:p w14:paraId="7E36031D" w14:textId="2AAAF867" w:rsidR="00B37DA2" w:rsidRPr="00B37DA2" w:rsidRDefault="00297545" w:rsidP="006568AB">
      <w:pPr>
        <w:pStyle w:val="Heading2"/>
        <w:rPr>
          <w:lang w:val="en-GB"/>
        </w:rPr>
      </w:pPr>
      <w:bookmarkStart w:id="21" w:name="_Toc204356978"/>
      <w:r w:rsidRPr="00B37DA2">
        <w:rPr>
          <w:lang w:val="en-GB"/>
        </w:rPr>
        <w:t>Maintenance of PSRB Records</w:t>
      </w:r>
      <w:bookmarkEnd w:id="21"/>
    </w:p>
    <w:p w14:paraId="3FB2F234" w14:textId="10F97056" w:rsidR="00297545" w:rsidRPr="00C31FE6" w:rsidRDefault="00297545" w:rsidP="006568AB">
      <w:pPr>
        <w:pStyle w:val="ListParagraph"/>
        <w:numPr>
          <w:ilvl w:val="0"/>
          <w:numId w:val="34"/>
        </w:numPr>
        <w:spacing w:line="240" w:lineRule="auto"/>
        <w:rPr>
          <w:rFonts w:eastAsia="Arial"/>
          <w:lang w:val="en-GB"/>
        </w:rPr>
      </w:pPr>
      <w:r w:rsidRPr="00C31FE6">
        <w:rPr>
          <w:rFonts w:eastAsia="Arial"/>
          <w:lang w:val="en-GB"/>
        </w:rPr>
        <w:t>The maintenance of accurate records of accreditations with PSRBs is a requirement of</w:t>
      </w:r>
      <w:r w:rsidR="00C54D33">
        <w:rPr>
          <w:rFonts w:eastAsia="Arial"/>
          <w:lang w:val="en-GB"/>
        </w:rPr>
        <w:t xml:space="preserve"> the University</w:t>
      </w:r>
      <w:r w:rsidRPr="00C31FE6">
        <w:rPr>
          <w:rFonts w:eastAsia="Arial"/>
          <w:lang w:val="en-GB"/>
        </w:rPr>
        <w:t>, and the requirement to publish correct information in relation to accreditation status is stipulated in the guidance published by the Competition and Markets Authority (CMA).</w:t>
      </w:r>
    </w:p>
    <w:p w14:paraId="73F2BB26" w14:textId="77777777" w:rsidR="00D40F05" w:rsidRPr="00D40F05" w:rsidRDefault="00D40F05" w:rsidP="00D40F05">
      <w:pPr>
        <w:pStyle w:val="ListParagraph"/>
        <w:spacing w:line="240" w:lineRule="auto"/>
        <w:rPr>
          <w:b/>
          <w:lang w:val="en-GB"/>
        </w:rPr>
      </w:pPr>
    </w:p>
    <w:p w14:paraId="5E9BA02F" w14:textId="7786118B" w:rsidR="00922BFA" w:rsidRPr="00FF7864" w:rsidRDefault="00297545" w:rsidP="00FF7864">
      <w:pPr>
        <w:pStyle w:val="ListParagraph"/>
        <w:numPr>
          <w:ilvl w:val="0"/>
          <w:numId w:val="34"/>
        </w:numPr>
        <w:spacing w:line="240" w:lineRule="auto"/>
        <w:rPr>
          <w:b/>
          <w:lang w:val="en-GB"/>
        </w:rPr>
      </w:pPr>
      <w:r w:rsidRPr="00C31FE6">
        <w:rPr>
          <w:lang w:val="en-GB"/>
        </w:rPr>
        <w:t xml:space="preserve">QAE must therefore be kept informed of the awarding, </w:t>
      </w:r>
      <w:proofErr w:type="gramStart"/>
      <w:r w:rsidRPr="00C31FE6">
        <w:rPr>
          <w:lang w:val="en-GB"/>
        </w:rPr>
        <w:t>withdraw</w:t>
      </w:r>
      <w:r w:rsidR="00630518" w:rsidRPr="00C31FE6">
        <w:rPr>
          <w:lang w:val="en-GB"/>
        </w:rPr>
        <w:t>al</w:t>
      </w:r>
      <w:proofErr w:type="gramEnd"/>
      <w:r w:rsidRPr="00C31FE6">
        <w:rPr>
          <w:lang w:val="en-GB"/>
        </w:rPr>
        <w:t xml:space="preserve"> or any changes to PSRB approval and the dates of review or reaccreditation as these details are confirmed. Faculties are required to notify QAE of any new accreditations or any changes to existing accreditation arrangements</w:t>
      </w:r>
      <w:r w:rsidR="003513EE" w:rsidRPr="00C31FE6">
        <w:rPr>
          <w:lang w:val="en-GB"/>
        </w:rPr>
        <w:t>, including withdrawals,</w:t>
      </w:r>
      <w:r w:rsidRPr="00C31FE6">
        <w:rPr>
          <w:lang w:val="en-GB"/>
        </w:rPr>
        <w:t xml:space="preserve"> via the J1 </w:t>
      </w:r>
      <w:r w:rsidR="00596B7F" w:rsidRPr="00C31FE6">
        <w:rPr>
          <w:lang w:val="en-GB"/>
        </w:rPr>
        <w:t>or J2 form.</w:t>
      </w:r>
    </w:p>
    <w:p w14:paraId="53079DD1" w14:textId="77777777" w:rsidR="006F3BE8" w:rsidRPr="006F3BE8" w:rsidRDefault="006F3BE8" w:rsidP="00FF7864">
      <w:pPr>
        <w:pStyle w:val="ListParagraph"/>
        <w:rPr>
          <w:lang w:val="en-GB"/>
        </w:rPr>
      </w:pPr>
    </w:p>
    <w:p w14:paraId="15DC360F" w14:textId="1CAE7548" w:rsidR="002C279B" w:rsidRPr="00EC2D8A" w:rsidRDefault="008E5109" w:rsidP="006568AB">
      <w:pPr>
        <w:pStyle w:val="ListParagraph"/>
        <w:numPr>
          <w:ilvl w:val="0"/>
          <w:numId w:val="34"/>
        </w:numPr>
        <w:spacing w:line="240" w:lineRule="auto"/>
        <w:rPr>
          <w:b/>
          <w:lang w:val="en-GB"/>
        </w:rPr>
      </w:pPr>
      <w:r w:rsidRPr="008E5109">
        <w:rPr>
          <w:lang w:val="en-GB"/>
        </w:rPr>
        <w:t xml:space="preserve">All </w:t>
      </w:r>
      <w:r w:rsidR="00922BFA">
        <w:rPr>
          <w:lang w:val="en-GB"/>
        </w:rPr>
        <w:t xml:space="preserve">University </w:t>
      </w:r>
      <w:r w:rsidRPr="008E5109">
        <w:rPr>
          <w:lang w:val="en-GB"/>
        </w:rPr>
        <w:t>accreditation data is linked to the relevant course codes in SITS</w:t>
      </w:r>
      <w:r w:rsidR="00D65D0A">
        <w:rPr>
          <w:lang w:val="en-GB"/>
        </w:rPr>
        <w:t xml:space="preserve"> which informs the live PSRB register on OSIS</w:t>
      </w:r>
      <w:r w:rsidRPr="008E5109">
        <w:rPr>
          <w:lang w:val="en-GB"/>
        </w:rPr>
        <w:t>. Th</w:t>
      </w:r>
      <w:r w:rsidR="00516C70">
        <w:rPr>
          <w:lang w:val="en-GB"/>
        </w:rPr>
        <w:t>e PSRB</w:t>
      </w:r>
      <w:r w:rsidRPr="008E5109">
        <w:rPr>
          <w:lang w:val="en-GB"/>
        </w:rPr>
        <w:t xml:space="preserve"> register is the single source of truth for the latest accreditation data and </w:t>
      </w:r>
      <w:r w:rsidR="00D65D0A">
        <w:rPr>
          <w:lang w:val="en-GB"/>
        </w:rPr>
        <w:t>is</w:t>
      </w:r>
      <w:r w:rsidRPr="008E5109">
        <w:rPr>
          <w:lang w:val="en-GB"/>
        </w:rPr>
        <w:t xml:space="preserve"> used to inform Unistats and Data Futures reporting, course webpages, marketing materials and the annual PSRB Update report submitted to the University’s Education Committee. Accreditation arrangements must be recorded in the PSRB register on OSIS for them to be reflected on the University’s webpages/ marketing materials.</w:t>
      </w:r>
    </w:p>
    <w:p w14:paraId="74214E7C" w14:textId="77777777" w:rsidR="00EF51F7" w:rsidRPr="00FF7864" w:rsidRDefault="00EF51F7" w:rsidP="00FF7864">
      <w:pPr>
        <w:pStyle w:val="ListParagraph"/>
        <w:rPr>
          <w:b/>
          <w:lang w:val="en-GB"/>
        </w:rPr>
      </w:pPr>
    </w:p>
    <w:p w14:paraId="5C1D8918" w14:textId="118A09B0" w:rsidR="00EF51F7" w:rsidRPr="00737E71" w:rsidRDefault="007C1842" w:rsidP="00737E71">
      <w:pPr>
        <w:pStyle w:val="ListParagraph"/>
        <w:numPr>
          <w:ilvl w:val="0"/>
          <w:numId w:val="34"/>
        </w:numPr>
        <w:spacing w:line="240" w:lineRule="auto"/>
        <w:rPr>
          <w:bCs/>
          <w:lang w:val="en-GB"/>
        </w:rPr>
      </w:pPr>
      <w:r w:rsidRPr="00FF7864">
        <w:rPr>
          <w:bCs/>
          <w:lang w:val="en-GB"/>
        </w:rPr>
        <w:t xml:space="preserve">The PSRB data on OSIS will be used to submit annual accreditation reports to the </w:t>
      </w:r>
      <w:r w:rsidR="00362D42">
        <w:rPr>
          <w:bCs/>
          <w:lang w:val="en-GB"/>
        </w:rPr>
        <w:t>School</w:t>
      </w:r>
      <w:r w:rsidRPr="00FF7864">
        <w:rPr>
          <w:bCs/>
          <w:lang w:val="en-GB"/>
        </w:rPr>
        <w:t xml:space="preserve"> Education Committee</w:t>
      </w:r>
      <w:r w:rsidR="00737E71">
        <w:rPr>
          <w:bCs/>
          <w:lang w:val="en-GB"/>
        </w:rPr>
        <w:t xml:space="preserve"> (</w:t>
      </w:r>
      <w:r w:rsidR="00362D42">
        <w:rPr>
          <w:bCs/>
          <w:lang w:val="en-GB"/>
        </w:rPr>
        <w:t>S</w:t>
      </w:r>
      <w:r w:rsidR="00737E71">
        <w:rPr>
          <w:bCs/>
          <w:lang w:val="en-GB"/>
        </w:rPr>
        <w:t>EC)</w:t>
      </w:r>
      <w:r w:rsidR="00737E71" w:rsidRPr="00FF7864">
        <w:rPr>
          <w:bCs/>
          <w:lang w:val="en-GB"/>
        </w:rPr>
        <w:t xml:space="preserve"> for information and checks. QAE will produce one report showing all current accreditation in the faculty and a</w:t>
      </w:r>
      <w:r w:rsidR="00737E71">
        <w:rPr>
          <w:bCs/>
          <w:lang w:val="en-GB"/>
        </w:rPr>
        <w:t xml:space="preserve"> second</w:t>
      </w:r>
      <w:r w:rsidR="00737E71" w:rsidRPr="00FF7864">
        <w:rPr>
          <w:bCs/>
          <w:lang w:val="en-GB"/>
        </w:rPr>
        <w:t xml:space="preserve"> report showing any accreditation in the faculty due for renewal in the next 12 months. </w:t>
      </w:r>
      <w:r w:rsidR="00C74E3F" w:rsidRPr="00737E71">
        <w:rPr>
          <w:bCs/>
          <w:lang w:val="en-GB"/>
        </w:rPr>
        <w:t>H</w:t>
      </w:r>
      <w:r w:rsidR="00737E71" w:rsidRPr="00737E71">
        <w:rPr>
          <w:bCs/>
          <w:lang w:val="en-GB"/>
        </w:rPr>
        <w:t xml:space="preserve">eads of </w:t>
      </w:r>
      <w:r w:rsidR="00C74E3F" w:rsidRPr="00737E71">
        <w:rPr>
          <w:bCs/>
          <w:lang w:val="en-GB"/>
        </w:rPr>
        <w:t>S</w:t>
      </w:r>
      <w:r w:rsidR="00737E71" w:rsidRPr="00737E71">
        <w:rPr>
          <w:bCs/>
          <w:lang w:val="en-GB"/>
        </w:rPr>
        <w:t xml:space="preserve">chool are asked to confirm the accuracy of the reports at the </w:t>
      </w:r>
      <w:r w:rsidR="00733558">
        <w:rPr>
          <w:bCs/>
          <w:lang w:val="en-GB"/>
        </w:rPr>
        <w:t>S</w:t>
      </w:r>
      <w:r w:rsidR="00737E71" w:rsidRPr="00737E71">
        <w:rPr>
          <w:bCs/>
          <w:lang w:val="en-GB"/>
        </w:rPr>
        <w:t xml:space="preserve">EC meetings </w:t>
      </w:r>
      <w:r w:rsidR="00C74E3F" w:rsidRPr="00737E71">
        <w:rPr>
          <w:bCs/>
          <w:lang w:val="en-GB"/>
        </w:rPr>
        <w:t xml:space="preserve">and confirm plans for </w:t>
      </w:r>
      <w:r w:rsidR="00733864">
        <w:rPr>
          <w:bCs/>
          <w:lang w:val="en-GB"/>
        </w:rPr>
        <w:t xml:space="preserve">upcoming </w:t>
      </w:r>
      <w:r w:rsidR="00C74E3F" w:rsidRPr="00737E71">
        <w:rPr>
          <w:bCs/>
          <w:lang w:val="en-GB"/>
        </w:rPr>
        <w:t>reaccreditation</w:t>
      </w:r>
      <w:r w:rsidR="00733864">
        <w:rPr>
          <w:bCs/>
          <w:lang w:val="en-GB"/>
        </w:rPr>
        <w:t>s</w:t>
      </w:r>
      <w:r w:rsidR="007A311D" w:rsidRPr="00737E71">
        <w:rPr>
          <w:bCs/>
          <w:lang w:val="en-GB"/>
        </w:rPr>
        <w:t>.</w:t>
      </w:r>
      <w:r w:rsidR="00737E71">
        <w:rPr>
          <w:bCs/>
          <w:lang w:val="en-GB"/>
        </w:rPr>
        <w:t xml:space="preserve"> Any </w:t>
      </w:r>
      <w:r w:rsidR="000761A7">
        <w:rPr>
          <w:bCs/>
          <w:lang w:val="en-GB"/>
        </w:rPr>
        <w:t>issues or inconsistencies</w:t>
      </w:r>
      <w:r w:rsidR="00733864">
        <w:rPr>
          <w:bCs/>
          <w:lang w:val="en-GB"/>
        </w:rPr>
        <w:t xml:space="preserve"> in the data</w:t>
      </w:r>
      <w:r w:rsidR="000761A7">
        <w:rPr>
          <w:bCs/>
          <w:lang w:val="en-GB"/>
        </w:rPr>
        <w:t xml:space="preserve"> must be reported to QAE as soon as possible.</w:t>
      </w:r>
    </w:p>
    <w:p w14:paraId="78244FD9" w14:textId="77777777" w:rsidR="00D40F05" w:rsidRDefault="00D40F05" w:rsidP="006568AB">
      <w:pPr>
        <w:pStyle w:val="Heading2"/>
        <w:rPr>
          <w:lang w:val="en-GB"/>
        </w:rPr>
      </w:pPr>
    </w:p>
    <w:p w14:paraId="1CB72BD9" w14:textId="4202953E" w:rsidR="00642775" w:rsidRPr="00C4303C" w:rsidRDefault="00642775" w:rsidP="006568AB">
      <w:pPr>
        <w:pStyle w:val="Heading2"/>
        <w:rPr>
          <w:lang w:val="en-GB"/>
        </w:rPr>
      </w:pPr>
      <w:bookmarkStart w:id="22" w:name="_Toc204356979"/>
      <w:r w:rsidRPr="00A85F27">
        <w:rPr>
          <w:lang w:val="en-GB"/>
        </w:rPr>
        <w:t xml:space="preserve">Quality Assurance </w:t>
      </w:r>
      <w:r w:rsidRPr="00C4303C">
        <w:rPr>
          <w:lang w:val="en-GB"/>
        </w:rPr>
        <w:t>of PSRB Activity</w:t>
      </w:r>
      <w:bookmarkEnd w:id="22"/>
    </w:p>
    <w:p w14:paraId="0726D054" w14:textId="3B74E59B" w:rsidR="00642775" w:rsidRPr="00C31FE6" w:rsidRDefault="00642775" w:rsidP="006568AB">
      <w:pPr>
        <w:pStyle w:val="ListParagraph"/>
        <w:numPr>
          <w:ilvl w:val="0"/>
          <w:numId w:val="34"/>
        </w:numPr>
        <w:spacing w:line="240" w:lineRule="auto"/>
        <w:rPr>
          <w:lang w:val="en-GB"/>
        </w:rPr>
      </w:pPr>
      <w:r w:rsidRPr="00C31FE6">
        <w:rPr>
          <w:lang w:val="en-GB"/>
        </w:rPr>
        <w:t xml:space="preserve">Subject teams, faculties and the University have different levels of responsibility in relation to quality assurance of PSRB activity.  </w:t>
      </w:r>
    </w:p>
    <w:p w14:paraId="516994BC" w14:textId="77777777" w:rsidR="00D40F05" w:rsidRDefault="00D40F05" w:rsidP="00D40F05">
      <w:pPr>
        <w:pStyle w:val="ListParagraph"/>
        <w:spacing w:line="240" w:lineRule="auto"/>
        <w:rPr>
          <w:lang w:val="en-GB"/>
        </w:rPr>
      </w:pPr>
    </w:p>
    <w:p w14:paraId="698D0E71" w14:textId="2418405A" w:rsidR="00642775" w:rsidRPr="00C31FE6" w:rsidRDefault="00642775" w:rsidP="006568AB">
      <w:pPr>
        <w:pStyle w:val="ListParagraph"/>
        <w:numPr>
          <w:ilvl w:val="0"/>
          <w:numId w:val="34"/>
        </w:numPr>
        <w:spacing w:line="240" w:lineRule="auto"/>
        <w:rPr>
          <w:lang w:val="en-GB"/>
        </w:rPr>
      </w:pPr>
      <w:r w:rsidRPr="00C31FE6">
        <w:rPr>
          <w:lang w:val="en-GB"/>
        </w:rPr>
        <w:t>The subject team is responsible for direct liaison with the PSRB.  This includes (as a minimum):</w:t>
      </w:r>
    </w:p>
    <w:p w14:paraId="495D573B" w14:textId="77777777" w:rsidR="00642775" w:rsidRPr="00123251" w:rsidRDefault="00642775" w:rsidP="006568AB">
      <w:pPr>
        <w:pStyle w:val="ListParagraph"/>
        <w:numPr>
          <w:ilvl w:val="0"/>
          <w:numId w:val="29"/>
        </w:numPr>
        <w:spacing w:line="240" w:lineRule="auto"/>
        <w:rPr>
          <w:lang w:val="en-GB"/>
        </w:rPr>
      </w:pPr>
      <w:r w:rsidRPr="00123251">
        <w:rPr>
          <w:lang w:val="en-GB"/>
        </w:rPr>
        <w:t xml:space="preserve">day-to-day </w:t>
      </w:r>
      <w:proofErr w:type="gramStart"/>
      <w:r w:rsidRPr="00123251">
        <w:rPr>
          <w:lang w:val="en-GB"/>
        </w:rPr>
        <w:t>liaison</w:t>
      </w:r>
      <w:r w:rsidR="00F70EA9" w:rsidRPr="00123251">
        <w:rPr>
          <w:lang w:val="en-GB"/>
        </w:rPr>
        <w:t>;</w:t>
      </w:r>
      <w:proofErr w:type="gramEnd"/>
    </w:p>
    <w:p w14:paraId="5863BB6D" w14:textId="77777777" w:rsidR="00642775" w:rsidRPr="00123251" w:rsidRDefault="00642775" w:rsidP="006568AB">
      <w:pPr>
        <w:pStyle w:val="ListParagraph"/>
        <w:numPr>
          <w:ilvl w:val="0"/>
          <w:numId w:val="29"/>
        </w:numPr>
        <w:spacing w:line="240" w:lineRule="auto"/>
        <w:rPr>
          <w:lang w:val="en-GB"/>
        </w:rPr>
      </w:pPr>
      <w:r w:rsidRPr="00123251">
        <w:rPr>
          <w:lang w:val="en-GB"/>
        </w:rPr>
        <w:t xml:space="preserve">setting up visits where this is required by the PSRB as part of the (re)-accreditation </w:t>
      </w:r>
      <w:proofErr w:type="gramStart"/>
      <w:r w:rsidRPr="00123251">
        <w:rPr>
          <w:lang w:val="en-GB"/>
        </w:rPr>
        <w:t>process</w:t>
      </w:r>
      <w:r w:rsidR="00F70EA9" w:rsidRPr="00123251">
        <w:rPr>
          <w:lang w:val="en-GB"/>
        </w:rPr>
        <w:t>;</w:t>
      </w:r>
      <w:proofErr w:type="gramEnd"/>
    </w:p>
    <w:p w14:paraId="1923147B" w14:textId="77777777" w:rsidR="00642775" w:rsidRPr="00123251" w:rsidRDefault="00642775" w:rsidP="006568AB">
      <w:pPr>
        <w:pStyle w:val="ListParagraph"/>
        <w:numPr>
          <w:ilvl w:val="0"/>
          <w:numId w:val="29"/>
        </w:numPr>
        <w:spacing w:line="240" w:lineRule="auto"/>
        <w:rPr>
          <w:lang w:val="en-GB"/>
        </w:rPr>
      </w:pPr>
      <w:r w:rsidRPr="00123251">
        <w:rPr>
          <w:lang w:val="en-GB"/>
        </w:rPr>
        <w:t>responding to reports (</w:t>
      </w:r>
      <w:proofErr w:type="gramStart"/>
      <w:r w:rsidRPr="00123251">
        <w:rPr>
          <w:lang w:val="en-GB"/>
        </w:rPr>
        <w:t>e</w:t>
      </w:r>
      <w:r w:rsidR="00932A01" w:rsidRPr="00123251">
        <w:rPr>
          <w:lang w:val="en-GB"/>
        </w:rPr>
        <w:t>.</w:t>
      </w:r>
      <w:r w:rsidRPr="00123251">
        <w:rPr>
          <w:lang w:val="en-GB"/>
        </w:rPr>
        <w:t>g.</w:t>
      </w:r>
      <w:proofErr w:type="gramEnd"/>
      <w:r w:rsidRPr="00123251">
        <w:rPr>
          <w:lang w:val="en-GB"/>
        </w:rPr>
        <w:t xml:space="preserve"> via the production of an action plan) where appropriate</w:t>
      </w:r>
      <w:r w:rsidR="00F70EA9" w:rsidRPr="00123251">
        <w:rPr>
          <w:lang w:val="en-GB"/>
        </w:rPr>
        <w:t>;</w:t>
      </w:r>
    </w:p>
    <w:p w14:paraId="32AF8F36" w14:textId="77777777" w:rsidR="00642775" w:rsidRPr="00123251" w:rsidRDefault="00642775" w:rsidP="006568AB">
      <w:pPr>
        <w:pStyle w:val="ListParagraph"/>
        <w:numPr>
          <w:ilvl w:val="0"/>
          <w:numId w:val="29"/>
        </w:numPr>
        <w:spacing w:line="240" w:lineRule="auto"/>
        <w:rPr>
          <w:lang w:val="en-GB"/>
        </w:rPr>
      </w:pPr>
      <w:r w:rsidRPr="00123251">
        <w:rPr>
          <w:lang w:val="en-GB"/>
        </w:rPr>
        <w:t>maintaining the relationship with the PSRB post-accreditation (</w:t>
      </w:r>
      <w:proofErr w:type="gramStart"/>
      <w:r w:rsidRPr="00123251">
        <w:rPr>
          <w:lang w:val="en-GB"/>
        </w:rPr>
        <w:t>e</w:t>
      </w:r>
      <w:r w:rsidR="00932A01" w:rsidRPr="00123251">
        <w:rPr>
          <w:lang w:val="en-GB"/>
        </w:rPr>
        <w:t>.</w:t>
      </w:r>
      <w:r w:rsidRPr="00123251">
        <w:rPr>
          <w:lang w:val="en-GB"/>
        </w:rPr>
        <w:t>g.</w:t>
      </w:r>
      <w:proofErr w:type="gramEnd"/>
      <w:r w:rsidRPr="00123251">
        <w:rPr>
          <w:lang w:val="en-GB"/>
        </w:rPr>
        <w:t xml:space="preserve"> carrying out any particular requirements of the PSRB, such as annual monitoring)</w:t>
      </w:r>
      <w:r w:rsidR="00F70EA9" w:rsidRPr="00123251">
        <w:rPr>
          <w:lang w:val="en-GB"/>
        </w:rPr>
        <w:t>;</w:t>
      </w:r>
    </w:p>
    <w:p w14:paraId="5D2E6205" w14:textId="2D77523E" w:rsidR="00642775" w:rsidRPr="00123251" w:rsidRDefault="00642775" w:rsidP="006568AB">
      <w:pPr>
        <w:pStyle w:val="ListParagraph"/>
        <w:numPr>
          <w:ilvl w:val="0"/>
          <w:numId w:val="29"/>
        </w:numPr>
        <w:spacing w:line="240" w:lineRule="auto"/>
        <w:rPr>
          <w:lang w:val="en-GB"/>
        </w:rPr>
      </w:pPr>
      <w:r w:rsidRPr="00123251">
        <w:rPr>
          <w:lang w:val="en-GB"/>
        </w:rPr>
        <w:t xml:space="preserve">contacting the relevant PSRB if they intend to </w:t>
      </w:r>
      <w:r w:rsidR="006406D2" w:rsidRPr="00123251">
        <w:rPr>
          <w:lang w:val="en-GB"/>
        </w:rPr>
        <w:t xml:space="preserve">make significant changes to the accredited course including mode of delivery, or </w:t>
      </w:r>
      <w:r w:rsidR="006406D2" w:rsidRPr="00123251">
        <w:rPr>
          <w:lang w:val="en-GB"/>
        </w:rPr>
        <w:lastRenderedPageBreak/>
        <w:t xml:space="preserve">operation of the course </w:t>
      </w:r>
      <w:r w:rsidRPr="00123251">
        <w:rPr>
          <w:lang w:val="en-GB"/>
        </w:rPr>
        <w:t>at a different site, and to seek advice from the PSRB on any resulting implications for the accreditation</w:t>
      </w:r>
      <w:r w:rsidR="00F70EA9" w:rsidRPr="00123251">
        <w:rPr>
          <w:lang w:val="en-GB"/>
        </w:rPr>
        <w:t>.</w:t>
      </w:r>
    </w:p>
    <w:p w14:paraId="55BFA042" w14:textId="32D8B80A" w:rsidR="00642775" w:rsidRPr="002B42C1" w:rsidRDefault="00E90495" w:rsidP="006568AB">
      <w:pPr>
        <w:pStyle w:val="ListParagraph"/>
        <w:numPr>
          <w:ilvl w:val="0"/>
          <w:numId w:val="29"/>
        </w:numPr>
        <w:spacing w:line="240" w:lineRule="auto"/>
        <w:rPr>
          <w:lang w:val="en-GB"/>
        </w:rPr>
      </w:pPr>
      <w:r w:rsidRPr="00123251">
        <w:rPr>
          <w:lang w:val="en-GB"/>
        </w:rPr>
        <w:t>Completing J1</w:t>
      </w:r>
      <w:r w:rsidR="00BA63D6">
        <w:rPr>
          <w:lang w:val="en-GB"/>
        </w:rPr>
        <w:t>/ J2</w:t>
      </w:r>
      <w:r w:rsidRPr="00123251">
        <w:rPr>
          <w:lang w:val="en-GB"/>
        </w:rPr>
        <w:t xml:space="preserve"> form </w:t>
      </w:r>
      <w:r w:rsidR="004443EB" w:rsidRPr="00123251">
        <w:rPr>
          <w:lang w:val="en-GB"/>
        </w:rPr>
        <w:t>with full details</w:t>
      </w:r>
      <w:r w:rsidR="00D65D0A">
        <w:rPr>
          <w:lang w:val="en-GB"/>
        </w:rPr>
        <w:t>.</w:t>
      </w:r>
    </w:p>
    <w:p w14:paraId="5C7BF610" w14:textId="77777777" w:rsidR="00D40F05" w:rsidRDefault="00D40F05" w:rsidP="00D40F05">
      <w:pPr>
        <w:pStyle w:val="ListParagraph"/>
        <w:spacing w:line="240" w:lineRule="auto"/>
        <w:rPr>
          <w:lang w:val="en-GB"/>
        </w:rPr>
      </w:pPr>
    </w:p>
    <w:p w14:paraId="2884645A" w14:textId="4FFDEBA2" w:rsidR="00642775" w:rsidRPr="00C31FE6" w:rsidRDefault="00642775" w:rsidP="006568AB">
      <w:pPr>
        <w:pStyle w:val="ListParagraph"/>
        <w:numPr>
          <w:ilvl w:val="0"/>
          <w:numId w:val="34"/>
        </w:numPr>
        <w:spacing w:line="240" w:lineRule="auto"/>
        <w:rPr>
          <w:lang w:val="en-GB"/>
        </w:rPr>
      </w:pPr>
      <w:r w:rsidRPr="00C31FE6">
        <w:rPr>
          <w:lang w:val="en-GB"/>
        </w:rPr>
        <w:t xml:space="preserve">The faculty is responsible for maintaining an overview of PSRB activity. </w:t>
      </w:r>
      <w:r w:rsidR="006406D2" w:rsidRPr="00C31FE6">
        <w:rPr>
          <w:lang w:val="en-GB"/>
        </w:rPr>
        <w:t xml:space="preserve">Oversight will normally </w:t>
      </w:r>
      <w:r w:rsidR="00F70EA9" w:rsidRPr="00C31FE6">
        <w:rPr>
          <w:lang w:val="en-GB"/>
        </w:rPr>
        <w:t xml:space="preserve">be </w:t>
      </w:r>
      <w:r w:rsidR="006406D2" w:rsidRPr="00C31FE6">
        <w:rPr>
          <w:lang w:val="en-GB"/>
        </w:rPr>
        <w:t xml:space="preserve">via the </w:t>
      </w:r>
      <w:r w:rsidR="00E867EC">
        <w:rPr>
          <w:lang w:val="en-GB"/>
        </w:rPr>
        <w:t xml:space="preserve">FEC and </w:t>
      </w:r>
      <w:r w:rsidR="00B13DDE">
        <w:rPr>
          <w:lang w:val="en-GB"/>
        </w:rPr>
        <w:t>SEC</w:t>
      </w:r>
      <w:r w:rsidR="00161C52">
        <w:rPr>
          <w:lang w:val="en-GB"/>
        </w:rPr>
        <w:t xml:space="preserve"> meetings</w:t>
      </w:r>
      <w:r w:rsidR="006406D2" w:rsidRPr="00C31FE6">
        <w:rPr>
          <w:lang w:val="en-GB"/>
        </w:rPr>
        <w:t xml:space="preserve">. </w:t>
      </w:r>
      <w:r w:rsidRPr="00C31FE6">
        <w:rPr>
          <w:lang w:val="en-GB"/>
        </w:rPr>
        <w:t xml:space="preserve">It will achieve this by: </w:t>
      </w:r>
    </w:p>
    <w:p w14:paraId="036AC075" w14:textId="77777777" w:rsidR="00642775" w:rsidRPr="00865357" w:rsidRDefault="00642775" w:rsidP="006568AB">
      <w:pPr>
        <w:pStyle w:val="ListParagraph"/>
        <w:numPr>
          <w:ilvl w:val="0"/>
          <w:numId w:val="32"/>
        </w:numPr>
        <w:spacing w:line="240" w:lineRule="auto"/>
        <w:rPr>
          <w:lang w:val="en-GB"/>
        </w:rPr>
      </w:pPr>
      <w:r w:rsidRPr="00865357">
        <w:rPr>
          <w:lang w:val="en-GB"/>
        </w:rPr>
        <w:t xml:space="preserve">checking documentation prior to submission to the </w:t>
      </w:r>
      <w:proofErr w:type="gramStart"/>
      <w:r w:rsidRPr="00865357">
        <w:rPr>
          <w:lang w:val="en-GB"/>
        </w:rPr>
        <w:t>PSRB</w:t>
      </w:r>
      <w:r w:rsidR="00F70EA9" w:rsidRPr="00865357">
        <w:rPr>
          <w:lang w:val="en-GB"/>
        </w:rPr>
        <w:t>;</w:t>
      </w:r>
      <w:proofErr w:type="gramEnd"/>
    </w:p>
    <w:p w14:paraId="2CF19405" w14:textId="2822D6D5" w:rsidR="00642775" w:rsidRDefault="00642775" w:rsidP="006568AB">
      <w:pPr>
        <w:pStyle w:val="ListParagraph"/>
        <w:numPr>
          <w:ilvl w:val="0"/>
          <w:numId w:val="32"/>
        </w:numPr>
        <w:spacing w:line="240" w:lineRule="auto"/>
        <w:rPr>
          <w:lang w:val="en-GB"/>
        </w:rPr>
      </w:pPr>
      <w:r w:rsidRPr="00865357">
        <w:rPr>
          <w:lang w:val="en-GB"/>
        </w:rPr>
        <w:t>receiving reports</w:t>
      </w:r>
      <w:r w:rsidR="00FA3FED">
        <w:rPr>
          <w:lang w:val="en-GB"/>
        </w:rPr>
        <w:t xml:space="preserve"> from the PSRB</w:t>
      </w:r>
      <w:r w:rsidRPr="00865357">
        <w:rPr>
          <w:lang w:val="en-GB"/>
        </w:rPr>
        <w:t xml:space="preserve"> and (if applicable) approving action plans in response to the </w:t>
      </w:r>
      <w:proofErr w:type="gramStart"/>
      <w:r w:rsidRPr="00865357">
        <w:rPr>
          <w:lang w:val="en-GB"/>
        </w:rPr>
        <w:t>reports</w:t>
      </w:r>
      <w:r w:rsidR="00F70EA9" w:rsidRPr="00865357">
        <w:rPr>
          <w:lang w:val="en-GB"/>
        </w:rPr>
        <w:t>;</w:t>
      </w:r>
      <w:proofErr w:type="gramEnd"/>
    </w:p>
    <w:p w14:paraId="3E13C165" w14:textId="3D9CB516" w:rsidR="005B0FA1" w:rsidRDefault="005B0FA1" w:rsidP="006568AB">
      <w:pPr>
        <w:pStyle w:val="ListParagraph"/>
        <w:numPr>
          <w:ilvl w:val="0"/>
          <w:numId w:val="32"/>
        </w:numPr>
        <w:spacing w:line="240" w:lineRule="auto"/>
        <w:rPr>
          <w:lang w:val="en-GB"/>
        </w:rPr>
      </w:pPr>
      <w:r>
        <w:rPr>
          <w:lang w:val="en-GB"/>
        </w:rPr>
        <w:t xml:space="preserve">receiving </w:t>
      </w:r>
      <w:r w:rsidR="00CE7D66">
        <w:rPr>
          <w:lang w:val="en-GB"/>
        </w:rPr>
        <w:t xml:space="preserve">and checking </w:t>
      </w:r>
      <w:r w:rsidR="00B23457">
        <w:rPr>
          <w:lang w:val="en-GB"/>
        </w:rPr>
        <w:t xml:space="preserve">annual </w:t>
      </w:r>
      <w:r>
        <w:rPr>
          <w:lang w:val="en-GB"/>
        </w:rPr>
        <w:t xml:space="preserve">accreditation reports </w:t>
      </w:r>
      <w:r w:rsidR="00B23457">
        <w:rPr>
          <w:lang w:val="en-GB"/>
        </w:rPr>
        <w:t xml:space="preserve">from the live PSRB register on OSIS showing all current accreditation in the faculty and </w:t>
      </w:r>
      <w:r w:rsidR="00233084">
        <w:rPr>
          <w:lang w:val="en-GB"/>
        </w:rPr>
        <w:t>a list of accreditations which are due for renewal in the next 12 months</w:t>
      </w:r>
      <w:r w:rsidR="00E867EC">
        <w:rPr>
          <w:lang w:val="en-GB"/>
        </w:rPr>
        <w:t xml:space="preserve"> (</w:t>
      </w:r>
      <w:r w:rsidR="00980963">
        <w:rPr>
          <w:lang w:val="en-GB"/>
        </w:rPr>
        <w:t>at SEC meetings</w:t>
      </w:r>
      <w:proofErr w:type="gramStart"/>
      <w:r w:rsidR="00980963">
        <w:rPr>
          <w:lang w:val="en-GB"/>
        </w:rPr>
        <w:t>)</w:t>
      </w:r>
      <w:r w:rsidR="00233084">
        <w:rPr>
          <w:lang w:val="en-GB"/>
        </w:rPr>
        <w:t>;</w:t>
      </w:r>
      <w:proofErr w:type="gramEnd"/>
    </w:p>
    <w:p w14:paraId="0D176249" w14:textId="347D1222" w:rsidR="00980963" w:rsidRPr="00865357" w:rsidRDefault="00980963" w:rsidP="006568AB">
      <w:pPr>
        <w:pStyle w:val="ListParagraph"/>
        <w:numPr>
          <w:ilvl w:val="0"/>
          <w:numId w:val="32"/>
        </w:numPr>
        <w:spacing w:line="240" w:lineRule="auto"/>
        <w:rPr>
          <w:lang w:val="en-GB"/>
        </w:rPr>
      </w:pPr>
      <w:r>
        <w:rPr>
          <w:lang w:val="en-GB"/>
        </w:rPr>
        <w:t>approve a</w:t>
      </w:r>
      <w:r w:rsidRPr="00980963">
        <w:rPr>
          <w:lang w:val="en-GB"/>
        </w:rPr>
        <w:t xml:space="preserve">ny </w:t>
      </w:r>
      <w:r w:rsidR="00F7225B">
        <w:rPr>
          <w:lang w:val="en-GB"/>
        </w:rPr>
        <w:t>changes to, or</w:t>
      </w:r>
      <w:r>
        <w:rPr>
          <w:lang w:val="en-GB"/>
        </w:rPr>
        <w:t xml:space="preserve"> </w:t>
      </w:r>
      <w:r w:rsidRPr="00980963">
        <w:rPr>
          <w:lang w:val="en-GB"/>
        </w:rPr>
        <w:t>withdrawal of</w:t>
      </w:r>
      <w:r w:rsidR="00F7225B">
        <w:rPr>
          <w:lang w:val="en-GB"/>
        </w:rPr>
        <w:t>,</w:t>
      </w:r>
      <w:r w:rsidRPr="00980963">
        <w:rPr>
          <w:lang w:val="en-GB"/>
        </w:rPr>
        <w:t xml:space="preserve"> accreditation status</w:t>
      </w:r>
      <w:r w:rsidR="00F7225B">
        <w:rPr>
          <w:lang w:val="en-GB"/>
        </w:rPr>
        <w:t xml:space="preserve"> (at FEC meetings</w:t>
      </w:r>
      <w:proofErr w:type="gramStart"/>
      <w:r w:rsidR="00F7225B">
        <w:rPr>
          <w:lang w:val="en-GB"/>
        </w:rPr>
        <w:t>);</w:t>
      </w:r>
      <w:proofErr w:type="gramEnd"/>
    </w:p>
    <w:p w14:paraId="4F930FCA" w14:textId="77777777" w:rsidR="00642775" w:rsidRPr="00865357" w:rsidRDefault="00642775" w:rsidP="006568AB">
      <w:pPr>
        <w:pStyle w:val="ListParagraph"/>
        <w:numPr>
          <w:ilvl w:val="0"/>
          <w:numId w:val="32"/>
        </w:numPr>
        <w:spacing w:line="240" w:lineRule="auto"/>
        <w:rPr>
          <w:lang w:val="en-GB"/>
        </w:rPr>
      </w:pPr>
      <w:r w:rsidRPr="00865357">
        <w:rPr>
          <w:lang w:val="en-GB"/>
        </w:rPr>
        <w:t xml:space="preserve">having in place a person responsible for liaison with </w:t>
      </w:r>
      <w:r w:rsidR="00B80DA3" w:rsidRPr="00865357">
        <w:rPr>
          <w:lang w:val="en-GB"/>
        </w:rPr>
        <w:t>QAE</w:t>
      </w:r>
      <w:r w:rsidRPr="00865357">
        <w:rPr>
          <w:lang w:val="en-GB"/>
        </w:rPr>
        <w:t xml:space="preserve"> in relation to PSRB </w:t>
      </w:r>
      <w:proofErr w:type="gramStart"/>
      <w:r w:rsidRPr="00865357">
        <w:rPr>
          <w:lang w:val="en-GB"/>
        </w:rPr>
        <w:t>activity</w:t>
      </w:r>
      <w:r w:rsidR="00F70EA9" w:rsidRPr="00865357">
        <w:rPr>
          <w:lang w:val="en-GB"/>
        </w:rPr>
        <w:t>;</w:t>
      </w:r>
      <w:proofErr w:type="gramEnd"/>
    </w:p>
    <w:p w14:paraId="29CC5C1A" w14:textId="2C50DA93" w:rsidR="00642775" w:rsidRPr="00865357" w:rsidRDefault="00642775" w:rsidP="006568AB">
      <w:pPr>
        <w:pStyle w:val="ListParagraph"/>
        <w:numPr>
          <w:ilvl w:val="0"/>
          <w:numId w:val="32"/>
        </w:numPr>
        <w:spacing w:line="240" w:lineRule="auto"/>
        <w:rPr>
          <w:lang w:val="en-GB"/>
        </w:rPr>
      </w:pPr>
      <w:r w:rsidRPr="00865357">
        <w:rPr>
          <w:lang w:val="en-GB"/>
        </w:rPr>
        <w:t xml:space="preserve">forwarding copies of any PSRB reports, action plans and any other correspondence to </w:t>
      </w:r>
      <w:proofErr w:type="gramStart"/>
      <w:r w:rsidR="00B80DA3" w:rsidRPr="00865357">
        <w:rPr>
          <w:lang w:val="en-GB"/>
        </w:rPr>
        <w:t>QAE</w:t>
      </w:r>
      <w:r w:rsidR="00F70EA9" w:rsidRPr="00865357">
        <w:rPr>
          <w:lang w:val="en-GB"/>
        </w:rPr>
        <w:t>;</w:t>
      </w:r>
      <w:proofErr w:type="gramEnd"/>
    </w:p>
    <w:p w14:paraId="34DE03BB" w14:textId="54491909" w:rsidR="00565DE4" w:rsidRPr="00865357" w:rsidRDefault="00565DE4" w:rsidP="006568AB">
      <w:pPr>
        <w:pStyle w:val="ListParagraph"/>
        <w:numPr>
          <w:ilvl w:val="0"/>
          <w:numId w:val="32"/>
        </w:numPr>
        <w:spacing w:line="240" w:lineRule="auto"/>
        <w:rPr>
          <w:rFonts w:cs="Arial"/>
          <w:szCs w:val="22"/>
          <w:lang w:val="en-GB"/>
        </w:rPr>
      </w:pPr>
      <w:r w:rsidRPr="00865357">
        <w:rPr>
          <w:rFonts w:cs="Arial"/>
          <w:szCs w:val="22"/>
          <w:lang w:val="en-GB"/>
        </w:rPr>
        <w:t>forwarding certi</w:t>
      </w:r>
      <w:r w:rsidR="002A73F0" w:rsidRPr="00865357">
        <w:rPr>
          <w:rFonts w:cs="Arial"/>
          <w:szCs w:val="22"/>
          <w:lang w:val="en-GB"/>
        </w:rPr>
        <w:t xml:space="preserve">ficate / evidence of accreditation to QAE once </w:t>
      </w:r>
      <w:proofErr w:type="gramStart"/>
      <w:r w:rsidR="002A73F0" w:rsidRPr="00865357">
        <w:rPr>
          <w:rFonts w:cs="Arial"/>
          <w:szCs w:val="22"/>
          <w:lang w:val="en-GB"/>
        </w:rPr>
        <w:t>received;</w:t>
      </w:r>
      <w:proofErr w:type="gramEnd"/>
    </w:p>
    <w:p w14:paraId="0812AC35" w14:textId="5917859C" w:rsidR="00642775" w:rsidRPr="00865357" w:rsidRDefault="00642775" w:rsidP="006568AB">
      <w:pPr>
        <w:pStyle w:val="ListParagraph"/>
        <w:numPr>
          <w:ilvl w:val="0"/>
          <w:numId w:val="32"/>
        </w:numPr>
        <w:spacing w:line="240" w:lineRule="auto"/>
        <w:rPr>
          <w:rFonts w:cs="Arial"/>
          <w:szCs w:val="22"/>
          <w:lang w:val="en-GB"/>
        </w:rPr>
      </w:pPr>
      <w:r w:rsidRPr="00865357">
        <w:rPr>
          <w:rFonts w:cs="Arial"/>
          <w:szCs w:val="22"/>
          <w:lang w:val="en-GB"/>
        </w:rPr>
        <w:t xml:space="preserve">notifying </w:t>
      </w:r>
      <w:r w:rsidR="00B80DA3" w:rsidRPr="00865357">
        <w:rPr>
          <w:rFonts w:cs="Arial"/>
          <w:szCs w:val="22"/>
          <w:lang w:val="en-GB"/>
        </w:rPr>
        <w:t>QAE</w:t>
      </w:r>
      <w:r w:rsidRPr="00865357">
        <w:rPr>
          <w:rFonts w:cs="Arial"/>
          <w:szCs w:val="22"/>
          <w:lang w:val="en-GB"/>
        </w:rPr>
        <w:t xml:space="preserve"> of any new accreditation or recognition arrangements as they occur via the J1</w:t>
      </w:r>
      <w:r w:rsidR="007B42F6">
        <w:rPr>
          <w:rFonts w:cs="Arial"/>
          <w:szCs w:val="22"/>
          <w:lang w:val="en-GB"/>
        </w:rPr>
        <w:t>/J2</w:t>
      </w:r>
      <w:r w:rsidRPr="00865357">
        <w:rPr>
          <w:rFonts w:cs="Arial"/>
          <w:szCs w:val="22"/>
          <w:lang w:val="en-GB"/>
        </w:rPr>
        <w:t xml:space="preserve"> </w:t>
      </w:r>
      <w:proofErr w:type="gramStart"/>
      <w:r w:rsidR="00D66CAB">
        <w:rPr>
          <w:rFonts w:cs="Arial"/>
          <w:szCs w:val="22"/>
          <w:lang w:val="en-GB"/>
        </w:rPr>
        <w:t>f</w:t>
      </w:r>
      <w:r w:rsidRPr="00865357">
        <w:rPr>
          <w:rFonts w:cs="Arial"/>
          <w:szCs w:val="22"/>
          <w:lang w:val="en-GB"/>
        </w:rPr>
        <w:t>orm</w:t>
      </w:r>
      <w:r w:rsidR="00F70EA9" w:rsidRPr="00865357">
        <w:rPr>
          <w:rFonts w:cs="Arial"/>
          <w:szCs w:val="22"/>
          <w:lang w:val="en-GB"/>
        </w:rPr>
        <w:t>;</w:t>
      </w:r>
      <w:proofErr w:type="gramEnd"/>
    </w:p>
    <w:p w14:paraId="096DB76D" w14:textId="12F873C6" w:rsidR="00642775" w:rsidRPr="00865357" w:rsidRDefault="00642775" w:rsidP="006568AB">
      <w:pPr>
        <w:pStyle w:val="ListParagraph"/>
        <w:numPr>
          <w:ilvl w:val="0"/>
          <w:numId w:val="32"/>
        </w:numPr>
        <w:spacing w:line="240" w:lineRule="auto"/>
        <w:rPr>
          <w:rFonts w:cs="Arial"/>
          <w:szCs w:val="22"/>
          <w:lang w:val="en-GB"/>
        </w:rPr>
      </w:pPr>
      <w:r w:rsidRPr="00865357">
        <w:rPr>
          <w:rFonts w:cs="Arial"/>
          <w:szCs w:val="22"/>
          <w:lang w:val="en-GB"/>
        </w:rPr>
        <w:t xml:space="preserve">notifying </w:t>
      </w:r>
      <w:r w:rsidR="00B80DA3" w:rsidRPr="00865357">
        <w:rPr>
          <w:rFonts w:cs="Arial"/>
          <w:szCs w:val="22"/>
          <w:lang w:val="en-GB"/>
        </w:rPr>
        <w:t>QAE</w:t>
      </w:r>
      <w:r w:rsidRPr="00865357">
        <w:rPr>
          <w:rFonts w:cs="Arial"/>
          <w:szCs w:val="22"/>
          <w:lang w:val="en-GB"/>
        </w:rPr>
        <w:t xml:space="preserve"> of any changes to accreditation or recognition arrangements as they occur via the J1</w:t>
      </w:r>
      <w:r w:rsidR="007B42F6">
        <w:rPr>
          <w:rFonts w:cs="Arial"/>
          <w:szCs w:val="22"/>
          <w:lang w:val="en-GB"/>
        </w:rPr>
        <w:t>/J2</w:t>
      </w:r>
      <w:r w:rsidRPr="00865357">
        <w:rPr>
          <w:rFonts w:cs="Arial"/>
          <w:szCs w:val="22"/>
          <w:lang w:val="en-GB"/>
        </w:rPr>
        <w:t xml:space="preserve"> </w:t>
      </w:r>
      <w:proofErr w:type="gramStart"/>
      <w:r w:rsidR="00D66CAB">
        <w:rPr>
          <w:rFonts w:cs="Arial"/>
          <w:szCs w:val="22"/>
          <w:lang w:val="en-GB"/>
        </w:rPr>
        <w:t>f</w:t>
      </w:r>
      <w:r w:rsidRPr="00865357">
        <w:rPr>
          <w:rFonts w:cs="Arial"/>
          <w:szCs w:val="22"/>
          <w:lang w:val="en-GB"/>
        </w:rPr>
        <w:t>orm</w:t>
      </w:r>
      <w:r w:rsidR="00D66CAB">
        <w:rPr>
          <w:rFonts w:cs="Arial"/>
          <w:szCs w:val="22"/>
          <w:lang w:val="en-GB"/>
        </w:rPr>
        <w:t>;</w:t>
      </w:r>
      <w:proofErr w:type="gramEnd"/>
    </w:p>
    <w:p w14:paraId="0A88C166" w14:textId="403CD0F6" w:rsidR="00642775" w:rsidRPr="002B42C1" w:rsidRDefault="00642775" w:rsidP="006568AB">
      <w:pPr>
        <w:pStyle w:val="ListParagraph"/>
        <w:numPr>
          <w:ilvl w:val="0"/>
          <w:numId w:val="32"/>
        </w:numPr>
        <w:spacing w:line="240" w:lineRule="auto"/>
        <w:rPr>
          <w:rFonts w:cs="Arial"/>
          <w:szCs w:val="22"/>
          <w:lang w:val="en-GB"/>
        </w:rPr>
      </w:pPr>
      <w:r w:rsidRPr="00865357">
        <w:rPr>
          <w:rFonts w:cs="Arial"/>
          <w:szCs w:val="22"/>
          <w:lang w:val="en-GB"/>
        </w:rPr>
        <w:t xml:space="preserve">liaising with </w:t>
      </w:r>
      <w:r w:rsidR="00B80DA3" w:rsidRPr="00865357">
        <w:rPr>
          <w:rFonts w:cs="Arial"/>
          <w:szCs w:val="22"/>
          <w:lang w:val="en-GB"/>
        </w:rPr>
        <w:t>QAE</w:t>
      </w:r>
      <w:r w:rsidRPr="00865357">
        <w:rPr>
          <w:rFonts w:cs="Arial"/>
          <w:szCs w:val="22"/>
          <w:lang w:val="en-GB"/>
        </w:rPr>
        <w:t xml:space="preserve"> to update the PSRB </w:t>
      </w:r>
      <w:r w:rsidR="005B0FA1">
        <w:rPr>
          <w:rFonts w:cs="Arial"/>
          <w:szCs w:val="22"/>
          <w:lang w:val="en-GB"/>
        </w:rPr>
        <w:t>register</w:t>
      </w:r>
      <w:r w:rsidR="005B0FA1" w:rsidRPr="00865357">
        <w:rPr>
          <w:rFonts w:cs="Arial"/>
          <w:szCs w:val="22"/>
          <w:lang w:val="en-GB"/>
        </w:rPr>
        <w:t xml:space="preserve"> </w:t>
      </w:r>
      <w:r w:rsidRPr="00865357">
        <w:rPr>
          <w:rFonts w:cs="Arial"/>
          <w:szCs w:val="22"/>
          <w:lang w:val="en-GB"/>
        </w:rPr>
        <w:t>as appropriate</w:t>
      </w:r>
      <w:r w:rsidR="00F70EA9" w:rsidRPr="00865357">
        <w:rPr>
          <w:rFonts w:cs="Arial"/>
          <w:szCs w:val="22"/>
          <w:lang w:val="en-GB"/>
        </w:rPr>
        <w:t>.</w:t>
      </w:r>
    </w:p>
    <w:p w14:paraId="61A522B0" w14:textId="77777777" w:rsidR="00D40F05" w:rsidRDefault="00D40F05" w:rsidP="00D40F05">
      <w:pPr>
        <w:pStyle w:val="ListParagraph"/>
        <w:spacing w:line="240" w:lineRule="auto"/>
        <w:rPr>
          <w:lang w:val="en-GB"/>
        </w:rPr>
      </w:pPr>
    </w:p>
    <w:p w14:paraId="38C0FAC3" w14:textId="0F6A625C" w:rsidR="00642775" w:rsidRPr="00C31FE6" w:rsidRDefault="00642775" w:rsidP="006568AB">
      <w:pPr>
        <w:pStyle w:val="ListParagraph"/>
        <w:numPr>
          <w:ilvl w:val="0"/>
          <w:numId w:val="34"/>
        </w:numPr>
        <w:spacing w:line="240" w:lineRule="auto"/>
        <w:rPr>
          <w:lang w:val="en-GB"/>
        </w:rPr>
      </w:pPr>
      <w:r w:rsidRPr="00C31FE6">
        <w:rPr>
          <w:lang w:val="en-GB"/>
        </w:rPr>
        <w:t xml:space="preserve">In the interests of Kingston University’s reputation, and its accountability to students and other stakeholders, </w:t>
      </w:r>
      <w:r w:rsidR="002A4939">
        <w:rPr>
          <w:lang w:val="en-GB"/>
        </w:rPr>
        <w:t xml:space="preserve">QAE </w:t>
      </w:r>
      <w:r w:rsidRPr="00C31FE6">
        <w:rPr>
          <w:lang w:val="en-GB"/>
        </w:rPr>
        <w:t>is responsible for maintaining an overview of PSRB activity in the University. It will achieve this by:</w:t>
      </w:r>
    </w:p>
    <w:p w14:paraId="7822ECA4" w14:textId="3844AB43" w:rsidR="00642775" w:rsidRPr="00865357" w:rsidRDefault="00642775" w:rsidP="006568AB">
      <w:pPr>
        <w:pStyle w:val="ListParagraph"/>
        <w:numPr>
          <w:ilvl w:val="0"/>
          <w:numId w:val="33"/>
        </w:numPr>
        <w:spacing w:line="240" w:lineRule="auto"/>
        <w:rPr>
          <w:lang w:val="en-GB"/>
        </w:rPr>
      </w:pPr>
      <w:r w:rsidRPr="00865357">
        <w:rPr>
          <w:lang w:val="en-GB"/>
        </w:rPr>
        <w:t>maintaining a record of all PSRB activity</w:t>
      </w:r>
      <w:r w:rsidR="00BA076C">
        <w:rPr>
          <w:lang w:val="en-GB"/>
        </w:rPr>
        <w:t xml:space="preserve"> </w:t>
      </w:r>
      <w:r w:rsidR="00C72EED">
        <w:rPr>
          <w:lang w:val="en-GB"/>
        </w:rPr>
        <w:t xml:space="preserve">in the live PSRB </w:t>
      </w:r>
      <w:r w:rsidR="00CE3589">
        <w:rPr>
          <w:lang w:val="en-GB"/>
        </w:rPr>
        <w:t xml:space="preserve">register </w:t>
      </w:r>
      <w:r w:rsidR="00C72EED">
        <w:rPr>
          <w:lang w:val="en-GB"/>
        </w:rPr>
        <w:t>on OSIS</w:t>
      </w:r>
      <w:r w:rsidRPr="00865357">
        <w:rPr>
          <w:lang w:val="en-GB"/>
        </w:rPr>
        <w:t xml:space="preserve">, </w:t>
      </w:r>
      <w:r w:rsidR="00732C85">
        <w:rPr>
          <w:lang w:val="en-GB"/>
        </w:rPr>
        <w:t>including</w:t>
      </w:r>
      <w:r w:rsidR="00BC3BAF">
        <w:rPr>
          <w:lang w:val="en-GB"/>
        </w:rPr>
        <w:t xml:space="preserve"> accreditation </w:t>
      </w:r>
      <w:r w:rsidR="00DB237D">
        <w:rPr>
          <w:lang w:val="en-GB"/>
        </w:rPr>
        <w:t>or</w:t>
      </w:r>
      <w:r w:rsidR="00BC3BAF">
        <w:rPr>
          <w:lang w:val="en-GB"/>
        </w:rPr>
        <w:t xml:space="preserve"> endorsement at </w:t>
      </w:r>
      <w:r w:rsidR="002A1EF2">
        <w:rPr>
          <w:lang w:val="en-GB"/>
        </w:rPr>
        <w:t>school, course and</w:t>
      </w:r>
      <w:r w:rsidR="00BC3BAF">
        <w:rPr>
          <w:lang w:val="en-GB"/>
        </w:rPr>
        <w:t xml:space="preserve"> module</w:t>
      </w:r>
      <w:r w:rsidR="002A1EF2">
        <w:rPr>
          <w:lang w:val="en-GB"/>
        </w:rPr>
        <w:t xml:space="preserve"> level</w:t>
      </w:r>
      <w:r w:rsidR="00BC3BAF">
        <w:rPr>
          <w:lang w:val="en-GB"/>
        </w:rPr>
        <w:t xml:space="preserve">, </w:t>
      </w:r>
      <w:r w:rsidRPr="00865357">
        <w:rPr>
          <w:lang w:val="en-GB"/>
        </w:rPr>
        <w:t xml:space="preserve">on advice from the </w:t>
      </w:r>
      <w:proofErr w:type="gramStart"/>
      <w:r w:rsidRPr="00865357">
        <w:rPr>
          <w:lang w:val="en-GB"/>
        </w:rPr>
        <w:t>faculties</w:t>
      </w:r>
      <w:r w:rsidR="00F70EA9" w:rsidRPr="00865357">
        <w:rPr>
          <w:lang w:val="en-GB"/>
        </w:rPr>
        <w:t>;</w:t>
      </w:r>
      <w:proofErr w:type="gramEnd"/>
      <w:r w:rsidRPr="00865357">
        <w:rPr>
          <w:lang w:val="en-GB"/>
        </w:rPr>
        <w:t xml:space="preserve"> </w:t>
      </w:r>
    </w:p>
    <w:p w14:paraId="3455A332" w14:textId="77777777" w:rsidR="00642775" w:rsidRPr="00865357" w:rsidRDefault="00642775" w:rsidP="006568AB">
      <w:pPr>
        <w:pStyle w:val="ListParagraph"/>
        <w:numPr>
          <w:ilvl w:val="0"/>
          <w:numId w:val="33"/>
        </w:numPr>
        <w:spacing w:line="240" w:lineRule="auto"/>
        <w:rPr>
          <w:lang w:val="en-GB"/>
        </w:rPr>
      </w:pPr>
      <w:r w:rsidRPr="00865357">
        <w:rPr>
          <w:lang w:val="en-GB"/>
        </w:rPr>
        <w:t xml:space="preserve">providing advice and support to faculties where </w:t>
      </w:r>
      <w:proofErr w:type="gramStart"/>
      <w:r w:rsidRPr="00865357">
        <w:rPr>
          <w:lang w:val="en-GB"/>
        </w:rPr>
        <w:t>appropriate</w:t>
      </w:r>
      <w:r w:rsidR="00F70EA9" w:rsidRPr="00865357">
        <w:rPr>
          <w:lang w:val="en-GB"/>
        </w:rPr>
        <w:t>;</w:t>
      </w:r>
      <w:proofErr w:type="gramEnd"/>
    </w:p>
    <w:p w14:paraId="394EA73A" w14:textId="351FB532" w:rsidR="00642775" w:rsidRPr="00865357" w:rsidRDefault="006406D2" w:rsidP="006568AB">
      <w:pPr>
        <w:pStyle w:val="ListParagraph"/>
        <w:numPr>
          <w:ilvl w:val="0"/>
          <w:numId w:val="33"/>
        </w:numPr>
        <w:spacing w:line="240" w:lineRule="auto"/>
        <w:rPr>
          <w:lang w:val="en-GB"/>
        </w:rPr>
      </w:pPr>
      <w:r w:rsidRPr="00865357">
        <w:rPr>
          <w:lang w:val="en-GB"/>
        </w:rPr>
        <w:t>atten</w:t>
      </w:r>
      <w:r w:rsidR="00642775" w:rsidRPr="00865357">
        <w:rPr>
          <w:lang w:val="en-GB"/>
        </w:rPr>
        <w:t xml:space="preserve">ding visits as appropriate, to advise on </w:t>
      </w:r>
      <w:proofErr w:type="gramStart"/>
      <w:r w:rsidR="00642775" w:rsidRPr="00865357">
        <w:rPr>
          <w:lang w:val="en-GB"/>
        </w:rPr>
        <w:t>University</w:t>
      </w:r>
      <w:proofErr w:type="gramEnd"/>
      <w:r w:rsidR="00642775" w:rsidRPr="00865357">
        <w:rPr>
          <w:lang w:val="en-GB"/>
        </w:rPr>
        <w:t xml:space="preserve"> require</w:t>
      </w:r>
      <w:r w:rsidR="00F70EA9" w:rsidRPr="00865357">
        <w:rPr>
          <w:lang w:val="en-GB"/>
        </w:rPr>
        <w:t>ments, policies and procedures;</w:t>
      </w:r>
    </w:p>
    <w:p w14:paraId="7D99B480" w14:textId="65F9DF03" w:rsidR="00642775" w:rsidRPr="00865357" w:rsidRDefault="00642775" w:rsidP="006568AB">
      <w:pPr>
        <w:pStyle w:val="ListParagraph"/>
        <w:numPr>
          <w:ilvl w:val="0"/>
          <w:numId w:val="33"/>
        </w:numPr>
        <w:spacing w:line="240" w:lineRule="auto"/>
        <w:rPr>
          <w:lang w:val="en-GB"/>
        </w:rPr>
      </w:pPr>
      <w:r w:rsidRPr="00865357">
        <w:rPr>
          <w:lang w:val="en-GB"/>
        </w:rPr>
        <w:t xml:space="preserve">receiving from the faculty </w:t>
      </w:r>
      <w:r w:rsidR="00632E1D">
        <w:rPr>
          <w:lang w:val="en-GB"/>
        </w:rPr>
        <w:t xml:space="preserve">accreditation certificates, </w:t>
      </w:r>
      <w:r w:rsidRPr="00865357">
        <w:rPr>
          <w:lang w:val="en-GB"/>
        </w:rPr>
        <w:t xml:space="preserve">PSRB reports and action plans (if applicable), and any other relevant </w:t>
      </w:r>
      <w:proofErr w:type="gramStart"/>
      <w:r w:rsidRPr="00865357">
        <w:rPr>
          <w:lang w:val="en-GB"/>
        </w:rPr>
        <w:t>correspondence</w:t>
      </w:r>
      <w:r w:rsidR="00F70EA9" w:rsidRPr="00865357">
        <w:rPr>
          <w:lang w:val="en-GB"/>
        </w:rPr>
        <w:t>;</w:t>
      </w:r>
      <w:proofErr w:type="gramEnd"/>
    </w:p>
    <w:p w14:paraId="389813A2" w14:textId="62E1DCC3" w:rsidR="00642775" w:rsidRPr="00865357" w:rsidRDefault="00642775" w:rsidP="006568AB">
      <w:pPr>
        <w:pStyle w:val="ListParagraph"/>
        <w:numPr>
          <w:ilvl w:val="0"/>
          <w:numId w:val="33"/>
        </w:numPr>
        <w:spacing w:line="240" w:lineRule="auto"/>
        <w:rPr>
          <w:lang w:val="en-GB"/>
        </w:rPr>
      </w:pPr>
      <w:r w:rsidRPr="00865357">
        <w:rPr>
          <w:lang w:val="en-GB"/>
        </w:rPr>
        <w:t xml:space="preserve">providing annual </w:t>
      </w:r>
      <w:r w:rsidR="004443EB" w:rsidRPr="00865357">
        <w:rPr>
          <w:lang w:val="en-GB"/>
        </w:rPr>
        <w:t xml:space="preserve">reports to the </w:t>
      </w:r>
      <w:r w:rsidR="00CB357B">
        <w:rPr>
          <w:lang w:val="en-GB"/>
        </w:rPr>
        <w:t xml:space="preserve">University </w:t>
      </w:r>
      <w:r w:rsidR="004443EB" w:rsidRPr="00865357">
        <w:rPr>
          <w:lang w:val="en-GB"/>
        </w:rPr>
        <w:t xml:space="preserve">Education Committee on the current PSRB </w:t>
      </w:r>
      <w:proofErr w:type="gramStart"/>
      <w:r w:rsidR="004443EB" w:rsidRPr="00865357">
        <w:rPr>
          <w:lang w:val="en-GB"/>
        </w:rPr>
        <w:t>accreditations</w:t>
      </w:r>
      <w:r w:rsidR="00632E1D">
        <w:rPr>
          <w:lang w:val="en-GB"/>
        </w:rPr>
        <w:t>;</w:t>
      </w:r>
      <w:proofErr w:type="gramEnd"/>
    </w:p>
    <w:p w14:paraId="54DB7981" w14:textId="6F4B6B65" w:rsidR="00642775" w:rsidRPr="00AB4272" w:rsidRDefault="0014048A" w:rsidP="006568AB">
      <w:pPr>
        <w:pStyle w:val="ListParagraph"/>
        <w:numPr>
          <w:ilvl w:val="0"/>
          <w:numId w:val="33"/>
        </w:numPr>
        <w:spacing w:line="240" w:lineRule="auto"/>
        <w:rPr>
          <w:lang w:val="en-GB"/>
        </w:rPr>
      </w:pPr>
      <w:r w:rsidRPr="00865357">
        <w:rPr>
          <w:lang w:val="en-GB"/>
        </w:rPr>
        <w:t>undertaking a</w:t>
      </w:r>
      <w:r w:rsidR="00DD7335">
        <w:rPr>
          <w:lang w:val="en-GB"/>
        </w:rPr>
        <w:t>n</w:t>
      </w:r>
      <w:r w:rsidRPr="00865357">
        <w:rPr>
          <w:lang w:val="en-GB"/>
        </w:rPr>
        <w:t xml:space="preserve"> annual audit of marketing information on partner websites, </w:t>
      </w:r>
      <w:r w:rsidR="00D45628" w:rsidRPr="00865357">
        <w:rPr>
          <w:lang w:val="en-GB"/>
        </w:rPr>
        <w:t xml:space="preserve">which will </w:t>
      </w:r>
      <w:r w:rsidRPr="00865357">
        <w:rPr>
          <w:lang w:val="en-GB"/>
        </w:rPr>
        <w:t>include</w:t>
      </w:r>
      <w:r w:rsidR="00BE7AF9" w:rsidRPr="00865357">
        <w:rPr>
          <w:lang w:val="en-GB"/>
        </w:rPr>
        <w:t xml:space="preserve"> a check of the accuracy of</w:t>
      </w:r>
      <w:r w:rsidRPr="00865357">
        <w:rPr>
          <w:lang w:val="en-GB"/>
        </w:rPr>
        <w:t xml:space="preserve"> information relating to professional accreditation</w:t>
      </w:r>
      <w:r w:rsidR="00F70EA9" w:rsidRPr="00865357">
        <w:rPr>
          <w:lang w:val="en-GB"/>
        </w:rPr>
        <w:t>.</w:t>
      </w:r>
      <w:bookmarkStart w:id="23" w:name="Form_J1"/>
      <w:bookmarkEnd w:id="23"/>
    </w:p>
    <w:sectPr w:rsidR="00642775" w:rsidRPr="00AB42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F1AA6" w14:textId="77777777" w:rsidR="00F572CF" w:rsidRDefault="00F572CF">
      <w:r>
        <w:separator/>
      </w:r>
    </w:p>
  </w:endnote>
  <w:endnote w:type="continuationSeparator" w:id="0">
    <w:p w14:paraId="1A2A4881" w14:textId="77777777" w:rsidR="00F572CF" w:rsidRDefault="00F572CF">
      <w:r>
        <w:continuationSeparator/>
      </w:r>
    </w:p>
  </w:endnote>
  <w:endnote w:type="continuationNotice" w:id="1">
    <w:p w14:paraId="35B6B832" w14:textId="77777777" w:rsidR="00F572CF" w:rsidRDefault="00F5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CC7A" w14:textId="35452B3D" w:rsidR="001541B9" w:rsidRPr="00110C58" w:rsidRDefault="3CE28D60" w:rsidP="3CE28D60">
    <w:pPr>
      <w:pStyle w:val="Footer"/>
      <w:pBdr>
        <w:top w:val="single" w:sz="4" w:space="1" w:color="auto"/>
      </w:pBdr>
      <w:tabs>
        <w:tab w:val="clear" w:pos="4513"/>
        <w:tab w:val="center" w:pos="4111"/>
      </w:tabs>
      <w:rPr>
        <w:rFonts w:cs="Arial"/>
        <w:sz w:val="16"/>
        <w:szCs w:val="16"/>
      </w:rPr>
    </w:pPr>
    <w:r w:rsidRPr="3CE28D60">
      <w:rPr>
        <w:rFonts w:cs="Arial"/>
        <w:sz w:val="16"/>
        <w:szCs w:val="16"/>
      </w:rPr>
      <w:t xml:space="preserve">AQSH: Section J                               </w:t>
    </w:r>
    <w:r w:rsidR="20B1D0D8">
      <w:tab/>
    </w:r>
    <w:r w:rsidRPr="3CE28D60">
      <w:rPr>
        <w:rFonts w:cs="Arial"/>
        <w:sz w:val="16"/>
        <w:szCs w:val="16"/>
      </w:rPr>
      <w:t xml:space="preserve">                             </w:t>
    </w:r>
    <w:r w:rsidRPr="3CE28D60">
      <w:rPr>
        <w:sz w:val="16"/>
        <w:szCs w:val="16"/>
      </w:rPr>
      <w:t xml:space="preserve">2025-26                                                             </w:t>
    </w:r>
    <w:r w:rsidRPr="3CE28D60">
      <w:rPr>
        <w:rFonts w:cs="Arial"/>
        <w:sz w:val="16"/>
        <w:szCs w:val="16"/>
      </w:rPr>
      <w:t xml:space="preserve">       Page </w:t>
    </w:r>
    <w:r w:rsidR="20B1D0D8" w:rsidRPr="3CE28D60">
      <w:rPr>
        <w:rFonts w:cs="Arial"/>
        <w:b/>
        <w:bCs/>
        <w:noProof/>
        <w:sz w:val="16"/>
        <w:szCs w:val="16"/>
      </w:rPr>
      <w:fldChar w:fldCharType="begin"/>
    </w:r>
    <w:r w:rsidR="20B1D0D8" w:rsidRPr="3CE28D60">
      <w:rPr>
        <w:rFonts w:cs="Arial"/>
        <w:b/>
        <w:bCs/>
        <w:sz w:val="16"/>
        <w:szCs w:val="16"/>
      </w:rPr>
      <w:instrText xml:space="preserve"> PAGE </w:instrText>
    </w:r>
    <w:r w:rsidR="20B1D0D8" w:rsidRPr="3CE28D60">
      <w:rPr>
        <w:rFonts w:cs="Arial"/>
        <w:b/>
        <w:bCs/>
        <w:sz w:val="16"/>
        <w:szCs w:val="16"/>
      </w:rPr>
      <w:fldChar w:fldCharType="separate"/>
    </w:r>
    <w:r w:rsidRPr="3CE28D60">
      <w:rPr>
        <w:rFonts w:cs="Arial"/>
        <w:b/>
        <w:bCs/>
        <w:noProof/>
        <w:sz w:val="16"/>
        <w:szCs w:val="16"/>
      </w:rPr>
      <w:t>4</w:t>
    </w:r>
    <w:r w:rsidR="20B1D0D8" w:rsidRPr="3CE28D60">
      <w:rPr>
        <w:rFonts w:cs="Arial"/>
        <w:b/>
        <w:bCs/>
        <w:noProof/>
        <w:sz w:val="16"/>
        <w:szCs w:val="16"/>
      </w:rPr>
      <w:fldChar w:fldCharType="end"/>
    </w:r>
    <w:r w:rsidRPr="3CE28D60">
      <w:rPr>
        <w:rFonts w:cs="Arial"/>
        <w:sz w:val="16"/>
        <w:szCs w:val="16"/>
      </w:rPr>
      <w:t xml:space="preserve"> of </w:t>
    </w:r>
    <w:r w:rsidR="20B1D0D8" w:rsidRPr="3CE28D60">
      <w:rPr>
        <w:rFonts w:cs="Arial"/>
        <w:b/>
        <w:bCs/>
        <w:noProof/>
        <w:sz w:val="16"/>
        <w:szCs w:val="16"/>
      </w:rPr>
      <w:fldChar w:fldCharType="begin"/>
    </w:r>
    <w:r w:rsidR="20B1D0D8" w:rsidRPr="3CE28D60">
      <w:rPr>
        <w:rFonts w:cs="Arial"/>
        <w:b/>
        <w:bCs/>
        <w:sz w:val="16"/>
        <w:szCs w:val="16"/>
      </w:rPr>
      <w:instrText xml:space="preserve"> NUMPAGES  </w:instrText>
    </w:r>
    <w:r w:rsidR="20B1D0D8" w:rsidRPr="3CE28D60">
      <w:rPr>
        <w:rFonts w:cs="Arial"/>
        <w:b/>
        <w:bCs/>
        <w:sz w:val="16"/>
        <w:szCs w:val="16"/>
      </w:rPr>
      <w:fldChar w:fldCharType="separate"/>
    </w:r>
    <w:r w:rsidRPr="3CE28D60">
      <w:rPr>
        <w:rFonts w:cs="Arial"/>
        <w:b/>
        <w:bCs/>
        <w:noProof/>
        <w:sz w:val="16"/>
        <w:szCs w:val="16"/>
      </w:rPr>
      <w:t>7</w:t>
    </w:r>
    <w:r w:rsidR="20B1D0D8" w:rsidRPr="3CE28D60">
      <w:rPr>
        <w:rFonts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E5C2C" w14:textId="77777777" w:rsidR="00F572CF" w:rsidRDefault="00F572CF">
      <w:r>
        <w:separator/>
      </w:r>
    </w:p>
  </w:footnote>
  <w:footnote w:type="continuationSeparator" w:id="0">
    <w:p w14:paraId="0270B531" w14:textId="77777777" w:rsidR="00F572CF" w:rsidRDefault="00F572CF">
      <w:r>
        <w:continuationSeparator/>
      </w:r>
    </w:p>
  </w:footnote>
  <w:footnote w:type="continuationNotice" w:id="1">
    <w:p w14:paraId="138B6F37" w14:textId="77777777" w:rsidR="00F572CF" w:rsidRDefault="00F572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F229" w14:textId="77777777" w:rsidR="001541B9" w:rsidRDefault="001541B9" w:rsidP="00A04A9D">
    <w:pPr>
      <w:pStyle w:val="Header"/>
      <w:tabs>
        <w:tab w:val="right" w:pos="14601"/>
      </w:tabs>
      <w:rPr>
        <w:rFonts w:cs="Arial"/>
        <w:sz w:val="32"/>
        <w:szCs w:val="32"/>
      </w:rPr>
    </w:pPr>
    <w:r>
      <w:tab/>
    </w:r>
    <w:r>
      <w:tab/>
    </w:r>
  </w:p>
  <w:p w14:paraId="75810F81" w14:textId="77777777" w:rsidR="001541B9" w:rsidRPr="00C81A7A" w:rsidRDefault="001541B9" w:rsidP="00A04A9D">
    <w:pPr>
      <w:pStyle w:val="Header"/>
      <w:tabs>
        <w:tab w:val="right" w:pos="9072"/>
      </w:tabs>
      <w:jc w:val="right"/>
      <w:rPr>
        <w:rFonts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FAC6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C624F"/>
    <w:multiLevelType w:val="hybridMultilevel"/>
    <w:tmpl w:val="9DF8C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33726"/>
    <w:multiLevelType w:val="hybridMultilevel"/>
    <w:tmpl w:val="E774D8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F5485"/>
    <w:multiLevelType w:val="hybridMultilevel"/>
    <w:tmpl w:val="87D0BD94"/>
    <w:lvl w:ilvl="0" w:tplc="08090001">
      <w:start w:val="1"/>
      <w:numFmt w:val="bullet"/>
      <w:lvlText w:val=""/>
      <w:lvlJc w:val="left"/>
      <w:pPr>
        <w:ind w:left="720" w:hanging="360"/>
      </w:pPr>
      <w:rPr>
        <w:rFonts w:ascii="Symbol" w:hAnsi="Symbol" w:hint="default"/>
        <w:b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47423"/>
    <w:multiLevelType w:val="hybridMultilevel"/>
    <w:tmpl w:val="548CE372"/>
    <w:lvl w:ilvl="0" w:tplc="08090001">
      <w:start w:val="1"/>
      <w:numFmt w:val="bullet"/>
      <w:lvlText w:val=""/>
      <w:lvlJc w:val="left"/>
      <w:pPr>
        <w:ind w:left="720" w:hanging="360"/>
      </w:pPr>
      <w:rPr>
        <w:rFonts w:ascii="Symbol" w:hAnsi="Symbol" w:hint="default"/>
        <w:b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54B43"/>
    <w:multiLevelType w:val="hybridMultilevel"/>
    <w:tmpl w:val="215895D2"/>
    <w:lvl w:ilvl="0" w:tplc="08090015">
      <w:start w:val="1"/>
      <w:numFmt w:val="upperLetter"/>
      <w:lvlText w:val="%1."/>
      <w:lvlJc w:val="left"/>
      <w:pPr>
        <w:ind w:left="1211"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106431E"/>
    <w:multiLevelType w:val="hybridMultilevel"/>
    <w:tmpl w:val="540831EE"/>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2099B"/>
    <w:multiLevelType w:val="hybridMultilevel"/>
    <w:tmpl w:val="831AD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73067A"/>
    <w:multiLevelType w:val="hybridMultilevel"/>
    <w:tmpl w:val="B568EB24"/>
    <w:lvl w:ilvl="0" w:tplc="643A7250">
      <w:start w:val="1"/>
      <w:numFmt w:val="decimal"/>
      <w:lvlText w:val="%1."/>
      <w:lvlJc w:val="left"/>
      <w:pPr>
        <w:ind w:left="720" w:hanging="360"/>
      </w:pPr>
      <w:rPr>
        <w:b w:val="0"/>
        <w:bCs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76FCA"/>
    <w:multiLevelType w:val="hybridMultilevel"/>
    <w:tmpl w:val="9C7CA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725648"/>
    <w:multiLevelType w:val="hybridMultilevel"/>
    <w:tmpl w:val="B4D02E5C"/>
    <w:lvl w:ilvl="0" w:tplc="73EC8D1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25186"/>
    <w:multiLevelType w:val="hybridMultilevel"/>
    <w:tmpl w:val="9D961C3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A446D1"/>
    <w:multiLevelType w:val="hybridMultilevel"/>
    <w:tmpl w:val="0088A11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53B75"/>
    <w:multiLevelType w:val="hybridMultilevel"/>
    <w:tmpl w:val="68A269B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C113120"/>
    <w:multiLevelType w:val="hybridMultilevel"/>
    <w:tmpl w:val="215895D2"/>
    <w:lvl w:ilvl="0" w:tplc="08090015">
      <w:start w:val="1"/>
      <w:numFmt w:val="upperLetter"/>
      <w:lvlText w:val="%1."/>
      <w:lvlJc w:val="left"/>
      <w:pPr>
        <w:ind w:left="1211"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3131203"/>
    <w:multiLevelType w:val="hybridMultilevel"/>
    <w:tmpl w:val="4F5A9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31444D"/>
    <w:multiLevelType w:val="hybridMultilevel"/>
    <w:tmpl w:val="F81E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65039"/>
    <w:multiLevelType w:val="hybridMultilevel"/>
    <w:tmpl w:val="A43E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202B0"/>
    <w:multiLevelType w:val="hybridMultilevel"/>
    <w:tmpl w:val="B0DC639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F96F76"/>
    <w:multiLevelType w:val="hybridMultilevel"/>
    <w:tmpl w:val="AF26D656"/>
    <w:lvl w:ilvl="0" w:tplc="08090001">
      <w:start w:val="1"/>
      <w:numFmt w:val="bullet"/>
      <w:lvlText w:val=""/>
      <w:lvlJc w:val="left"/>
      <w:pPr>
        <w:ind w:left="720" w:hanging="360"/>
      </w:pPr>
      <w:rPr>
        <w:rFonts w:ascii="Symbol" w:hAnsi="Symbol" w:hint="default"/>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757086"/>
    <w:multiLevelType w:val="hybridMultilevel"/>
    <w:tmpl w:val="888A883C"/>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D6F60"/>
    <w:multiLevelType w:val="hybridMultilevel"/>
    <w:tmpl w:val="EAEC22E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B14269"/>
    <w:multiLevelType w:val="hybridMultilevel"/>
    <w:tmpl w:val="CACC9B7E"/>
    <w:lvl w:ilvl="0" w:tplc="08090001">
      <w:start w:val="1"/>
      <w:numFmt w:val="bullet"/>
      <w:lvlText w:val=""/>
      <w:lvlJc w:val="left"/>
      <w:pPr>
        <w:ind w:left="720" w:hanging="360"/>
      </w:pPr>
      <w:rPr>
        <w:rFonts w:ascii="Symbol" w:hAnsi="Symbol" w:hint="default"/>
        <w:b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0C43C7"/>
    <w:multiLevelType w:val="hybridMultilevel"/>
    <w:tmpl w:val="B956A168"/>
    <w:lvl w:ilvl="0" w:tplc="08090015">
      <w:start w:val="1"/>
      <w:numFmt w:val="upp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7472D7F"/>
    <w:multiLevelType w:val="hybridMultilevel"/>
    <w:tmpl w:val="4FCCDA1A"/>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231851"/>
    <w:multiLevelType w:val="hybridMultilevel"/>
    <w:tmpl w:val="4042A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37C38"/>
    <w:multiLevelType w:val="hybridMultilevel"/>
    <w:tmpl w:val="9240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D7A7E"/>
    <w:multiLevelType w:val="hybridMultilevel"/>
    <w:tmpl w:val="225C77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176B60"/>
    <w:multiLevelType w:val="hybridMultilevel"/>
    <w:tmpl w:val="0DDAE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97AD9"/>
    <w:multiLevelType w:val="hybridMultilevel"/>
    <w:tmpl w:val="5BA42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6D1FB7"/>
    <w:multiLevelType w:val="hybridMultilevel"/>
    <w:tmpl w:val="E200CEC2"/>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12114"/>
    <w:multiLevelType w:val="hybridMultilevel"/>
    <w:tmpl w:val="7E8AD3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4112D6A"/>
    <w:multiLevelType w:val="hybridMultilevel"/>
    <w:tmpl w:val="CA4A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EC7940"/>
    <w:multiLevelType w:val="hybridMultilevel"/>
    <w:tmpl w:val="42120DD8"/>
    <w:lvl w:ilvl="0" w:tplc="E93A1DEC">
      <w:start w:val="1"/>
      <w:numFmt w:val="decimal"/>
      <w:lvlText w:val="%1."/>
      <w:lvlJc w:val="left"/>
      <w:pPr>
        <w:ind w:left="720" w:hanging="360"/>
      </w:pPr>
      <w:rPr>
        <w:b w:val="0"/>
        <w:strike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C164A5"/>
    <w:multiLevelType w:val="hybridMultilevel"/>
    <w:tmpl w:val="D1846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D57479"/>
    <w:multiLevelType w:val="hybridMultilevel"/>
    <w:tmpl w:val="0FBCEA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AF770F"/>
    <w:multiLevelType w:val="hybridMultilevel"/>
    <w:tmpl w:val="9D30A88A"/>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87E85"/>
    <w:multiLevelType w:val="hybridMultilevel"/>
    <w:tmpl w:val="CE866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41F12"/>
    <w:multiLevelType w:val="hybridMultilevel"/>
    <w:tmpl w:val="64CA24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D53DFC"/>
    <w:multiLevelType w:val="hybridMultilevel"/>
    <w:tmpl w:val="5D7CD60A"/>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2608A"/>
    <w:multiLevelType w:val="hybridMultilevel"/>
    <w:tmpl w:val="B58C5D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6F01D4B"/>
    <w:multiLevelType w:val="hybridMultilevel"/>
    <w:tmpl w:val="6B5E9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F6A1A"/>
    <w:multiLevelType w:val="hybridMultilevel"/>
    <w:tmpl w:val="67349816"/>
    <w:lvl w:ilvl="0" w:tplc="82C8C4A0">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74AE1"/>
    <w:multiLevelType w:val="hybridMultilevel"/>
    <w:tmpl w:val="B24475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F146F6F"/>
    <w:multiLevelType w:val="hybridMultilevel"/>
    <w:tmpl w:val="14E03D7A"/>
    <w:lvl w:ilvl="0" w:tplc="08090001">
      <w:start w:val="1"/>
      <w:numFmt w:val="bullet"/>
      <w:lvlText w:val=""/>
      <w:lvlJc w:val="left"/>
      <w:pPr>
        <w:ind w:left="4113" w:hanging="360"/>
      </w:pPr>
      <w:rPr>
        <w:rFonts w:ascii="Symbol" w:hAnsi="Symbol" w:hint="default"/>
      </w:rPr>
    </w:lvl>
    <w:lvl w:ilvl="1" w:tplc="08090003" w:tentative="1">
      <w:start w:val="1"/>
      <w:numFmt w:val="bullet"/>
      <w:lvlText w:val="o"/>
      <w:lvlJc w:val="left"/>
      <w:pPr>
        <w:ind w:left="4833" w:hanging="360"/>
      </w:pPr>
      <w:rPr>
        <w:rFonts w:ascii="Courier New" w:hAnsi="Courier New" w:cs="Courier New" w:hint="default"/>
      </w:rPr>
    </w:lvl>
    <w:lvl w:ilvl="2" w:tplc="08090005" w:tentative="1">
      <w:start w:val="1"/>
      <w:numFmt w:val="bullet"/>
      <w:lvlText w:val=""/>
      <w:lvlJc w:val="left"/>
      <w:pPr>
        <w:ind w:left="5553" w:hanging="360"/>
      </w:pPr>
      <w:rPr>
        <w:rFonts w:ascii="Wingdings" w:hAnsi="Wingdings" w:hint="default"/>
      </w:rPr>
    </w:lvl>
    <w:lvl w:ilvl="3" w:tplc="08090001" w:tentative="1">
      <w:start w:val="1"/>
      <w:numFmt w:val="bullet"/>
      <w:lvlText w:val=""/>
      <w:lvlJc w:val="left"/>
      <w:pPr>
        <w:ind w:left="6273" w:hanging="360"/>
      </w:pPr>
      <w:rPr>
        <w:rFonts w:ascii="Symbol" w:hAnsi="Symbol" w:hint="default"/>
      </w:rPr>
    </w:lvl>
    <w:lvl w:ilvl="4" w:tplc="08090003" w:tentative="1">
      <w:start w:val="1"/>
      <w:numFmt w:val="bullet"/>
      <w:lvlText w:val="o"/>
      <w:lvlJc w:val="left"/>
      <w:pPr>
        <w:ind w:left="6993" w:hanging="360"/>
      </w:pPr>
      <w:rPr>
        <w:rFonts w:ascii="Courier New" w:hAnsi="Courier New" w:cs="Courier New" w:hint="default"/>
      </w:rPr>
    </w:lvl>
    <w:lvl w:ilvl="5" w:tplc="08090005" w:tentative="1">
      <w:start w:val="1"/>
      <w:numFmt w:val="bullet"/>
      <w:lvlText w:val=""/>
      <w:lvlJc w:val="left"/>
      <w:pPr>
        <w:ind w:left="7713" w:hanging="360"/>
      </w:pPr>
      <w:rPr>
        <w:rFonts w:ascii="Wingdings" w:hAnsi="Wingdings" w:hint="default"/>
      </w:rPr>
    </w:lvl>
    <w:lvl w:ilvl="6" w:tplc="08090001" w:tentative="1">
      <w:start w:val="1"/>
      <w:numFmt w:val="bullet"/>
      <w:lvlText w:val=""/>
      <w:lvlJc w:val="left"/>
      <w:pPr>
        <w:ind w:left="8433" w:hanging="360"/>
      </w:pPr>
      <w:rPr>
        <w:rFonts w:ascii="Symbol" w:hAnsi="Symbol" w:hint="default"/>
      </w:rPr>
    </w:lvl>
    <w:lvl w:ilvl="7" w:tplc="08090003" w:tentative="1">
      <w:start w:val="1"/>
      <w:numFmt w:val="bullet"/>
      <w:lvlText w:val="o"/>
      <w:lvlJc w:val="left"/>
      <w:pPr>
        <w:ind w:left="9153" w:hanging="360"/>
      </w:pPr>
      <w:rPr>
        <w:rFonts w:ascii="Courier New" w:hAnsi="Courier New" w:cs="Courier New" w:hint="default"/>
      </w:rPr>
    </w:lvl>
    <w:lvl w:ilvl="8" w:tplc="08090005" w:tentative="1">
      <w:start w:val="1"/>
      <w:numFmt w:val="bullet"/>
      <w:lvlText w:val=""/>
      <w:lvlJc w:val="left"/>
      <w:pPr>
        <w:ind w:left="9873" w:hanging="360"/>
      </w:pPr>
      <w:rPr>
        <w:rFonts w:ascii="Wingdings" w:hAnsi="Wingdings" w:hint="default"/>
      </w:rPr>
    </w:lvl>
  </w:abstractNum>
  <w:num w:numId="1" w16cid:durableId="108549622">
    <w:abstractNumId w:val="26"/>
  </w:num>
  <w:num w:numId="2" w16cid:durableId="1505558938">
    <w:abstractNumId w:val="21"/>
  </w:num>
  <w:num w:numId="3" w16cid:durableId="665287200">
    <w:abstractNumId w:val="33"/>
  </w:num>
  <w:num w:numId="4" w16cid:durableId="1015158411">
    <w:abstractNumId w:val="19"/>
  </w:num>
  <w:num w:numId="5" w16cid:durableId="1956594100">
    <w:abstractNumId w:val="4"/>
  </w:num>
  <w:num w:numId="6" w16cid:durableId="1113136273">
    <w:abstractNumId w:val="3"/>
  </w:num>
  <w:num w:numId="7" w16cid:durableId="26638258">
    <w:abstractNumId w:val="22"/>
  </w:num>
  <w:num w:numId="8" w16cid:durableId="1620644689">
    <w:abstractNumId w:val="0"/>
  </w:num>
  <w:num w:numId="9" w16cid:durableId="111898360">
    <w:abstractNumId w:val="14"/>
  </w:num>
  <w:num w:numId="10" w16cid:durableId="1465543045">
    <w:abstractNumId w:val="18"/>
  </w:num>
  <w:num w:numId="11" w16cid:durableId="878393500">
    <w:abstractNumId w:val="27"/>
  </w:num>
  <w:num w:numId="12" w16cid:durableId="247083199">
    <w:abstractNumId w:val="12"/>
  </w:num>
  <w:num w:numId="13" w16cid:durableId="1027488587">
    <w:abstractNumId w:val="39"/>
  </w:num>
  <w:num w:numId="14" w16cid:durableId="256061114">
    <w:abstractNumId w:val="35"/>
  </w:num>
  <w:num w:numId="15" w16cid:durableId="1601639709">
    <w:abstractNumId w:val="34"/>
  </w:num>
  <w:num w:numId="16" w16cid:durableId="2052921404">
    <w:abstractNumId w:val="2"/>
  </w:num>
  <w:num w:numId="17" w16cid:durableId="606547457">
    <w:abstractNumId w:val="23"/>
  </w:num>
  <w:num w:numId="18" w16cid:durableId="39943709">
    <w:abstractNumId w:val="11"/>
  </w:num>
  <w:num w:numId="19" w16cid:durableId="839123865">
    <w:abstractNumId w:val="44"/>
  </w:num>
  <w:num w:numId="20" w16cid:durableId="1243376142">
    <w:abstractNumId w:val="38"/>
  </w:num>
  <w:num w:numId="21" w16cid:durableId="1085686803">
    <w:abstractNumId w:val="5"/>
  </w:num>
  <w:num w:numId="22" w16cid:durableId="1002512596">
    <w:abstractNumId w:val="20"/>
  </w:num>
  <w:num w:numId="23" w16cid:durableId="1928073365">
    <w:abstractNumId w:val="13"/>
  </w:num>
  <w:num w:numId="24" w16cid:durableId="442503357">
    <w:abstractNumId w:val="10"/>
  </w:num>
  <w:num w:numId="25" w16cid:durableId="204409877">
    <w:abstractNumId w:val="36"/>
  </w:num>
  <w:num w:numId="26" w16cid:durableId="1284967024">
    <w:abstractNumId w:val="30"/>
  </w:num>
  <w:num w:numId="27" w16cid:durableId="2006279804">
    <w:abstractNumId w:val="6"/>
  </w:num>
  <w:num w:numId="28" w16cid:durableId="1346131630">
    <w:abstractNumId w:val="24"/>
  </w:num>
  <w:num w:numId="29" w16cid:durableId="1999768275">
    <w:abstractNumId w:val="31"/>
  </w:num>
  <w:num w:numId="30" w16cid:durableId="1435662103">
    <w:abstractNumId w:val="42"/>
  </w:num>
  <w:num w:numId="31" w16cid:durableId="1402681913">
    <w:abstractNumId w:val="32"/>
  </w:num>
  <w:num w:numId="32" w16cid:durableId="1019576270">
    <w:abstractNumId w:val="43"/>
  </w:num>
  <w:num w:numId="33" w16cid:durableId="428937921">
    <w:abstractNumId w:val="40"/>
  </w:num>
  <w:num w:numId="34" w16cid:durableId="1722628951">
    <w:abstractNumId w:val="8"/>
  </w:num>
  <w:num w:numId="35" w16cid:durableId="457182885">
    <w:abstractNumId w:val="41"/>
  </w:num>
  <w:num w:numId="36" w16cid:durableId="253902050">
    <w:abstractNumId w:val="37"/>
  </w:num>
  <w:num w:numId="37" w16cid:durableId="2062056139">
    <w:abstractNumId w:val="7"/>
  </w:num>
  <w:num w:numId="38" w16cid:durableId="1298409987">
    <w:abstractNumId w:val="9"/>
  </w:num>
  <w:num w:numId="39" w16cid:durableId="802650098">
    <w:abstractNumId w:val="28"/>
  </w:num>
  <w:num w:numId="40" w16cid:durableId="740713422">
    <w:abstractNumId w:val="25"/>
  </w:num>
  <w:num w:numId="41" w16cid:durableId="655888588">
    <w:abstractNumId w:val="1"/>
  </w:num>
  <w:num w:numId="42" w16cid:durableId="1244070549">
    <w:abstractNumId w:val="16"/>
  </w:num>
  <w:num w:numId="43" w16cid:durableId="2098359020">
    <w:abstractNumId w:val="29"/>
  </w:num>
  <w:num w:numId="44" w16cid:durableId="264002186">
    <w:abstractNumId w:val="15"/>
  </w:num>
  <w:num w:numId="45" w16cid:durableId="185753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75"/>
    <w:rsid w:val="00007E92"/>
    <w:rsid w:val="00015D6B"/>
    <w:rsid w:val="00021AC3"/>
    <w:rsid w:val="00024E14"/>
    <w:rsid w:val="000255CF"/>
    <w:rsid w:val="00026B58"/>
    <w:rsid w:val="00040913"/>
    <w:rsid w:val="00041456"/>
    <w:rsid w:val="00042431"/>
    <w:rsid w:val="00045753"/>
    <w:rsid w:val="00054CC7"/>
    <w:rsid w:val="00060A39"/>
    <w:rsid w:val="00060A77"/>
    <w:rsid w:val="00060C5B"/>
    <w:rsid w:val="000635F0"/>
    <w:rsid w:val="00070225"/>
    <w:rsid w:val="0007446E"/>
    <w:rsid w:val="000761A7"/>
    <w:rsid w:val="000832C5"/>
    <w:rsid w:val="000848C6"/>
    <w:rsid w:val="00086045"/>
    <w:rsid w:val="00086E93"/>
    <w:rsid w:val="00094603"/>
    <w:rsid w:val="000A6EB9"/>
    <w:rsid w:val="000A7A0E"/>
    <w:rsid w:val="000B2336"/>
    <w:rsid w:val="000B3226"/>
    <w:rsid w:val="000B6726"/>
    <w:rsid w:val="000B732E"/>
    <w:rsid w:val="000C039E"/>
    <w:rsid w:val="000D48A9"/>
    <w:rsid w:val="000D7494"/>
    <w:rsid w:val="000F1A72"/>
    <w:rsid w:val="000F20FD"/>
    <w:rsid w:val="000F530C"/>
    <w:rsid w:val="000F6CDF"/>
    <w:rsid w:val="001004B8"/>
    <w:rsid w:val="001030C5"/>
    <w:rsid w:val="0010453B"/>
    <w:rsid w:val="00106648"/>
    <w:rsid w:val="0011224C"/>
    <w:rsid w:val="0012078F"/>
    <w:rsid w:val="00123251"/>
    <w:rsid w:val="00131F28"/>
    <w:rsid w:val="0013585D"/>
    <w:rsid w:val="0014048A"/>
    <w:rsid w:val="00143217"/>
    <w:rsid w:val="001541B9"/>
    <w:rsid w:val="00155CD3"/>
    <w:rsid w:val="00161C52"/>
    <w:rsid w:val="00170028"/>
    <w:rsid w:val="00170EB0"/>
    <w:rsid w:val="001771E1"/>
    <w:rsid w:val="00177B98"/>
    <w:rsid w:val="00180470"/>
    <w:rsid w:val="0018339A"/>
    <w:rsid w:val="001916FB"/>
    <w:rsid w:val="001A0130"/>
    <w:rsid w:val="001A7C5C"/>
    <w:rsid w:val="001B2661"/>
    <w:rsid w:val="001C08FC"/>
    <w:rsid w:val="001E424D"/>
    <w:rsid w:val="001F5FAE"/>
    <w:rsid w:val="00200AE4"/>
    <w:rsid w:val="00200C14"/>
    <w:rsid w:val="0020733B"/>
    <w:rsid w:val="00211C9B"/>
    <w:rsid w:val="00221825"/>
    <w:rsid w:val="00222142"/>
    <w:rsid w:val="002237F3"/>
    <w:rsid w:val="002248C2"/>
    <w:rsid w:val="0022599D"/>
    <w:rsid w:val="00233084"/>
    <w:rsid w:val="00237AA9"/>
    <w:rsid w:val="00245369"/>
    <w:rsid w:val="0024699D"/>
    <w:rsid w:val="0025434C"/>
    <w:rsid w:val="00257890"/>
    <w:rsid w:val="00260178"/>
    <w:rsid w:val="00280BEB"/>
    <w:rsid w:val="00280C09"/>
    <w:rsid w:val="00281017"/>
    <w:rsid w:val="00281331"/>
    <w:rsid w:val="0028277A"/>
    <w:rsid w:val="002906B6"/>
    <w:rsid w:val="00297545"/>
    <w:rsid w:val="002A1EF2"/>
    <w:rsid w:val="002A4939"/>
    <w:rsid w:val="002A73F0"/>
    <w:rsid w:val="002B06DE"/>
    <w:rsid w:val="002B42C1"/>
    <w:rsid w:val="002B4E01"/>
    <w:rsid w:val="002C18D1"/>
    <w:rsid w:val="002C279B"/>
    <w:rsid w:val="002C34FB"/>
    <w:rsid w:val="002D46D7"/>
    <w:rsid w:val="002D7B2B"/>
    <w:rsid w:val="002E3EDE"/>
    <w:rsid w:val="0030487C"/>
    <w:rsid w:val="00305F88"/>
    <w:rsid w:val="00310525"/>
    <w:rsid w:val="00310EDB"/>
    <w:rsid w:val="0031609D"/>
    <w:rsid w:val="003163E5"/>
    <w:rsid w:val="00325423"/>
    <w:rsid w:val="00326972"/>
    <w:rsid w:val="00340EB4"/>
    <w:rsid w:val="00345F19"/>
    <w:rsid w:val="00346149"/>
    <w:rsid w:val="003513EE"/>
    <w:rsid w:val="00362D42"/>
    <w:rsid w:val="003676E1"/>
    <w:rsid w:val="0036791A"/>
    <w:rsid w:val="00367CBA"/>
    <w:rsid w:val="003831F3"/>
    <w:rsid w:val="00385455"/>
    <w:rsid w:val="003A49AB"/>
    <w:rsid w:val="003A65AF"/>
    <w:rsid w:val="003C26BA"/>
    <w:rsid w:val="003C717D"/>
    <w:rsid w:val="003D5091"/>
    <w:rsid w:val="003E05FA"/>
    <w:rsid w:val="003E2FF3"/>
    <w:rsid w:val="003F0D55"/>
    <w:rsid w:val="003F4A7B"/>
    <w:rsid w:val="00402068"/>
    <w:rsid w:val="00403A6F"/>
    <w:rsid w:val="0040770C"/>
    <w:rsid w:val="00414B58"/>
    <w:rsid w:val="004304E6"/>
    <w:rsid w:val="004324A6"/>
    <w:rsid w:val="00443939"/>
    <w:rsid w:val="004443EB"/>
    <w:rsid w:val="0044459A"/>
    <w:rsid w:val="00450B97"/>
    <w:rsid w:val="00462EE0"/>
    <w:rsid w:val="004841C1"/>
    <w:rsid w:val="00485803"/>
    <w:rsid w:val="00486839"/>
    <w:rsid w:val="004904D2"/>
    <w:rsid w:val="00497952"/>
    <w:rsid w:val="004A6D75"/>
    <w:rsid w:val="004A78F9"/>
    <w:rsid w:val="004A7CB5"/>
    <w:rsid w:val="004B76D0"/>
    <w:rsid w:val="004C0CB2"/>
    <w:rsid w:val="004C13D6"/>
    <w:rsid w:val="004D1D6A"/>
    <w:rsid w:val="004D7DF5"/>
    <w:rsid w:val="004F5776"/>
    <w:rsid w:val="00502019"/>
    <w:rsid w:val="00503A08"/>
    <w:rsid w:val="00505439"/>
    <w:rsid w:val="00505D5A"/>
    <w:rsid w:val="00516C70"/>
    <w:rsid w:val="00540EF1"/>
    <w:rsid w:val="00543F60"/>
    <w:rsid w:val="00544188"/>
    <w:rsid w:val="00553B5F"/>
    <w:rsid w:val="005574A0"/>
    <w:rsid w:val="005657BB"/>
    <w:rsid w:val="00565DE4"/>
    <w:rsid w:val="00576E7B"/>
    <w:rsid w:val="00577631"/>
    <w:rsid w:val="00583B25"/>
    <w:rsid w:val="00590C11"/>
    <w:rsid w:val="00596133"/>
    <w:rsid w:val="00596B2C"/>
    <w:rsid w:val="00596B7F"/>
    <w:rsid w:val="005A2A8C"/>
    <w:rsid w:val="005A378C"/>
    <w:rsid w:val="005A74CF"/>
    <w:rsid w:val="005B0734"/>
    <w:rsid w:val="005B0B1B"/>
    <w:rsid w:val="005B0FA1"/>
    <w:rsid w:val="005B2212"/>
    <w:rsid w:val="005B2563"/>
    <w:rsid w:val="005C364B"/>
    <w:rsid w:val="005C3F9E"/>
    <w:rsid w:val="005C6A74"/>
    <w:rsid w:val="005D046E"/>
    <w:rsid w:val="005E0C88"/>
    <w:rsid w:val="005E50C6"/>
    <w:rsid w:val="005F570B"/>
    <w:rsid w:val="005F5A1A"/>
    <w:rsid w:val="00605D1A"/>
    <w:rsid w:val="00612DF2"/>
    <w:rsid w:val="006157CC"/>
    <w:rsid w:val="00630518"/>
    <w:rsid w:val="00631E24"/>
    <w:rsid w:val="00632E1D"/>
    <w:rsid w:val="006406D2"/>
    <w:rsid w:val="00642775"/>
    <w:rsid w:val="006434A1"/>
    <w:rsid w:val="006438CE"/>
    <w:rsid w:val="00645F0F"/>
    <w:rsid w:val="00646B8E"/>
    <w:rsid w:val="006523F2"/>
    <w:rsid w:val="00655E75"/>
    <w:rsid w:val="006568AB"/>
    <w:rsid w:val="006666DE"/>
    <w:rsid w:val="00666FD7"/>
    <w:rsid w:val="00674726"/>
    <w:rsid w:val="0067473B"/>
    <w:rsid w:val="00674ECA"/>
    <w:rsid w:val="00677D63"/>
    <w:rsid w:val="00690F21"/>
    <w:rsid w:val="006A5984"/>
    <w:rsid w:val="006B1476"/>
    <w:rsid w:val="006B6E27"/>
    <w:rsid w:val="006D6762"/>
    <w:rsid w:val="006E0BD0"/>
    <w:rsid w:val="006E35BF"/>
    <w:rsid w:val="006E408B"/>
    <w:rsid w:val="006E5DE4"/>
    <w:rsid w:val="006E6DB1"/>
    <w:rsid w:val="006E7791"/>
    <w:rsid w:val="006F3BE8"/>
    <w:rsid w:val="006F3FDB"/>
    <w:rsid w:val="00703030"/>
    <w:rsid w:val="007235BC"/>
    <w:rsid w:val="00732C85"/>
    <w:rsid w:val="00733558"/>
    <w:rsid w:val="00733864"/>
    <w:rsid w:val="00734651"/>
    <w:rsid w:val="0073523D"/>
    <w:rsid w:val="007356D3"/>
    <w:rsid w:val="00737E71"/>
    <w:rsid w:val="0074271C"/>
    <w:rsid w:val="007533B6"/>
    <w:rsid w:val="00767915"/>
    <w:rsid w:val="00771CB5"/>
    <w:rsid w:val="007853EB"/>
    <w:rsid w:val="007857E4"/>
    <w:rsid w:val="007A1E0D"/>
    <w:rsid w:val="007A1F32"/>
    <w:rsid w:val="007A311D"/>
    <w:rsid w:val="007A51BB"/>
    <w:rsid w:val="007A6255"/>
    <w:rsid w:val="007B42F6"/>
    <w:rsid w:val="007B476E"/>
    <w:rsid w:val="007B5EE1"/>
    <w:rsid w:val="007C0152"/>
    <w:rsid w:val="007C1842"/>
    <w:rsid w:val="007C66F8"/>
    <w:rsid w:val="007D5214"/>
    <w:rsid w:val="007D671E"/>
    <w:rsid w:val="007E2D57"/>
    <w:rsid w:val="007E52F7"/>
    <w:rsid w:val="007F3748"/>
    <w:rsid w:val="00800592"/>
    <w:rsid w:val="00802D1E"/>
    <w:rsid w:val="00802D6D"/>
    <w:rsid w:val="00804DBE"/>
    <w:rsid w:val="00806379"/>
    <w:rsid w:val="00806AE9"/>
    <w:rsid w:val="00812311"/>
    <w:rsid w:val="00824A08"/>
    <w:rsid w:val="00827A5F"/>
    <w:rsid w:val="00835AA4"/>
    <w:rsid w:val="00842415"/>
    <w:rsid w:val="008433C5"/>
    <w:rsid w:val="00847A84"/>
    <w:rsid w:val="0086197E"/>
    <w:rsid w:val="00865357"/>
    <w:rsid w:val="008719B0"/>
    <w:rsid w:val="00875B7C"/>
    <w:rsid w:val="0087629E"/>
    <w:rsid w:val="00881092"/>
    <w:rsid w:val="00885B24"/>
    <w:rsid w:val="00886E79"/>
    <w:rsid w:val="00892486"/>
    <w:rsid w:val="00897CD3"/>
    <w:rsid w:val="008B271A"/>
    <w:rsid w:val="008B391B"/>
    <w:rsid w:val="008C1B39"/>
    <w:rsid w:val="008C4AF2"/>
    <w:rsid w:val="008C7D3D"/>
    <w:rsid w:val="008D0690"/>
    <w:rsid w:val="008E4225"/>
    <w:rsid w:val="008E438F"/>
    <w:rsid w:val="008E5109"/>
    <w:rsid w:val="008E75C5"/>
    <w:rsid w:val="008F6701"/>
    <w:rsid w:val="00903E8F"/>
    <w:rsid w:val="009051E0"/>
    <w:rsid w:val="00907A33"/>
    <w:rsid w:val="00922BFA"/>
    <w:rsid w:val="0092389E"/>
    <w:rsid w:val="00926B88"/>
    <w:rsid w:val="00927EDC"/>
    <w:rsid w:val="00932A01"/>
    <w:rsid w:val="00936157"/>
    <w:rsid w:val="00945021"/>
    <w:rsid w:val="00952460"/>
    <w:rsid w:val="00954169"/>
    <w:rsid w:val="00955BE4"/>
    <w:rsid w:val="00956E45"/>
    <w:rsid w:val="00957447"/>
    <w:rsid w:val="00962052"/>
    <w:rsid w:val="00962A87"/>
    <w:rsid w:val="00965FDC"/>
    <w:rsid w:val="00976ACE"/>
    <w:rsid w:val="00980963"/>
    <w:rsid w:val="00983593"/>
    <w:rsid w:val="009857EC"/>
    <w:rsid w:val="009871B6"/>
    <w:rsid w:val="00994D1C"/>
    <w:rsid w:val="009A7035"/>
    <w:rsid w:val="009A77FA"/>
    <w:rsid w:val="009C1DAC"/>
    <w:rsid w:val="009C4DCA"/>
    <w:rsid w:val="009D604F"/>
    <w:rsid w:val="00A017A4"/>
    <w:rsid w:val="00A04A9D"/>
    <w:rsid w:val="00A076F5"/>
    <w:rsid w:val="00A11465"/>
    <w:rsid w:val="00A14D0B"/>
    <w:rsid w:val="00A23A11"/>
    <w:rsid w:val="00A3283A"/>
    <w:rsid w:val="00A3673B"/>
    <w:rsid w:val="00A42114"/>
    <w:rsid w:val="00A55A9E"/>
    <w:rsid w:val="00A60C58"/>
    <w:rsid w:val="00A6182C"/>
    <w:rsid w:val="00A67BBD"/>
    <w:rsid w:val="00A739CB"/>
    <w:rsid w:val="00A752B9"/>
    <w:rsid w:val="00A81632"/>
    <w:rsid w:val="00A85F27"/>
    <w:rsid w:val="00A911EA"/>
    <w:rsid w:val="00A955F9"/>
    <w:rsid w:val="00AA248E"/>
    <w:rsid w:val="00AA7AD7"/>
    <w:rsid w:val="00AB4272"/>
    <w:rsid w:val="00AB4D18"/>
    <w:rsid w:val="00AC286D"/>
    <w:rsid w:val="00AC375C"/>
    <w:rsid w:val="00AC6ED8"/>
    <w:rsid w:val="00AD5CA2"/>
    <w:rsid w:val="00AD7BA6"/>
    <w:rsid w:val="00AE135E"/>
    <w:rsid w:val="00AF19FF"/>
    <w:rsid w:val="00B0060A"/>
    <w:rsid w:val="00B01026"/>
    <w:rsid w:val="00B02B21"/>
    <w:rsid w:val="00B05B27"/>
    <w:rsid w:val="00B13D95"/>
    <w:rsid w:val="00B13DDE"/>
    <w:rsid w:val="00B14773"/>
    <w:rsid w:val="00B20D7A"/>
    <w:rsid w:val="00B23457"/>
    <w:rsid w:val="00B31E2A"/>
    <w:rsid w:val="00B37DA2"/>
    <w:rsid w:val="00B40FDE"/>
    <w:rsid w:val="00B41365"/>
    <w:rsid w:val="00B43902"/>
    <w:rsid w:val="00B57885"/>
    <w:rsid w:val="00B607BA"/>
    <w:rsid w:val="00B615C4"/>
    <w:rsid w:val="00B657E5"/>
    <w:rsid w:val="00B70A75"/>
    <w:rsid w:val="00B70B92"/>
    <w:rsid w:val="00B74E87"/>
    <w:rsid w:val="00B805E1"/>
    <w:rsid w:val="00B80DA3"/>
    <w:rsid w:val="00B82901"/>
    <w:rsid w:val="00BA0295"/>
    <w:rsid w:val="00BA076C"/>
    <w:rsid w:val="00BA3421"/>
    <w:rsid w:val="00BA63D6"/>
    <w:rsid w:val="00BB189A"/>
    <w:rsid w:val="00BB73EC"/>
    <w:rsid w:val="00BC3BAF"/>
    <w:rsid w:val="00BC5828"/>
    <w:rsid w:val="00BE4108"/>
    <w:rsid w:val="00BE6DA5"/>
    <w:rsid w:val="00BE7AF9"/>
    <w:rsid w:val="00BF421A"/>
    <w:rsid w:val="00C04239"/>
    <w:rsid w:val="00C06C2B"/>
    <w:rsid w:val="00C16EB6"/>
    <w:rsid w:val="00C1736F"/>
    <w:rsid w:val="00C17C56"/>
    <w:rsid w:val="00C23489"/>
    <w:rsid w:val="00C238EA"/>
    <w:rsid w:val="00C27586"/>
    <w:rsid w:val="00C31FE6"/>
    <w:rsid w:val="00C33AB8"/>
    <w:rsid w:val="00C35482"/>
    <w:rsid w:val="00C36443"/>
    <w:rsid w:val="00C3753F"/>
    <w:rsid w:val="00C42F4E"/>
    <w:rsid w:val="00C4303C"/>
    <w:rsid w:val="00C5093C"/>
    <w:rsid w:val="00C542BF"/>
    <w:rsid w:val="00C54D33"/>
    <w:rsid w:val="00C57123"/>
    <w:rsid w:val="00C61343"/>
    <w:rsid w:val="00C62618"/>
    <w:rsid w:val="00C72EED"/>
    <w:rsid w:val="00C73D90"/>
    <w:rsid w:val="00C74E3F"/>
    <w:rsid w:val="00C9696E"/>
    <w:rsid w:val="00CA021A"/>
    <w:rsid w:val="00CA378B"/>
    <w:rsid w:val="00CA3C55"/>
    <w:rsid w:val="00CB1511"/>
    <w:rsid w:val="00CB2829"/>
    <w:rsid w:val="00CB357B"/>
    <w:rsid w:val="00CD005E"/>
    <w:rsid w:val="00CD1F42"/>
    <w:rsid w:val="00CD762F"/>
    <w:rsid w:val="00CE3589"/>
    <w:rsid w:val="00CE3CE3"/>
    <w:rsid w:val="00CE7BB9"/>
    <w:rsid w:val="00CE7D66"/>
    <w:rsid w:val="00CF3C85"/>
    <w:rsid w:val="00CF49EC"/>
    <w:rsid w:val="00CF4B10"/>
    <w:rsid w:val="00CF4F2E"/>
    <w:rsid w:val="00D02DCE"/>
    <w:rsid w:val="00D068B1"/>
    <w:rsid w:val="00D23338"/>
    <w:rsid w:val="00D30AB7"/>
    <w:rsid w:val="00D31A6F"/>
    <w:rsid w:val="00D35EFC"/>
    <w:rsid w:val="00D37E4C"/>
    <w:rsid w:val="00D40F05"/>
    <w:rsid w:val="00D4109C"/>
    <w:rsid w:val="00D45628"/>
    <w:rsid w:val="00D5081F"/>
    <w:rsid w:val="00D52AF0"/>
    <w:rsid w:val="00D549CA"/>
    <w:rsid w:val="00D6095B"/>
    <w:rsid w:val="00D65D0A"/>
    <w:rsid w:val="00D65F8E"/>
    <w:rsid w:val="00D66CAB"/>
    <w:rsid w:val="00D66F5C"/>
    <w:rsid w:val="00D704E2"/>
    <w:rsid w:val="00D72869"/>
    <w:rsid w:val="00D7433F"/>
    <w:rsid w:val="00D74E7B"/>
    <w:rsid w:val="00D76604"/>
    <w:rsid w:val="00D81520"/>
    <w:rsid w:val="00D87E98"/>
    <w:rsid w:val="00D90966"/>
    <w:rsid w:val="00D928D5"/>
    <w:rsid w:val="00D97413"/>
    <w:rsid w:val="00DA51EF"/>
    <w:rsid w:val="00DA7C90"/>
    <w:rsid w:val="00DB237D"/>
    <w:rsid w:val="00DB6231"/>
    <w:rsid w:val="00DB6734"/>
    <w:rsid w:val="00DB6FAC"/>
    <w:rsid w:val="00DC2F1A"/>
    <w:rsid w:val="00DD7335"/>
    <w:rsid w:val="00DE17DC"/>
    <w:rsid w:val="00DE39BF"/>
    <w:rsid w:val="00DF5755"/>
    <w:rsid w:val="00DF6FF0"/>
    <w:rsid w:val="00E00C97"/>
    <w:rsid w:val="00E12AC1"/>
    <w:rsid w:val="00E14F69"/>
    <w:rsid w:val="00E240D8"/>
    <w:rsid w:val="00E45BAF"/>
    <w:rsid w:val="00E56EFD"/>
    <w:rsid w:val="00E60B1C"/>
    <w:rsid w:val="00E61DE8"/>
    <w:rsid w:val="00E63C4B"/>
    <w:rsid w:val="00E66AB3"/>
    <w:rsid w:val="00E674ED"/>
    <w:rsid w:val="00E722DD"/>
    <w:rsid w:val="00E75E58"/>
    <w:rsid w:val="00E867EC"/>
    <w:rsid w:val="00E87A86"/>
    <w:rsid w:val="00E90092"/>
    <w:rsid w:val="00E90495"/>
    <w:rsid w:val="00E96A64"/>
    <w:rsid w:val="00E9799F"/>
    <w:rsid w:val="00E97B25"/>
    <w:rsid w:val="00EA262E"/>
    <w:rsid w:val="00EB10C4"/>
    <w:rsid w:val="00EC0560"/>
    <w:rsid w:val="00EC2D8A"/>
    <w:rsid w:val="00EC5BCD"/>
    <w:rsid w:val="00ED28BA"/>
    <w:rsid w:val="00EE3B6E"/>
    <w:rsid w:val="00EE720D"/>
    <w:rsid w:val="00EF186E"/>
    <w:rsid w:val="00EF1E6D"/>
    <w:rsid w:val="00EF51F7"/>
    <w:rsid w:val="00EF5341"/>
    <w:rsid w:val="00F10FF9"/>
    <w:rsid w:val="00F119B2"/>
    <w:rsid w:val="00F17307"/>
    <w:rsid w:val="00F20989"/>
    <w:rsid w:val="00F2271C"/>
    <w:rsid w:val="00F26A99"/>
    <w:rsid w:val="00F3281E"/>
    <w:rsid w:val="00F34E74"/>
    <w:rsid w:val="00F3648E"/>
    <w:rsid w:val="00F36C05"/>
    <w:rsid w:val="00F3795F"/>
    <w:rsid w:val="00F41A33"/>
    <w:rsid w:val="00F50B14"/>
    <w:rsid w:val="00F5149B"/>
    <w:rsid w:val="00F572CF"/>
    <w:rsid w:val="00F600B4"/>
    <w:rsid w:val="00F63555"/>
    <w:rsid w:val="00F70EA9"/>
    <w:rsid w:val="00F7225B"/>
    <w:rsid w:val="00F80C91"/>
    <w:rsid w:val="00F84DCD"/>
    <w:rsid w:val="00F871B7"/>
    <w:rsid w:val="00F975B6"/>
    <w:rsid w:val="00FA3FED"/>
    <w:rsid w:val="00FB118E"/>
    <w:rsid w:val="00FC1E69"/>
    <w:rsid w:val="00FC2BAF"/>
    <w:rsid w:val="00FC2CDD"/>
    <w:rsid w:val="00FC4694"/>
    <w:rsid w:val="00FC5F8C"/>
    <w:rsid w:val="00FC6669"/>
    <w:rsid w:val="00FD1A8F"/>
    <w:rsid w:val="00FD284E"/>
    <w:rsid w:val="00FE2FB5"/>
    <w:rsid w:val="00FE348C"/>
    <w:rsid w:val="00FE7304"/>
    <w:rsid w:val="00FF1BDF"/>
    <w:rsid w:val="00FF3EF8"/>
    <w:rsid w:val="00FF7864"/>
    <w:rsid w:val="20B1D0D8"/>
    <w:rsid w:val="2835E941"/>
    <w:rsid w:val="3CE28D60"/>
    <w:rsid w:val="3D394592"/>
    <w:rsid w:val="491BB779"/>
    <w:rsid w:val="64F3F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A5F6"/>
  <w14:defaultImageDpi w14:val="330"/>
  <w15:chartTrackingRefBased/>
  <w15:docId w15:val="{40ED7B6A-EAC1-974D-BDC5-D9C87304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FE6"/>
    <w:pPr>
      <w:widowControl w:val="0"/>
      <w:spacing w:line="360" w:lineRule="auto"/>
    </w:pPr>
    <w:rPr>
      <w:rFonts w:ascii="Arial" w:eastAsia="Times New Roman" w:hAnsi="Arial"/>
      <w:snapToGrid w:val="0"/>
      <w:sz w:val="24"/>
      <w:lang w:eastAsia="en-US"/>
    </w:rPr>
  </w:style>
  <w:style w:type="paragraph" w:styleId="Heading1">
    <w:name w:val="heading 1"/>
    <w:basedOn w:val="Normal"/>
    <w:next w:val="Normal"/>
    <w:link w:val="Heading1Char"/>
    <w:uiPriority w:val="9"/>
    <w:qFormat/>
    <w:rsid w:val="00C31FE6"/>
    <w:pPr>
      <w:keepNext/>
      <w:keepLines/>
      <w:spacing w:before="120" w:line="240" w:lineRule="auto"/>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31FE6"/>
    <w:pPr>
      <w:keepNext/>
      <w:keepLines/>
      <w:spacing w:line="24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2325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2775"/>
    <w:pPr>
      <w:widowControl/>
    </w:pPr>
    <w:rPr>
      <w:snapToGrid/>
      <w:sz w:val="20"/>
      <w:lang w:val="x-none" w:eastAsia="en-GB"/>
    </w:rPr>
  </w:style>
  <w:style w:type="character" w:customStyle="1" w:styleId="BodyTextChar">
    <w:name w:val="Body Text Char"/>
    <w:link w:val="BodyText"/>
    <w:rsid w:val="0064277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42775"/>
    <w:pPr>
      <w:tabs>
        <w:tab w:val="center" w:pos="4513"/>
        <w:tab w:val="right" w:pos="9026"/>
      </w:tabs>
    </w:pPr>
    <w:rPr>
      <w:lang w:eastAsia="x-none"/>
    </w:rPr>
  </w:style>
  <w:style w:type="character" w:customStyle="1" w:styleId="HeaderChar">
    <w:name w:val="Header Char"/>
    <w:link w:val="Header"/>
    <w:uiPriority w:val="99"/>
    <w:rsid w:val="00642775"/>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642775"/>
    <w:pPr>
      <w:tabs>
        <w:tab w:val="center" w:pos="4513"/>
        <w:tab w:val="right" w:pos="9026"/>
      </w:tabs>
    </w:pPr>
    <w:rPr>
      <w:lang w:eastAsia="x-none"/>
    </w:rPr>
  </w:style>
  <w:style w:type="character" w:customStyle="1" w:styleId="FooterChar">
    <w:name w:val="Footer Char"/>
    <w:link w:val="Footer"/>
    <w:uiPriority w:val="99"/>
    <w:rsid w:val="00642775"/>
    <w:rPr>
      <w:rFonts w:ascii="Times New Roman" w:eastAsia="Times New Roman" w:hAnsi="Times New Roman" w:cs="Times New Roman"/>
      <w:snapToGrid w:val="0"/>
      <w:sz w:val="24"/>
      <w:szCs w:val="20"/>
      <w:lang w:val="en-US"/>
    </w:rPr>
  </w:style>
  <w:style w:type="character" w:styleId="Hyperlink">
    <w:name w:val="Hyperlink"/>
    <w:uiPriority w:val="99"/>
    <w:rsid w:val="00642775"/>
    <w:rPr>
      <w:color w:val="0000FF"/>
      <w:u w:val="single"/>
    </w:rPr>
  </w:style>
  <w:style w:type="paragraph" w:customStyle="1" w:styleId="ColorfulList-Accent11">
    <w:name w:val="Colorful List - Accent 11"/>
    <w:basedOn w:val="Normal"/>
    <w:uiPriority w:val="34"/>
    <w:qFormat/>
    <w:rsid w:val="00642775"/>
    <w:pPr>
      <w:widowControl/>
      <w:autoSpaceDE w:val="0"/>
      <w:autoSpaceDN w:val="0"/>
      <w:ind w:left="720"/>
    </w:pPr>
    <w:rPr>
      <w:rFonts w:eastAsia="SimSun"/>
      <w:snapToGrid/>
      <w:szCs w:val="22"/>
      <w:lang w:val="en-GB" w:eastAsia="zh-CN"/>
    </w:rPr>
  </w:style>
  <w:style w:type="character" w:styleId="CommentReference">
    <w:name w:val="annotation reference"/>
    <w:uiPriority w:val="99"/>
    <w:semiHidden/>
    <w:unhideWhenUsed/>
    <w:rsid w:val="00257890"/>
    <w:rPr>
      <w:sz w:val="16"/>
      <w:szCs w:val="16"/>
    </w:rPr>
  </w:style>
  <w:style w:type="paragraph" w:styleId="CommentText">
    <w:name w:val="annotation text"/>
    <w:basedOn w:val="Normal"/>
    <w:link w:val="CommentTextChar"/>
    <w:uiPriority w:val="99"/>
    <w:unhideWhenUsed/>
    <w:rsid w:val="00257890"/>
    <w:rPr>
      <w:sz w:val="20"/>
    </w:rPr>
  </w:style>
  <w:style w:type="character" w:customStyle="1" w:styleId="CommentTextChar">
    <w:name w:val="Comment Text Char"/>
    <w:link w:val="CommentText"/>
    <w:uiPriority w:val="99"/>
    <w:rsid w:val="00257890"/>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257890"/>
    <w:rPr>
      <w:b/>
      <w:bCs/>
    </w:rPr>
  </w:style>
  <w:style w:type="character" w:customStyle="1" w:styleId="CommentSubjectChar">
    <w:name w:val="Comment Subject Char"/>
    <w:link w:val="CommentSubject"/>
    <w:uiPriority w:val="99"/>
    <w:semiHidden/>
    <w:rsid w:val="00257890"/>
    <w:rPr>
      <w:rFonts w:ascii="Times New Roman" w:eastAsia="Times New Roman" w:hAnsi="Times New Roman"/>
      <w:b/>
      <w:bCs/>
      <w:snapToGrid w:val="0"/>
      <w:lang w:val="en-US" w:eastAsia="en-US"/>
    </w:rPr>
  </w:style>
  <w:style w:type="paragraph" w:styleId="BalloonText">
    <w:name w:val="Balloon Text"/>
    <w:basedOn w:val="Normal"/>
    <w:link w:val="BalloonTextChar"/>
    <w:uiPriority w:val="99"/>
    <w:semiHidden/>
    <w:unhideWhenUsed/>
    <w:rsid w:val="00257890"/>
    <w:rPr>
      <w:rFonts w:ascii="Tahoma" w:hAnsi="Tahoma" w:cs="Tahoma"/>
      <w:sz w:val="16"/>
      <w:szCs w:val="16"/>
    </w:rPr>
  </w:style>
  <w:style w:type="character" w:customStyle="1" w:styleId="BalloonTextChar">
    <w:name w:val="Balloon Text Char"/>
    <w:link w:val="BalloonText"/>
    <w:uiPriority w:val="99"/>
    <w:semiHidden/>
    <w:rsid w:val="00257890"/>
    <w:rPr>
      <w:rFonts w:ascii="Tahoma" w:eastAsia="Times New Roman" w:hAnsi="Tahoma" w:cs="Tahoma"/>
      <w:snapToGrid w:val="0"/>
      <w:sz w:val="16"/>
      <w:szCs w:val="16"/>
      <w:lang w:val="en-US" w:eastAsia="en-US"/>
    </w:rPr>
  </w:style>
  <w:style w:type="paragraph" w:styleId="ListParagraph">
    <w:name w:val="List Paragraph"/>
    <w:basedOn w:val="Normal"/>
    <w:uiPriority w:val="34"/>
    <w:qFormat/>
    <w:rsid w:val="00C33AB8"/>
    <w:pPr>
      <w:ind w:left="720"/>
      <w:contextualSpacing/>
    </w:pPr>
  </w:style>
  <w:style w:type="paragraph" w:styleId="NoSpacing">
    <w:name w:val="No Spacing"/>
    <w:link w:val="NoSpacingChar"/>
    <w:uiPriority w:val="1"/>
    <w:qFormat/>
    <w:rsid w:val="00C33AB8"/>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C33AB8"/>
    <w:rPr>
      <w:rFonts w:asciiTheme="minorHAnsi" w:eastAsiaTheme="minorEastAsia" w:hAnsiTheme="minorHAnsi" w:cstheme="minorBidi"/>
      <w:sz w:val="22"/>
      <w:szCs w:val="22"/>
      <w:lang w:eastAsia="en-US"/>
    </w:rPr>
  </w:style>
  <w:style w:type="paragraph" w:styleId="Revision">
    <w:name w:val="Revision"/>
    <w:hidden/>
    <w:uiPriority w:val="99"/>
    <w:semiHidden/>
    <w:rsid w:val="003163E5"/>
    <w:rPr>
      <w:rFonts w:ascii="Times New Roman" w:eastAsia="Times New Roman" w:hAnsi="Times New Roman"/>
      <w:snapToGrid w:val="0"/>
      <w:sz w:val="24"/>
      <w:lang w:eastAsia="en-US"/>
    </w:rPr>
  </w:style>
  <w:style w:type="table" w:styleId="TableGrid">
    <w:name w:val="Table Grid"/>
    <w:basedOn w:val="TableNormal"/>
    <w:uiPriority w:val="59"/>
    <w:rsid w:val="00FD2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1FE6"/>
    <w:rPr>
      <w:rFonts w:ascii="Arial" w:eastAsiaTheme="majorEastAsia" w:hAnsi="Arial" w:cstheme="majorBidi"/>
      <w:b/>
      <w:snapToGrid w:val="0"/>
      <w:sz w:val="28"/>
      <w:szCs w:val="26"/>
      <w:lang w:eastAsia="en-US"/>
    </w:rPr>
  </w:style>
  <w:style w:type="character" w:customStyle="1" w:styleId="Heading3Char">
    <w:name w:val="Heading 3 Char"/>
    <w:basedOn w:val="DefaultParagraphFont"/>
    <w:link w:val="Heading3"/>
    <w:uiPriority w:val="9"/>
    <w:rsid w:val="00123251"/>
    <w:rPr>
      <w:rFonts w:ascii="Arial" w:eastAsiaTheme="majorEastAsia" w:hAnsi="Arial" w:cstheme="majorBidi"/>
      <w:b/>
      <w:snapToGrid w:val="0"/>
      <w:sz w:val="24"/>
      <w:szCs w:val="24"/>
      <w:lang w:eastAsia="en-US"/>
    </w:rPr>
  </w:style>
  <w:style w:type="character" w:customStyle="1" w:styleId="Heading1Char">
    <w:name w:val="Heading 1 Char"/>
    <w:basedOn w:val="DefaultParagraphFont"/>
    <w:link w:val="Heading1"/>
    <w:uiPriority w:val="9"/>
    <w:rsid w:val="00C31FE6"/>
    <w:rPr>
      <w:rFonts w:ascii="Arial" w:eastAsiaTheme="majorEastAsia" w:hAnsi="Arial" w:cstheme="majorBidi"/>
      <w:b/>
      <w:snapToGrid w:val="0"/>
      <w:sz w:val="36"/>
      <w:szCs w:val="32"/>
      <w:lang w:eastAsia="en-US"/>
    </w:rPr>
  </w:style>
  <w:style w:type="paragraph" w:styleId="TOCHeading">
    <w:name w:val="TOC Heading"/>
    <w:basedOn w:val="Heading1"/>
    <w:next w:val="Normal"/>
    <w:uiPriority w:val="39"/>
    <w:unhideWhenUsed/>
    <w:qFormat/>
    <w:rsid w:val="00180470"/>
    <w:pPr>
      <w:widowControl/>
      <w:spacing w:line="259" w:lineRule="auto"/>
      <w:outlineLvl w:val="9"/>
    </w:pPr>
    <w:rPr>
      <w:snapToGrid/>
    </w:rPr>
  </w:style>
  <w:style w:type="paragraph" w:styleId="TOC2">
    <w:name w:val="toc 2"/>
    <w:basedOn w:val="Normal"/>
    <w:next w:val="Normal"/>
    <w:autoRedefine/>
    <w:uiPriority w:val="39"/>
    <w:unhideWhenUsed/>
    <w:rsid w:val="00180470"/>
    <w:pPr>
      <w:spacing w:after="100"/>
      <w:ind w:left="220"/>
    </w:pPr>
  </w:style>
  <w:style w:type="paragraph" w:styleId="TOC3">
    <w:name w:val="toc 3"/>
    <w:basedOn w:val="Normal"/>
    <w:next w:val="Normal"/>
    <w:autoRedefine/>
    <w:uiPriority w:val="39"/>
    <w:unhideWhenUsed/>
    <w:rsid w:val="00180470"/>
    <w:pPr>
      <w:spacing w:after="100"/>
      <w:ind w:left="440"/>
    </w:pPr>
  </w:style>
  <w:style w:type="paragraph" w:styleId="TOC1">
    <w:name w:val="toc 1"/>
    <w:basedOn w:val="Normal"/>
    <w:next w:val="Normal"/>
    <w:autoRedefine/>
    <w:uiPriority w:val="39"/>
    <w:unhideWhenUsed/>
    <w:rsid w:val="00180470"/>
    <w:pPr>
      <w:spacing w:after="100"/>
    </w:pPr>
  </w:style>
  <w:style w:type="character" w:styleId="Strong">
    <w:name w:val="Strong"/>
    <w:basedOn w:val="DefaultParagraphFont"/>
    <w:uiPriority w:val="22"/>
    <w:qFormat/>
    <w:rsid w:val="006B6E27"/>
    <w:rPr>
      <w:b/>
      <w:bCs/>
    </w:rPr>
  </w:style>
  <w:style w:type="character" w:styleId="UnresolvedMention">
    <w:name w:val="Unresolved Mention"/>
    <w:basedOn w:val="DefaultParagraphFont"/>
    <w:uiPriority w:val="99"/>
    <w:semiHidden/>
    <w:unhideWhenUsed/>
    <w:rsid w:val="00EE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54457">
      <w:bodyDiv w:val="1"/>
      <w:marLeft w:val="0"/>
      <w:marRight w:val="0"/>
      <w:marTop w:val="0"/>
      <w:marBottom w:val="0"/>
      <w:divBdr>
        <w:top w:val="none" w:sz="0" w:space="0" w:color="auto"/>
        <w:left w:val="none" w:sz="0" w:space="0" w:color="auto"/>
        <w:bottom w:val="none" w:sz="0" w:space="0" w:color="auto"/>
        <w:right w:val="none" w:sz="0" w:space="0" w:color="auto"/>
      </w:divBdr>
    </w:div>
    <w:div w:id="437605613">
      <w:bodyDiv w:val="1"/>
      <w:marLeft w:val="0"/>
      <w:marRight w:val="0"/>
      <w:marTop w:val="0"/>
      <w:marBottom w:val="0"/>
      <w:divBdr>
        <w:top w:val="none" w:sz="0" w:space="0" w:color="auto"/>
        <w:left w:val="none" w:sz="0" w:space="0" w:color="auto"/>
        <w:bottom w:val="none" w:sz="0" w:space="0" w:color="auto"/>
        <w:right w:val="none" w:sz="0" w:space="0" w:color="auto"/>
      </w:divBdr>
    </w:div>
    <w:div w:id="6747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0DA52-7455-47F8-B639-ACBA977A4490}">
  <ds:schemaRefs>
    <ds:schemaRef ds:uri="http://schemas.microsoft.com/sharepoint/v3/contenttype/forms"/>
  </ds:schemaRefs>
</ds:datastoreItem>
</file>

<file path=customXml/itemProps2.xml><?xml version="1.0" encoding="utf-8"?>
<ds:datastoreItem xmlns:ds="http://schemas.openxmlformats.org/officeDocument/2006/customXml" ds:itemID="{12FE40F3-212A-4F43-AA1B-EEEF06A9F820}">
  <ds:schemaRefs>
    <ds:schemaRef ds:uri="http://schemas.microsoft.com/office/2006/metadata/longProperties"/>
  </ds:schemaRefs>
</ds:datastoreItem>
</file>

<file path=customXml/itemProps3.xml><?xml version="1.0" encoding="utf-8"?>
<ds:datastoreItem xmlns:ds="http://schemas.openxmlformats.org/officeDocument/2006/customXml" ds:itemID="{66E473CA-D8FF-4B46-8923-983676F90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4D0C2-70EC-4302-BA41-A357D806F5A5}">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EB1441B7-437B-4BF5-9A45-DC421AE1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2680</Words>
  <Characters>15278</Characters>
  <Application>Microsoft Office Word</Application>
  <DocSecurity>0</DocSecurity>
  <Lines>127</Lines>
  <Paragraphs>35</Paragraphs>
  <ScaleCrop>false</ScaleCrop>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Lesley J</dc:creator>
  <cp:keywords/>
  <cp:lastModifiedBy>George, Eleni</cp:lastModifiedBy>
  <cp:revision>300</cp:revision>
  <cp:lastPrinted>2022-03-29T02:24:00Z</cp:lastPrinted>
  <dcterms:created xsi:type="dcterms:W3CDTF">2022-03-08T04:06:00Z</dcterms:created>
  <dcterms:modified xsi:type="dcterms:W3CDTF">2025-07-25T16:38:00Z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0x010100AF47C6D639642C4882A310EAFDB93A7F</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KU72595@kingston.ac.uk</vt:lpwstr>
  </property>
  <property fmtid="{D5CDD505-2E9C-101B-9397-08002B2CF9AE}" pid="9" name="MSIP_Label_3b551598-29da-492a-8b9f-8358cd43dd03_SetDate">
    <vt:lpwstr>2022-02-06T23:28:55.4997141Z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aa27dd72-ea36-4589-817b-818d8dbd79d2</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