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FE41" w14:textId="77777777" w:rsidR="00D9457E" w:rsidRDefault="00937761">
      <w:pPr>
        <w:pStyle w:val="Heading1"/>
        <w:jc w:val="center"/>
      </w:pPr>
      <w:bookmarkStart w:id="0" w:name="_Toc102658442"/>
      <w:bookmarkStart w:id="1" w:name="_Toc143683715"/>
      <w:bookmarkStart w:id="2" w:name="_Toc143683867"/>
      <w:r>
        <w:rPr>
          <w:rFonts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0CE40B7" wp14:editId="4ECBA993">
            <wp:simplePos x="0" y="0"/>
            <wp:positionH relativeFrom="margin">
              <wp:posOffset>-783768</wp:posOffset>
            </wp:positionH>
            <wp:positionV relativeFrom="margin">
              <wp:posOffset>-808219</wp:posOffset>
            </wp:positionV>
            <wp:extent cx="1171575" cy="1084578"/>
            <wp:effectExtent l="152400" t="152400" r="161925" b="153672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84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outerShdw blurRad="152400" dir="16200000" algn="tl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bookmarkEnd w:id="1"/>
      <w:bookmarkEnd w:id="2"/>
    </w:p>
    <w:p w14:paraId="7DD2B3A4" w14:textId="209DF113" w:rsidR="00D9457E" w:rsidRDefault="00C07339">
      <w:pPr>
        <w:pStyle w:val="Heading1"/>
        <w:jc w:val="center"/>
      </w:pPr>
      <w:r>
        <w:t>Kingston Continuous Enhancement Process (</w:t>
      </w:r>
      <w:proofErr w:type="spellStart"/>
      <w:r>
        <w:t>KCEP</w:t>
      </w:r>
      <w:proofErr w:type="spellEnd"/>
      <w:r w:rsidR="00B71C4F">
        <w:t>)</w:t>
      </w:r>
    </w:p>
    <w:p w14:paraId="174284FB" w14:textId="77777777" w:rsidR="00D9457E" w:rsidRDefault="00937761">
      <w:pPr>
        <w:pStyle w:val="Heading1"/>
        <w:jc w:val="center"/>
      </w:pPr>
      <w:bookmarkStart w:id="3" w:name="_Toc102658444"/>
      <w:bookmarkStart w:id="4" w:name="_Toc143683717"/>
      <w:bookmarkStart w:id="5" w:name="_Toc143683869"/>
      <w:r>
        <w:t>Module Enhancement Plan (MEP)</w:t>
      </w:r>
      <w:bookmarkEnd w:id="3"/>
      <w:bookmarkEnd w:id="4"/>
      <w:bookmarkEnd w:id="5"/>
    </w:p>
    <w:p w14:paraId="6DF441F6" w14:textId="548A34CA" w:rsidR="00D9457E" w:rsidRDefault="0E6FA854">
      <w:pPr>
        <w:pStyle w:val="Heading1"/>
        <w:jc w:val="center"/>
        <w:rPr>
          <w:lang w:val="en-GB"/>
        </w:rPr>
      </w:pPr>
      <w:bookmarkStart w:id="6" w:name="_Toc102658445"/>
      <w:bookmarkStart w:id="7" w:name="_Toc143683718"/>
      <w:bookmarkStart w:id="8" w:name="_Toc143683870"/>
      <w:r w:rsidRPr="30D58258">
        <w:rPr>
          <w:lang w:val="en-GB"/>
        </w:rPr>
        <w:t xml:space="preserve">User Guide </w:t>
      </w:r>
      <w:bookmarkEnd w:id="6"/>
      <w:bookmarkEnd w:id="7"/>
      <w:bookmarkEnd w:id="8"/>
      <w:r w:rsidR="00D61B0B">
        <w:rPr>
          <w:lang w:val="en-GB"/>
        </w:rPr>
        <w:t>2025/26</w:t>
      </w:r>
    </w:p>
    <w:p w14:paraId="4E935DB9" w14:textId="291885C2" w:rsidR="00E10160" w:rsidRDefault="00E10160">
      <w:pPr>
        <w:widowControl/>
        <w:suppressAutoHyphens w:val="0"/>
        <w:spacing w:before="0" w:after="160" w:line="256" w:lineRule="auto"/>
      </w:pPr>
      <w:r>
        <w:br w:type="page"/>
      </w:r>
    </w:p>
    <w:p w14:paraId="067F56A8" w14:textId="77777777" w:rsidR="00D9457E" w:rsidRDefault="00937761">
      <w:pPr>
        <w:pStyle w:val="TOCHeading"/>
        <w:outlineLvl w:val="9"/>
      </w:pPr>
      <w:r>
        <w:lastRenderedPageBreak/>
        <w:t>Contents</w:t>
      </w:r>
    </w:p>
    <w:p w14:paraId="6EDF1413" w14:textId="5BB0F603" w:rsidR="00E10160" w:rsidRDefault="00937761" w:rsidP="00E10160">
      <w:pPr>
        <w:pStyle w:val="TOC1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r>
        <w:rPr>
          <w:rFonts w:ascii="Calibri Light" w:eastAsia="Yu Gothic Light" w:hAnsi="Calibri Light"/>
          <w:color w:val="2F5496"/>
          <w:sz w:val="32"/>
          <w:szCs w:val="32"/>
          <w:lang w:val="en-GB" w:eastAsia="en-GB"/>
        </w:rPr>
        <w:fldChar w:fldCharType="begin"/>
      </w:r>
      <w:r>
        <w:instrText xml:space="preserve"> TOC \o "1-3" \u \h </w:instrText>
      </w:r>
      <w:r>
        <w:rPr>
          <w:rFonts w:ascii="Calibri Light" w:eastAsia="Yu Gothic Light" w:hAnsi="Calibri Light"/>
          <w:color w:val="2F5496"/>
          <w:sz w:val="32"/>
          <w:szCs w:val="32"/>
          <w:lang w:val="en-GB" w:eastAsia="en-GB"/>
        </w:rPr>
        <w:fldChar w:fldCharType="separate"/>
      </w:r>
      <w:hyperlink w:anchor="_Toc143683871" w:history="1">
        <w:r w:rsidR="00E10160" w:rsidRPr="0010749B">
          <w:rPr>
            <w:rStyle w:val="Hyperlink"/>
            <w:noProof/>
          </w:rPr>
          <w:t>Business Intelligence (BI)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_Toc143683871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3</w:t>
        </w:r>
        <w:r w:rsidR="00E10160">
          <w:rPr>
            <w:noProof/>
          </w:rPr>
          <w:fldChar w:fldCharType="end"/>
        </w:r>
      </w:hyperlink>
    </w:p>
    <w:p w14:paraId="7F121A54" w14:textId="18E45B38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2" w:history="1">
        <w:r w:rsidR="00E10160" w:rsidRPr="0010749B">
          <w:rPr>
            <w:rStyle w:val="Hyperlink"/>
            <w:noProof/>
          </w:rPr>
          <w:t>Pre-populated data in the MEP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_Toc143683872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3</w:t>
        </w:r>
        <w:r w:rsidR="00E10160">
          <w:rPr>
            <w:noProof/>
          </w:rPr>
          <w:fldChar w:fldCharType="end"/>
        </w:r>
      </w:hyperlink>
    </w:p>
    <w:p w14:paraId="74890B6A" w14:textId="1AA31900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3" w:history="1">
        <w:r w:rsidR="00E10160" w:rsidRPr="0010749B">
          <w:rPr>
            <w:rStyle w:val="Hyperlink"/>
            <w:noProof/>
          </w:rPr>
          <w:t>Module Occurrences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_Toc143683873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4</w:t>
        </w:r>
        <w:r w:rsidR="00E10160">
          <w:rPr>
            <w:noProof/>
          </w:rPr>
          <w:fldChar w:fldCharType="end"/>
        </w:r>
      </w:hyperlink>
    </w:p>
    <w:p w14:paraId="4887C7EF" w14:textId="4AF18C14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4" w:history="1">
        <w:r w:rsidR="00E10160" w:rsidRPr="0010749B">
          <w:rPr>
            <w:rStyle w:val="Hyperlink"/>
            <w:noProof/>
          </w:rPr>
          <w:t>Getting Started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_Toc143683874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4</w:t>
        </w:r>
        <w:r w:rsidR="00E10160">
          <w:rPr>
            <w:noProof/>
          </w:rPr>
          <w:fldChar w:fldCharType="end"/>
        </w:r>
      </w:hyperlink>
    </w:p>
    <w:p w14:paraId="1C0E015B" w14:textId="6C28062A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5" w:history="1">
        <w:r w:rsidR="00E10160" w:rsidRPr="0010749B">
          <w:rPr>
            <w:rStyle w:val="Hyperlink"/>
            <w:noProof/>
          </w:rPr>
          <w:t>Finding your MEP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_Toc143683875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6</w:t>
        </w:r>
        <w:r w:rsidR="00E10160">
          <w:rPr>
            <w:noProof/>
          </w:rPr>
          <w:fldChar w:fldCharType="end"/>
        </w:r>
      </w:hyperlink>
    </w:p>
    <w:p w14:paraId="6056B841" w14:textId="3EECC353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6" w:history="1">
        <w:r w:rsidR="00E10160" w:rsidRPr="0010749B">
          <w:rPr>
            <w:rStyle w:val="Hyperlink"/>
            <w:noProof/>
          </w:rPr>
          <w:t>Completing your MEP – things to consider and saving in Draft.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_Toc143683876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10</w:t>
        </w:r>
        <w:r w:rsidR="00E10160">
          <w:rPr>
            <w:noProof/>
          </w:rPr>
          <w:fldChar w:fldCharType="end"/>
        </w:r>
      </w:hyperlink>
    </w:p>
    <w:p w14:paraId="79E7784A" w14:textId="6287FF4D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7" w:history="1">
        <w:r w:rsidR="00E10160" w:rsidRPr="0010749B">
          <w:rPr>
            <w:rStyle w:val="Hyperlink"/>
            <w:noProof/>
          </w:rPr>
          <w:t>Submitting your MEP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_Toc143683877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14</w:t>
        </w:r>
        <w:r w:rsidR="00E10160">
          <w:rPr>
            <w:noProof/>
          </w:rPr>
          <w:fldChar w:fldCharType="end"/>
        </w:r>
      </w:hyperlink>
    </w:p>
    <w:p w14:paraId="3FFEB78D" w14:textId="18E93289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8" w:history="1">
        <w:r w:rsidR="00E10160" w:rsidRPr="0010749B">
          <w:rPr>
            <w:rStyle w:val="Hyperlink"/>
            <w:noProof/>
          </w:rPr>
          <w:t>Sources of Help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_Toc143683878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15</w:t>
        </w:r>
        <w:r w:rsidR="00E10160">
          <w:rPr>
            <w:noProof/>
          </w:rPr>
          <w:fldChar w:fldCharType="end"/>
        </w:r>
      </w:hyperlink>
    </w:p>
    <w:p w14:paraId="29D4820D" w14:textId="6EA1B463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79" w:history="1">
        <w:r w:rsidR="00E10160" w:rsidRPr="0010749B">
          <w:rPr>
            <w:rStyle w:val="Hyperlink"/>
            <w:noProof/>
          </w:rPr>
          <w:t>Annex A Technical Specification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_Toc143683879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17</w:t>
        </w:r>
        <w:r w:rsidR="00E10160">
          <w:rPr>
            <w:noProof/>
          </w:rPr>
          <w:fldChar w:fldCharType="end"/>
        </w:r>
      </w:hyperlink>
    </w:p>
    <w:p w14:paraId="588E00CB" w14:textId="2160EED9" w:rsidR="00E10160" w:rsidRDefault="005D7836">
      <w:pPr>
        <w:pStyle w:val="TOC2"/>
        <w:tabs>
          <w:tab w:val="right" w:leader="dot" w:pos="13142"/>
        </w:tabs>
        <w:rPr>
          <w:rFonts w:asciiTheme="minorHAnsi" w:eastAsiaTheme="minorEastAsia" w:hAnsiTheme="minorHAnsi" w:cstheme="minorBidi"/>
          <w:noProof/>
          <w:sz w:val="22"/>
          <w:szCs w:val="22"/>
          <w:lang w:val="en-GB" w:eastAsia="en-GB"/>
        </w:rPr>
      </w:pPr>
      <w:hyperlink w:anchor="_Toc143683880" w:history="1">
        <w:r w:rsidR="00E10160" w:rsidRPr="0010749B">
          <w:rPr>
            <w:rStyle w:val="Hyperlink"/>
            <w:noProof/>
          </w:rPr>
          <w:t>Annex B Data Explanation</w:t>
        </w:r>
        <w:r w:rsidR="00E10160">
          <w:rPr>
            <w:noProof/>
          </w:rPr>
          <w:tab/>
        </w:r>
        <w:r w:rsidR="00E10160">
          <w:rPr>
            <w:noProof/>
          </w:rPr>
          <w:fldChar w:fldCharType="begin"/>
        </w:r>
        <w:r w:rsidR="00E10160">
          <w:rPr>
            <w:noProof/>
          </w:rPr>
          <w:instrText xml:space="preserve"> PAGEREF _Toc143683880 \h </w:instrText>
        </w:r>
        <w:r w:rsidR="00E10160">
          <w:rPr>
            <w:noProof/>
          </w:rPr>
        </w:r>
        <w:r w:rsidR="00E10160">
          <w:rPr>
            <w:noProof/>
          </w:rPr>
          <w:fldChar w:fldCharType="separate"/>
        </w:r>
        <w:r w:rsidR="00E10160">
          <w:rPr>
            <w:noProof/>
          </w:rPr>
          <w:t>20</w:t>
        </w:r>
        <w:r w:rsidR="00E10160">
          <w:rPr>
            <w:noProof/>
          </w:rPr>
          <w:fldChar w:fldCharType="end"/>
        </w:r>
      </w:hyperlink>
    </w:p>
    <w:p w14:paraId="6EF86176" w14:textId="55EDCED5" w:rsidR="00D9457E" w:rsidRPr="0038762F" w:rsidRDefault="00937761" w:rsidP="00AD33B9">
      <w:pPr>
        <w:pStyle w:val="Heading2"/>
      </w:pPr>
      <w:r>
        <w:lastRenderedPageBreak/>
        <w:fldChar w:fldCharType="end"/>
      </w:r>
      <w:bookmarkStart w:id="9" w:name="_Toc143683871"/>
      <w:r w:rsidRPr="0038762F">
        <w:t>Business Intelligence (BI)</w:t>
      </w:r>
      <w:bookmarkEnd w:id="9"/>
    </w:p>
    <w:p w14:paraId="49BFD331" w14:textId="663617BA" w:rsidR="00D9457E" w:rsidRDefault="0E6FA854">
      <w:r>
        <w:t xml:space="preserve">A dedicated </w:t>
      </w:r>
      <w:r w:rsidR="00C07339">
        <w:t>Contin</w:t>
      </w:r>
      <w:r w:rsidR="00B71C4F">
        <w:t>u</w:t>
      </w:r>
      <w:r w:rsidR="00C07339">
        <w:t xml:space="preserve">ous </w:t>
      </w:r>
      <w:r>
        <w:t>Monitoring and Enhancement (</w:t>
      </w:r>
      <w:r w:rsidR="004B7E3A">
        <w:t>C</w:t>
      </w:r>
      <w:r>
        <w:t>ME) site in SharePoint has been created.</w:t>
      </w:r>
      <w:r w:rsidR="003B6BAA">
        <w:t xml:space="preserve"> </w:t>
      </w:r>
      <w:r>
        <w:t>This provides pre-populated Module Enhancement Plans (</w:t>
      </w:r>
      <w:proofErr w:type="spellStart"/>
      <w:r>
        <w:t>MEPs</w:t>
      </w:r>
      <w:proofErr w:type="spellEnd"/>
      <w:r>
        <w:t>) and Course Enhancement Plans (</w:t>
      </w:r>
      <w:proofErr w:type="spellStart"/>
      <w:r>
        <w:t>CEPs</w:t>
      </w:r>
      <w:proofErr w:type="spellEnd"/>
      <w:r>
        <w:t xml:space="preserve">) which draw on data from </w:t>
      </w:r>
      <w:proofErr w:type="spellStart"/>
      <w:r>
        <w:t>SITs</w:t>
      </w:r>
      <w:proofErr w:type="spellEnd"/>
      <w:r>
        <w:t xml:space="preserve"> and other external sources stored in a data warehouse</w:t>
      </w:r>
      <w:r w:rsidR="00BD3A1A">
        <w:t xml:space="preserve">. </w:t>
      </w:r>
      <w:r>
        <w:t>This data, when combined with the range of qualitative data which forms the Key Monitoring Information set, provides module teams with a starting point to reflect on the performance of their module</w:t>
      </w:r>
      <w:r w:rsidR="00BD3A1A">
        <w:t xml:space="preserve">. </w:t>
      </w:r>
    </w:p>
    <w:p w14:paraId="5F15EB38" w14:textId="659539D1" w:rsidR="00D9457E" w:rsidRDefault="0E6FA854">
      <w:r w:rsidRPr="30D58258">
        <w:rPr>
          <w:b/>
          <w:bCs/>
        </w:rPr>
        <w:t xml:space="preserve">More information about the </w:t>
      </w:r>
      <w:r w:rsidR="00537E0B">
        <w:rPr>
          <w:b/>
          <w:bCs/>
        </w:rPr>
        <w:t xml:space="preserve">Kingston </w:t>
      </w:r>
      <w:r w:rsidR="004B7E3A">
        <w:rPr>
          <w:b/>
          <w:bCs/>
        </w:rPr>
        <w:t>Continuous Enhancement Process</w:t>
      </w:r>
      <w:r w:rsidRPr="30D58258">
        <w:rPr>
          <w:b/>
          <w:bCs/>
        </w:rPr>
        <w:t xml:space="preserve"> and the processes associated with the MEP can be found in</w:t>
      </w:r>
      <w:r w:rsidR="00D66949">
        <w:rPr>
          <w:b/>
          <w:bCs/>
        </w:rPr>
        <w:t xml:space="preserve"> Section </w:t>
      </w:r>
      <w:r w:rsidR="004B7E3A">
        <w:rPr>
          <w:b/>
          <w:bCs/>
        </w:rPr>
        <w:t>D</w:t>
      </w:r>
      <w:r w:rsidRPr="30D58258">
        <w:rPr>
          <w:b/>
          <w:bCs/>
        </w:rPr>
        <w:t xml:space="preserve"> </w:t>
      </w:r>
      <w:r w:rsidR="004C5403">
        <w:rPr>
          <w:b/>
          <w:bCs/>
        </w:rPr>
        <w:t>o</w:t>
      </w:r>
      <w:r w:rsidRPr="30D58258">
        <w:rPr>
          <w:b/>
          <w:bCs/>
        </w:rPr>
        <w:t xml:space="preserve">f the </w:t>
      </w:r>
      <w:hyperlink r:id="rId12" w:anchor="blockid23283" w:history="1">
        <w:r w:rsidRPr="00D66949">
          <w:rPr>
            <w:rStyle w:val="Hyperlink"/>
            <w:b/>
            <w:bCs/>
          </w:rPr>
          <w:t>Academic Quality and Standards Handbook (</w:t>
        </w:r>
        <w:proofErr w:type="spellStart"/>
        <w:r w:rsidRPr="00D66949">
          <w:rPr>
            <w:rStyle w:val="Hyperlink"/>
            <w:b/>
            <w:bCs/>
          </w:rPr>
          <w:t>AQSH</w:t>
        </w:r>
        <w:proofErr w:type="spellEnd"/>
        <w:r w:rsidRPr="00D66949">
          <w:rPr>
            <w:rStyle w:val="Hyperlink"/>
            <w:b/>
            <w:bCs/>
          </w:rPr>
          <w:t>).</w:t>
        </w:r>
      </w:hyperlink>
    </w:p>
    <w:p w14:paraId="66EDBD2D" w14:textId="77777777" w:rsidR="00D9457E" w:rsidRDefault="00937761">
      <w:pPr>
        <w:pStyle w:val="Heading2"/>
      </w:pPr>
      <w:bookmarkStart w:id="10" w:name="_Toc143683872"/>
      <w:r>
        <w:t>Pre-populated data in the MEP</w:t>
      </w:r>
      <w:bookmarkEnd w:id="10"/>
    </w:p>
    <w:p w14:paraId="7636C5A1" w14:textId="4322A555" w:rsidR="00D9457E" w:rsidRPr="00AE7DDD" w:rsidRDefault="0E6FA854">
      <w:pPr>
        <w:tabs>
          <w:tab w:val="left" w:pos="1741"/>
        </w:tabs>
        <w:jc w:val="both"/>
      </w:pPr>
      <w:r w:rsidRPr="30D58258">
        <w:rPr>
          <w:rFonts w:cs="Arial"/>
        </w:rPr>
        <w:t xml:space="preserve">Section </w:t>
      </w:r>
      <w:r w:rsidR="00492B3C">
        <w:rPr>
          <w:rFonts w:cs="Arial"/>
        </w:rPr>
        <w:t>3</w:t>
      </w:r>
      <w:r w:rsidRPr="30D58258">
        <w:rPr>
          <w:rFonts w:cs="Arial"/>
        </w:rPr>
        <w:t xml:space="preserve"> of the template includes data drawn from SITS and specifically the data presented to the </w:t>
      </w:r>
      <w:proofErr w:type="spellStart"/>
      <w:r w:rsidR="00B960B2">
        <w:rPr>
          <w:rFonts w:cs="Arial"/>
        </w:rPr>
        <w:t>Programme</w:t>
      </w:r>
      <w:proofErr w:type="spellEnd"/>
      <w:r w:rsidRPr="30D58258">
        <w:rPr>
          <w:rFonts w:cs="Arial"/>
        </w:rPr>
        <w:t xml:space="preserve"> Assessment Board (</w:t>
      </w:r>
      <w:r w:rsidR="00CB050E">
        <w:rPr>
          <w:rFonts w:cs="Arial"/>
        </w:rPr>
        <w:t>P</w:t>
      </w:r>
      <w:r w:rsidRPr="30D58258">
        <w:rPr>
          <w:rFonts w:cs="Arial"/>
        </w:rPr>
        <w:t>AB)</w:t>
      </w:r>
      <w:r w:rsidR="00BD3A1A" w:rsidRPr="30D58258">
        <w:rPr>
          <w:rFonts w:cs="Arial"/>
        </w:rPr>
        <w:t xml:space="preserve">. </w:t>
      </w:r>
      <w:r w:rsidRPr="30D58258">
        <w:rPr>
          <w:rFonts w:cs="Arial"/>
        </w:rPr>
        <w:t>The Module performance data is fed from a live link from SITS to the data-warehouse and is updated daily</w:t>
      </w:r>
      <w:r w:rsidR="00BD3A1A" w:rsidRPr="30D58258">
        <w:rPr>
          <w:rFonts w:cs="Arial"/>
        </w:rPr>
        <w:t xml:space="preserve">. </w:t>
      </w:r>
      <w:r w:rsidRPr="30D58258">
        <w:rPr>
          <w:rFonts w:cs="Arial"/>
        </w:rPr>
        <w:t>This means for example if you were to run your report in January no module data will be available</w:t>
      </w:r>
      <w:r w:rsidR="00BD3A1A" w:rsidRPr="30D58258">
        <w:rPr>
          <w:rFonts w:cs="Arial"/>
        </w:rPr>
        <w:t xml:space="preserve">. </w:t>
      </w:r>
      <w:r w:rsidRPr="30D58258">
        <w:rPr>
          <w:rFonts w:cs="Arial"/>
          <w:b/>
          <w:bCs/>
        </w:rPr>
        <w:t xml:space="preserve">If you run your report prior to the </w:t>
      </w:r>
      <w:r w:rsidR="00CB050E">
        <w:rPr>
          <w:rFonts w:cs="Arial"/>
          <w:b/>
          <w:bCs/>
        </w:rPr>
        <w:t>P</w:t>
      </w:r>
      <w:r w:rsidRPr="30D58258">
        <w:rPr>
          <w:rFonts w:cs="Arial"/>
          <w:b/>
          <w:bCs/>
        </w:rPr>
        <w:t xml:space="preserve">AB this will display actual marks, as opposed to </w:t>
      </w:r>
      <w:r w:rsidRPr="002E2BE4">
        <w:rPr>
          <w:rFonts w:cs="Arial"/>
          <w:b/>
          <w:bCs/>
          <w:u w:val="single"/>
        </w:rPr>
        <w:t>agreed</w:t>
      </w:r>
      <w:r w:rsidRPr="30D58258">
        <w:rPr>
          <w:rFonts w:cs="Arial"/>
          <w:b/>
          <w:bCs/>
        </w:rPr>
        <w:t xml:space="preserve"> marks and could therefore be subject to change by the </w:t>
      </w:r>
      <w:r w:rsidR="00331A8D">
        <w:rPr>
          <w:rFonts w:cs="Arial"/>
          <w:b/>
          <w:bCs/>
        </w:rPr>
        <w:t>P</w:t>
      </w:r>
      <w:r w:rsidRPr="30D58258">
        <w:rPr>
          <w:rFonts w:cs="Arial"/>
          <w:b/>
          <w:bCs/>
        </w:rPr>
        <w:t>AB</w:t>
      </w:r>
      <w:r w:rsidR="00BD3A1A" w:rsidRPr="30D58258">
        <w:rPr>
          <w:rFonts w:cs="Arial"/>
          <w:b/>
          <w:bCs/>
        </w:rPr>
        <w:t>.</w:t>
      </w:r>
      <w:r w:rsidR="00BD3A1A" w:rsidRPr="30D58258">
        <w:rPr>
          <w:rFonts w:cs="Arial"/>
        </w:rPr>
        <w:t xml:space="preserve"> </w:t>
      </w:r>
      <w:r w:rsidRPr="30D58258">
        <w:rPr>
          <w:rFonts w:cs="Arial"/>
        </w:rPr>
        <w:t xml:space="preserve">If you run your report after the </w:t>
      </w:r>
      <w:r w:rsidR="00331A8D">
        <w:rPr>
          <w:rFonts w:cs="Arial"/>
        </w:rPr>
        <w:t>P</w:t>
      </w:r>
      <w:r w:rsidRPr="30D58258">
        <w:rPr>
          <w:rFonts w:cs="Arial"/>
        </w:rPr>
        <w:t>AB, your MEP will contain agreed marks</w:t>
      </w:r>
      <w:r w:rsidR="00BD3A1A" w:rsidRPr="30D58258">
        <w:rPr>
          <w:rFonts w:cs="Arial"/>
        </w:rPr>
        <w:t xml:space="preserve">. </w:t>
      </w:r>
      <w:r w:rsidRPr="30D58258">
        <w:rPr>
          <w:rFonts w:cs="Arial"/>
          <w:i/>
          <w:iCs/>
        </w:rPr>
        <w:t>Annex A</w:t>
      </w:r>
      <w:r w:rsidRPr="30D58258">
        <w:rPr>
          <w:rFonts w:cs="Arial"/>
        </w:rPr>
        <w:t xml:space="preserve"> is the technical specification for these calculations</w:t>
      </w:r>
      <w:r w:rsidR="00BD3A1A" w:rsidRPr="30D58258">
        <w:rPr>
          <w:rFonts w:cs="Arial"/>
        </w:rPr>
        <w:t>.</w:t>
      </w:r>
      <w:r w:rsidR="00BD3A1A">
        <w:rPr>
          <w:rFonts w:cs="Arial"/>
        </w:rPr>
        <w:t xml:space="preserve"> </w:t>
      </w:r>
      <w:r w:rsidR="00937761" w:rsidRPr="00AE7DDD">
        <w:rPr>
          <w:rFonts w:cs="Arial"/>
          <w:i/>
        </w:rPr>
        <w:t xml:space="preserve">Annex </w:t>
      </w:r>
      <w:r w:rsidR="00AE7DDD" w:rsidRPr="00AE7DDD">
        <w:rPr>
          <w:rFonts w:cs="Arial"/>
          <w:i/>
        </w:rPr>
        <w:t xml:space="preserve">B </w:t>
      </w:r>
      <w:r w:rsidR="00937761" w:rsidRPr="00AE7DDD">
        <w:rPr>
          <w:rFonts w:cs="Arial"/>
          <w:iCs/>
        </w:rPr>
        <w:t>provides a basic explanation of how the data is calculated.</w:t>
      </w:r>
    </w:p>
    <w:p w14:paraId="2E489691" w14:textId="6B5F9D4D" w:rsidR="00D9457E" w:rsidRDefault="00937761">
      <w:pPr>
        <w:pStyle w:val="Heading2"/>
      </w:pPr>
      <w:bookmarkStart w:id="11" w:name="_Toc143683873"/>
      <w:r>
        <w:lastRenderedPageBreak/>
        <w:t>Module Occurrences</w:t>
      </w:r>
      <w:bookmarkEnd w:id="11"/>
    </w:p>
    <w:p w14:paraId="31C513DD" w14:textId="1A1E8B94" w:rsidR="00D9457E" w:rsidRDefault="00937761">
      <w:pPr>
        <w:autoSpaceDE w:val="0"/>
        <w:jc w:val="both"/>
      </w:pPr>
      <w:r>
        <w:rPr>
          <w:rFonts w:cs="Arial"/>
        </w:rPr>
        <w:t>Functionality has been built into the MEP tool to enable you to run reports for individual occurrences of a module</w:t>
      </w:r>
      <w:r w:rsidR="00BD3A1A">
        <w:rPr>
          <w:rFonts w:cs="Arial"/>
        </w:rPr>
        <w:t xml:space="preserve">. </w:t>
      </w:r>
      <w:r>
        <w:rPr>
          <w:rFonts w:cs="Arial"/>
          <w:color w:val="000000"/>
        </w:rPr>
        <w:t>Where modules have more than one occurrence, faculties should produce a MEP for each occurrence so that performance across occurrences can be compared if necessary.</w:t>
      </w:r>
    </w:p>
    <w:p w14:paraId="7097E14B" w14:textId="77777777" w:rsidR="00D9457E" w:rsidRDefault="00937761">
      <w:pPr>
        <w:pStyle w:val="Heading2"/>
      </w:pPr>
      <w:bookmarkStart w:id="12" w:name="_Toc143683874"/>
      <w:r>
        <w:t>Getting Started</w:t>
      </w:r>
      <w:bookmarkEnd w:id="12"/>
    </w:p>
    <w:p w14:paraId="0DAAFC8D" w14:textId="22CC1B4B" w:rsidR="00D9457E" w:rsidRDefault="0E6FA854">
      <w:pPr>
        <w:keepNext/>
        <w:keepLines/>
        <w:jc w:val="both"/>
      </w:pPr>
      <w:r w:rsidRPr="30D58258">
        <w:rPr>
          <w:rFonts w:cs="Arial"/>
        </w:rPr>
        <w:t xml:space="preserve">The </w:t>
      </w:r>
      <w:r w:rsidR="00413B8F">
        <w:rPr>
          <w:rFonts w:cs="Arial"/>
        </w:rPr>
        <w:t>C</w:t>
      </w:r>
      <w:r w:rsidRPr="30D58258">
        <w:rPr>
          <w:rFonts w:cs="Arial"/>
        </w:rPr>
        <w:t>ME site in SharePoint is accessible to all staff with a KU ID number</w:t>
      </w:r>
      <w:r w:rsidR="00BD3A1A" w:rsidRPr="30D58258">
        <w:rPr>
          <w:rFonts w:cs="Arial"/>
        </w:rPr>
        <w:t xml:space="preserve">. </w:t>
      </w:r>
      <w:r w:rsidRPr="30D58258">
        <w:rPr>
          <w:rFonts w:cs="Arial"/>
        </w:rPr>
        <w:t xml:space="preserve">Staff from partner institutions, who have a </w:t>
      </w:r>
      <w:proofErr w:type="spellStart"/>
      <w:r w:rsidRPr="30D58258">
        <w:rPr>
          <w:rFonts w:cs="Arial"/>
        </w:rPr>
        <w:t>K</w:t>
      </w:r>
      <w:r w:rsidR="00E71AA2">
        <w:rPr>
          <w:rFonts w:cs="Arial"/>
        </w:rPr>
        <w:t>P</w:t>
      </w:r>
      <w:proofErr w:type="spellEnd"/>
      <w:r w:rsidRPr="30D58258">
        <w:rPr>
          <w:rFonts w:cs="Arial"/>
        </w:rPr>
        <w:t xml:space="preserve"> account, can also access the site either by following this link </w:t>
      </w:r>
      <w:hyperlink r:id="rId13">
        <w:proofErr w:type="spellStart"/>
        <w:r w:rsidRPr="30D58258">
          <w:rPr>
            <w:rStyle w:val="Hyperlink"/>
            <w:rFonts w:eastAsia="Yu Gothic Light" w:cs="Arial"/>
          </w:rPr>
          <w:t>StaffSpace</w:t>
        </w:r>
        <w:proofErr w:type="spellEnd"/>
      </w:hyperlink>
      <w:r w:rsidRPr="30D58258">
        <w:rPr>
          <w:rFonts w:cs="Arial"/>
        </w:rPr>
        <w:t xml:space="preserve"> or copying the URL into the address bar.  </w:t>
      </w:r>
    </w:p>
    <w:p w14:paraId="73A75BE6" w14:textId="18CCCA84" w:rsidR="00D9457E" w:rsidRDefault="00937761">
      <w:pPr>
        <w:tabs>
          <w:tab w:val="left" w:pos="9330"/>
        </w:tabs>
        <w:jc w:val="both"/>
      </w:pPr>
      <w:r>
        <w:rPr>
          <w:rFonts w:cs="Arial"/>
        </w:rPr>
        <w:t xml:space="preserve">Once in </w:t>
      </w:r>
      <w:proofErr w:type="spellStart"/>
      <w:r>
        <w:rPr>
          <w:rFonts w:cs="Arial"/>
        </w:rPr>
        <w:t>StaffSpace</w:t>
      </w:r>
      <w:proofErr w:type="spellEnd"/>
      <w:r>
        <w:rPr>
          <w:rFonts w:cs="Arial"/>
        </w:rPr>
        <w:t xml:space="preserve">, choose the drop-down menu under the </w:t>
      </w:r>
      <w:r>
        <w:rPr>
          <w:rFonts w:cs="Arial"/>
          <w:i/>
          <w:iCs/>
        </w:rPr>
        <w:t>Resources</w:t>
      </w:r>
      <w:r>
        <w:rPr>
          <w:rFonts w:cs="Arial"/>
        </w:rPr>
        <w:t xml:space="preserve"> tab and then select</w:t>
      </w:r>
      <w:r w:rsidR="00233416">
        <w:rPr>
          <w:rFonts w:cs="Arial"/>
          <w:i/>
          <w:iCs/>
        </w:rPr>
        <w:t xml:space="preserve"> Kingston Continuous Enhancement Process (</w:t>
      </w:r>
      <w:proofErr w:type="spellStart"/>
      <w:r w:rsidR="00233416">
        <w:rPr>
          <w:rFonts w:cs="Arial"/>
          <w:i/>
          <w:iCs/>
        </w:rPr>
        <w:t>KCEP</w:t>
      </w:r>
      <w:proofErr w:type="spellEnd"/>
      <w:r w:rsidR="00233416">
        <w:rPr>
          <w:rFonts w:cs="Arial"/>
          <w:i/>
          <w:iCs/>
        </w:rPr>
        <w:t>)</w:t>
      </w:r>
      <w:r>
        <w:rPr>
          <w:rFonts w:cs="Arial"/>
          <w:i/>
          <w:iCs/>
        </w:rPr>
        <w:t>.</w:t>
      </w:r>
      <w:r>
        <w:rPr>
          <w:rFonts w:cs="Arial"/>
        </w:rPr>
        <w:t xml:space="preserve"> </w:t>
      </w:r>
    </w:p>
    <w:p w14:paraId="767D8CF9" w14:textId="66159497" w:rsidR="00D9457E" w:rsidRDefault="00985B22">
      <w:r>
        <w:rPr>
          <w:noProof/>
        </w:rPr>
        <w:lastRenderedPageBreak/>
        <w:drawing>
          <wp:inline distT="0" distB="0" distL="0" distR="0" wp14:anchorId="64F25EB0" wp14:editId="673B6F96">
            <wp:extent cx="6162675" cy="2312409"/>
            <wp:effectExtent l="0" t="0" r="0" b="0"/>
            <wp:docPr id="1397259792" name="Picture 1" descr="The image is a screenshot of Staff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59792" name="Picture 1" descr="The image is a screenshot of StaffSpace."/>
                    <pic:cNvPicPr/>
                  </pic:nvPicPr>
                  <pic:blipFill rotWithShape="1">
                    <a:blip r:embed="rId14"/>
                    <a:srcRect t="14528" b="16199"/>
                    <a:stretch/>
                  </pic:blipFill>
                  <pic:spPr bwMode="auto">
                    <a:xfrm>
                      <a:off x="0" y="0"/>
                      <a:ext cx="6181688" cy="231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C21DF" w14:textId="77777777" w:rsidR="00D9457E" w:rsidRPr="00FA0ECA" w:rsidRDefault="00937761">
      <w:pPr>
        <w:tabs>
          <w:tab w:val="left" w:pos="9330"/>
        </w:tabs>
      </w:pPr>
      <w:r w:rsidRPr="00FA0ECA">
        <w:rPr>
          <w:rFonts w:cs="Arial"/>
        </w:rPr>
        <w:t xml:space="preserve">This displays a new screen which allows you to choose the MEP tile, OR you can review </w:t>
      </w:r>
      <w:proofErr w:type="spellStart"/>
      <w:r w:rsidRPr="00FA0ECA">
        <w:rPr>
          <w:rFonts w:cs="Arial"/>
        </w:rPr>
        <w:t>MEPs</w:t>
      </w:r>
      <w:proofErr w:type="spellEnd"/>
      <w:r w:rsidRPr="00FA0ECA">
        <w:rPr>
          <w:rFonts w:cs="Arial"/>
        </w:rPr>
        <w:t xml:space="preserve"> from previous years.</w:t>
      </w:r>
      <w:r w:rsidRPr="00FA0ECA">
        <w:t xml:space="preserve"> </w:t>
      </w:r>
    </w:p>
    <w:p w14:paraId="624C3F00" w14:textId="77777777" w:rsidR="00D9457E" w:rsidRDefault="00937761">
      <w:r>
        <w:rPr>
          <w:noProof/>
        </w:rPr>
        <w:drawing>
          <wp:inline distT="0" distB="0" distL="0" distR="0" wp14:anchorId="7C51D4AF" wp14:editId="26D93292">
            <wp:extent cx="3600450" cy="2085975"/>
            <wp:effectExtent l="0" t="0" r="0" b="9525"/>
            <wp:docPr id="3" name="Picture 3" descr="Annual Monitoring and Enhancement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nnual Monitoring and Enhancement Scre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327" cy="2086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4F1561" w14:textId="4DC23F34" w:rsidR="00D9457E" w:rsidRDefault="000A76F6">
      <w:pPr>
        <w:pStyle w:val="Heading2"/>
      </w:pPr>
      <w:bookmarkStart w:id="13" w:name="_Toc143683875"/>
      <w:r>
        <w:lastRenderedPageBreak/>
        <w:t>F</w:t>
      </w:r>
      <w:r w:rsidR="00937761">
        <w:t>inding your MEP</w:t>
      </w:r>
      <w:bookmarkEnd w:id="13"/>
    </w:p>
    <w:p w14:paraId="63F410AA" w14:textId="77777777" w:rsidR="00D9457E" w:rsidRDefault="00937761">
      <w:r>
        <w:rPr>
          <w:rFonts w:cs="Arial"/>
        </w:rPr>
        <w:t xml:space="preserve">There are 2 ways to find your MEP, via the module code </w:t>
      </w:r>
      <w:r>
        <w:rPr>
          <w:rFonts w:cs="Arial"/>
          <w:b/>
          <w:bCs/>
        </w:rPr>
        <w:t>or</w:t>
      </w:r>
      <w:r>
        <w:rPr>
          <w:rFonts w:cs="Arial"/>
        </w:rPr>
        <w:t xml:space="preserve"> the subject area:</w:t>
      </w:r>
    </w:p>
    <w:p w14:paraId="25302F36" w14:textId="08513480" w:rsidR="00D9457E" w:rsidRPr="00FA0ECA" w:rsidRDefault="00937761">
      <w:pPr>
        <w:rPr>
          <w:rFonts w:cs="Arial"/>
        </w:rPr>
      </w:pPr>
      <w:r w:rsidRPr="00B94540">
        <w:rPr>
          <w:rFonts w:cs="Arial"/>
          <w:b/>
          <w:bCs/>
        </w:rPr>
        <w:t xml:space="preserve">TO FIND </w:t>
      </w:r>
      <w:r w:rsidR="00B94540">
        <w:rPr>
          <w:rFonts w:cs="Arial"/>
          <w:b/>
          <w:bCs/>
        </w:rPr>
        <w:t>A</w:t>
      </w:r>
      <w:r w:rsidR="00DC119F" w:rsidRPr="00B94540">
        <w:rPr>
          <w:rFonts w:cs="Arial"/>
          <w:b/>
          <w:bCs/>
        </w:rPr>
        <w:t xml:space="preserve"> </w:t>
      </w:r>
      <w:r w:rsidRPr="00B94540">
        <w:rPr>
          <w:rFonts w:cs="Arial"/>
          <w:b/>
          <w:bCs/>
        </w:rPr>
        <w:t>MEP USING THE MODULE CODE</w:t>
      </w:r>
      <w:r w:rsidRPr="00FA0ECA">
        <w:rPr>
          <w:rFonts w:cs="Arial"/>
        </w:rPr>
        <w:t xml:space="preserve">, enter the code in the module code area </w:t>
      </w:r>
      <w:r w:rsidR="00BD3A1A" w:rsidRPr="00FA0ECA">
        <w:rPr>
          <w:rFonts w:cs="Arial"/>
        </w:rPr>
        <w:t>below.</w:t>
      </w:r>
    </w:p>
    <w:p w14:paraId="44900235" w14:textId="77777777" w:rsidR="00D9457E" w:rsidRDefault="00937761">
      <w:r>
        <w:rPr>
          <w:rFonts w:cs="Arial"/>
          <w:b/>
          <w:bCs/>
          <w:noProof/>
        </w:rPr>
        <w:drawing>
          <wp:inline distT="0" distB="0" distL="0" distR="0" wp14:anchorId="7B6D5B01" wp14:editId="2EB811C0">
            <wp:extent cx="8351516" cy="1887221"/>
            <wp:effectExtent l="0" t="0" r="0" b="0"/>
            <wp:docPr id="4" name="Picture 4" descr="Module Enhancement Plan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odule Enhancement Plan Scre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51516" cy="1887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B1920E" w14:textId="46DA6071" w:rsidR="00D9457E" w:rsidRPr="00DC119F" w:rsidRDefault="00937761">
      <w:pPr>
        <w:pStyle w:val="ListParagraph"/>
        <w:spacing w:after="200" w:line="276" w:lineRule="auto"/>
        <w:ind w:left="0"/>
        <w:jc w:val="both"/>
        <w:rPr>
          <w:rFonts w:cs="Arial"/>
          <w:lang w:eastAsia="en-GB"/>
        </w:rPr>
      </w:pPr>
      <w:r w:rsidRPr="00DC119F">
        <w:rPr>
          <w:rFonts w:cs="Arial"/>
          <w:lang w:eastAsia="en-GB"/>
        </w:rPr>
        <w:t xml:space="preserve">…and press ENTER.  This will display the </w:t>
      </w:r>
      <w:r w:rsidR="00BD3A1A" w:rsidRPr="00DC119F">
        <w:rPr>
          <w:rFonts w:cs="Arial"/>
          <w:lang w:eastAsia="en-GB"/>
        </w:rPr>
        <w:t>module.</w:t>
      </w:r>
    </w:p>
    <w:p w14:paraId="2E3D0505" w14:textId="77777777" w:rsidR="00D9457E" w:rsidRDefault="00D9457E">
      <w:pPr>
        <w:pStyle w:val="ListParagraph"/>
        <w:spacing w:after="200" w:line="276" w:lineRule="auto"/>
        <w:ind w:left="0"/>
        <w:jc w:val="both"/>
        <w:rPr>
          <w:rFonts w:cs="Arial"/>
          <w:b/>
          <w:bCs/>
          <w:lang w:eastAsia="en-GB"/>
        </w:rPr>
      </w:pPr>
    </w:p>
    <w:p w14:paraId="75F653CD" w14:textId="77777777" w:rsidR="00D9457E" w:rsidRDefault="00D9457E">
      <w:pPr>
        <w:pStyle w:val="ListParagraph"/>
        <w:spacing w:after="200" w:line="276" w:lineRule="auto"/>
        <w:ind w:left="0"/>
        <w:jc w:val="both"/>
        <w:rPr>
          <w:rFonts w:cs="Arial"/>
          <w:b/>
          <w:bCs/>
          <w:lang w:eastAsia="en-GB"/>
        </w:rPr>
      </w:pPr>
    </w:p>
    <w:p w14:paraId="05F9C827" w14:textId="77777777" w:rsidR="00D9457E" w:rsidRDefault="00D9457E">
      <w:pPr>
        <w:pStyle w:val="ListParagraph"/>
        <w:spacing w:after="200" w:line="276" w:lineRule="auto"/>
        <w:ind w:left="0"/>
        <w:jc w:val="both"/>
        <w:rPr>
          <w:rFonts w:cs="Arial"/>
          <w:b/>
          <w:bCs/>
          <w:lang w:eastAsia="en-GB"/>
        </w:rPr>
      </w:pPr>
    </w:p>
    <w:p w14:paraId="5A802A34" w14:textId="77777777" w:rsidR="00D9457E" w:rsidRDefault="00937761">
      <w:pPr>
        <w:pStyle w:val="ListParagraph"/>
        <w:spacing w:after="200" w:line="276" w:lineRule="auto"/>
        <w:ind w:left="0"/>
        <w:jc w:val="both"/>
      </w:pPr>
      <w:r>
        <w:rPr>
          <w:rFonts w:cs="Arial"/>
          <w:b/>
          <w:bCs/>
          <w:noProof/>
          <w:lang w:eastAsia="en-GB"/>
        </w:rPr>
        <w:lastRenderedPageBreak/>
        <w:drawing>
          <wp:inline distT="0" distB="0" distL="0" distR="0" wp14:anchorId="6B487CA0" wp14:editId="30E82DDF">
            <wp:extent cx="8011780" cy="2384892"/>
            <wp:effectExtent l="0" t="0" r="8270" b="0"/>
            <wp:docPr id="5" name="Picture 5" descr="Module Enhancement Plan search result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odule Enhancement Plan search result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11780" cy="23848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76AC46" w14:textId="6121D84A" w:rsidR="00D9457E" w:rsidRPr="00DC119F" w:rsidRDefault="00937761">
      <w:pPr>
        <w:rPr>
          <w:rFonts w:cs="Arial"/>
        </w:rPr>
      </w:pPr>
      <w:r w:rsidRPr="00DC119F">
        <w:rPr>
          <w:rFonts w:cs="Arial"/>
        </w:rPr>
        <w:t xml:space="preserve">Always make sure you are selecting </w:t>
      </w:r>
      <w:r w:rsidR="00855749" w:rsidRPr="00DC119F">
        <w:rPr>
          <w:rFonts w:cs="Arial"/>
          <w:u w:val="single"/>
        </w:rPr>
        <w:t>the correct</w:t>
      </w:r>
      <w:r w:rsidR="00855749" w:rsidRPr="00DC119F">
        <w:rPr>
          <w:rFonts w:cs="Arial"/>
        </w:rPr>
        <w:t xml:space="preserve"> </w:t>
      </w:r>
      <w:r w:rsidRPr="00DC119F">
        <w:rPr>
          <w:rFonts w:cs="Arial"/>
        </w:rPr>
        <w:t>module – this is particularly important when retrieving a partially</w:t>
      </w:r>
      <w:r w:rsidR="00A00CB4" w:rsidRPr="00DC119F">
        <w:rPr>
          <w:rFonts w:cs="Arial"/>
        </w:rPr>
        <w:t xml:space="preserve"> c</w:t>
      </w:r>
      <w:r w:rsidRPr="00DC119F">
        <w:rPr>
          <w:rFonts w:cs="Arial"/>
        </w:rPr>
        <w:t>ompleted or final version of a report!</w:t>
      </w:r>
    </w:p>
    <w:p w14:paraId="13BBF1E8" w14:textId="373AF031" w:rsidR="00D9457E" w:rsidRPr="00DC119F" w:rsidRDefault="00937761">
      <w:pPr>
        <w:pStyle w:val="ListParagraph"/>
        <w:spacing w:after="200" w:line="276" w:lineRule="auto"/>
        <w:ind w:left="0"/>
        <w:jc w:val="both"/>
        <w:rPr>
          <w:rFonts w:cs="Arial"/>
        </w:rPr>
      </w:pPr>
      <w:r w:rsidRPr="00DC119F">
        <w:rPr>
          <w:rFonts w:cs="Arial"/>
          <w:b/>
          <w:bCs/>
        </w:rPr>
        <w:t xml:space="preserve">TO FIND </w:t>
      </w:r>
      <w:r w:rsidR="002226FA" w:rsidRPr="00DC119F">
        <w:rPr>
          <w:rFonts w:cs="Arial"/>
          <w:b/>
          <w:bCs/>
        </w:rPr>
        <w:t xml:space="preserve">A </w:t>
      </w:r>
      <w:r w:rsidRPr="00DC119F">
        <w:rPr>
          <w:rFonts w:cs="Arial"/>
          <w:b/>
          <w:bCs/>
        </w:rPr>
        <w:t>MEP USING THE SUBJECT AREA</w:t>
      </w:r>
      <w:r w:rsidRPr="00DC119F">
        <w:rPr>
          <w:rFonts w:cs="Arial"/>
        </w:rPr>
        <w:t xml:space="preserve">, click on the drop-down list titled Subject Area </w:t>
      </w:r>
      <w:r w:rsidR="00043058" w:rsidRPr="00DC119F">
        <w:rPr>
          <w:rFonts w:cs="Arial"/>
        </w:rPr>
        <w:t>(</w:t>
      </w:r>
      <w:r w:rsidRPr="00DC119F">
        <w:rPr>
          <w:rFonts w:cs="Arial"/>
        </w:rPr>
        <w:t>shown below</w:t>
      </w:r>
      <w:r w:rsidR="00043058" w:rsidRPr="00DC119F">
        <w:rPr>
          <w:rFonts w:cs="Arial"/>
        </w:rPr>
        <w:t>)</w:t>
      </w:r>
    </w:p>
    <w:p w14:paraId="2C3C1EFC" w14:textId="77777777" w:rsidR="00D9457E" w:rsidRDefault="00937761">
      <w:r>
        <w:rPr>
          <w:rFonts w:cs="Arial"/>
          <w:noProof/>
        </w:rPr>
        <w:lastRenderedPageBreak/>
        <w:drawing>
          <wp:inline distT="0" distB="0" distL="0" distR="0" wp14:anchorId="37A3BBA4" wp14:editId="4F6F1CC3">
            <wp:extent cx="6081180" cy="3323103"/>
            <wp:effectExtent l="0" t="0" r="0" b="0"/>
            <wp:docPr id="6" name="Picture 6" descr="To find Module Enhancement Plan using Subject Area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To find Module Enhancement Plan using Subject Area scree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1180" cy="3323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7D6AE3" w14:textId="77777777" w:rsidR="00D9457E" w:rsidRDefault="00D9457E"/>
    <w:p w14:paraId="7B7A48EC" w14:textId="77777777" w:rsidR="00D9457E" w:rsidRPr="00DC119F" w:rsidRDefault="00937761">
      <w:pPr>
        <w:pStyle w:val="ListParagraph"/>
        <w:spacing w:after="200" w:line="276" w:lineRule="auto"/>
        <w:ind w:left="0"/>
        <w:jc w:val="both"/>
      </w:pPr>
      <w:r w:rsidRPr="00DC119F">
        <w:rPr>
          <w:rFonts w:cs="Arial"/>
          <w:lang w:eastAsia="en-GB"/>
        </w:rPr>
        <w:t>This will display all modules relating to the same subject:</w:t>
      </w:r>
    </w:p>
    <w:p w14:paraId="1D4C8A5C" w14:textId="77777777" w:rsidR="00D9457E" w:rsidRDefault="00937761">
      <w:pPr>
        <w:jc w:val="center"/>
      </w:pPr>
      <w:r>
        <w:rPr>
          <w:rFonts w:cs="Arial"/>
          <w:noProof/>
        </w:rPr>
        <w:lastRenderedPageBreak/>
        <w:drawing>
          <wp:inline distT="0" distB="0" distL="0" distR="0" wp14:anchorId="1A18F6B6" wp14:editId="71D6F498">
            <wp:extent cx="6367726" cy="2918380"/>
            <wp:effectExtent l="0" t="0" r="0" b="0"/>
            <wp:docPr id="7" name="Picture 7" descr="To find MEP using subject area search resul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3" descr="To find MEP using subject area search results"/>
                    <pic:cNvPicPr/>
                  </pic:nvPicPr>
                  <pic:blipFill>
                    <a:blip r:embed="rId19"/>
                    <a:srcRect l="42448" t="14001" r="4142" b="11528"/>
                    <a:stretch>
                      <a:fillRect/>
                    </a:stretch>
                  </pic:blipFill>
                  <pic:spPr>
                    <a:xfrm>
                      <a:off x="0" y="0"/>
                      <a:ext cx="6367726" cy="29183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64B262" w14:textId="3563C3CD" w:rsidR="00D9457E" w:rsidRPr="00161C33" w:rsidRDefault="0E6FA854">
      <w:r w:rsidRPr="00DC119F">
        <w:rPr>
          <w:rFonts w:cs="Arial"/>
          <w:lang w:eastAsia="en-GB"/>
        </w:rPr>
        <w:t xml:space="preserve">You will notice in the example above that some modules </w:t>
      </w:r>
      <w:r w:rsidR="00BD3A1A" w:rsidRPr="00DC119F">
        <w:rPr>
          <w:rFonts w:cs="Arial"/>
          <w:lang w:eastAsia="en-GB"/>
        </w:rPr>
        <w:t>are</w:t>
      </w:r>
      <w:r w:rsidRPr="00DC119F">
        <w:rPr>
          <w:rFonts w:cs="Arial"/>
          <w:lang w:eastAsia="en-GB"/>
        </w:rPr>
        <w:t xml:space="preserve"> repeated (for example </w:t>
      </w:r>
      <w:proofErr w:type="spellStart"/>
      <w:r w:rsidRPr="00DC119F">
        <w:rPr>
          <w:rFonts w:cs="Arial"/>
          <w:lang w:eastAsia="en-GB"/>
        </w:rPr>
        <w:t>BA5801</w:t>
      </w:r>
      <w:proofErr w:type="spellEnd"/>
      <w:r w:rsidRPr="00DC119F">
        <w:rPr>
          <w:rFonts w:cs="Arial"/>
          <w:lang w:eastAsia="en-GB"/>
        </w:rPr>
        <w:t xml:space="preserve">). This is because this module </w:t>
      </w:r>
      <w:r w:rsidRPr="00DC119F">
        <w:rPr>
          <w:rFonts w:cs="Arial"/>
        </w:rPr>
        <w:t>has multiple occurrences, which in this instance are delivered via partner institutions (identifiable from the location name column)</w:t>
      </w:r>
      <w:r w:rsidR="00BD3A1A" w:rsidRPr="00DC119F">
        <w:rPr>
          <w:rFonts w:cs="Arial"/>
        </w:rPr>
        <w:t xml:space="preserve">. </w:t>
      </w:r>
      <w:r w:rsidRPr="00DC119F">
        <w:rPr>
          <w:rFonts w:cs="Arial"/>
        </w:rPr>
        <w:t xml:space="preserve">Occurrences A and B are cohorts belonging to 2 different </w:t>
      </w:r>
      <w:proofErr w:type="spellStart"/>
      <w:r w:rsidRPr="00DC119F">
        <w:rPr>
          <w:rFonts w:cs="Arial"/>
        </w:rPr>
        <w:t>programmes</w:t>
      </w:r>
      <w:proofErr w:type="spellEnd"/>
      <w:r w:rsidRPr="00DC119F">
        <w:rPr>
          <w:rFonts w:cs="Arial"/>
        </w:rPr>
        <w:t xml:space="preserve"> but who study the same module. However, occurrence M is taught at a partner in Mumbai</w:t>
      </w:r>
      <w:r w:rsidR="00BD3A1A" w:rsidRPr="00DC119F">
        <w:rPr>
          <w:rFonts w:cs="Arial"/>
        </w:rPr>
        <w:t xml:space="preserve">. </w:t>
      </w:r>
      <w:r w:rsidRPr="00DC119F">
        <w:rPr>
          <w:rFonts w:cs="Arial"/>
        </w:rPr>
        <w:t xml:space="preserve">If you are unsure what the occurrence relates to, please check with your </w:t>
      </w:r>
      <w:r w:rsidR="00161C33" w:rsidRPr="00DC119F">
        <w:rPr>
          <w:rFonts w:cs="Arial"/>
        </w:rPr>
        <w:t>course and student administration team</w:t>
      </w:r>
      <w:r w:rsidRPr="00DC119F">
        <w:rPr>
          <w:rFonts w:cs="Arial"/>
        </w:rPr>
        <w:t xml:space="preserve"> in the first instance.</w:t>
      </w:r>
    </w:p>
    <w:p w14:paraId="5E1C0D9A" w14:textId="77777777" w:rsidR="00D9457E" w:rsidRDefault="00D9457E">
      <w:pPr>
        <w:rPr>
          <w:rFonts w:cs="Arial"/>
          <w:b/>
          <w:bCs/>
        </w:rPr>
      </w:pPr>
    </w:p>
    <w:p w14:paraId="7542A907" w14:textId="61CCBD12" w:rsidR="00D9457E" w:rsidRDefault="00937761">
      <w:pPr>
        <w:pStyle w:val="Heading2"/>
      </w:pPr>
      <w:bookmarkStart w:id="14" w:name="_Toc143683876"/>
      <w:r>
        <w:lastRenderedPageBreak/>
        <w:t xml:space="preserve">Completing your MEP – things to consider and saving in </w:t>
      </w:r>
      <w:r w:rsidR="00BD3A1A">
        <w:t>Draft.</w:t>
      </w:r>
      <w:bookmarkEnd w:id="14"/>
    </w:p>
    <w:p w14:paraId="195B7AD0" w14:textId="321C737F" w:rsidR="00D9457E" w:rsidRDefault="00937761">
      <w:pPr>
        <w:tabs>
          <w:tab w:val="left" w:pos="1741"/>
        </w:tabs>
        <w:rPr>
          <w:rFonts w:cs="Arial"/>
        </w:rPr>
      </w:pPr>
      <w:r>
        <w:rPr>
          <w:rFonts w:cs="Arial"/>
        </w:rPr>
        <w:t>This section provides guidance and examples of the sorts of issues to consider when completing the MEP</w:t>
      </w:r>
      <w:r w:rsidR="00BD3A1A">
        <w:rPr>
          <w:rFonts w:cs="Arial"/>
        </w:rPr>
        <w:t xml:space="preserve">. </w:t>
      </w:r>
      <w:r>
        <w:rPr>
          <w:rFonts w:cs="Arial"/>
        </w:rPr>
        <w:t>The guidance does not constitute a check list and is provided to guide reflection of the sorts of issues to consider</w:t>
      </w:r>
      <w:r w:rsidR="007A274B">
        <w:rPr>
          <w:rFonts w:cs="Arial"/>
        </w:rPr>
        <w:t xml:space="preserve">. </w:t>
      </w:r>
    </w:p>
    <w:p w14:paraId="65834E68" w14:textId="3F406CD2" w:rsidR="00D9457E" w:rsidRDefault="00937761">
      <w:pPr>
        <w:tabs>
          <w:tab w:val="left" w:pos="1741"/>
        </w:tabs>
      </w:pPr>
      <w:r>
        <w:rPr>
          <w:rFonts w:cs="Arial"/>
          <w:b/>
        </w:rPr>
        <w:t>Your MEP will NOT save</w:t>
      </w:r>
      <w:r w:rsidR="005B5F08">
        <w:rPr>
          <w:rFonts w:cs="Arial"/>
          <w:b/>
        </w:rPr>
        <w:t xml:space="preserve"> automatically</w:t>
      </w:r>
      <w:r w:rsidR="00BD3A1A">
        <w:rPr>
          <w:rFonts w:cs="Arial"/>
          <w:b/>
        </w:rPr>
        <w:t xml:space="preserve">. </w:t>
      </w:r>
      <w:r>
        <w:rPr>
          <w:rFonts w:cs="Arial"/>
          <w:b/>
        </w:rPr>
        <w:t xml:space="preserve">Therefore, whilst writing your MEP, </w:t>
      </w:r>
      <w:r>
        <w:rPr>
          <w:rFonts w:cs="Arial"/>
          <w:b/>
          <w:u w:val="single"/>
        </w:rPr>
        <w:t xml:space="preserve">please ensure you periodically save your work in draft by selecting the </w:t>
      </w:r>
      <w:r>
        <w:rPr>
          <w:rFonts w:cs="Arial"/>
          <w:b/>
          <w:i/>
          <w:iCs/>
          <w:u w:val="single"/>
        </w:rPr>
        <w:t>Save as Draft</w:t>
      </w:r>
      <w:r>
        <w:rPr>
          <w:rFonts w:cs="Arial"/>
          <w:b/>
          <w:u w:val="single"/>
        </w:rPr>
        <w:t xml:space="preserve"> button at the top right of the screen</w:t>
      </w:r>
      <w:r w:rsidR="00BD3A1A">
        <w:rPr>
          <w:rFonts w:cs="Arial"/>
          <w:b/>
        </w:rPr>
        <w:t xml:space="preserve">. </w:t>
      </w:r>
      <w:r>
        <w:rPr>
          <w:rFonts w:cs="Arial"/>
          <w:b/>
        </w:rPr>
        <w:t xml:space="preserve">If you must leave your MEP before you have finished – </w:t>
      </w:r>
      <w:r>
        <w:rPr>
          <w:rFonts w:cs="Arial"/>
          <w:b/>
          <w:u w:val="single"/>
        </w:rPr>
        <w:t>always</w:t>
      </w:r>
      <w:r>
        <w:rPr>
          <w:rFonts w:cs="Arial"/>
          <w:b/>
        </w:rPr>
        <w:t xml:space="preserve"> remember to </w:t>
      </w:r>
      <w:r>
        <w:rPr>
          <w:rFonts w:cs="Arial"/>
          <w:b/>
          <w:i/>
          <w:iCs/>
        </w:rPr>
        <w:t>Save as Draft</w:t>
      </w:r>
      <w:r>
        <w:rPr>
          <w:rFonts w:cs="Arial"/>
          <w:b/>
        </w:rPr>
        <w:t>.</w:t>
      </w:r>
    </w:p>
    <w:p w14:paraId="7963EB9B" w14:textId="77777777" w:rsidR="00D9457E" w:rsidRDefault="00937761">
      <w:r>
        <w:rPr>
          <w:noProof/>
        </w:rPr>
        <w:lastRenderedPageBreak/>
        <w:drawing>
          <wp:inline distT="0" distB="0" distL="0" distR="0" wp14:anchorId="5F3A7858" wp14:editId="28225017">
            <wp:extent cx="7310920" cy="2971726"/>
            <wp:effectExtent l="0" t="0" r="4280" b="74"/>
            <wp:docPr id="8" name="Picture 8" descr="Saving work on MEP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Saving work on MEP scree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0920" cy="2971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7D09E1E" w14:textId="794EBE5C" w:rsidR="003A5EFE" w:rsidRDefault="003A5EFE" w:rsidP="00C44F17">
      <w:pPr>
        <w:tabs>
          <w:tab w:val="left" w:pos="1741"/>
        </w:tabs>
        <w:jc w:val="both"/>
        <w:rPr>
          <w:rFonts w:cs="Arial"/>
          <w:b/>
          <w:i/>
          <w:iCs/>
        </w:rPr>
      </w:pPr>
      <w:r w:rsidRPr="00FF3CBC">
        <w:rPr>
          <w:rFonts w:cs="Arial"/>
          <w:b/>
          <w:bCs/>
          <w:noProof/>
        </w:rPr>
        <w:t xml:space="preserve">To support you in completing </w:t>
      </w:r>
      <w:r>
        <w:rPr>
          <w:rFonts w:cs="Arial"/>
          <w:b/>
          <w:bCs/>
          <w:noProof/>
        </w:rPr>
        <w:t>your</w:t>
      </w:r>
      <w:r w:rsidRPr="00FF3CBC">
        <w:rPr>
          <w:rFonts w:cs="Arial"/>
          <w:b/>
          <w:bCs/>
          <w:noProof/>
        </w:rPr>
        <w:t xml:space="preserve"> MEP, a </w:t>
      </w:r>
      <w:r>
        <w:rPr>
          <w:rFonts w:cs="Arial"/>
          <w:b/>
          <w:bCs/>
          <w:noProof/>
        </w:rPr>
        <w:t>dedicated</w:t>
      </w:r>
      <w:r w:rsidRPr="00FF3CBC">
        <w:rPr>
          <w:rFonts w:cs="Arial"/>
          <w:b/>
          <w:bCs/>
          <w:noProof/>
        </w:rPr>
        <w:t xml:space="preserve"> MEP </w:t>
      </w:r>
      <w:r>
        <w:rPr>
          <w:rFonts w:cs="Arial"/>
          <w:b/>
          <w:bCs/>
          <w:noProof/>
        </w:rPr>
        <w:t>and Module Hub</w:t>
      </w:r>
      <w:r w:rsidRPr="00FF3CBC">
        <w:rPr>
          <w:rFonts w:cs="Arial"/>
          <w:b/>
          <w:bCs/>
          <w:noProof/>
        </w:rPr>
        <w:t xml:space="preserve"> has been created. </w:t>
      </w:r>
      <w:r>
        <w:rPr>
          <w:rFonts w:cs="Arial"/>
          <w:b/>
          <w:bCs/>
          <w:noProof/>
        </w:rPr>
        <w:t>This brings together all of the data that you must use into one place</w:t>
      </w:r>
      <w:r w:rsidRPr="00FF3CBC">
        <w:rPr>
          <w:rFonts w:cs="Arial"/>
          <w:b/>
          <w:bCs/>
          <w:noProof/>
        </w:rPr>
        <w:t xml:space="preserve">. This dashboard can be accessed </w:t>
      </w:r>
      <w:hyperlink r:id="rId21" w:anchor="/views/ModuleScorecard/MEPModuleHub?:iid=2" w:history="1">
        <w:r w:rsidRPr="003D5703">
          <w:rPr>
            <w:rStyle w:val="Hyperlink"/>
            <w:rFonts w:cs="Arial"/>
            <w:b/>
            <w:bCs/>
            <w:noProof/>
          </w:rPr>
          <w:t>here</w:t>
        </w:r>
      </w:hyperlink>
    </w:p>
    <w:p w14:paraId="0A472076" w14:textId="3E01F5F0" w:rsidR="007D6E23" w:rsidRDefault="00C44F17" w:rsidP="007D6E23">
      <w:pPr>
        <w:tabs>
          <w:tab w:val="left" w:pos="1741"/>
        </w:tabs>
        <w:spacing w:after="0"/>
        <w:jc w:val="both"/>
        <w:rPr>
          <w:rFonts w:cs="Arial"/>
          <w:b/>
          <w:i/>
          <w:iCs/>
        </w:rPr>
      </w:pPr>
      <w:r w:rsidRPr="00C44F17">
        <w:rPr>
          <w:rFonts w:cs="Arial"/>
          <w:b/>
          <w:i/>
          <w:iCs/>
        </w:rPr>
        <w:t xml:space="preserve">Section 1 </w:t>
      </w:r>
      <w:r w:rsidR="00BF3F33">
        <w:rPr>
          <w:rFonts w:cs="Arial"/>
          <w:b/>
          <w:i/>
          <w:iCs/>
        </w:rPr>
        <w:t>–</w:t>
      </w:r>
      <w:r w:rsidRPr="00C44F17">
        <w:rPr>
          <w:rFonts w:cs="Arial"/>
          <w:b/>
          <w:i/>
          <w:iCs/>
        </w:rPr>
        <w:t xml:space="preserve"> </w:t>
      </w:r>
      <w:r w:rsidR="00BF3F33">
        <w:rPr>
          <w:rFonts w:cs="Arial"/>
          <w:b/>
          <w:i/>
          <w:iCs/>
        </w:rPr>
        <w:t>Other Sources of</w:t>
      </w:r>
      <w:r w:rsidRPr="00C44F17">
        <w:rPr>
          <w:rFonts w:cs="Arial"/>
          <w:b/>
          <w:i/>
          <w:iCs/>
        </w:rPr>
        <w:t xml:space="preserve"> evidence </w:t>
      </w:r>
      <w:r w:rsidR="00BD3A1A" w:rsidRPr="00C44F17">
        <w:rPr>
          <w:rFonts w:cs="Arial"/>
          <w:b/>
          <w:i/>
          <w:iCs/>
        </w:rPr>
        <w:t>used.</w:t>
      </w:r>
      <w:r w:rsidRPr="00C44F17">
        <w:rPr>
          <w:rFonts w:cs="Arial"/>
          <w:b/>
          <w:i/>
          <w:iCs/>
        </w:rPr>
        <w:t xml:space="preserve"> </w:t>
      </w:r>
    </w:p>
    <w:p w14:paraId="6E1F866F" w14:textId="5C775059" w:rsidR="00C44F17" w:rsidRPr="00C44F17" w:rsidRDefault="00C44F17" w:rsidP="007D6E23">
      <w:pPr>
        <w:tabs>
          <w:tab w:val="left" w:pos="1741"/>
        </w:tabs>
        <w:spacing w:after="0"/>
        <w:jc w:val="both"/>
        <w:rPr>
          <w:b/>
          <w:bCs/>
          <w:i/>
          <w:iCs/>
        </w:rPr>
      </w:pPr>
      <w:r w:rsidRPr="00C44F17">
        <w:rPr>
          <w:rFonts w:cs="Arial"/>
        </w:rPr>
        <w:t>Tick the relevant boxes</w:t>
      </w:r>
      <w:r w:rsidR="00BD3A1A" w:rsidRPr="00C44F17">
        <w:rPr>
          <w:rFonts w:cs="Arial"/>
        </w:rPr>
        <w:t xml:space="preserve">. </w:t>
      </w:r>
      <w:r w:rsidRPr="00C44F17">
        <w:rPr>
          <w:rFonts w:cs="Arial"/>
        </w:rPr>
        <w:t xml:space="preserve">If you have used additional evidence, please indicate in the free text </w:t>
      </w:r>
      <w:r w:rsidR="00BD3A1A" w:rsidRPr="00C44F17">
        <w:rPr>
          <w:rFonts w:cs="Arial"/>
        </w:rPr>
        <w:t>box.</w:t>
      </w:r>
    </w:p>
    <w:p w14:paraId="1AE2965B" w14:textId="77777777" w:rsidR="00575D5D" w:rsidRDefault="00575D5D" w:rsidP="00B64165">
      <w:pPr>
        <w:tabs>
          <w:tab w:val="left" w:pos="1741"/>
        </w:tabs>
        <w:spacing w:before="300"/>
        <w:jc w:val="both"/>
        <w:rPr>
          <w:b/>
          <w:bCs/>
          <w:i/>
          <w:iCs/>
        </w:rPr>
      </w:pPr>
    </w:p>
    <w:p w14:paraId="13AAD7CB" w14:textId="08C223C3" w:rsidR="00B64165" w:rsidRDefault="0E6FA854" w:rsidP="00B64165">
      <w:pPr>
        <w:tabs>
          <w:tab w:val="left" w:pos="1741"/>
        </w:tabs>
        <w:spacing w:before="300"/>
        <w:jc w:val="both"/>
        <w:rPr>
          <w:rFonts w:cs="Arial"/>
          <w:b/>
          <w:bCs/>
          <w:i/>
          <w:iCs/>
        </w:rPr>
      </w:pPr>
      <w:r w:rsidRPr="009E5E2E">
        <w:rPr>
          <w:b/>
          <w:bCs/>
          <w:i/>
          <w:iCs/>
        </w:rPr>
        <w:lastRenderedPageBreak/>
        <w:t xml:space="preserve">Section </w:t>
      </w:r>
      <w:r w:rsidR="009E5E2E" w:rsidRPr="009E5E2E">
        <w:rPr>
          <w:b/>
          <w:bCs/>
          <w:i/>
          <w:iCs/>
        </w:rPr>
        <w:t>2</w:t>
      </w:r>
      <w:r w:rsidRPr="009E5E2E">
        <w:rPr>
          <w:b/>
          <w:bCs/>
          <w:i/>
          <w:iCs/>
        </w:rPr>
        <w:t xml:space="preserve"> - </w:t>
      </w:r>
      <w:r w:rsidRPr="009E5E2E">
        <w:rPr>
          <w:rFonts w:cs="Arial"/>
          <w:b/>
          <w:bCs/>
          <w:i/>
          <w:iCs/>
        </w:rPr>
        <w:t>How have the actions identified in the previous</w:t>
      </w:r>
      <w:r w:rsidR="00C015BD">
        <w:rPr>
          <w:rFonts w:cs="Arial"/>
          <w:b/>
          <w:bCs/>
          <w:i/>
          <w:iCs/>
        </w:rPr>
        <w:t xml:space="preserve"> year’s</w:t>
      </w:r>
      <w:r w:rsidRPr="009E5E2E">
        <w:rPr>
          <w:rFonts w:cs="Arial"/>
          <w:b/>
          <w:bCs/>
          <w:i/>
          <w:iCs/>
        </w:rPr>
        <w:t xml:space="preserve"> MEP</w:t>
      </w:r>
      <w:r w:rsidR="00C015BD">
        <w:rPr>
          <w:rFonts w:cs="Arial"/>
          <w:b/>
          <w:bCs/>
          <w:i/>
          <w:iCs/>
        </w:rPr>
        <w:t xml:space="preserve"> Action Plan</w:t>
      </w:r>
      <w:r w:rsidRPr="009E5E2E">
        <w:rPr>
          <w:rFonts w:cs="Arial"/>
          <w:b/>
          <w:bCs/>
          <w:i/>
          <w:iCs/>
        </w:rPr>
        <w:t xml:space="preserve"> been taken forward?</w:t>
      </w:r>
    </w:p>
    <w:p w14:paraId="4025D05B" w14:textId="4765CD6B" w:rsidR="00D9457E" w:rsidRPr="009E5E2E" w:rsidRDefault="00937761" w:rsidP="00B64165">
      <w:pPr>
        <w:tabs>
          <w:tab w:val="left" w:pos="1741"/>
        </w:tabs>
        <w:spacing w:before="300"/>
        <w:jc w:val="both"/>
        <w:rPr>
          <w:rFonts w:cs="Arial"/>
        </w:rPr>
      </w:pPr>
      <w:r w:rsidRPr="009E5E2E">
        <w:rPr>
          <w:rFonts w:cs="Arial"/>
        </w:rPr>
        <w:t>When responding to this question you are asked to consider each action identified in last year’s report in turn, identifying for each:</w:t>
      </w:r>
    </w:p>
    <w:p w14:paraId="05B70662" w14:textId="6E8E5171" w:rsidR="00D9457E" w:rsidRPr="009E5E2E" w:rsidRDefault="00937761">
      <w:pPr>
        <w:pStyle w:val="ListParagraph"/>
        <w:numPr>
          <w:ilvl w:val="0"/>
          <w:numId w:val="1"/>
        </w:numPr>
        <w:tabs>
          <w:tab w:val="left" w:pos="2101"/>
        </w:tabs>
        <w:jc w:val="both"/>
        <w:rPr>
          <w:rFonts w:cs="Arial"/>
          <w:sz w:val="24"/>
          <w:szCs w:val="24"/>
        </w:rPr>
      </w:pPr>
      <w:r w:rsidRPr="009E5E2E">
        <w:rPr>
          <w:rFonts w:cs="Arial"/>
          <w:sz w:val="24"/>
          <w:szCs w:val="24"/>
        </w:rPr>
        <w:t>Those actions that are complete – include a short reflect</w:t>
      </w:r>
      <w:r w:rsidR="002760D5">
        <w:rPr>
          <w:rFonts w:cs="Arial"/>
          <w:sz w:val="24"/>
          <w:szCs w:val="24"/>
        </w:rPr>
        <w:t>ion</w:t>
      </w:r>
      <w:r w:rsidRPr="009E5E2E">
        <w:rPr>
          <w:rFonts w:cs="Arial"/>
          <w:sz w:val="24"/>
          <w:szCs w:val="24"/>
        </w:rPr>
        <w:t xml:space="preserve"> on the progress</w:t>
      </w:r>
      <w:r w:rsidR="009202CD">
        <w:rPr>
          <w:rFonts w:cs="Arial"/>
          <w:sz w:val="24"/>
          <w:szCs w:val="24"/>
        </w:rPr>
        <w:t xml:space="preserve">, </w:t>
      </w:r>
      <w:r w:rsidRPr="009E5E2E">
        <w:rPr>
          <w:rFonts w:cs="Arial"/>
          <w:sz w:val="24"/>
          <w:szCs w:val="24"/>
        </w:rPr>
        <w:t xml:space="preserve">success </w:t>
      </w:r>
      <w:r w:rsidR="009202CD">
        <w:rPr>
          <w:rFonts w:cs="Arial"/>
          <w:sz w:val="24"/>
          <w:szCs w:val="24"/>
        </w:rPr>
        <w:t xml:space="preserve">(or lack </w:t>
      </w:r>
      <w:r w:rsidRPr="009E5E2E">
        <w:rPr>
          <w:rFonts w:cs="Arial"/>
          <w:sz w:val="24"/>
          <w:szCs w:val="24"/>
        </w:rPr>
        <w:t xml:space="preserve">of </w:t>
      </w:r>
      <w:r w:rsidR="009202CD">
        <w:rPr>
          <w:rFonts w:cs="Arial"/>
          <w:sz w:val="24"/>
          <w:szCs w:val="24"/>
        </w:rPr>
        <w:t>success</w:t>
      </w:r>
      <w:r w:rsidR="00C066D3">
        <w:rPr>
          <w:rFonts w:cs="Arial"/>
          <w:sz w:val="24"/>
          <w:szCs w:val="24"/>
        </w:rPr>
        <w:t xml:space="preserve"> - </w:t>
      </w:r>
      <w:r w:rsidR="009202CD">
        <w:rPr>
          <w:rFonts w:cs="Arial"/>
          <w:sz w:val="24"/>
          <w:szCs w:val="24"/>
        </w:rPr>
        <w:t>if</w:t>
      </w:r>
      <w:r w:rsidR="00C066D3">
        <w:rPr>
          <w:rFonts w:cs="Arial"/>
          <w:sz w:val="24"/>
          <w:szCs w:val="24"/>
        </w:rPr>
        <w:t xml:space="preserve"> appropriate) </w:t>
      </w:r>
      <w:r w:rsidR="008D080C">
        <w:rPr>
          <w:rFonts w:cs="Arial"/>
          <w:sz w:val="24"/>
          <w:szCs w:val="24"/>
        </w:rPr>
        <w:t>of the</w:t>
      </w:r>
      <w:r w:rsidRPr="009E5E2E">
        <w:rPr>
          <w:rFonts w:cs="Arial"/>
          <w:sz w:val="24"/>
          <w:szCs w:val="24"/>
        </w:rPr>
        <w:t xml:space="preserve"> action taken</w:t>
      </w:r>
      <w:r w:rsidR="008D080C">
        <w:rPr>
          <w:rFonts w:cs="Arial"/>
          <w:sz w:val="24"/>
          <w:szCs w:val="24"/>
        </w:rPr>
        <w:t xml:space="preserve"> and any learning points.</w:t>
      </w:r>
    </w:p>
    <w:p w14:paraId="597C907A" w14:textId="42E6C60F" w:rsidR="00D9457E" w:rsidRDefault="00937761">
      <w:pPr>
        <w:pStyle w:val="ListParagraph"/>
        <w:numPr>
          <w:ilvl w:val="0"/>
          <w:numId w:val="1"/>
        </w:numPr>
        <w:tabs>
          <w:tab w:val="left" w:pos="2101"/>
        </w:tabs>
        <w:jc w:val="both"/>
        <w:rPr>
          <w:rFonts w:cs="Arial"/>
        </w:rPr>
      </w:pPr>
      <w:r w:rsidRPr="009E5E2E">
        <w:rPr>
          <w:rFonts w:cs="Arial"/>
          <w:sz w:val="24"/>
          <w:szCs w:val="24"/>
        </w:rPr>
        <w:t xml:space="preserve">Those that are incomplete – please identify whether these continue to be ‘live’ actions </w:t>
      </w:r>
      <w:r w:rsidR="00315601">
        <w:rPr>
          <w:rFonts w:cs="Arial"/>
          <w:sz w:val="24"/>
          <w:szCs w:val="24"/>
        </w:rPr>
        <w:t>and</w:t>
      </w:r>
      <w:r w:rsidRPr="009E5E2E">
        <w:rPr>
          <w:rFonts w:cs="Arial"/>
          <w:sz w:val="24"/>
          <w:szCs w:val="24"/>
        </w:rPr>
        <w:t xml:space="preserve"> if </w:t>
      </w:r>
      <w:r w:rsidR="00BD3A1A" w:rsidRPr="009E5E2E">
        <w:rPr>
          <w:rFonts w:cs="Arial"/>
          <w:sz w:val="24"/>
          <w:szCs w:val="24"/>
        </w:rPr>
        <w:t>so,</w:t>
      </w:r>
      <w:r w:rsidRPr="009E5E2E">
        <w:rPr>
          <w:rFonts w:cs="Arial"/>
          <w:sz w:val="24"/>
          <w:szCs w:val="24"/>
        </w:rPr>
        <w:t xml:space="preserve"> please ensure they are included in the new action plan</w:t>
      </w:r>
      <w:r w:rsidRPr="009E5E2E">
        <w:rPr>
          <w:rFonts w:cs="Arial"/>
        </w:rPr>
        <w:t>.</w:t>
      </w:r>
    </w:p>
    <w:p w14:paraId="2DE19D55" w14:textId="77777777" w:rsidR="00F875C9" w:rsidRPr="009E5E2E" w:rsidRDefault="00F875C9" w:rsidP="00F875C9">
      <w:pPr>
        <w:pStyle w:val="ListParagraph"/>
        <w:tabs>
          <w:tab w:val="left" w:pos="2101"/>
        </w:tabs>
        <w:ind w:left="360"/>
        <w:jc w:val="both"/>
        <w:rPr>
          <w:rFonts w:cs="Arial"/>
        </w:rPr>
      </w:pPr>
    </w:p>
    <w:p w14:paraId="1ABF7EFA" w14:textId="77777777" w:rsidR="00D9457E" w:rsidRPr="00C44F17" w:rsidRDefault="00D9457E">
      <w:pPr>
        <w:pStyle w:val="Default"/>
        <w:jc w:val="both"/>
        <w:rPr>
          <w:color w:val="538135" w:themeColor="accent6" w:themeShade="BF"/>
          <w:sz w:val="22"/>
          <w:szCs w:val="22"/>
        </w:rPr>
      </w:pPr>
    </w:p>
    <w:p w14:paraId="3F76EA74" w14:textId="2B973E3A" w:rsidR="00D9457E" w:rsidRPr="001B58F9" w:rsidRDefault="00937761">
      <w:pPr>
        <w:pStyle w:val="Default"/>
        <w:jc w:val="both"/>
        <w:rPr>
          <w:color w:val="auto"/>
        </w:rPr>
      </w:pPr>
      <w:r w:rsidRPr="001B58F9">
        <w:rPr>
          <w:b/>
          <w:i/>
          <w:iCs/>
          <w:color w:val="auto"/>
        </w:rPr>
        <w:t xml:space="preserve">Section </w:t>
      </w:r>
      <w:r w:rsidR="00FA383B" w:rsidRPr="001B58F9">
        <w:rPr>
          <w:b/>
          <w:i/>
          <w:iCs/>
          <w:color w:val="auto"/>
        </w:rPr>
        <w:t>3</w:t>
      </w:r>
      <w:r w:rsidRPr="001B58F9">
        <w:rPr>
          <w:b/>
          <w:i/>
          <w:iCs/>
          <w:color w:val="auto"/>
        </w:rPr>
        <w:t xml:space="preserve"> </w:t>
      </w:r>
      <w:r w:rsidR="007C6F06">
        <w:rPr>
          <w:b/>
          <w:i/>
          <w:iCs/>
          <w:color w:val="auto"/>
        </w:rPr>
        <w:t>–</w:t>
      </w:r>
      <w:r w:rsidRPr="001B58F9">
        <w:rPr>
          <w:b/>
          <w:i/>
          <w:iCs/>
          <w:color w:val="auto"/>
        </w:rPr>
        <w:t xml:space="preserve"> </w:t>
      </w:r>
      <w:r w:rsidR="007C6F06">
        <w:rPr>
          <w:b/>
          <w:i/>
          <w:iCs/>
          <w:color w:val="auto"/>
        </w:rPr>
        <w:t>Performance of the module</w:t>
      </w:r>
    </w:p>
    <w:p w14:paraId="159B71F7" w14:textId="476C3661" w:rsidR="00D9457E" w:rsidRPr="001B58F9" w:rsidRDefault="00937761" w:rsidP="00482765">
      <w:pPr>
        <w:tabs>
          <w:tab w:val="left" w:pos="1741"/>
        </w:tabs>
        <w:spacing w:after="0"/>
        <w:jc w:val="both"/>
        <w:rPr>
          <w:rFonts w:cs="Arial"/>
          <w:szCs w:val="24"/>
        </w:rPr>
      </w:pPr>
      <w:r w:rsidRPr="001B58F9">
        <w:rPr>
          <w:rFonts w:cs="Arial"/>
        </w:rPr>
        <w:t xml:space="preserve">This section provides an opportunity for the module leader to critically reflect on the performance of the module during </w:t>
      </w:r>
      <w:r w:rsidR="00AC330C">
        <w:rPr>
          <w:rFonts w:cs="Arial"/>
        </w:rPr>
        <w:t xml:space="preserve">the </w:t>
      </w:r>
      <w:r w:rsidRPr="001B58F9">
        <w:rPr>
          <w:rFonts w:cs="Arial"/>
        </w:rPr>
        <w:t>preceding academic year</w:t>
      </w:r>
      <w:r w:rsidR="00E16D59">
        <w:rPr>
          <w:rFonts w:cs="Arial"/>
        </w:rPr>
        <w:t xml:space="preserve"> </w:t>
      </w:r>
      <w:r w:rsidR="00482765">
        <w:rPr>
          <w:rFonts w:cs="Arial"/>
        </w:rPr>
        <w:t>in terms of p</w:t>
      </w:r>
      <w:r w:rsidRPr="001B58F9">
        <w:rPr>
          <w:rFonts w:cs="Arial"/>
        </w:rPr>
        <w:t xml:space="preserve">erformance against the </w:t>
      </w:r>
      <w:proofErr w:type="spellStart"/>
      <w:r w:rsidRPr="001B58F9">
        <w:rPr>
          <w:rFonts w:cs="Arial"/>
        </w:rPr>
        <w:t>KPIs</w:t>
      </w:r>
      <w:proofErr w:type="spellEnd"/>
      <w:r w:rsidRPr="001B58F9">
        <w:rPr>
          <w:rFonts w:cs="Arial"/>
        </w:rPr>
        <w:t xml:space="preserve"> and the other Key Monitoring Information (</w:t>
      </w:r>
      <w:proofErr w:type="spellStart"/>
      <w:r w:rsidRPr="001B58F9">
        <w:rPr>
          <w:rFonts w:cs="Arial"/>
        </w:rPr>
        <w:t>MEQ</w:t>
      </w:r>
      <w:proofErr w:type="spellEnd"/>
      <w:r w:rsidRPr="001B58F9">
        <w:rPr>
          <w:rFonts w:cs="Arial"/>
        </w:rPr>
        <w:t>, EE reports, S</w:t>
      </w:r>
      <w:r w:rsidR="00A00CB4" w:rsidRPr="001B58F9">
        <w:rPr>
          <w:rFonts w:cs="Arial"/>
        </w:rPr>
        <w:t>V</w:t>
      </w:r>
      <w:r w:rsidRPr="001B58F9">
        <w:rPr>
          <w:rFonts w:cs="Arial"/>
        </w:rPr>
        <w:t xml:space="preserve">C minutes etc.) </w:t>
      </w:r>
    </w:p>
    <w:p w14:paraId="464CBA37" w14:textId="45DC77A6" w:rsidR="00A00CB4" w:rsidRDefault="001B58F9">
      <w:pPr>
        <w:jc w:val="both"/>
        <w:rPr>
          <w:rFonts w:cs="Arial"/>
          <w:b/>
          <w:i/>
          <w:iCs/>
        </w:rPr>
      </w:pPr>
      <w:r w:rsidRPr="008F5268">
        <w:rPr>
          <w:rFonts w:cs="Arial"/>
          <w:b/>
          <w:i/>
          <w:iCs/>
        </w:rPr>
        <w:t xml:space="preserve">Section 4 – </w:t>
      </w:r>
      <w:r w:rsidR="00D73CA9" w:rsidRPr="009941A6">
        <w:rPr>
          <w:rFonts w:cs="Arial"/>
          <w:b/>
          <w:i/>
          <w:iCs/>
        </w:rPr>
        <w:t>Student Voice</w:t>
      </w:r>
    </w:p>
    <w:p w14:paraId="2197AC71" w14:textId="77777777" w:rsidR="00E56D1B" w:rsidRDefault="008D41FC" w:rsidP="00D73CA9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This section provides data on the </w:t>
      </w:r>
      <w:proofErr w:type="spellStart"/>
      <w:r>
        <w:rPr>
          <w:rFonts w:cs="Arial"/>
          <w:bCs/>
        </w:rPr>
        <w:t>MEQ</w:t>
      </w:r>
      <w:proofErr w:type="spellEnd"/>
      <w:r>
        <w:rPr>
          <w:rFonts w:cs="Arial"/>
          <w:bCs/>
        </w:rPr>
        <w:t xml:space="preserve"> response rate and </w:t>
      </w:r>
      <w:r w:rsidR="00C35217">
        <w:rPr>
          <w:rFonts w:cs="Arial"/>
          <w:bCs/>
        </w:rPr>
        <w:t xml:space="preserve">overall </w:t>
      </w:r>
      <w:r>
        <w:rPr>
          <w:rFonts w:cs="Arial"/>
          <w:bCs/>
        </w:rPr>
        <w:t>satisfaction rates for each theme</w:t>
      </w:r>
      <w:r w:rsidR="00C35217">
        <w:rPr>
          <w:rFonts w:cs="Arial"/>
          <w:bCs/>
        </w:rPr>
        <w:t xml:space="preserve"> within the questionnaire. </w:t>
      </w:r>
    </w:p>
    <w:p w14:paraId="58E5B1D3" w14:textId="1362C0DF" w:rsidR="00E56D1B" w:rsidRDefault="00E56D1B" w:rsidP="00E56D1B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When completing this section, module leaders should make use of the data available in the </w:t>
      </w:r>
      <w:hyperlink r:id="rId22" w:anchor="/workbooks/586/views" w:history="1">
        <w:r w:rsidRPr="00FB70E7">
          <w:rPr>
            <w:rStyle w:val="Hyperlink"/>
            <w:rFonts w:cs="Arial"/>
            <w:bCs/>
          </w:rPr>
          <w:t xml:space="preserve">MEP and module </w:t>
        </w:r>
        <w:r>
          <w:rPr>
            <w:rStyle w:val="Hyperlink"/>
            <w:rFonts w:cs="Arial"/>
            <w:bCs/>
          </w:rPr>
          <w:t>H</w:t>
        </w:r>
        <w:r w:rsidRPr="00FB70E7">
          <w:rPr>
            <w:rStyle w:val="Hyperlink"/>
            <w:rFonts w:cs="Arial"/>
            <w:bCs/>
          </w:rPr>
          <w:t>ub</w:t>
        </w:r>
      </w:hyperlink>
      <w:r>
        <w:rPr>
          <w:rFonts w:cs="Arial"/>
          <w:bCs/>
        </w:rPr>
        <w:t xml:space="preserve"> to investigate the outcomes for specific groups of students.</w:t>
      </w:r>
    </w:p>
    <w:p w14:paraId="788DE6BE" w14:textId="52BF3D3F" w:rsidR="00D73CA9" w:rsidRDefault="00C35217" w:rsidP="00D73CA9">
      <w:pPr>
        <w:jc w:val="both"/>
        <w:rPr>
          <w:rFonts w:cs="Arial"/>
          <w:bCs/>
        </w:rPr>
      </w:pPr>
      <w:r w:rsidRPr="00732E8D">
        <w:rPr>
          <w:rFonts w:cs="Arial"/>
          <w:bCs/>
        </w:rPr>
        <w:lastRenderedPageBreak/>
        <w:t xml:space="preserve">Data for previous years is also included to allow module leaders to see </w:t>
      </w:r>
      <w:r w:rsidR="008D03C0" w:rsidRPr="00732E8D">
        <w:rPr>
          <w:rFonts w:cs="Arial"/>
          <w:bCs/>
        </w:rPr>
        <w:t>trends</w:t>
      </w:r>
      <w:r w:rsidR="008D41FC">
        <w:rPr>
          <w:rFonts w:cs="Arial"/>
          <w:bCs/>
        </w:rPr>
        <w:t xml:space="preserve">. </w:t>
      </w:r>
      <w:r w:rsidR="00D24771" w:rsidRPr="00D24771">
        <w:rPr>
          <w:rFonts w:cs="Arial"/>
          <w:bCs/>
        </w:rPr>
        <w:t xml:space="preserve">In this section module leaders are asked to provide a commentary if the </w:t>
      </w:r>
      <w:proofErr w:type="spellStart"/>
      <w:r w:rsidR="00D24771" w:rsidRPr="00D24771">
        <w:rPr>
          <w:rFonts w:cs="Arial"/>
          <w:bCs/>
        </w:rPr>
        <w:t>MEQ</w:t>
      </w:r>
      <w:proofErr w:type="spellEnd"/>
      <w:r w:rsidR="00D24771" w:rsidRPr="00D24771">
        <w:rPr>
          <w:rFonts w:cs="Arial"/>
          <w:bCs/>
        </w:rPr>
        <w:t xml:space="preserve"> response rate is below 50%</w:t>
      </w:r>
      <w:r w:rsidR="00D87C12">
        <w:rPr>
          <w:rFonts w:cs="Arial"/>
          <w:bCs/>
        </w:rPr>
        <w:t xml:space="preserve"> and if the satisfaction</w:t>
      </w:r>
      <w:r w:rsidR="008D41FC">
        <w:rPr>
          <w:rFonts w:cs="Arial"/>
          <w:bCs/>
        </w:rPr>
        <w:t xml:space="preserve"> rate</w:t>
      </w:r>
      <w:r>
        <w:rPr>
          <w:rFonts w:cs="Arial"/>
          <w:bCs/>
        </w:rPr>
        <w:t xml:space="preserve"> for any theme is below 80%</w:t>
      </w:r>
    </w:p>
    <w:p w14:paraId="584EE199" w14:textId="1F4EA143" w:rsidR="00AE6B69" w:rsidRPr="00AE6B69" w:rsidRDefault="00AE6B69">
      <w:pPr>
        <w:jc w:val="both"/>
        <w:rPr>
          <w:rFonts w:cs="Arial"/>
          <w:b/>
          <w:i/>
          <w:iCs/>
        </w:rPr>
      </w:pPr>
      <w:r w:rsidRPr="00AE6B69">
        <w:rPr>
          <w:rFonts w:cs="Arial"/>
          <w:b/>
          <w:i/>
          <w:iCs/>
        </w:rPr>
        <w:t xml:space="preserve">Section </w:t>
      </w:r>
      <w:r w:rsidR="00D73CA9">
        <w:rPr>
          <w:rFonts w:cs="Arial"/>
          <w:b/>
          <w:i/>
          <w:iCs/>
        </w:rPr>
        <w:t>5</w:t>
      </w:r>
      <w:r w:rsidRPr="00AE6B69">
        <w:rPr>
          <w:rFonts w:cs="Arial"/>
          <w:b/>
          <w:i/>
          <w:iCs/>
        </w:rPr>
        <w:t xml:space="preserve"> –</w:t>
      </w:r>
      <w:r w:rsidR="00BE267C">
        <w:rPr>
          <w:rFonts w:cs="Arial"/>
          <w:b/>
          <w:i/>
          <w:iCs/>
        </w:rPr>
        <w:t xml:space="preserve"> Commentary on the p</w:t>
      </w:r>
      <w:r w:rsidRPr="00AE6B69">
        <w:rPr>
          <w:rFonts w:cs="Arial"/>
          <w:b/>
          <w:i/>
          <w:iCs/>
        </w:rPr>
        <w:t>erformance of the module during this reporting year</w:t>
      </w:r>
    </w:p>
    <w:p w14:paraId="20240A64" w14:textId="1178809C" w:rsidR="00AE6B69" w:rsidRPr="001B58F9" w:rsidRDefault="00AE6B69" w:rsidP="00AE6B69">
      <w:pPr>
        <w:tabs>
          <w:tab w:val="left" w:pos="1741"/>
        </w:tabs>
        <w:spacing w:after="0"/>
        <w:jc w:val="both"/>
        <w:rPr>
          <w:rFonts w:cs="Arial"/>
        </w:rPr>
      </w:pPr>
      <w:r w:rsidRPr="001B58F9">
        <w:rPr>
          <w:rFonts w:cs="Arial"/>
        </w:rPr>
        <w:t xml:space="preserve">This section provides an opportunity for the module leader to reflect on the performance of the module during </w:t>
      </w:r>
      <w:r w:rsidR="00482765">
        <w:rPr>
          <w:rFonts w:cs="Arial"/>
        </w:rPr>
        <w:t xml:space="preserve">the </w:t>
      </w:r>
      <w:r w:rsidRPr="001B58F9">
        <w:rPr>
          <w:rFonts w:cs="Arial"/>
        </w:rPr>
        <w:t>preceding academic year</w:t>
      </w:r>
      <w:r w:rsidR="00CE40EF">
        <w:rPr>
          <w:rFonts w:cs="Arial"/>
        </w:rPr>
        <w:t xml:space="preserve"> and think about:</w:t>
      </w:r>
      <w:r w:rsidRPr="001B58F9">
        <w:rPr>
          <w:rFonts w:cs="Arial"/>
        </w:rPr>
        <w:t xml:space="preserve"> </w:t>
      </w:r>
    </w:p>
    <w:p w14:paraId="21AF54A7" w14:textId="6CC48A35" w:rsidR="00AE6B69" w:rsidRPr="001B58F9" w:rsidRDefault="00AE6B69" w:rsidP="00AE6B69">
      <w:pPr>
        <w:pStyle w:val="ListParagraph"/>
        <w:numPr>
          <w:ilvl w:val="0"/>
          <w:numId w:val="2"/>
        </w:numPr>
        <w:tabs>
          <w:tab w:val="left" w:pos="2101"/>
        </w:tabs>
        <w:jc w:val="both"/>
        <w:rPr>
          <w:rFonts w:cs="Arial"/>
          <w:sz w:val="24"/>
          <w:szCs w:val="24"/>
        </w:rPr>
      </w:pPr>
      <w:r w:rsidRPr="001B58F9">
        <w:rPr>
          <w:rFonts w:cs="Arial"/>
          <w:sz w:val="24"/>
          <w:szCs w:val="24"/>
        </w:rPr>
        <w:t>What has gone well, and why</w:t>
      </w:r>
      <w:r w:rsidR="00482765">
        <w:rPr>
          <w:rFonts w:cs="Arial"/>
          <w:sz w:val="24"/>
          <w:szCs w:val="24"/>
        </w:rPr>
        <w:t>?</w:t>
      </w:r>
    </w:p>
    <w:p w14:paraId="5E4F5898" w14:textId="4AF70705" w:rsidR="00AE6B69" w:rsidRPr="001B58F9" w:rsidRDefault="00AE6B69" w:rsidP="00AE6B69">
      <w:pPr>
        <w:pStyle w:val="ListParagraph"/>
        <w:numPr>
          <w:ilvl w:val="0"/>
          <w:numId w:val="2"/>
        </w:numPr>
        <w:tabs>
          <w:tab w:val="left" w:pos="2101"/>
        </w:tabs>
        <w:jc w:val="both"/>
        <w:rPr>
          <w:rFonts w:cs="Arial"/>
          <w:sz w:val="24"/>
          <w:szCs w:val="24"/>
        </w:rPr>
      </w:pPr>
      <w:r w:rsidRPr="001B58F9">
        <w:rPr>
          <w:rFonts w:cs="Arial"/>
          <w:sz w:val="24"/>
          <w:szCs w:val="24"/>
        </w:rPr>
        <w:t>What has gone less well, and why</w:t>
      </w:r>
      <w:r w:rsidR="00482765">
        <w:rPr>
          <w:rFonts w:cs="Arial"/>
          <w:sz w:val="24"/>
          <w:szCs w:val="24"/>
        </w:rPr>
        <w:t>?</w:t>
      </w:r>
    </w:p>
    <w:p w14:paraId="25069577" w14:textId="685B0C7B" w:rsidR="00AE6B69" w:rsidRDefault="00AE6B69" w:rsidP="00AE6B69">
      <w:pPr>
        <w:pStyle w:val="ListParagraph"/>
        <w:numPr>
          <w:ilvl w:val="0"/>
          <w:numId w:val="2"/>
        </w:numPr>
        <w:tabs>
          <w:tab w:val="left" w:pos="2101"/>
        </w:tabs>
        <w:jc w:val="both"/>
        <w:rPr>
          <w:rFonts w:cs="Arial"/>
          <w:sz w:val="24"/>
          <w:szCs w:val="24"/>
        </w:rPr>
      </w:pPr>
      <w:r w:rsidRPr="001B58F9">
        <w:rPr>
          <w:rFonts w:cs="Arial"/>
          <w:sz w:val="24"/>
          <w:szCs w:val="24"/>
        </w:rPr>
        <w:t>Are there particular factors that have impacted on the module, student performance or the student learning experience</w:t>
      </w:r>
      <w:r w:rsidR="001C59E1">
        <w:rPr>
          <w:rFonts w:cs="Arial"/>
          <w:sz w:val="24"/>
          <w:szCs w:val="24"/>
        </w:rPr>
        <w:t>?</w:t>
      </w:r>
    </w:p>
    <w:p w14:paraId="0F4DC43C" w14:textId="42EF96D2" w:rsidR="000A0CA7" w:rsidRDefault="000A0CA7" w:rsidP="000A0CA7">
      <w:pPr>
        <w:tabs>
          <w:tab w:val="left" w:pos="2101"/>
        </w:tabs>
        <w:jc w:val="both"/>
        <w:rPr>
          <w:rFonts w:cs="Arial"/>
        </w:rPr>
      </w:pPr>
      <w:r w:rsidRPr="000A0CA7">
        <w:rPr>
          <w:rFonts w:cs="Arial"/>
        </w:rPr>
        <w:t>This section also provides the module leader with the opportunity to highlight practices in the delivery and assessment of the module that can be considered innovative</w:t>
      </w:r>
      <w:r w:rsidR="00BD3A1A" w:rsidRPr="000A0CA7">
        <w:rPr>
          <w:rFonts w:cs="Arial"/>
        </w:rPr>
        <w:t xml:space="preserve">. </w:t>
      </w:r>
      <w:r w:rsidRPr="000A0CA7">
        <w:rPr>
          <w:rFonts w:cs="Arial"/>
        </w:rPr>
        <w:t>If this practice has been identified by students, external examiners, or other staff then this should be noted</w:t>
      </w:r>
      <w:r w:rsidR="00BD3A1A" w:rsidRPr="000A0CA7">
        <w:rPr>
          <w:rFonts w:cs="Arial"/>
        </w:rPr>
        <w:t xml:space="preserve">. </w:t>
      </w:r>
      <w:r w:rsidRPr="000A0CA7">
        <w:rPr>
          <w:rFonts w:cs="Arial"/>
        </w:rPr>
        <w:t>Where innovative practice is identified it should also be noted how information about these practices will be disseminated within the department, School, Faculty and University</w:t>
      </w:r>
      <w:r w:rsidR="00274D1C">
        <w:rPr>
          <w:rFonts w:cs="Arial"/>
        </w:rPr>
        <w:t>.</w:t>
      </w:r>
    </w:p>
    <w:p w14:paraId="5CEBA47F" w14:textId="31428394" w:rsidR="00274D1C" w:rsidRDefault="00CE40EF" w:rsidP="000A0CA7">
      <w:pPr>
        <w:tabs>
          <w:tab w:val="left" w:pos="2101"/>
        </w:tabs>
        <w:jc w:val="both"/>
        <w:rPr>
          <w:rFonts w:cs="Arial"/>
        </w:rPr>
      </w:pPr>
      <w:r>
        <w:rPr>
          <w:rFonts w:cs="Arial"/>
        </w:rPr>
        <w:t xml:space="preserve">This section also </w:t>
      </w:r>
      <w:r w:rsidR="00E748F3">
        <w:rPr>
          <w:rFonts w:cs="Arial"/>
        </w:rPr>
        <w:t xml:space="preserve">details the percentage of mandatory activity attended within </w:t>
      </w:r>
      <w:r w:rsidR="00B2716C">
        <w:rPr>
          <w:rFonts w:cs="Arial"/>
        </w:rPr>
        <w:t>your module</w:t>
      </w:r>
      <w:r w:rsidR="00767C28">
        <w:rPr>
          <w:rFonts w:cs="Arial"/>
        </w:rPr>
        <w:t xml:space="preserve"> and </w:t>
      </w:r>
      <w:r w:rsidR="00274D1C">
        <w:rPr>
          <w:rFonts w:cs="Arial"/>
          <w:bCs/>
        </w:rPr>
        <w:t xml:space="preserve">module leaders </w:t>
      </w:r>
      <w:r w:rsidR="00767C28">
        <w:rPr>
          <w:rFonts w:cs="Arial"/>
          <w:bCs/>
        </w:rPr>
        <w:t>can find more detailed information regarding this</w:t>
      </w:r>
      <w:r w:rsidR="00274D1C">
        <w:rPr>
          <w:rFonts w:cs="Arial"/>
          <w:bCs/>
        </w:rPr>
        <w:t xml:space="preserve"> in the </w:t>
      </w:r>
      <w:hyperlink r:id="rId23" w:anchor="/workbooks/586/views" w:history="1">
        <w:r w:rsidR="00274D1C" w:rsidRPr="00FB70E7">
          <w:rPr>
            <w:rStyle w:val="Hyperlink"/>
            <w:rFonts w:cs="Arial"/>
            <w:bCs/>
          </w:rPr>
          <w:t xml:space="preserve">MEP and module </w:t>
        </w:r>
        <w:r w:rsidR="00274D1C">
          <w:rPr>
            <w:rStyle w:val="Hyperlink"/>
            <w:rFonts w:cs="Arial"/>
            <w:bCs/>
          </w:rPr>
          <w:t>H</w:t>
        </w:r>
        <w:r w:rsidR="00274D1C" w:rsidRPr="00FB70E7">
          <w:rPr>
            <w:rStyle w:val="Hyperlink"/>
            <w:rFonts w:cs="Arial"/>
            <w:bCs/>
          </w:rPr>
          <w:t>ub</w:t>
        </w:r>
      </w:hyperlink>
      <w:r w:rsidR="00767C28">
        <w:rPr>
          <w:rStyle w:val="Hyperlink"/>
          <w:rFonts w:cs="Arial"/>
          <w:bCs/>
        </w:rPr>
        <w:t>.</w:t>
      </w:r>
    </w:p>
    <w:p w14:paraId="3612A7A4" w14:textId="7FB5FC40" w:rsidR="00D9457E" w:rsidRPr="001204A9" w:rsidRDefault="00937761">
      <w:pPr>
        <w:tabs>
          <w:tab w:val="left" w:pos="1741"/>
        </w:tabs>
        <w:jc w:val="both"/>
        <w:rPr>
          <w:rFonts w:cs="Arial"/>
          <w:b/>
          <w:i/>
          <w:iCs/>
        </w:rPr>
      </w:pPr>
      <w:r w:rsidRPr="001204A9">
        <w:rPr>
          <w:rFonts w:cs="Arial"/>
          <w:b/>
          <w:i/>
          <w:iCs/>
        </w:rPr>
        <w:t xml:space="preserve">Section </w:t>
      </w:r>
      <w:r w:rsidR="00B826A2">
        <w:rPr>
          <w:rFonts w:cs="Arial"/>
          <w:b/>
          <w:i/>
          <w:iCs/>
        </w:rPr>
        <w:t>6</w:t>
      </w:r>
      <w:r w:rsidRPr="001204A9">
        <w:rPr>
          <w:rFonts w:cs="Arial"/>
          <w:b/>
          <w:i/>
          <w:iCs/>
        </w:rPr>
        <w:t xml:space="preserve"> </w:t>
      </w:r>
      <w:r w:rsidR="000E58BF" w:rsidRPr="001204A9">
        <w:rPr>
          <w:rFonts w:cs="Arial"/>
          <w:b/>
          <w:i/>
          <w:iCs/>
        </w:rPr>
        <w:t>–</w:t>
      </w:r>
      <w:r w:rsidRPr="001204A9">
        <w:rPr>
          <w:rFonts w:cs="Arial"/>
          <w:b/>
          <w:i/>
          <w:iCs/>
        </w:rPr>
        <w:t xml:space="preserve"> </w:t>
      </w:r>
      <w:r w:rsidR="000E58BF" w:rsidRPr="001204A9">
        <w:rPr>
          <w:rFonts w:cs="Arial"/>
          <w:b/>
          <w:i/>
          <w:iCs/>
        </w:rPr>
        <w:t>Proposed changes/enhancements: Action Plan</w:t>
      </w:r>
    </w:p>
    <w:p w14:paraId="04B5FFFF" w14:textId="6677A793" w:rsidR="00D9457E" w:rsidRPr="001204A9" w:rsidRDefault="00937761">
      <w:pPr>
        <w:tabs>
          <w:tab w:val="left" w:pos="1741"/>
        </w:tabs>
        <w:jc w:val="both"/>
        <w:rPr>
          <w:rFonts w:cs="Arial"/>
        </w:rPr>
      </w:pPr>
      <w:r w:rsidRPr="001204A9">
        <w:rPr>
          <w:rFonts w:cs="Arial"/>
        </w:rPr>
        <w:lastRenderedPageBreak/>
        <w:t xml:space="preserve">The review of the module may highlight </w:t>
      </w:r>
      <w:r w:rsidR="00BD3A1A" w:rsidRPr="001204A9">
        <w:rPr>
          <w:rFonts w:cs="Arial"/>
        </w:rPr>
        <w:t>changes</w:t>
      </w:r>
      <w:r w:rsidRPr="001204A9">
        <w:rPr>
          <w:rFonts w:cs="Arial"/>
        </w:rPr>
        <w:t xml:space="preserve"> that could be made to how the module is delivered and assessed to improve the student learning experience</w:t>
      </w:r>
      <w:r w:rsidR="00BD3A1A" w:rsidRPr="001204A9">
        <w:rPr>
          <w:rFonts w:cs="Arial"/>
        </w:rPr>
        <w:t xml:space="preserve">. </w:t>
      </w:r>
      <w:r w:rsidRPr="001204A9">
        <w:rPr>
          <w:rFonts w:cs="Arial"/>
        </w:rPr>
        <w:t>Changes identified should be linked to issues highlighted by the module data and/or the feedback received from students, staff, external examiners, S</w:t>
      </w:r>
      <w:r w:rsidR="00A00CB4" w:rsidRPr="001204A9">
        <w:rPr>
          <w:rFonts w:cs="Arial"/>
        </w:rPr>
        <w:t>V</w:t>
      </w:r>
      <w:r w:rsidRPr="001204A9">
        <w:rPr>
          <w:rFonts w:cs="Arial"/>
        </w:rPr>
        <w:t>C meetings and other key stakeholders.</w:t>
      </w:r>
    </w:p>
    <w:p w14:paraId="552A7CB4" w14:textId="4DB416B8" w:rsidR="00D9457E" w:rsidRPr="001204A9" w:rsidRDefault="0E6FA854" w:rsidP="30D58258">
      <w:pPr>
        <w:tabs>
          <w:tab w:val="left" w:pos="1741"/>
        </w:tabs>
        <w:jc w:val="both"/>
        <w:rPr>
          <w:rFonts w:cs="Arial"/>
          <w:b/>
          <w:bCs/>
        </w:rPr>
      </w:pPr>
      <w:r w:rsidRPr="001204A9">
        <w:rPr>
          <w:rFonts w:cs="Arial"/>
          <w:b/>
          <w:bCs/>
        </w:rPr>
        <w:t xml:space="preserve">Please note that any changes identified here which change the information contained on the module descriptor must be approved through the course and module modification process (see section G of the </w:t>
      </w:r>
      <w:hyperlink r:id="rId24" w:anchor="blockid23283" w:history="1">
        <w:r w:rsidRPr="001204A9">
          <w:rPr>
            <w:rStyle w:val="Hyperlink"/>
            <w:rFonts w:cs="Arial"/>
            <w:b/>
            <w:bCs/>
            <w:color w:val="auto"/>
          </w:rPr>
          <w:t>A</w:t>
        </w:r>
        <w:r w:rsidR="0086627B" w:rsidRPr="001204A9">
          <w:rPr>
            <w:rStyle w:val="Hyperlink"/>
            <w:rFonts w:cs="Arial"/>
            <w:b/>
            <w:bCs/>
            <w:color w:val="auto"/>
          </w:rPr>
          <w:t>cademic Quality and Standards Handbook (</w:t>
        </w:r>
        <w:proofErr w:type="spellStart"/>
        <w:r w:rsidR="0086627B" w:rsidRPr="001204A9">
          <w:rPr>
            <w:rStyle w:val="Hyperlink"/>
            <w:rFonts w:cs="Arial"/>
            <w:b/>
            <w:bCs/>
            <w:color w:val="auto"/>
          </w:rPr>
          <w:t>A</w:t>
        </w:r>
        <w:r w:rsidRPr="001204A9">
          <w:rPr>
            <w:rStyle w:val="Hyperlink"/>
            <w:rFonts w:cs="Arial"/>
            <w:b/>
            <w:bCs/>
            <w:color w:val="auto"/>
          </w:rPr>
          <w:t>QSH</w:t>
        </w:r>
        <w:proofErr w:type="spellEnd"/>
        <w:r w:rsidR="0086627B" w:rsidRPr="001204A9">
          <w:rPr>
            <w:rStyle w:val="Hyperlink"/>
            <w:rFonts w:cs="Arial"/>
            <w:b/>
            <w:bCs/>
            <w:color w:val="auto"/>
          </w:rPr>
          <w:t>)</w:t>
        </w:r>
      </w:hyperlink>
      <w:r w:rsidRPr="001204A9">
        <w:rPr>
          <w:rFonts w:cs="Arial"/>
          <w:b/>
          <w:bCs/>
        </w:rPr>
        <w:t xml:space="preserve"> </w:t>
      </w:r>
    </w:p>
    <w:p w14:paraId="65CCFF75" w14:textId="4ABF7CD1" w:rsidR="00F5654B" w:rsidRPr="00F5654B" w:rsidRDefault="00F5654B" w:rsidP="00F5654B">
      <w:pPr>
        <w:tabs>
          <w:tab w:val="left" w:pos="1741"/>
        </w:tabs>
        <w:jc w:val="both"/>
        <w:rPr>
          <w:rFonts w:cs="Arial"/>
        </w:rPr>
      </w:pPr>
      <w:r w:rsidRPr="00F5654B">
        <w:rPr>
          <w:rFonts w:cs="Arial"/>
        </w:rPr>
        <w:t>The action that you identify should be SMART (specific, measurable, achievable, relevant, and timely). The MEP template guides you to produce this by asking that you:</w:t>
      </w:r>
    </w:p>
    <w:p w14:paraId="04711D66" w14:textId="59539166" w:rsidR="00F5654B" w:rsidRPr="00F5654B" w:rsidRDefault="00F5654B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  <w:sz w:val="24"/>
          <w:szCs w:val="24"/>
        </w:rPr>
      </w:pPr>
      <w:r w:rsidRPr="00F5654B">
        <w:rPr>
          <w:rFonts w:cs="Arial"/>
          <w:sz w:val="24"/>
          <w:szCs w:val="24"/>
        </w:rPr>
        <w:t xml:space="preserve">describe the </w:t>
      </w:r>
      <w:r w:rsidR="00FC5154">
        <w:rPr>
          <w:rFonts w:cs="Arial"/>
          <w:sz w:val="24"/>
          <w:szCs w:val="24"/>
        </w:rPr>
        <w:t>action</w:t>
      </w:r>
      <w:r w:rsidRPr="00F5654B">
        <w:rPr>
          <w:rFonts w:cs="Arial"/>
          <w:sz w:val="24"/>
          <w:szCs w:val="24"/>
        </w:rPr>
        <w:t>,</w:t>
      </w:r>
    </w:p>
    <w:p w14:paraId="02818922" w14:textId="77777777" w:rsidR="00F5654B" w:rsidRPr="00F5654B" w:rsidRDefault="00F5654B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  <w:sz w:val="24"/>
          <w:szCs w:val="24"/>
        </w:rPr>
      </w:pPr>
      <w:r w:rsidRPr="00F5654B">
        <w:rPr>
          <w:rFonts w:cs="Arial"/>
          <w:sz w:val="24"/>
          <w:szCs w:val="24"/>
        </w:rPr>
        <w:t xml:space="preserve">evidence it, </w:t>
      </w:r>
    </w:p>
    <w:p w14:paraId="3E767DDF" w14:textId="135DCEA6" w:rsidR="00F5654B" w:rsidRDefault="00883703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describe how you will measure its success</w:t>
      </w:r>
      <w:r w:rsidR="00C406B5">
        <w:rPr>
          <w:rFonts w:cs="Arial"/>
          <w:sz w:val="24"/>
          <w:szCs w:val="24"/>
        </w:rPr>
        <w:t>,</w:t>
      </w:r>
    </w:p>
    <w:p w14:paraId="33AAABF7" w14:textId="1FD9CFB9" w:rsidR="00C406B5" w:rsidRPr="00F5654B" w:rsidRDefault="00C406B5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detail any support if required,</w:t>
      </w:r>
    </w:p>
    <w:p w14:paraId="62C7A768" w14:textId="77777777" w:rsidR="00F5654B" w:rsidRPr="00F5654B" w:rsidRDefault="00F5654B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  <w:sz w:val="24"/>
          <w:szCs w:val="24"/>
        </w:rPr>
      </w:pPr>
      <w:r w:rsidRPr="00F5654B">
        <w:rPr>
          <w:rFonts w:cs="Arial"/>
          <w:sz w:val="24"/>
          <w:szCs w:val="24"/>
        </w:rPr>
        <w:t>assign responsibility for the action.</w:t>
      </w:r>
    </w:p>
    <w:p w14:paraId="206E37FF" w14:textId="77777777" w:rsidR="00F5654B" w:rsidRDefault="00F5654B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</w:rPr>
      </w:pPr>
      <w:r w:rsidRPr="00F5654B">
        <w:rPr>
          <w:rFonts w:cs="Arial"/>
          <w:sz w:val="24"/>
          <w:szCs w:val="24"/>
        </w:rPr>
        <w:t>set a deadline for the action</w:t>
      </w:r>
      <w:r w:rsidRPr="00F5654B">
        <w:rPr>
          <w:rFonts w:cs="Arial"/>
        </w:rPr>
        <w:t>.</w:t>
      </w:r>
    </w:p>
    <w:p w14:paraId="1B5F6D2C" w14:textId="32544661" w:rsidR="004D3595" w:rsidRPr="00F5654B" w:rsidRDefault="004D3595" w:rsidP="00F5654B">
      <w:pPr>
        <w:pStyle w:val="ListParagraph"/>
        <w:numPr>
          <w:ilvl w:val="0"/>
          <w:numId w:val="3"/>
        </w:numPr>
        <w:tabs>
          <w:tab w:val="left" w:pos="1741"/>
        </w:tabs>
        <w:jc w:val="both"/>
        <w:rPr>
          <w:rFonts w:cs="Arial"/>
        </w:rPr>
      </w:pPr>
      <w:r>
        <w:rPr>
          <w:rFonts w:cs="Arial"/>
        </w:rPr>
        <w:t xml:space="preserve">Identify whether </w:t>
      </w:r>
      <w:proofErr w:type="spellStart"/>
      <w:r>
        <w:rPr>
          <w:rFonts w:cs="Arial"/>
        </w:rPr>
        <w:t>CMMP</w:t>
      </w:r>
      <w:proofErr w:type="spellEnd"/>
      <w:r>
        <w:rPr>
          <w:rFonts w:cs="Arial"/>
        </w:rPr>
        <w:t xml:space="preserve"> approval is needed </w:t>
      </w:r>
      <w:r w:rsidR="003C2CA0">
        <w:rPr>
          <w:rFonts w:cs="Arial"/>
        </w:rPr>
        <w:t>(if the action means that the module descriptor needs to be changed)</w:t>
      </w:r>
    </w:p>
    <w:p w14:paraId="3F66E4BD" w14:textId="06E53061" w:rsidR="00F5654B" w:rsidRPr="00F5654B" w:rsidRDefault="00F5654B" w:rsidP="00F5654B">
      <w:pPr>
        <w:tabs>
          <w:tab w:val="left" w:pos="1741"/>
        </w:tabs>
        <w:jc w:val="both"/>
        <w:rPr>
          <w:rStyle w:val="Hyperlink"/>
          <w:rFonts w:eastAsia="Yu Gothic Light"/>
          <w:color w:val="auto"/>
        </w:rPr>
      </w:pPr>
      <w:r w:rsidRPr="00F5654B">
        <w:rPr>
          <w:rFonts w:cs="Arial"/>
        </w:rPr>
        <w:t>There are 3 examples here -</w:t>
      </w:r>
      <w:r w:rsidR="00620942" w:rsidRPr="00620942">
        <w:t xml:space="preserve"> </w:t>
      </w:r>
      <w:hyperlink r:id="rId25" w:history="1">
        <w:r w:rsidR="00620942">
          <w:rPr>
            <w:rStyle w:val="Hyperlink"/>
            <w:rFonts w:eastAsia="Yu Gothic Light"/>
          </w:rPr>
          <w:t>The Module Enhancement Plan Examples: Support for Academic Staff (kingston.ac.uk)</w:t>
        </w:r>
      </w:hyperlink>
    </w:p>
    <w:p w14:paraId="2A6B0D26" w14:textId="0EC75C0D" w:rsidR="00D9457E" w:rsidRDefault="00937761" w:rsidP="00DA1393">
      <w:pPr>
        <w:pStyle w:val="Heading2"/>
        <w:spacing w:after="0"/>
      </w:pPr>
      <w:bookmarkStart w:id="15" w:name="_Toc143683877"/>
      <w:r>
        <w:lastRenderedPageBreak/>
        <w:t>Submitting your MEP</w:t>
      </w:r>
      <w:bookmarkEnd w:id="15"/>
    </w:p>
    <w:p w14:paraId="39305660" w14:textId="58E39FF6" w:rsidR="00D9457E" w:rsidRDefault="00937761">
      <w:pPr>
        <w:tabs>
          <w:tab w:val="left" w:pos="1741"/>
        </w:tabs>
      </w:pPr>
      <w:r>
        <w:rPr>
          <w:rFonts w:cs="Arial"/>
        </w:rPr>
        <w:t>Once you are satisfied your MEP is complete you are ready to submit it as Final</w:t>
      </w:r>
      <w:r w:rsidR="00BD3A1A">
        <w:rPr>
          <w:rFonts w:cs="Arial"/>
        </w:rPr>
        <w:t xml:space="preserve">. </w:t>
      </w:r>
      <w:r>
        <w:rPr>
          <w:rFonts w:cs="Arial"/>
          <w:b/>
          <w:u w:val="single"/>
        </w:rPr>
        <w:t>Please note the system will not allow you to submit your MEP if any fields are left blank</w:t>
      </w:r>
      <w:r w:rsidR="00BD3A1A">
        <w:rPr>
          <w:rFonts w:cs="Arial"/>
          <w:b/>
        </w:rPr>
        <w:t xml:space="preserve">. </w:t>
      </w:r>
      <w:r>
        <w:rPr>
          <w:rFonts w:cs="Arial"/>
          <w:bCs/>
        </w:rPr>
        <w:t>If you must leave a field blank for any reason, please write “NA” in the text box.</w:t>
      </w:r>
    </w:p>
    <w:p w14:paraId="0E6E76AC" w14:textId="77777777" w:rsidR="00D9457E" w:rsidRDefault="00937761">
      <w:pPr>
        <w:tabs>
          <w:tab w:val="left" w:pos="1741"/>
        </w:tabs>
      </w:pPr>
      <w:r>
        <w:rPr>
          <w:rFonts w:cs="Arial"/>
          <w:b/>
          <w:bCs/>
        </w:rPr>
        <w:t xml:space="preserve">At the bottom of your form select the </w:t>
      </w:r>
      <w:r>
        <w:rPr>
          <w:rFonts w:cs="Arial"/>
          <w:b/>
          <w:bCs/>
          <w:i/>
          <w:iCs/>
        </w:rPr>
        <w:t>Save as Final</w:t>
      </w:r>
      <w:r>
        <w:rPr>
          <w:rFonts w:cs="Arial"/>
          <w:b/>
          <w:bCs/>
        </w:rPr>
        <w:t xml:space="preserve"> button</w:t>
      </w:r>
    </w:p>
    <w:p w14:paraId="3ECB5723" w14:textId="77777777" w:rsidR="00D9457E" w:rsidRDefault="00937761">
      <w:pPr>
        <w:tabs>
          <w:tab w:val="left" w:pos="1741"/>
        </w:tabs>
        <w:jc w:val="both"/>
      </w:pPr>
      <w:r>
        <w:rPr>
          <w:rFonts w:cs="Arial"/>
          <w:noProof/>
        </w:rPr>
        <w:drawing>
          <wp:inline distT="0" distB="0" distL="0" distR="0" wp14:anchorId="49156CC2" wp14:editId="481EBB32">
            <wp:extent cx="8351516" cy="1841501"/>
            <wp:effectExtent l="0" t="0" r="0" b="6349"/>
            <wp:docPr id="9" name="Picture 9" descr="Saving MEP work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Saving MEP work scree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51516" cy="18415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58B12C" w14:textId="593A68F4" w:rsidR="00D9457E" w:rsidRDefault="00937761">
      <w:pPr>
        <w:tabs>
          <w:tab w:val="left" w:pos="1741"/>
        </w:tabs>
      </w:pPr>
      <w:r>
        <w:rPr>
          <w:rFonts w:cs="Arial"/>
          <w:b/>
          <w:bCs/>
        </w:rPr>
        <w:t>Your MEP is now saved as Final</w:t>
      </w:r>
      <w:r w:rsidR="00BD3A1A">
        <w:rPr>
          <w:rFonts w:cs="Arial"/>
          <w:b/>
          <w:bCs/>
        </w:rPr>
        <w:t xml:space="preserve">. </w:t>
      </w:r>
      <w:r>
        <w:rPr>
          <w:rFonts w:cs="Arial"/>
          <w:b/>
          <w:bCs/>
          <w:u w:val="single"/>
        </w:rPr>
        <w:t>Please wait a few minutes</w:t>
      </w:r>
      <w:r>
        <w:rPr>
          <w:rFonts w:cs="Arial"/>
          <w:b/>
          <w:bCs/>
        </w:rPr>
        <w:t xml:space="preserve"> and a PDF of your final MEP will appear in the top right-hand corner of the screen</w:t>
      </w:r>
      <w:r w:rsidR="000E6E0C">
        <w:rPr>
          <w:rFonts w:cs="Arial"/>
          <w:b/>
          <w:bCs/>
        </w:rPr>
        <w:t>.</w:t>
      </w:r>
    </w:p>
    <w:p w14:paraId="7591D78C" w14:textId="77777777" w:rsidR="00D9457E" w:rsidRDefault="00937761">
      <w:pPr>
        <w:tabs>
          <w:tab w:val="left" w:pos="1741"/>
        </w:tabs>
      </w:pPr>
      <w:r>
        <w:rPr>
          <w:rFonts w:cs="Arial"/>
          <w:b/>
          <w:bCs/>
          <w:noProof/>
        </w:rPr>
        <w:lastRenderedPageBreak/>
        <w:drawing>
          <wp:inline distT="0" distB="0" distL="0" distR="0" wp14:anchorId="795F57CB" wp14:editId="1E0D423D">
            <wp:extent cx="8351516" cy="1304921"/>
            <wp:effectExtent l="0" t="0" r="0" b="0"/>
            <wp:docPr id="10" name="Picture 10" descr="Final MEP saved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Final MEP saved scree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51516" cy="1304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070BA5" w14:textId="5E77CADE" w:rsidR="00D9457E" w:rsidRDefault="00AD33B9">
      <w:pPr>
        <w:pStyle w:val="Heading2"/>
      </w:pPr>
      <w:bookmarkStart w:id="16" w:name="_Toc143683878"/>
      <w:r>
        <w:t>Sources of Help</w:t>
      </w:r>
      <w:bookmarkEnd w:id="16"/>
      <w:r>
        <w:t xml:space="preserve"> </w:t>
      </w:r>
    </w:p>
    <w:p w14:paraId="6456A775" w14:textId="4E3440C8" w:rsidR="00D9457E" w:rsidRDefault="00937761">
      <w:r>
        <w:rPr>
          <w:rFonts w:cs="Calibri"/>
          <w:b/>
          <w:bCs/>
        </w:rPr>
        <w:t>There is a wealth of information on the</w:t>
      </w:r>
      <w:r w:rsidR="00AF421E">
        <w:rPr>
          <w:rFonts w:cs="Calibri"/>
          <w:b/>
          <w:bCs/>
        </w:rPr>
        <w:t xml:space="preserve"> Canvas </w:t>
      </w:r>
      <w:hyperlink r:id="rId28" w:history="1">
        <w:r w:rsidR="00AF421E" w:rsidRPr="00BB0D82">
          <w:rPr>
            <w:rStyle w:val="Hyperlink"/>
            <w:rFonts w:cs="Calibri"/>
            <w:b/>
            <w:bCs/>
          </w:rPr>
          <w:t>Supporting the Kingston Continuous Enhancement Process</w:t>
        </w:r>
      </w:hyperlink>
      <w:r w:rsidR="00AF421E">
        <w:rPr>
          <w:rFonts w:cs="Calibri"/>
          <w:b/>
          <w:bCs/>
        </w:rPr>
        <w:t xml:space="preserve"> pages</w:t>
      </w:r>
      <w:r>
        <w:rPr>
          <w:rFonts w:cs="Calibri"/>
          <w:b/>
          <w:bCs/>
        </w:rPr>
        <w:t xml:space="preserve"> </w:t>
      </w:r>
      <w:r>
        <w:t xml:space="preserve"> </w:t>
      </w:r>
      <w:r>
        <w:rPr>
          <w:rFonts w:cs="Calibri"/>
          <w:b/>
          <w:bCs/>
        </w:rPr>
        <w:t>which include</w:t>
      </w:r>
      <w:r w:rsidR="00C72371">
        <w:rPr>
          <w:rFonts w:cs="Calibri"/>
          <w:b/>
          <w:bCs/>
        </w:rPr>
        <w:t>s</w:t>
      </w:r>
      <w:r>
        <w:rPr>
          <w:rFonts w:cs="Calibri"/>
          <w:b/>
          <w:bCs/>
        </w:rPr>
        <w:t>:</w:t>
      </w:r>
    </w:p>
    <w:p w14:paraId="6B6330B5" w14:textId="6EC0C2B8" w:rsidR="00D9457E" w:rsidRPr="0058564D" w:rsidRDefault="00C72371" w:rsidP="30D58258">
      <w:pPr>
        <w:pStyle w:val="ListParagraph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An o</w:t>
      </w:r>
      <w:r w:rsidR="0E6FA854" w:rsidRPr="0058564D">
        <w:rPr>
          <w:rFonts w:cs="Calibri"/>
          <w:sz w:val="24"/>
          <w:szCs w:val="24"/>
        </w:rPr>
        <w:t xml:space="preserve">verview of </w:t>
      </w:r>
      <w:r w:rsidR="00253630">
        <w:rPr>
          <w:rFonts w:cs="Calibri"/>
          <w:sz w:val="24"/>
          <w:szCs w:val="24"/>
        </w:rPr>
        <w:t>the Kingston Continuous Enhancement Process (</w:t>
      </w:r>
      <w:proofErr w:type="spellStart"/>
      <w:r w:rsidR="00253630">
        <w:rPr>
          <w:rFonts w:cs="Calibri"/>
          <w:sz w:val="24"/>
          <w:szCs w:val="24"/>
        </w:rPr>
        <w:t>KCEP</w:t>
      </w:r>
      <w:proofErr w:type="spellEnd"/>
      <w:r w:rsidR="00253630">
        <w:rPr>
          <w:rFonts w:cs="Calibri"/>
          <w:sz w:val="24"/>
          <w:szCs w:val="24"/>
        </w:rPr>
        <w:t>)</w:t>
      </w:r>
    </w:p>
    <w:p w14:paraId="57507D99" w14:textId="3FFD4F86" w:rsidR="00D9457E" w:rsidRPr="0058564D" w:rsidRDefault="0E6FA854" w:rsidP="30D58258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58564D">
        <w:rPr>
          <w:rFonts w:cs="Calibri"/>
          <w:sz w:val="24"/>
          <w:szCs w:val="24"/>
        </w:rPr>
        <w:t xml:space="preserve">Examples of how to write meaningful </w:t>
      </w:r>
      <w:proofErr w:type="spellStart"/>
      <w:r w:rsidRPr="0058564D">
        <w:rPr>
          <w:rFonts w:cs="Calibri"/>
          <w:sz w:val="24"/>
          <w:szCs w:val="24"/>
        </w:rPr>
        <w:t>MEPs</w:t>
      </w:r>
      <w:proofErr w:type="spellEnd"/>
      <w:r w:rsidRPr="0058564D">
        <w:rPr>
          <w:rFonts w:cs="Calibri"/>
          <w:sz w:val="24"/>
          <w:szCs w:val="24"/>
        </w:rPr>
        <w:t xml:space="preserve"> and examples of good </w:t>
      </w:r>
      <w:proofErr w:type="spellStart"/>
      <w:r w:rsidR="00BD3A1A" w:rsidRPr="0058564D">
        <w:rPr>
          <w:rFonts w:cs="Calibri"/>
          <w:sz w:val="24"/>
          <w:szCs w:val="24"/>
        </w:rPr>
        <w:t>MEPs</w:t>
      </w:r>
      <w:proofErr w:type="spellEnd"/>
      <w:r w:rsidR="00BD3A1A" w:rsidRPr="0058564D">
        <w:rPr>
          <w:rFonts w:cs="Calibri"/>
          <w:sz w:val="24"/>
          <w:szCs w:val="24"/>
        </w:rPr>
        <w:t>.</w:t>
      </w:r>
    </w:p>
    <w:p w14:paraId="45EF3B83" w14:textId="77777777" w:rsidR="00D9457E" w:rsidRPr="0058564D" w:rsidRDefault="0E6FA854" w:rsidP="30D58258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58564D">
        <w:rPr>
          <w:rFonts w:cs="Calibri"/>
          <w:sz w:val="24"/>
          <w:szCs w:val="24"/>
        </w:rPr>
        <w:t xml:space="preserve">Recordings of briefing sessions for </w:t>
      </w:r>
      <w:proofErr w:type="spellStart"/>
      <w:r w:rsidRPr="0058564D">
        <w:rPr>
          <w:rFonts w:cs="Calibri"/>
          <w:sz w:val="24"/>
          <w:szCs w:val="24"/>
        </w:rPr>
        <w:t>MEPs</w:t>
      </w:r>
      <w:proofErr w:type="spellEnd"/>
      <w:r w:rsidRPr="0058564D">
        <w:rPr>
          <w:rFonts w:cs="Calibri"/>
          <w:sz w:val="24"/>
          <w:szCs w:val="24"/>
        </w:rPr>
        <w:t xml:space="preserve"> and </w:t>
      </w:r>
      <w:proofErr w:type="spellStart"/>
      <w:r w:rsidRPr="0058564D">
        <w:rPr>
          <w:rFonts w:cs="Calibri"/>
          <w:sz w:val="24"/>
          <w:szCs w:val="24"/>
        </w:rPr>
        <w:t>CEPs</w:t>
      </w:r>
      <w:proofErr w:type="spellEnd"/>
    </w:p>
    <w:p w14:paraId="05CADDC5" w14:textId="77777777" w:rsidR="00D9457E" w:rsidRPr="0058564D" w:rsidRDefault="0E6FA854" w:rsidP="30D58258">
      <w:pPr>
        <w:jc w:val="both"/>
        <w:rPr>
          <w:rFonts w:eastAsia="Arial" w:cs="Arial"/>
          <w:b/>
          <w:bCs/>
        </w:rPr>
      </w:pPr>
      <w:r w:rsidRPr="0058564D">
        <w:rPr>
          <w:rFonts w:eastAsia="Arial" w:cs="Arial"/>
          <w:b/>
          <w:bCs/>
        </w:rPr>
        <w:t>Sources of further information to inform your MEP:</w:t>
      </w:r>
    </w:p>
    <w:p w14:paraId="52AA857D" w14:textId="2D6A5218" w:rsidR="00D9457E" w:rsidRPr="0058564D" w:rsidRDefault="005D7836" w:rsidP="30D58258">
      <w:pPr>
        <w:pStyle w:val="ListParagraph"/>
        <w:numPr>
          <w:ilvl w:val="0"/>
          <w:numId w:val="6"/>
        </w:numPr>
        <w:jc w:val="both"/>
        <w:rPr>
          <w:rFonts w:eastAsia="Arial" w:cs="Arial"/>
          <w:sz w:val="24"/>
          <w:szCs w:val="24"/>
        </w:rPr>
      </w:pPr>
      <w:hyperlink r:id="rId29" w:history="1">
        <w:r w:rsidR="0E6FA854" w:rsidRPr="00A75163">
          <w:rPr>
            <w:rStyle w:val="Hyperlink"/>
            <w:rFonts w:eastAsia="Arial" w:cs="Arial"/>
            <w:sz w:val="24"/>
            <w:szCs w:val="24"/>
          </w:rPr>
          <w:t>Data dashboards</w:t>
        </w:r>
      </w:hyperlink>
      <w:r w:rsidR="0E6FA854" w:rsidRPr="0058564D">
        <w:rPr>
          <w:rFonts w:eastAsia="Arial" w:cs="Arial"/>
          <w:sz w:val="24"/>
          <w:szCs w:val="24"/>
        </w:rPr>
        <w:t xml:space="preserve"> </w:t>
      </w:r>
    </w:p>
    <w:p w14:paraId="72CFEBB7" w14:textId="4496D606" w:rsidR="00D9457E" w:rsidRPr="0058564D" w:rsidRDefault="005D7836" w:rsidP="30D58258">
      <w:pPr>
        <w:pStyle w:val="ListParagraph"/>
        <w:numPr>
          <w:ilvl w:val="0"/>
          <w:numId w:val="6"/>
        </w:numPr>
        <w:jc w:val="both"/>
        <w:rPr>
          <w:rFonts w:eastAsia="Arial" w:cs="Arial"/>
        </w:rPr>
      </w:pPr>
      <w:hyperlink r:id="rId30" w:history="1">
        <w:r w:rsidR="0E6FA854" w:rsidRPr="009C2863">
          <w:rPr>
            <w:rStyle w:val="Hyperlink"/>
            <w:rFonts w:eastAsia="Arial" w:cs="Arial"/>
            <w:sz w:val="24"/>
            <w:szCs w:val="24"/>
          </w:rPr>
          <w:t>Data Insight and Analysis</w:t>
        </w:r>
      </w:hyperlink>
    </w:p>
    <w:p w14:paraId="2D92CD7C" w14:textId="588FBA56" w:rsidR="00D9457E" w:rsidRPr="0058564D" w:rsidRDefault="005D7836" w:rsidP="30D58258">
      <w:pPr>
        <w:pStyle w:val="ListParagraph"/>
        <w:numPr>
          <w:ilvl w:val="0"/>
          <w:numId w:val="6"/>
        </w:numPr>
        <w:rPr>
          <w:rFonts w:eastAsia="Arial" w:cs="Arial"/>
        </w:rPr>
      </w:pPr>
      <w:hyperlink r:id="rId31" w:history="1">
        <w:r w:rsidR="0E6FA854" w:rsidRPr="00FC5BA6">
          <w:rPr>
            <w:rStyle w:val="Hyperlink"/>
            <w:rFonts w:eastAsia="Arial" w:cs="Arial"/>
            <w:sz w:val="24"/>
            <w:szCs w:val="24"/>
          </w:rPr>
          <w:t>Access, Participation, and Inclusion</w:t>
        </w:r>
      </w:hyperlink>
      <w:r w:rsidR="00937761">
        <w:tab/>
      </w:r>
      <w:r w:rsidR="00937761">
        <w:tab/>
      </w:r>
    </w:p>
    <w:p w14:paraId="73E1C737" w14:textId="6802C6D1" w:rsidR="00D9457E" w:rsidRPr="0058564D" w:rsidRDefault="005D7836" w:rsidP="30D58258">
      <w:pPr>
        <w:pStyle w:val="ListParagraph"/>
        <w:numPr>
          <w:ilvl w:val="0"/>
          <w:numId w:val="6"/>
        </w:numPr>
        <w:rPr>
          <w:rFonts w:eastAsia="Arial" w:cs="Arial"/>
        </w:rPr>
      </w:pPr>
      <w:hyperlink r:id="rId32" w:history="1">
        <w:r w:rsidR="0E6FA854" w:rsidRPr="00CD43E0">
          <w:rPr>
            <w:rStyle w:val="Hyperlink"/>
            <w:rFonts w:eastAsia="Arial" w:cs="Arial"/>
            <w:sz w:val="24"/>
            <w:szCs w:val="24"/>
          </w:rPr>
          <w:t>Student Voice</w:t>
        </w:r>
      </w:hyperlink>
      <w:r w:rsidR="00937761">
        <w:tab/>
      </w:r>
      <w:r w:rsidR="00937761">
        <w:tab/>
      </w:r>
      <w:r w:rsidR="00937761">
        <w:tab/>
      </w:r>
      <w:r w:rsidR="00937761">
        <w:tab/>
      </w:r>
      <w:r w:rsidR="00937761">
        <w:tab/>
      </w:r>
      <w:r w:rsidR="00937761">
        <w:tab/>
      </w:r>
      <w:r w:rsidR="0E6FA854" w:rsidRPr="0058564D">
        <w:rPr>
          <w:rFonts w:eastAsia="Arial" w:cs="Arial"/>
          <w:sz w:val="24"/>
          <w:szCs w:val="24"/>
        </w:rPr>
        <w:t xml:space="preserve"> </w:t>
      </w:r>
    </w:p>
    <w:p w14:paraId="37A47986" w14:textId="6CB689A5" w:rsidR="00D9457E" w:rsidRPr="0058564D" w:rsidRDefault="005D7836" w:rsidP="30D58258">
      <w:pPr>
        <w:pStyle w:val="ListParagraph"/>
        <w:numPr>
          <w:ilvl w:val="0"/>
          <w:numId w:val="6"/>
        </w:numPr>
        <w:tabs>
          <w:tab w:val="left" w:pos="1741"/>
        </w:tabs>
        <w:rPr>
          <w:rFonts w:eastAsia="Arial" w:cs="Arial"/>
        </w:rPr>
      </w:pPr>
      <w:hyperlink r:id="rId33" w:history="1">
        <w:r w:rsidR="0E6FA854" w:rsidRPr="00570432">
          <w:rPr>
            <w:rStyle w:val="Hyperlink"/>
            <w:rFonts w:eastAsia="Arial" w:cs="Arial"/>
            <w:sz w:val="24"/>
            <w:szCs w:val="24"/>
          </w:rPr>
          <w:t>Graduate Outcomes, Employability</w:t>
        </w:r>
      </w:hyperlink>
      <w:r w:rsidR="00937761">
        <w:tab/>
      </w:r>
      <w:r w:rsidR="00937761">
        <w:tab/>
      </w:r>
      <w:r w:rsidR="00937761">
        <w:tab/>
      </w:r>
      <w:r w:rsidR="00937761">
        <w:tab/>
      </w:r>
      <w:r w:rsidR="00937761">
        <w:tab/>
      </w:r>
      <w:r w:rsidR="0E6FA854" w:rsidRPr="0058564D">
        <w:rPr>
          <w:rFonts w:eastAsia="Arial" w:cs="Arial"/>
          <w:sz w:val="24"/>
          <w:szCs w:val="24"/>
        </w:rPr>
        <w:t xml:space="preserve"> </w:t>
      </w:r>
    </w:p>
    <w:p w14:paraId="3CE6425F" w14:textId="77777777" w:rsidR="00D9457E" w:rsidRDefault="00937761">
      <w:pPr>
        <w:tabs>
          <w:tab w:val="left" w:pos="1741"/>
        </w:tabs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Help for IT specific queries via the IT Service Desk:</w:t>
      </w:r>
    </w:p>
    <w:p w14:paraId="688CFAEB" w14:textId="77777777" w:rsidR="00D9457E" w:rsidRPr="0058564D" w:rsidRDefault="0E6FA854" w:rsidP="30D58258">
      <w:pPr>
        <w:pStyle w:val="ListParagraph"/>
        <w:numPr>
          <w:ilvl w:val="0"/>
          <w:numId w:val="7"/>
        </w:numPr>
        <w:tabs>
          <w:tab w:val="left" w:pos="1741"/>
        </w:tabs>
        <w:rPr>
          <w:rFonts w:cs="Arial"/>
          <w:sz w:val="24"/>
          <w:szCs w:val="24"/>
        </w:rPr>
      </w:pPr>
      <w:r w:rsidRPr="0058564D">
        <w:rPr>
          <w:rFonts w:cs="Arial"/>
          <w:sz w:val="24"/>
          <w:szCs w:val="24"/>
        </w:rPr>
        <w:t xml:space="preserve">Monday to Friday </w:t>
      </w:r>
      <w:proofErr w:type="spellStart"/>
      <w:r w:rsidRPr="0058564D">
        <w:rPr>
          <w:rFonts w:cs="Arial"/>
          <w:sz w:val="24"/>
          <w:szCs w:val="24"/>
        </w:rPr>
        <w:t>8am</w:t>
      </w:r>
      <w:proofErr w:type="spellEnd"/>
      <w:r w:rsidRPr="0058564D">
        <w:rPr>
          <w:rFonts w:cs="Arial"/>
          <w:sz w:val="24"/>
          <w:szCs w:val="24"/>
        </w:rPr>
        <w:t xml:space="preserve"> to </w:t>
      </w:r>
      <w:proofErr w:type="spellStart"/>
      <w:r w:rsidRPr="0058564D">
        <w:rPr>
          <w:rFonts w:cs="Arial"/>
          <w:sz w:val="24"/>
          <w:szCs w:val="24"/>
        </w:rPr>
        <w:t>6:30pm</w:t>
      </w:r>
      <w:proofErr w:type="spellEnd"/>
    </w:p>
    <w:p w14:paraId="0383035C" w14:textId="77777777" w:rsidR="00D9457E" w:rsidRPr="0058564D" w:rsidRDefault="0E6FA854" w:rsidP="30D58258">
      <w:pPr>
        <w:pStyle w:val="ListParagraph"/>
        <w:numPr>
          <w:ilvl w:val="0"/>
          <w:numId w:val="7"/>
        </w:numPr>
        <w:tabs>
          <w:tab w:val="left" w:pos="1741"/>
        </w:tabs>
        <w:rPr>
          <w:rFonts w:cs="Arial"/>
          <w:sz w:val="24"/>
          <w:szCs w:val="24"/>
        </w:rPr>
      </w:pPr>
      <w:r w:rsidRPr="0058564D">
        <w:rPr>
          <w:rFonts w:cs="Arial"/>
          <w:sz w:val="24"/>
          <w:szCs w:val="24"/>
        </w:rPr>
        <w:t xml:space="preserve">Telephone - internal ext.: 63355/ external +44(0)20 84173355  </w:t>
      </w:r>
    </w:p>
    <w:p w14:paraId="542488CF" w14:textId="77777777" w:rsidR="00D9457E" w:rsidRPr="0058564D" w:rsidRDefault="0E6FA854" w:rsidP="30D58258">
      <w:pPr>
        <w:pStyle w:val="ListParagraph"/>
        <w:numPr>
          <w:ilvl w:val="0"/>
          <w:numId w:val="7"/>
        </w:numPr>
        <w:tabs>
          <w:tab w:val="left" w:pos="1741"/>
        </w:tabs>
        <w:rPr>
          <w:sz w:val="24"/>
          <w:szCs w:val="24"/>
        </w:rPr>
      </w:pPr>
      <w:r w:rsidRPr="0058564D">
        <w:rPr>
          <w:rFonts w:cs="Arial"/>
          <w:sz w:val="24"/>
          <w:szCs w:val="24"/>
        </w:rPr>
        <w:t xml:space="preserve">Email ITS - </w:t>
      </w:r>
      <w:hyperlink r:id="rId34" w:anchor="home">
        <w:r w:rsidRPr="0058564D">
          <w:rPr>
            <w:color w:val="0000FF"/>
            <w:sz w:val="24"/>
            <w:szCs w:val="24"/>
            <w:u w:val="single"/>
          </w:rPr>
          <w:t>Home / Service Desk Portal (kingston.ac.uk)</w:t>
        </w:r>
      </w:hyperlink>
    </w:p>
    <w:p w14:paraId="18A1435F" w14:textId="77777777" w:rsidR="00D9457E" w:rsidRDefault="00937761">
      <w:pPr>
        <w:tabs>
          <w:tab w:val="left" w:pos="1741"/>
        </w:tabs>
        <w:jc w:val="both"/>
      </w:pPr>
      <w:r>
        <w:rPr>
          <w:rFonts w:cs="Arial"/>
          <w:b/>
          <w:bCs/>
        </w:rPr>
        <w:t>If your query remains unanswered, please contact the QAE Team</w:t>
      </w:r>
      <w:r>
        <w:rPr>
          <w:rFonts w:cs="Arial"/>
        </w:rPr>
        <w:t xml:space="preserve"> at </w:t>
      </w:r>
      <w:hyperlink r:id="rId35" w:history="1">
        <w:r>
          <w:rPr>
            <w:rStyle w:val="Hyperlink"/>
            <w:rFonts w:eastAsia="Yu Gothic Light" w:cs="Arial"/>
          </w:rPr>
          <w:t>qae@kingston.ac.uk</w:t>
        </w:r>
      </w:hyperlink>
    </w:p>
    <w:p w14:paraId="4E140216" w14:textId="76F2351D" w:rsidR="0004744D" w:rsidRDefault="00937761">
      <w:pPr>
        <w:rPr>
          <w:rFonts w:cs="Arial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DFA738" w14:textId="77777777" w:rsidR="0004744D" w:rsidRDefault="0004744D">
      <w:pPr>
        <w:widowControl/>
        <w:suppressAutoHyphens w:val="0"/>
        <w:spacing w:before="0" w:after="160" w:line="256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0A8AADCC" w14:textId="061C5DE4" w:rsidR="045F4E12" w:rsidRDefault="00937761" w:rsidP="00E10160">
      <w:pPr>
        <w:pStyle w:val="Heading2"/>
        <w:jc w:val="right"/>
      </w:pPr>
      <w:bookmarkStart w:id="17" w:name="_Toc143683879"/>
      <w:r>
        <w:lastRenderedPageBreak/>
        <w:t xml:space="preserve">Annex A </w:t>
      </w:r>
      <w:r w:rsidR="045F4E12" w:rsidRPr="08CD25D5">
        <w:t>Technical Specification</w:t>
      </w:r>
      <w:bookmarkEnd w:id="17"/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3398"/>
        <w:gridCol w:w="10347"/>
      </w:tblGrid>
      <w:tr w:rsidR="00D9457E" w14:paraId="4E9A4C87" w14:textId="77777777" w:rsidTr="007914AB">
        <w:tc>
          <w:tcPr>
            <w:tcW w:w="0" w:type="auto"/>
          </w:tcPr>
          <w:p w14:paraId="3E1AE5B2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Code/heading</w:t>
            </w:r>
          </w:p>
        </w:tc>
        <w:tc>
          <w:tcPr>
            <w:tcW w:w="10347" w:type="dxa"/>
          </w:tcPr>
          <w:p w14:paraId="28EAB123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Description</w:t>
            </w:r>
          </w:p>
        </w:tc>
      </w:tr>
      <w:tr w:rsidR="00D9457E" w14:paraId="0D0183A7" w14:textId="77777777" w:rsidTr="007914AB">
        <w:tc>
          <w:tcPr>
            <w:tcW w:w="0" w:type="auto"/>
          </w:tcPr>
          <w:p w14:paraId="1076B575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Occurrence</w:t>
            </w:r>
          </w:p>
        </w:tc>
        <w:tc>
          <w:tcPr>
            <w:tcW w:w="10347" w:type="dxa"/>
          </w:tcPr>
          <w:p w14:paraId="351BF7E3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Code to indicate a cohort of students taking the module</w:t>
            </w:r>
          </w:p>
        </w:tc>
      </w:tr>
      <w:tr w:rsidR="00D9457E" w14:paraId="211D9F87" w14:textId="77777777" w:rsidTr="007914AB">
        <w:tc>
          <w:tcPr>
            <w:tcW w:w="0" w:type="auto"/>
          </w:tcPr>
          <w:p w14:paraId="0E245C63" w14:textId="5FB50AB1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Element</w:t>
            </w:r>
          </w:p>
        </w:tc>
        <w:tc>
          <w:tcPr>
            <w:tcW w:w="10347" w:type="dxa"/>
          </w:tcPr>
          <w:p w14:paraId="23F8F6B7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Element (major category of assessment) for a module</w:t>
            </w:r>
          </w:p>
        </w:tc>
      </w:tr>
      <w:tr w:rsidR="00D9457E" w14:paraId="18A3743A" w14:textId="77777777" w:rsidTr="007914AB">
        <w:tc>
          <w:tcPr>
            <w:tcW w:w="0" w:type="auto"/>
          </w:tcPr>
          <w:p w14:paraId="087DB7BE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Total number on module</w:t>
            </w:r>
          </w:p>
        </w:tc>
        <w:tc>
          <w:tcPr>
            <w:tcW w:w="10347" w:type="dxa"/>
          </w:tcPr>
          <w:p w14:paraId="59FEA241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Number of students with a Student Module Result (</w:t>
            </w:r>
            <w:proofErr w:type="spellStart"/>
            <w:r>
              <w:rPr>
                <w:rFonts w:cs="Arial"/>
                <w:lang w:eastAsia="en-US"/>
              </w:rPr>
              <w:t>SMR</w:t>
            </w:r>
            <w:proofErr w:type="spellEnd"/>
            <w:r>
              <w:rPr>
                <w:rFonts w:cs="Arial"/>
                <w:lang w:eastAsia="en-US"/>
              </w:rPr>
              <w:t>) record</w:t>
            </w:r>
          </w:p>
        </w:tc>
      </w:tr>
      <w:tr w:rsidR="00D9457E" w14:paraId="6EA4AA5E" w14:textId="77777777" w:rsidTr="007914AB">
        <w:tc>
          <w:tcPr>
            <w:tcW w:w="0" w:type="auto"/>
          </w:tcPr>
          <w:p w14:paraId="51AE9C07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Total pass</w:t>
            </w:r>
          </w:p>
        </w:tc>
        <w:tc>
          <w:tcPr>
            <w:tcW w:w="10347" w:type="dxa"/>
          </w:tcPr>
          <w:p w14:paraId="32A492E8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Number of students with a module result of P (pass)</w:t>
            </w:r>
          </w:p>
        </w:tc>
      </w:tr>
      <w:tr w:rsidR="00D9457E" w14:paraId="0B3B224B" w14:textId="77777777" w:rsidTr="007914AB">
        <w:tc>
          <w:tcPr>
            <w:tcW w:w="0" w:type="auto"/>
          </w:tcPr>
          <w:p w14:paraId="3E28BB0E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Total S</w:t>
            </w:r>
          </w:p>
        </w:tc>
        <w:tc>
          <w:tcPr>
            <w:tcW w:w="10347" w:type="dxa"/>
          </w:tcPr>
          <w:p w14:paraId="3B9CD8EF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Number of students with an actual module grade of S (mitigating circumstances)</w:t>
            </w:r>
          </w:p>
        </w:tc>
      </w:tr>
      <w:tr w:rsidR="00D9457E" w14:paraId="3B0A27E8" w14:textId="77777777" w:rsidTr="007914AB">
        <w:tc>
          <w:tcPr>
            <w:tcW w:w="0" w:type="auto"/>
          </w:tcPr>
          <w:p w14:paraId="769F4613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lastRenderedPageBreak/>
              <w:t xml:space="preserve">Total fail (excluding </w:t>
            </w:r>
            <w:proofErr w:type="spellStart"/>
            <w:r>
              <w:rPr>
                <w:rFonts w:cs="Arial"/>
                <w:b/>
                <w:lang w:eastAsia="en-US"/>
              </w:rPr>
              <w:t>F0</w:t>
            </w:r>
            <w:proofErr w:type="spellEnd"/>
            <w:r>
              <w:rPr>
                <w:rFonts w:cs="Arial"/>
                <w:b/>
                <w:lang w:eastAsia="en-US"/>
              </w:rPr>
              <w:t>(0))</w:t>
            </w:r>
          </w:p>
        </w:tc>
        <w:tc>
          <w:tcPr>
            <w:tcW w:w="10347" w:type="dxa"/>
          </w:tcPr>
          <w:p w14:paraId="575034E5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(Number of students with an actual module grade of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 xml:space="preserve">, F, FM, </w:t>
            </w:r>
            <w:proofErr w:type="spellStart"/>
            <w:r>
              <w:rPr>
                <w:rFonts w:cs="Arial"/>
                <w:lang w:eastAsia="en-US"/>
              </w:rPr>
              <w:t>QF</w:t>
            </w:r>
            <w:proofErr w:type="spellEnd"/>
            <w:r>
              <w:rPr>
                <w:rFonts w:cs="Arial"/>
                <w:lang w:eastAsia="en-US"/>
              </w:rPr>
              <w:t xml:space="preserve">, FF, </w:t>
            </w:r>
            <w:proofErr w:type="spellStart"/>
            <w:r>
              <w:rPr>
                <w:rFonts w:cs="Arial"/>
                <w:lang w:eastAsia="en-US"/>
              </w:rPr>
              <w:t>FZ</w:t>
            </w:r>
            <w:proofErr w:type="spellEnd"/>
            <w:r>
              <w:rPr>
                <w:rFonts w:cs="Arial"/>
                <w:lang w:eastAsia="en-US"/>
              </w:rPr>
              <w:t xml:space="preserve">, FL, </w:t>
            </w:r>
            <w:proofErr w:type="spellStart"/>
            <w:r>
              <w:rPr>
                <w:rFonts w:cs="Arial"/>
                <w:lang w:eastAsia="en-US"/>
              </w:rPr>
              <w:t>Q0</w:t>
            </w:r>
            <w:proofErr w:type="spellEnd"/>
            <w:r>
              <w:rPr>
                <w:rFonts w:cs="Arial"/>
                <w:lang w:eastAsia="en-US"/>
              </w:rPr>
              <w:t xml:space="preserve">, QM, </w:t>
            </w:r>
            <w:proofErr w:type="spellStart"/>
            <w:r>
              <w:rPr>
                <w:rFonts w:cs="Arial"/>
                <w:lang w:eastAsia="en-US"/>
              </w:rPr>
              <w:t>X0</w:t>
            </w:r>
            <w:proofErr w:type="spellEnd"/>
            <w:r>
              <w:rPr>
                <w:rFonts w:cs="Arial"/>
                <w:lang w:eastAsia="en-US"/>
              </w:rPr>
              <w:t xml:space="preserve">, </w:t>
            </w:r>
            <w:proofErr w:type="spellStart"/>
            <w:r>
              <w:rPr>
                <w:rFonts w:cs="Arial"/>
                <w:lang w:eastAsia="en-US"/>
              </w:rPr>
              <w:t>ZM</w:t>
            </w:r>
            <w:proofErr w:type="spellEnd"/>
            <w:r>
              <w:rPr>
                <w:rFonts w:cs="Arial"/>
                <w:lang w:eastAsia="en-US"/>
              </w:rPr>
              <w:t xml:space="preserve">, X, XF, XL, XQ, Z) – (Number of students with an actual module grade of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 xml:space="preserve"> and actual module mark &lt;1)</w:t>
            </w:r>
          </w:p>
        </w:tc>
      </w:tr>
      <w:tr w:rsidR="00D9457E" w14:paraId="63ADCA13" w14:textId="77777777" w:rsidTr="007914AB">
        <w:tc>
          <w:tcPr>
            <w:tcW w:w="0" w:type="auto"/>
          </w:tcPr>
          <w:p w14:paraId="0FA9CCA5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Total </w:t>
            </w:r>
            <w:proofErr w:type="spellStart"/>
            <w:r>
              <w:rPr>
                <w:rFonts w:cs="Arial"/>
                <w:b/>
                <w:lang w:eastAsia="en-US"/>
              </w:rPr>
              <w:t>F0</w:t>
            </w:r>
            <w:proofErr w:type="spellEnd"/>
            <w:r>
              <w:rPr>
                <w:rFonts w:cs="Arial"/>
                <w:b/>
                <w:lang w:eastAsia="en-US"/>
              </w:rPr>
              <w:t>(0)</w:t>
            </w:r>
          </w:p>
        </w:tc>
        <w:tc>
          <w:tcPr>
            <w:tcW w:w="10347" w:type="dxa"/>
          </w:tcPr>
          <w:p w14:paraId="001C95DC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Number of students with an actual module grade of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>(0)</w:t>
            </w:r>
          </w:p>
        </w:tc>
      </w:tr>
      <w:tr w:rsidR="00D9457E" w14:paraId="6C3E1A79" w14:textId="77777777" w:rsidTr="007914AB">
        <w:tc>
          <w:tcPr>
            <w:tcW w:w="0" w:type="auto"/>
          </w:tcPr>
          <w:p w14:paraId="1D2E1ABD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Total W</w:t>
            </w:r>
          </w:p>
        </w:tc>
        <w:tc>
          <w:tcPr>
            <w:tcW w:w="10347" w:type="dxa"/>
          </w:tcPr>
          <w:p w14:paraId="0CC492BD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Number of students with an actual module grade of W</w:t>
            </w:r>
          </w:p>
        </w:tc>
      </w:tr>
      <w:tr w:rsidR="00D9457E" w14:paraId="27FB2044" w14:textId="77777777" w:rsidTr="007914AB">
        <w:tc>
          <w:tcPr>
            <w:tcW w:w="0" w:type="auto"/>
          </w:tcPr>
          <w:p w14:paraId="258A8E8B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Min mark (excluding </w:t>
            </w:r>
            <w:proofErr w:type="spellStart"/>
            <w:r>
              <w:rPr>
                <w:rFonts w:cs="Arial"/>
                <w:b/>
                <w:lang w:eastAsia="en-US"/>
              </w:rPr>
              <w:t>F0</w:t>
            </w:r>
            <w:proofErr w:type="spellEnd"/>
            <w:r>
              <w:rPr>
                <w:rFonts w:cs="Arial"/>
                <w:b/>
                <w:lang w:eastAsia="en-US"/>
              </w:rPr>
              <w:t>(0))</w:t>
            </w:r>
          </w:p>
        </w:tc>
        <w:tc>
          <w:tcPr>
            <w:tcW w:w="10347" w:type="dxa"/>
          </w:tcPr>
          <w:p w14:paraId="4F8B2444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Minimum actual mark where actual grade is not null and actual mark &gt;0</w:t>
            </w:r>
          </w:p>
        </w:tc>
      </w:tr>
      <w:tr w:rsidR="00D9457E" w14:paraId="4A5DA0FA" w14:textId="77777777" w:rsidTr="007914AB">
        <w:tc>
          <w:tcPr>
            <w:tcW w:w="0" w:type="auto"/>
          </w:tcPr>
          <w:p w14:paraId="6811A931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Max grade</w:t>
            </w:r>
          </w:p>
        </w:tc>
        <w:tc>
          <w:tcPr>
            <w:tcW w:w="10347" w:type="dxa"/>
          </w:tcPr>
          <w:p w14:paraId="0894AA80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Maximum actual mark</w:t>
            </w:r>
          </w:p>
        </w:tc>
      </w:tr>
      <w:tr w:rsidR="00D9457E" w14:paraId="4D3E375F" w14:textId="77777777" w:rsidTr="007914AB">
        <w:tc>
          <w:tcPr>
            <w:tcW w:w="0" w:type="auto"/>
          </w:tcPr>
          <w:p w14:paraId="04F584AB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Average module mark (excluding </w:t>
            </w:r>
            <w:proofErr w:type="spellStart"/>
            <w:r>
              <w:rPr>
                <w:rFonts w:cs="Arial"/>
                <w:b/>
                <w:lang w:eastAsia="en-US"/>
              </w:rPr>
              <w:t>F0</w:t>
            </w:r>
            <w:proofErr w:type="spellEnd"/>
            <w:r>
              <w:rPr>
                <w:rFonts w:cs="Arial"/>
                <w:b/>
                <w:lang w:eastAsia="en-US"/>
              </w:rPr>
              <w:t>(0), S and W)</w:t>
            </w:r>
          </w:p>
        </w:tc>
        <w:tc>
          <w:tcPr>
            <w:tcW w:w="10347" w:type="dxa"/>
          </w:tcPr>
          <w:p w14:paraId="59EF5289" w14:textId="4FDFA769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Average of actual module mark where actual grade is not S or </w:t>
            </w:r>
            <w:r w:rsidR="008D03C0">
              <w:rPr>
                <w:rFonts w:cs="Arial"/>
                <w:lang w:eastAsia="en-US"/>
              </w:rPr>
              <w:t>W,</w:t>
            </w:r>
            <w:r>
              <w:rPr>
                <w:rFonts w:cs="Arial"/>
                <w:lang w:eastAsia="en-US"/>
              </w:rPr>
              <w:t xml:space="preserve"> and actual grade is not null and (actual mark &gt;0 and actual grade is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 xml:space="preserve">) or (actual grade is not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>)</w:t>
            </w:r>
          </w:p>
        </w:tc>
      </w:tr>
      <w:tr w:rsidR="00D9457E" w14:paraId="31D7257C" w14:textId="77777777" w:rsidTr="007914AB">
        <w:tc>
          <w:tcPr>
            <w:tcW w:w="0" w:type="auto"/>
          </w:tcPr>
          <w:p w14:paraId="66DF1D0A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lastRenderedPageBreak/>
              <w:t xml:space="preserve">STD of Module Marks (excluding </w:t>
            </w:r>
            <w:proofErr w:type="spellStart"/>
            <w:r>
              <w:rPr>
                <w:rFonts w:cs="Arial"/>
                <w:b/>
                <w:lang w:eastAsia="en-US"/>
              </w:rPr>
              <w:t>F0</w:t>
            </w:r>
            <w:proofErr w:type="spellEnd"/>
            <w:r>
              <w:rPr>
                <w:rFonts w:cs="Arial"/>
                <w:b/>
                <w:lang w:eastAsia="en-US"/>
              </w:rPr>
              <w:t>(0), S and W)</w:t>
            </w:r>
          </w:p>
        </w:tc>
        <w:tc>
          <w:tcPr>
            <w:tcW w:w="10347" w:type="dxa"/>
          </w:tcPr>
          <w:p w14:paraId="1869E732" w14:textId="79976358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Standard deviation of actual module mark where actual grade is not S or </w:t>
            </w:r>
            <w:r w:rsidR="008D03C0">
              <w:rPr>
                <w:rFonts w:cs="Arial"/>
                <w:lang w:eastAsia="en-US"/>
              </w:rPr>
              <w:t>W,</w:t>
            </w:r>
            <w:r>
              <w:rPr>
                <w:rFonts w:cs="Arial"/>
                <w:lang w:eastAsia="en-US"/>
              </w:rPr>
              <w:t xml:space="preserve"> and actual grade is not null and (actual mark &gt;0 and actual grade is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 xml:space="preserve">) or (actual grade is not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>)</w:t>
            </w:r>
          </w:p>
        </w:tc>
      </w:tr>
      <w:tr w:rsidR="00D9457E" w14:paraId="2E19E2BB" w14:textId="77777777" w:rsidTr="007914AB">
        <w:tc>
          <w:tcPr>
            <w:tcW w:w="0" w:type="auto"/>
          </w:tcPr>
          <w:p w14:paraId="25C5C1FE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Average Mark element 1</w:t>
            </w:r>
          </w:p>
        </w:tc>
        <w:tc>
          <w:tcPr>
            <w:tcW w:w="10347" w:type="dxa"/>
          </w:tcPr>
          <w:p w14:paraId="2EAFECBD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Average of initial actual element mark</w:t>
            </w:r>
          </w:p>
        </w:tc>
      </w:tr>
      <w:tr w:rsidR="00D9457E" w14:paraId="1DDEA67D" w14:textId="77777777" w:rsidTr="007914AB">
        <w:tc>
          <w:tcPr>
            <w:tcW w:w="0" w:type="auto"/>
          </w:tcPr>
          <w:p w14:paraId="321BF222" w14:textId="77777777" w:rsidR="00D9457E" w:rsidRDefault="00937761" w:rsidP="00D03859">
            <w:pPr>
              <w:jc w:val="center"/>
              <w:rPr>
                <w:rFonts w:cs="Arial"/>
                <w:b/>
                <w:lang w:eastAsia="en-US"/>
              </w:rPr>
            </w:pPr>
            <w:proofErr w:type="spellStart"/>
            <w:r>
              <w:rPr>
                <w:rFonts w:cs="Arial"/>
                <w:b/>
                <w:lang w:eastAsia="en-US"/>
              </w:rPr>
              <w:t>E1</w:t>
            </w:r>
            <w:proofErr w:type="spellEnd"/>
            <w:r>
              <w:rPr>
                <w:rFonts w:cs="Arial"/>
                <w:b/>
                <w:lang w:eastAsia="en-US"/>
              </w:rPr>
              <w:t xml:space="preserve"> average (excluding </w:t>
            </w:r>
            <w:proofErr w:type="spellStart"/>
            <w:r>
              <w:rPr>
                <w:rFonts w:cs="Arial"/>
                <w:b/>
                <w:lang w:eastAsia="en-US"/>
              </w:rPr>
              <w:t>F0</w:t>
            </w:r>
            <w:proofErr w:type="spellEnd"/>
            <w:r>
              <w:rPr>
                <w:rFonts w:cs="Arial"/>
                <w:b/>
                <w:lang w:eastAsia="en-US"/>
              </w:rPr>
              <w:t>(0), S and W)</w:t>
            </w:r>
          </w:p>
        </w:tc>
        <w:tc>
          <w:tcPr>
            <w:tcW w:w="10347" w:type="dxa"/>
          </w:tcPr>
          <w:p w14:paraId="7524BFCA" w14:textId="77777777" w:rsidR="00D9457E" w:rsidRDefault="00937761" w:rsidP="00D03859">
            <w:pPr>
              <w:jc w:val="center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 xml:space="preserve">Average of initial actual element mark where actual grade is not null and grade is not </w:t>
            </w:r>
            <w:proofErr w:type="spellStart"/>
            <w:r>
              <w:rPr>
                <w:rFonts w:cs="Arial"/>
                <w:lang w:eastAsia="en-US"/>
              </w:rPr>
              <w:t>F0</w:t>
            </w:r>
            <w:proofErr w:type="spellEnd"/>
            <w:r>
              <w:rPr>
                <w:rFonts w:cs="Arial"/>
                <w:lang w:eastAsia="en-US"/>
              </w:rPr>
              <w:t>, S or W</w:t>
            </w:r>
          </w:p>
        </w:tc>
      </w:tr>
    </w:tbl>
    <w:p w14:paraId="01A5D7DD" w14:textId="77777777" w:rsidR="00D9457E" w:rsidRDefault="00D9457E">
      <w:pPr>
        <w:rPr>
          <w:rFonts w:cs="Arial"/>
          <w:b/>
        </w:rPr>
      </w:pPr>
    </w:p>
    <w:p w14:paraId="5256F394" w14:textId="77777777" w:rsidR="00D9457E" w:rsidRDefault="00D9457E">
      <w:pPr>
        <w:rPr>
          <w:rFonts w:cs="Arial"/>
          <w:b/>
        </w:rPr>
      </w:pPr>
    </w:p>
    <w:p w14:paraId="7F910DBA" w14:textId="18C86C0E" w:rsidR="00D9457E" w:rsidRDefault="00E10160" w:rsidP="00E10160">
      <w:pPr>
        <w:pStyle w:val="Heading2"/>
        <w:ind w:left="9360"/>
        <w:jc w:val="right"/>
      </w:pPr>
      <w:r>
        <w:br w:type="page"/>
      </w:r>
      <w:bookmarkStart w:id="18" w:name="_Toc143683880"/>
      <w:r w:rsidR="00AE7DDD">
        <w:lastRenderedPageBreak/>
        <w:t>Annex B</w:t>
      </w:r>
      <w:r>
        <w:t xml:space="preserve"> </w:t>
      </w:r>
      <w:r w:rsidR="00937761">
        <w:t>Data Explanation</w:t>
      </w:r>
      <w:bookmarkEnd w:id="18"/>
      <w:r w:rsidR="00937761">
        <w:t xml:space="preserve"> </w:t>
      </w:r>
      <w:r w:rsidR="00937761">
        <w:tab/>
      </w:r>
      <w:r w:rsidR="00937761">
        <w:tab/>
      </w:r>
      <w:r w:rsidR="00937761">
        <w:tab/>
      </w:r>
      <w:r w:rsidR="00937761">
        <w:tab/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550"/>
        <w:gridCol w:w="3692"/>
        <w:gridCol w:w="9503"/>
      </w:tblGrid>
      <w:tr w:rsidR="00FE6997" w14:paraId="176AA638" w14:textId="77777777" w:rsidTr="007914AB">
        <w:tc>
          <w:tcPr>
            <w:tcW w:w="0" w:type="auto"/>
          </w:tcPr>
          <w:p w14:paraId="7AC89E3D" w14:textId="77777777" w:rsidR="00D9457E" w:rsidRDefault="00937761">
            <w:pPr>
              <w:rPr>
                <w:rFonts w:cs="Arial"/>
                <w:b/>
                <w:lang w:eastAsia="en-US"/>
              </w:rPr>
            </w:pPr>
            <w:proofErr w:type="spellStart"/>
            <w:r>
              <w:rPr>
                <w:rFonts w:cs="Arial"/>
                <w:b/>
                <w:lang w:eastAsia="en-US"/>
              </w:rPr>
              <w:t>M1</w:t>
            </w:r>
            <w:proofErr w:type="spellEnd"/>
          </w:p>
        </w:tc>
        <w:tc>
          <w:tcPr>
            <w:tcW w:w="0" w:type="auto"/>
          </w:tcPr>
          <w:p w14:paraId="7D6B8C28" w14:textId="6A6FAABD" w:rsidR="00D9457E" w:rsidRPr="007914AB" w:rsidRDefault="002012F6">
            <w:pPr>
              <w:rPr>
                <w:b/>
                <w:bCs/>
                <w:color w:val="000000" w:themeColor="text1"/>
              </w:rPr>
            </w:pP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Module fail rate at the 1</w:t>
            </w:r>
            <w:r w:rsidRPr="007914AB">
              <w:rPr>
                <w:rFonts w:cs="Arial"/>
                <w:b/>
                <w:bCs/>
                <w:color w:val="000000" w:themeColor="text1"/>
                <w:vertAlign w:val="superscript"/>
                <w:lang w:eastAsia="en-US"/>
              </w:rPr>
              <w:t>st</w:t>
            </w: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 xml:space="preserve"> attempt</w:t>
            </w:r>
          </w:p>
        </w:tc>
        <w:tc>
          <w:tcPr>
            <w:tcW w:w="9503" w:type="dxa"/>
          </w:tcPr>
          <w:p w14:paraId="3EB6609F" w14:textId="75CFFA05" w:rsidR="001A302F" w:rsidRDefault="006D0711">
            <w:pPr>
              <w:jc w:val="both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The total number of s</w:t>
            </w:r>
            <w:r w:rsidR="00937761">
              <w:rPr>
                <w:rFonts w:cs="Arial"/>
                <w:lang w:eastAsia="en-US"/>
              </w:rPr>
              <w:t>tudents who have not passed at first attempt</w:t>
            </w:r>
            <w:r w:rsidR="001A302F">
              <w:rPr>
                <w:rFonts w:cs="Arial"/>
                <w:lang w:eastAsia="en-US"/>
              </w:rPr>
              <w:t>/ total number of students on the module.</w:t>
            </w:r>
          </w:p>
          <w:p w14:paraId="0C051EA2" w14:textId="73AFF4CB" w:rsidR="006D0711" w:rsidRDefault="006D0711">
            <w:pPr>
              <w:jc w:val="both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The count of students with a Module result where the current attempt at the module is greater than the complete attempt, where the complete attempt is greater than 0</w:t>
            </w:r>
            <w:r w:rsidR="00BD3A1A">
              <w:rPr>
                <w:rFonts w:cs="Arial"/>
                <w:lang w:eastAsia="en-US"/>
              </w:rPr>
              <w:t xml:space="preserve">. </w:t>
            </w:r>
          </w:p>
          <w:p w14:paraId="6DBE3EC4" w14:textId="34C1C7FD" w:rsidR="006D0711" w:rsidRDefault="006D0711">
            <w:pPr>
              <w:jc w:val="both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This excludes students who have Transferred from the Module</w:t>
            </w:r>
            <w:r w:rsidR="00BD3A1A">
              <w:rPr>
                <w:rFonts w:cs="Arial"/>
                <w:lang w:eastAsia="en-US"/>
              </w:rPr>
              <w:t xml:space="preserve">. </w:t>
            </w:r>
            <w:r>
              <w:rPr>
                <w:rFonts w:cs="Arial"/>
                <w:lang w:eastAsia="en-US"/>
              </w:rPr>
              <w:t>The total number of students on the Module is determined as those students having a Module Result record in SITS for the Module, Year, Occurrence and Period slot,</w:t>
            </w:r>
          </w:p>
          <w:p w14:paraId="21ECE06E" w14:textId="2AA5DFBD" w:rsidR="00D9457E" w:rsidRDefault="006D0711" w:rsidP="006D0711">
            <w:pPr>
              <w:jc w:val="both"/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It includes Withdrawn students.</w:t>
            </w:r>
          </w:p>
        </w:tc>
      </w:tr>
      <w:tr w:rsidR="00FE6997" w14:paraId="230C192F" w14:textId="77777777" w:rsidTr="007914AB">
        <w:tc>
          <w:tcPr>
            <w:tcW w:w="0" w:type="auto"/>
          </w:tcPr>
          <w:p w14:paraId="7177660B" w14:textId="77777777" w:rsidR="00D9457E" w:rsidRDefault="00937761">
            <w:pPr>
              <w:rPr>
                <w:rFonts w:cs="Arial"/>
                <w:b/>
                <w:lang w:eastAsia="en-US"/>
              </w:rPr>
            </w:pPr>
            <w:proofErr w:type="spellStart"/>
            <w:r>
              <w:rPr>
                <w:rFonts w:cs="Arial"/>
                <w:b/>
                <w:lang w:eastAsia="en-US"/>
              </w:rPr>
              <w:t>M2</w:t>
            </w:r>
            <w:proofErr w:type="spellEnd"/>
          </w:p>
        </w:tc>
        <w:tc>
          <w:tcPr>
            <w:tcW w:w="0" w:type="auto"/>
          </w:tcPr>
          <w:p w14:paraId="0C929A94" w14:textId="77777777" w:rsidR="00D9457E" w:rsidRPr="007914AB" w:rsidRDefault="00937761">
            <w:pPr>
              <w:rPr>
                <w:b/>
                <w:bCs/>
                <w:color w:val="000000" w:themeColor="text1"/>
              </w:rPr>
            </w:pP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Module pass rate at 1</w:t>
            </w:r>
            <w:r w:rsidRPr="007914AB">
              <w:rPr>
                <w:rFonts w:cs="Arial"/>
                <w:b/>
                <w:bCs/>
                <w:color w:val="000000" w:themeColor="text1"/>
                <w:vertAlign w:val="superscript"/>
                <w:lang w:eastAsia="en-US"/>
              </w:rPr>
              <w:t>st</w:t>
            </w: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 xml:space="preserve"> attempt</w:t>
            </w:r>
          </w:p>
        </w:tc>
        <w:tc>
          <w:tcPr>
            <w:tcW w:w="9503" w:type="dxa"/>
          </w:tcPr>
          <w:p w14:paraId="73CA8BAB" w14:textId="77777777" w:rsidR="00D9457E" w:rsidRDefault="002012F6">
            <w:pPr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The number of students who pass at 1</w:t>
            </w:r>
            <w:r w:rsidRPr="002012F6">
              <w:rPr>
                <w:rFonts w:cs="Arial"/>
                <w:vertAlign w:val="superscript"/>
                <w:lang w:eastAsia="en-US"/>
              </w:rPr>
              <w:t>st</w:t>
            </w:r>
            <w:r>
              <w:rPr>
                <w:rFonts w:cs="Arial"/>
                <w:lang w:eastAsia="en-US"/>
              </w:rPr>
              <w:t xml:space="preserve"> attempt/ total number of students on the Module.</w:t>
            </w:r>
          </w:p>
          <w:p w14:paraId="54968B2A" w14:textId="77777777" w:rsidR="002012F6" w:rsidRDefault="002012F6">
            <w:r>
              <w:lastRenderedPageBreak/>
              <w:t>The number of students who pass at 1</w:t>
            </w:r>
            <w:r w:rsidRPr="002012F6">
              <w:rPr>
                <w:vertAlign w:val="superscript"/>
              </w:rPr>
              <w:t>st</w:t>
            </w:r>
            <w:r>
              <w:t xml:space="preserve"> attempt is the count of students with a pass result on their Module Result record and with a Current Attempt of 1.</w:t>
            </w:r>
          </w:p>
          <w:p w14:paraId="3A5C7129" w14:textId="77777777" w:rsidR="002012F6" w:rsidRDefault="002012F6">
            <w:r>
              <w:t xml:space="preserve">The total number of students on the Module is determined as those students having a Module Result record in SITS for the Module, Year, Occurrence and Period Slot. </w:t>
            </w:r>
          </w:p>
          <w:p w14:paraId="6F40C680" w14:textId="049F331E" w:rsidR="002012F6" w:rsidRDefault="002012F6">
            <w:r>
              <w:t>It includes Withdrawn students, students with Mitigating Circumstances are excluded.</w:t>
            </w:r>
          </w:p>
        </w:tc>
      </w:tr>
      <w:tr w:rsidR="00FE6997" w14:paraId="35BC9F62" w14:textId="77777777" w:rsidTr="007914AB">
        <w:tc>
          <w:tcPr>
            <w:tcW w:w="0" w:type="auto"/>
          </w:tcPr>
          <w:p w14:paraId="222EDD25" w14:textId="77777777" w:rsidR="00D9457E" w:rsidRPr="009A09E8" w:rsidRDefault="00937761">
            <w:pPr>
              <w:rPr>
                <w:rFonts w:cs="Arial"/>
                <w:b/>
                <w:color w:val="000000" w:themeColor="text1"/>
                <w:lang w:eastAsia="en-US"/>
              </w:rPr>
            </w:pPr>
            <w:proofErr w:type="spellStart"/>
            <w:r w:rsidRPr="009A09E8">
              <w:rPr>
                <w:rFonts w:cs="Arial"/>
                <w:b/>
                <w:color w:val="000000" w:themeColor="text1"/>
                <w:lang w:eastAsia="en-US"/>
              </w:rPr>
              <w:lastRenderedPageBreak/>
              <w:t>M3</w:t>
            </w:r>
            <w:proofErr w:type="spellEnd"/>
          </w:p>
        </w:tc>
        <w:tc>
          <w:tcPr>
            <w:tcW w:w="0" w:type="auto"/>
          </w:tcPr>
          <w:p w14:paraId="7AE68956" w14:textId="77777777" w:rsidR="00D9457E" w:rsidRPr="007914AB" w:rsidRDefault="00937761">
            <w:pPr>
              <w:rPr>
                <w:b/>
                <w:bCs/>
                <w:color w:val="000000" w:themeColor="text1"/>
              </w:rPr>
            </w:pP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Total number of students with mitigating circumstances at the 1</w:t>
            </w:r>
            <w:r w:rsidRPr="007914AB">
              <w:rPr>
                <w:rFonts w:cs="Arial"/>
                <w:b/>
                <w:bCs/>
                <w:color w:val="000000" w:themeColor="text1"/>
                <w:vertAlign w:val="superscript"/>
                <w:lang w:eastAsia="en-US"/>
              </w:rPr>
              <w:t>st</w:t>
            </w: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 xml:space="preserve"> attempt</w:t>
            </w:r>
          </w:p>
        </w:tc>
        <w:tc>
          <w:tcPr>
            <w:tcW w:w="9503" w:type="dxa"/>
          </w:tcPr>
          <w:p w14:paraId="2D165725" w14:textId="77777777" w:rsidR="00D9457E" w:rsidRPr="009A09E8" w:rsidRDefault="009A09E8">
            <w:pPr>
              <w:rPr>
                <w:rFonts w:cs="Arial"/>
                <w:lang w:eastAsia="en-US"/>
              </w:rPr>
            </w:pPr>
            <w:r w:rsidRPr="009A09E8">
              <w:rPr>
                <w:rFonts w:cs="Arial"/>
                <w:lang w:eastAsia="en-US"/>
              </w:rPr>
              <w:t>Total number of students who are flagged as having Mitigating Circumstances on their Module Result record, where the current attempt is 1.</w:t>
            </w:r>
          </w:p>
          <w:p w14:paraId="792FB195" w14:textId="3FF05B43" w:rsidR="009A09E8" w:rsidRPr="009A09E8" w:rsidRDefault="009A09E8">
            <w:pPr>
              <w:rPr>
                <w:rFonts w:cs="Arial"/>
                <w:lang w:eastAsia="en-US"/>
              </w:rPr>
            </w:pPr>
            <w:r w:rsidRPr="009A09E8">
              <w:rPr>
                <w:rFonts w:cs="Arial"/>
                <w:lang w:eastAsia="en-US"/>
              </w:rPr>
              <w:t>Mitigating Circumstances are identified by an S grade in the Actual Grade on their Module Result record.</w:t>
            </w:r>
          </w:p>
        </w:tc>
      </w:tr>
      <w:tr w:rsidR="00FE6997" w14:paraId="0853A8B4" w14:textId="77777777" w:rsidTr="007914AB">
        <w:tc>
          <w:tcPr>
            <w:tcW w:w="0" w:type="auto"/>
          </w:tcPr>
          <w:p w14:paraId="203B4EFE" w14:textId="77777777" w:rsidR="00D9457E" w:rsidRDefault="00937761">
            <w:pPr>
              <w:rPr>
                <w:rFonts w:cs="Arial"/>
                <w:b/>
                <w:lang w:eastAsia="en-US"/>
              </w:rPr>
            </w:pPr>
            <w:proofErr w:type="spellStart"/>
            <w:r>
              <w:rPr>
                <w:rFonts w:cs="Arial"/>
                <w:b/>
                <w:lang w:eastAsia="en-US"/>
              </w:rPr>
              <w:t>M4</w:t>
            </w:r>
            <w:proofErr w:type="spellEnd"/>
          </w:p>
        </w:tc>
        <w:tc>
          <w:tcPr>
            <w:tcW w:w="0" w:type="auto"/>
          </w:tcPr>
          <w:p w14:paraId="1E521854" w14:textId="6A2D16F7" w:rsidR="00D9457E" w:rsidRPr="007914AB" w:rsidRDefault="00937761">
            <w:pPr>
              <w:rPr>
                <w:b/>
                <w:bCs/>
                <w:color w:val="FF0000"/>
              </w:rPr>
            </w:pP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 xml:space="preserve">Total number of students with </w:t>
            </w:r>
            <w:proofErr w:type="spellStart"/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F0</w:t>
            </w:r>
            <w:proofErr w:type="spellEnd"/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(0) following the first attemp</w:t>
            </w:r>
            <w:r w:rsidR="00FE6997"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t</w:t>
            </w:r>
          </w:p>
        </w:tc>
        <w:tc>
          <w:tcPr>
            <w:tcW w:w="9503" w:type="dxa"/>
          </w:tcPr>
          <w:p w14:paraId="2913AD60" w14:textId="77697247" w:rsidR="009A09E8" w:rsidRDefault="009A09E8">
            <w:pPr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Number of students with an Agreed Grade on their Module Result record, an Agreed Mark of 0 where the current attempt is 1</w:t>
            </w:r>
            <w:r w:rsidR="00BD3A1A">
              <w:rPr>
                <w:rFonts w:cs="Arial"/>
                <w:lang w:eastAsia="en-US"/>
              </w:rPr>
              <w:t xml:space="preserve">. </w:t>
            </w:r>
          </w:p>
          <w:p w14:paraId="4E7C0EE1" w14:textId="3B899B32" w:rsidR="00D9457E" w:rsidRDefault="009A09E8">
            <w:r>
              <w:rPr>
                <w:rFonts w:cs="Arial"/>
                <w:lang w:eastAsia="en-US"/>
              </w:rPr>
              <w:t>These students have disengaged with the Module.</w:t>
            </w:r>
          </w:p>
        </w:tc>
      </w:tr>
      <w:tr w:rsidR="00FE6997" w14:paraId="14F94910" w14:textId="77777777" w:rsidTr="007914AB">
        <w:tc>
          <w:tcPr>
            <w:tcW w:w="0" w:type="auto"/>
          </w:tcPr>
          <w:p w14:paraId="0C7BC880" w14:textId="77777777" w:rsidR="00D9457E" w:rsidRPr="00FE6997" w:rsidRDefault="00937761">
            <w:pPr>
              <w:rPr>
                <w:rFonts w:cs="Arial"/>
                <w:b/>
                <w:color w:val="000000" w:themeColor="text1"/>
                <w:lang w:eastAsia="en-US"/>
              </w:rPr>
            </w:pPr>
            <w:proofErr w:type="spellStart"/>
            <w:r w:rsidRPr="00FE6997">
              <w:rPr>
                <w:rFonts w:cs="Arial"/>
                <w:b/>
                <w:color w:val="000000" w:themeColor="text1"/>
                <w:lang w:eastAsia="en-US"/>
              </w:rPr>
              <w:lastRenderedPageBreak/>
              <w:t>M5</w:t>
            </w:r>
            <w:proofErr w:type="spellEnd"/>
          </w:p>
        </w:tc>
        <w:tc>
          <w:tcPr>
            <w:tcW w:w="0" w:type="auto"/>
          </w:tcPr>
          <w:p w14:paraId="03C79871" w14:textId="1413B981" w:rsidR="00D9457E" w:rsidRPr="007914AB" w:rsidRDefault="00937761">
            <w:pPr>
              <w:rPr>
                <w:b/>
                <w:bCs/>
                <w:color w:val="000000" w:themeColor="text1"/>
              </w:rPr>
            </w:pP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Total number of students who withdr</w:t>
            </w:r>
            <w:r w:rsidR="00DC4430"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e</w:t>
            </w:r>
            <w:r w:rsidRPr="007914AB">
              <w:rPr>
                <w:rFonts w:cs="Arial"/>
                <w:b/>
                <w:bCs/>
                <w:color w:val="000000" w:themeColor="text1"/>
                <w:lang w:eastAsia="en-US"/>
              </w:rPr>
              <w:t>w prior to the first attempt</w:t>
            </w:r>
          </w:p>
        </w:tc>
        <w:tc>
          <w:tcPr>
            <w:tcW w:w="9503" w:type="dxa"/>
          </w:tcPr>
          <w:p w14:paraId="1B2FD489" w14:textId="5979C333" w:rsidR="00D9457E" w:rsidRPr="00FE6997" w:rsidRDefault="00FE6997">
            <w:pPr>
              <w:rPr>
                <w:rFonts w:cs="Arial"/>
                <w:bCs/>
                <w:lang w:eastAsia="en-US"/>
              </w:rPr>
            </w:pPr>
            <w:r w:rsidRPr="00FE6997">
              <w:rPr>
                <w:rFonts w:cs="Arial"/>
                <w:bCs/>
                <w:lang w:eastAsia="en-US"/>
              </w:rPr>
              <w:t xml:space="preserve">Students with an Agreed Grade of W, or if the Agreed Grade is blank, </w:t>
            </w:r>
            <w:r>
              <w:rPr>
                <w:rFonts w:cs="Arial"/>
                <w:bCs/>
                <w:lang w:eastAsia="en-US"/>
              </w:rPr>
              <w:t>an Actual Grade of W where the current attempt is 1.</w:t>
            </w:r>
          </w:p>
        </w:tc>
      </w:tr>
      <w:tr w:rsidR="00FE6997" w14:paraId="5BF17F78" w14:textId="77777777" w:rsidTr="007914AB">
        <w:tc>
          <w:tcPr>
            <w:tcW w:w="0" w:type="auto"/>
          </w:tcPr>
          <w:p w14:paraId="3A74B49E" w14:textId="77777777" w:rsidR="00D9457E" w:rsidRDefault="00937761">
            <w:pPr>
              <w:rPr>
                <w:rFonts w:cs="Arial"/>
                <w:b/>
                <w:lang w:eastAsia="en-US"/>
              </w:rPr>
            </w:pPr>
            <w:proofErr w:type="spellStart"/>
            <w:r>
              <w:rPr>
                <w:rFonts w:cs="Arial"/>
                <w:b/>
                <w:lang w:eastAsia="en-US"/>
              </w:rPr>
              <w:t>M6</w:t>
            </w:r>
            <w:proofErr w:type="spellEnd"/>
          </w:p>
        </w:tc>
        <w:tc>
          <w:tcPr>
            <w:tcW w:w="0" w:type="auto"/>
          </w:tcPr>
          <w:p w14:paraId="2A41E804" w14:textId="2F42640E" w:rsidR="00D9457E" w:rsidRPr="007914AB" w:rsidRDefault="00937761">
            <w:pPr>
              <w:rPr>
                <w:b/>
                <w:bCs/>
              </w:rPr>
            </w:pPr>
            <w:r w:rsidRPr="007914AB">
              <w:rPr>
                <w:rFonts w:cs="Arial"/>
                <w:b/>
                <w:bCs/>
                <w:lang w:eastAsia="en-US"/>
              </w:rPr>
              <w:t xml:space="preserve">Module pass rate </w:t>
            </w:r>
          </w:p>
        </w:tc>
        <w:tc>
          <w:tcPr>
            <w:tcW w:w="9503" w:type="dxa"/>
          </w:tcPr>
          <w:p w14:paraId="661E4681" w14:textId="1BA83B90" w:rsidR="00D9457E" w:rsidRDefault="00FE6997">
            <w:pPr>
              <w:rPr>
                <w:rFonts w:cs="Arial"/>
                <w:lang w:eastAsia="en-US"/>
              </w:rPr>
            </w:pPr>
            <w:r>
              <w:rPr>
                <w:rFonts w:cs="Arial"/>
                <w:lang w:eastAsia="en-US"/>
              </w:rPr>
              <w:t>Number of students who pass at any attempt/ total number of students on the Module</w:t>
            </w:r>
            <w:r w:rsidR="00BD3A1A">
              <w:rPr>
                <w:rFonts w:cs="Arial"/>
                <w:lang w:eastAsia="en-US"/>
              </w:rPr>
              <w:t xml:space="preserve">. </w:t>
            </w:r>
            <w:r>
              <w:rPr>
                <w:rFonts w:cs="Arial"/>
                <w:lang w:eastAsia="en-US"/>
              </w:rPr>
              <w:t>The total number of students who pass at any attempt at the Module.</w:t>
            </w:r>
          </w:p>
          <w:p w14:paraId="3D6EBA65" w14:textId="5FC88CF9" w:rsidR="00FE6997" w:rsidRDefault="00FE6997">
            <w:r>
              <w:t>This will increase following reassessment as results are entered. The total number of students on the Module is determined as those students having a Module Result record in SITS for the Module, Year, Occurrence and Period Slot</w:t>
            </w:r>
            <w:r w:rsidR="00BD3A1A">
              <w:t xml:space="preserve">. </w:t>
            </w:r>
            <w:r>
              <w:t>It includes Withdrawn students.</w:t>
            </w:r>
          </w:p>
        </w:tc>
      </w:tr>
    </w:tbl>
    <w:p w14:paraId="5AB40312" w14:textId="77777777" w:rsidR="00D9457E" w:rsidRDefault="00D9457E" w:rsidP="007914AB">
      <w:pPr>
        <w:rPr>
          <w:rFonts w:cs="Arial"/>
          <w:b/>
        </w:rPr>
      </w:pPr>
    </w:p>
    <w:sectPr w:rsidR="00D9457E">
      <w:headerReference w:type="default" r:id="rId36"/>
      <w:footerReference w:type="default" r:id="rId37"/>
      <w:pgSz w:w="16838" w:h="11906" w:orient="landscape"/>
      <w:pgMar w:top="1701" w:right="1985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B73EA" w14:textId="77777777" w:rsidR="009807F5" w:rsidRDefault="009807F5">
      <w:pPr>
        <w:spacing w:before="0" w:after="0" w:line="240" w:lineRule="auto"/>
      </w:pPr>
      <w:r>
        <w:separator/>
      </w:r>
    </w:p>
  </w:endnote>
  <w:endnote w:type="continuationSeparator" w:id="0">
    <w:p w14:paraId="3FFE59D2" w14:textId="77777777" w:rsidR="009807F5" w:rsidRDefault="009807F5">
      <w:pPr>
        <w:spacing w:before="0" w:after="0" w:line="240" w:lineRule="auto"/>
      </w:pPr>
      <w:r>
        <w:continuationSeparator/>
      </w:r>
    </w:p>
  </w:endnote>
  <w:endnote w:type="continuationNotice" w:id="1">
    <w:p w14:paraId="7C5BA7AC" w14:textId="77777777" w:rsidR="009807F5" w:rsidRDefault="009807F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377F" w14:textId="0C7BA3B5" w:rsidR="0092340D" w:rsidRPr="004C5F38" w:rsidRDefault="0092340D" w:rsidP="0092340D">
    <w:pPr>
      <w:pStyle w:val="Footer"/>
      <w:pBdr>
        <w:top w:val="single" w:sz="4" w:space="1" w:color="auto"/>
      </w:pBdr>
      <w:tabs>
        <w:tab w:val="clear" w:pos="9026"/>
        <w:tab w:val="right" w:pos="9356"/>
      </w:tabs>
      <w:rPr>
        <w:rFonts w:cs="Arial"/>
        <w:sz w:val="16"/>
        <w:szCs w:val="16"/>
      </w:rPr>
    </w:pPr>
    <w:proofErr w:type="spellStart"/>
    <w:r>
      <w:rPr>
        <w:rFonts w:cs="Arial"/>
        <w:sz w:val="16"/>
        <w:szCs w:val="16"/>
      </w:rPr>
      <w:t>AQSH</w:t>
    </w:r>
    <w:proofErr w:type="spellEnd"/>
    <w:r>
      <w:rPr>
        <w:rFonts w:cs="Arial"/>
        <w:sz w:val="16"/>
        <w:szCs w:val="16"/>
      </w:rPr>
      <w:t>:  Guidance DG (ii)</w:t>
    </w:r>
    <w:r>
      <w:rPr>
        <w:rFonts w:cs="Arial"/>
        <w:sz w:val="16"/>
        <w:szCs w:val="16"/>
      </w:rPr>
      <w:tab/>
      <w:t xml:space="preserve">                                                                                                       </w:t>
    </w:r>
    <w:r>
      <w:rPr>
        <w:sz w:val="16"/>
      </w:rPr>
      <w:t>2025-26</w:t>
    </w:r>
    <w:r w:rsidRPr="004C5F38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4C5F38">
      <w:rPr>
        <w:rFonts w:cs="Arial"/>
        <w:sz w:val="16"/>
        <w:szCs w:val="16"/>
      </w:rPr>
      <w:t xml:space="preserve">Page </w:t>
    </w:r>
    <w:r w:rsidRPr="004C5F38">
      <w:rPr>
        <w:rFonts w:cs="Arial"/>
        <w:b/>
        <w:sz w:val="16"/>
        <w:szCs w:val="16"/>
      </w:rPr>
      <w:fldChar w:fldCharType="begin"/>
    </w:r>
    <w:r w:rsidRPr="004C5F38">
      <w:rPr>
        <w:rFonts w:cs="Arial"/>
        <w:b/>
        <w:sz w:val="16"/>
        <w:szCs w:val="16"/>
      </w:rPr>
      <w:instrText xml:space="preserve"> PAGE  \* Arabic  \* MERGEFORMAT </w:instrText>
    </w:r>
    <w:r w:rsidRPr="004C5F38">
      <w:rPr>
        <w:rFonts w:cs="Arial"/>
        <w:b/>
        <w:sz w:val="16"/>
        <w:szCs w:val="16"/>
      </w:rPr>
      <w:fldChar w:fldCharType="separate"/>
    </w:r>
    <w:r>
      <w:rPr>
        <w:rFonts w:cs="Arial"/>
        <w:b/>
        <w:sz w:val="16"/>
        <w:szCs w:val="16"/>
      </w:rPr>
      <w:t>1</w:t>
    </w:r>
    <w:r w:rsidRPr="004C5F38">
      <w:rPr>
        <w:rFonts w:cs="Arial"/>
        <w:b/>
        <w:sz w:val="16"/>
        <w:szCs w:val="16"/>
      </w:rPr>
      <w:fldChar w:fldCharType="end"/>
    </w:r>
    <w:r w:rsidRPr="004C5F38">
      <w:rPr>
        <w:rFonts w:cs="Arial"/>
        <w:sz w:val="16"/>
        <w:szCs w:val="16"/>
      </w:rPr>
      <w:t xml:space="preserve"> of </w:t>
    </w:r>
    <w:r w:rsidRPr="004C5F38">
      <w:rPr>
        <w:rFonts w:cs="Arial"/>
        <w:b/>
        <w:sz w:val="16"/>
        <w:szCs w:val="16"/>
      </w:rPr>
      <w:fldChar w:fldCharType="begin"/>
    </w:r>
    <w:r w:rsidRPr="004C5F38">
      <w:rPr>
        <w:rFonts w:cs="Arial"/>
        <w:b/>
        <w:sz w:val="16"/>
        <w:szCs w:val="16"/>
      </w:rPr>
      <w:instrText xml:space="preserve"> NUMPAGES  \* Arabic  \* MERGEFORMAT </w:instrText>
    </w:r>
    <w:r w:rsidRPr="004C5F38">
      <w:rPr>
        <w:rFonts w:cs="Arial"/>
        <w:b/>
        <w:sz w:val="16"/>
        <w:szCs w:val="16"/>
      </w:rPr>
      <w:fldChar w:fldCharType="separate"/>
    </w:r>
    <w:r>
      <w:rPr>
        <w:rFonts w:cs="Arial"/>
        <w:b/>
        <w:sz w:val="16"/>
        <w:szCs w:val="16"/>
      </w:rPr>
      <w:t>29</w:t>
    </w:r>
    <w:r w:rsidRPr="004C5F38">
      <w:rPr>
        <w:rFonts w:cs="Arial"/>
        <w:b/>
        <w:sz w:val="16"/>
        <w:szCs w:val="16"/>
      </w:rPr>
      <w:fldChar w:fldCharType="end"/>
    </w:r>
  </w:p>
  <w:p w14:paraId="3040043D" w14:textId="77777777" w:rsidR="0092340D" w:rsidRDefault="0092340D" w:rsidP="0092340D">
    <w:pPr>
      <w:pStyle w:val="Footer"/>
    </w:pPr>
  </w:p>
  <w:p w14:paraId="14C87451" w14:textId="5EF168B1" w:rsidR="004C5403" w:rsidRDefault="004C5403" w:rsidP="0092340D">
    <w:pPr>
      <w:pStyle w:val="Footer"/>
    </w:pPr>
  </w:p>
  <w:p w14:paraId="4BBBEF79" w14:textId="77777777" w:rsidR="004C5403" w:rsidRDefault="004C5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33A73" w14:textId="77777777" w:rsidR="009807F5" w:rsidRDefault="009807F5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0280C4" w14:textId="77777777" w:rsidR="009807F5" w:rsidRDefault="009807F5">
      <w:pPr>
        <w:spacing w:before="0" w:after="0" w:line="240" w:lineRule="auto"/>
      </w:pPr>
      <w:r>
        <w:continuationSeparator/>
      </w:r>
    </w:p>
  </w:footnote>
  <w:footnote w:type="continuationNotice" w:id="1">
    <w:p w14:paraId="6966FC55" w14:textId="77777777" w:rsidR="009807F5" w:rsidRDefault="009807F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AAE9" w14:textId="493C5C9C" w:rsidR="19B12958" w:rsidRDefault="19B12958" w:rsidP="19B12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0252"/>
    <w:multiLevelType w:val="multilevel"/>
    <w:tmpl w:val="5F6628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B8632C1"/>
    <w:multiLevelType w:val="multilevel"/>
    <w:tmpl w:val="BA9A4D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4480A"/>
    <w:multiLevelType w:val="multilevel"/>
    <w:tmpl w:val="C512BFE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0B27E98"/>
    <w:multiLevelType w:val="multilevel"/>
    <w:tmpl w:val="CD4A10C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58E22063"/>
    <w:multiLevelType w:val="multilevel"/>
    <w:tmpl w:val="5FEC58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ABD166B"/>
    <w:multiLevelType w:val="multilevel"/>
    <w:tmpl w:val="9D1851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78A76682"/>
    <w:multiLevelType w:val="multilevel"/>
    <w:tmpl w:val="89E6BFD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929654141">
    <w:abstractNumId w:val="3"/>
  </w:num>
  <w:num w:numId="2" w16cid:durableId="701396756">
    <w:abstractNumId w:val="0"/>
  </w:num>
  <w:num w:numId="3" w16cid:durableId="546452404">
    <w:abstractNumId w:val="4"/>
  </w:num>
  <w:num w:numId="4" w16cid:durableId="1341858589">
    <w:abstractNumId w:val="1"/>
  </w:num>
  <w:num w:numId="5" w16cid:durableId="2034457911">
    <w:abstractNumId w:val="5"/>
  </w:num>
  <w:num w:numId="6" w16cid:durableId="357900102">
    <w:abstractNumId w:val="6"/>
  </w:num>
  <w:num w:numId="7" w16cid:durableId="91434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57E"/>
    <w:rsid w:val="000126CF"/>
    <w:rsid w:val="00016BD8"/>
    <w:rsid w:val="00043058"/>
    <w:rsid w:val="0004744D"/>
    <w:rsid w:val="00080212"/>
    <w:rsid w:val="000A0CA7"/>
    <w:rsid w:val="000A6391"/>
    <w:rsid w:val="000A76F6"/>
    <w:rsid w:val="000A7E31"/>
    <w:rsid w:val="000E58BF"/>
    <w:rsid w:val="000E6E0C"/>
    <w:rsid w:val="00110A44"/>
    <w:rsid w:val="001204A9"/>
    <w:rsid w:val="0012785A"/>
    <w:rsid w:val="00161C33"/>
    <w:rsid w:val="00191115"/>
    <w:rsid w:val="001A302F"/>
    <w:rsid w:val="001B2D4F"/>
    <w:rsid w:val="001B58F9"/>
    <w:rsid w:val="001C59E1"/>
    <w:rsid w:val="002012F6"/>
    <w:rsid w:val="002226FA"/>
    <w:rsid w:val="00233416"/>
    <w:rsid w:val="002418F9"/>
    <w:rsid w:val="00253630"/>
    <w:rsid w:val="00274D1C"/>
    <w:rsid w:val="002760D5"/>
    <w:rsid w:val="0029566A"/>
    <w:rsid w:val="002D4A01"/>
    <w:rsid w:val="002E2BE4"/>
    <w:rsid w:val="00313762"/>
    <w:rsid w:val="00315601"/>
    <w:rsid w:val="00331A8D"/>
    <w:rsid w:val="0038762F"/>
    <w:rsid w:val="003A5EFE"/>
    <w:rsid w:val="003B6BAA"/>
    <w:rsid w:val="003C2CA0"/>
    <w:rsid w:val="003F242C"/>
    <w:rsid w:val="003F4394"/>
    <w:rsid w:val="00404224"/>
    <w:rsid w:val="00413B8F"/>
    <w:rsid w:val="0042499C"/>
    <w:rsid w:val="004738D4"/>
    <w:rsid w:val="00482765"/>
    <w:rsid w:val="00492B3C"/>
    <w:rsid w:val="004A1F1D"/>
    <w:rsid w:val="004B19EF"/>
    <w:rsid w:val="004B7E3A"/>
    <w:rsid w:val="004C5403"/>
    <w:rsid w:val="004D3595"/>
    <w:rsid w:val="00517750"/>
    <w:rsid w:val="00537799"/>
    <w:rsid w:val="00537E0B"/>
    <w:rsid w:val="00546C61"/>
    <w:rsid w:val="00570432"/>
    <w:rsid w:val="005751D5"/>
    <w:rsid w:val="00575D5D"/>
    <w:rsid w:val="0058564D"/>
    <w:rsid w:val="005B5F08"/>
    <w:rsid w:val="005D7836"/>
    <w:rsid w:val="005E63C1"/>
    <w:rsid w:val="005F6990"/>
    <w:rsid w:val="00620942"/>
    <w:rsid w:val="00671109"/>
    <w:rsid w:val="0067274B"/>
    <w:rsid w:val="006D0711"/>
    <w:rsid w:val="00732E8D"/>
    <w:rsid w:val="00767386"/>
    <w:rsid w:val="00767C28"/>
    <w:rsid w:val="0078282E"/>
    <w:rsid w:val="007914AB"/>
    <w:rsid w:val="007A274B"/>
    <w:rsid w:val="007C6F06"/>
    <w:rsid w:val="007D6E23"/>
    <w:rsid w:val="007E133F"/>
    <w:rsid w:val="007E60B6"/>
    <w:rsid w:val="007E6B25"/>
    <w:rsid w:val="008148C0"/>
    <w:rsid w:val="00825663"/>
    <w:rsid w:val="00831BE5"/>
    <w:rsid w:val="00855749"/>
    <w:rsid w:val="008630F0"/>
    <w:rsid w:val="0086627B"/>
    <w:rsid w:val="00883703"/>
    <w:rsid w:val="008A2D7D"/>
    <w:rsid w:val="008B0FFE"/>
    <w:rsid w:val="008C7275"/>
    <w:rsid w:val="008D03C0"/>
    <w:rsid w:val="008D080C"/>
    <w:rsid w:val="008D41FC"/>
    <w:rsid w:val="008E667E"/>
    <w:rsid w:val="008F1350"/>
    <w:rsid w:val="008F5268"/>
    <w:rsid w:val="008F6417"/>
    <w:rsid w:val="009202CD"/>
    <w:rsid w:val="0092340D"/>
    <w:rsid w:val="00937550"/>
    <w:rsid w:val="00937761"/>
    <w:rsid w:val="00962859"/>
    <w:rsid w:val="009807F5"/>
    <w:rsid w:val="00985B22"/>
    <w:rsid w:val="009941A6"/>
    <w:rsid w:val="009A09E8"/>
    <w:rsid w:val="009A1108"/>
    <w:rsid w:val="009A7434"/>
    <w:rsid w:val="009C2863"/>
    <w:rsid w:val="009D74E7"/>
    <w:rsid w:val="009E5E2E"/>
    <w:rsid w:val="00A00CB4"/>
    <w:rsid w:val="00A14FC0"/>
    <w:rsid w:val="00A15911"/>
    <w:rsid w:val="00A215B9"/>
    <w:rsid w:val="00A642A9"/>
    <w:rsid w:val="00A75163"/>
    <w:rsid w:val="00AA6CE9"/>
    <w:rsid w:val="00AC330C"/>
    <w:rsid w:val="00AC775B"/>
    <w:rsid w:val="00AD33B9"/>
    <w:rsid w:val="00AE0BA9"/>
    <w:rsid w:val="00AE3884"/>
    <w:rsid w:val="00AE6B69"/>
    <w:rsid w:val="00AE7DDD"/>
    <w:rsid w:val="00AF1D54"/>
    <w:rsid w:val="00AF421E"/>
    <w:rsid w:val="00B168C9"/>
    <w:rsid w:val="00B2716C"/>
    <w:rsid w:val="00B41FB4"/>
    <w:rsid w:val="00B421E3"/>
    <w:rsid w:val="00B64165"/>
    <w:rsid w:val="00B71C4F"/>
    <w:rsid w:val="00B826A2"/>
    <w:rsid w:val="00B94540"/>
    <w:rsid w:val="00B960B2"/>
    <w:rsid w:val="00BA000B"/>
    <w:rsid w:val="00BB0D82"/>
    <w:rsid w:val="00BD3A1A"/>
    <w:rsid w:val="00BE267C"/>
    <w:rsid w:val="00BF1766"/>
    <w:rsid w:val="00BF3F33"/>
    <w:rsid w:val="00C015BD"/>
    <w:rsid w:val="00C066D3"/>
    <w:rsid w:val="00C07339"/>
    <w:rsid w:val="00C11508"/>
    <w:rsid w:val="00C35217"/>
    <w:rsid w:val="00C406B5"/>
    <w:rsid w:val="00C44F17"/>
    <w:rsid w:val="00C66799"/>
    <w:rsid w:val="00C6719D"/>
    <w:rsid w:val="00C72371"/>
    <w:rsid w:val="00CB050E"/>
    <w:rsid w:val="00CD0365"/>
    <w:rsid w:val="00CD43E0"/>
    <w:rsid w:val="00CD471E"/>
    <w:rsid w:val="00CD53BC"/>
    <w:rsid w:val="00CE40EF"/>
    <w:rsid w:val="00D009E5"/>
    <w:rsid w:val="00D03859"/>
    <w:rsid w:val="00D14C8B"/>
    <w:rsid w:val="00D24771"/>
    <w:rsid w:val="00D51C6E"/>
    <w:rsid w:val="00D6135A"/>
    <w:rsid w:val="00D61B0B"/>
    <w:rsid w:val="00D66949"/>
    <w:rsid w:val="00D73CA9"/>
    <w:rsid w:val="00D74410"/>
    <w:rsid w:val="00D85815"/>
    <w:rsid w:val="00D87C12"/>
    <w:rsid w:val="00D9457E"/>
    <w:rsid w:val="00DA1393"/>
    <w:rsid w:val="00DA7489"/>
    <w:rsid w:val="00DB1532"/>
    <w:rsid w:val="00DC119F"/>
    <w:rsid w:val="00DC4430"/>
    <w:rsid w:val="00DE26DC"/>
    <w:rsid w:val="00E10160"/>
    <w:rsid w:val="00E122C6"/>
    <w:rsid w:val="00E16D59"/>
    <w:rsid w:val="00E437AE"/>
    <w:rsid w:val="00E542AF"/>
    <w:rsid w:val="00E56D1B"/>
    <w:rsid w:val="00E62458"/>
    <w:rsid w:val="00E63EBD"/>
    <w:rsid w:val="00E71AA2"/>
    <w:rsid w:val="00E748F3"/>
    <w:rsid w:val="00E96A7A"/>
    <w:rsid w:val="00ED7941"/>
    <w:rsid w:val="00EE250C"/>
    <w:rsid w:val="00F05A0D"/>
    <w:rsid w:val="00F5654B"/>
    <w:rsid w:val="00F65C74"/>
    <w:rsid w:val="00F80FB7"/>
    <w:rsid w:val="00F875C9"/>
    <w:rsid w:val="00FA0ECA"/>
    <w:rsid w:val="00FA383B"/>
    <w:rsid w:val="00FB70E7"/>
    <w:rsid w:val="00FC5154"/>
    <w:rsid w:val="00FC5BA6"/>
    <w:rsid w:val="00FE6997"/>
    <w:rsid w:val="045F4E12"/>
    <w:rsid w:val="06A1D1B5"/>
    <w:rsid w:val="08CD25D5"/>
    <w:rsid w:val="0D98A337"/>
    <w:rsid w:val="0E6FA854"/>
    <w:rsid w:val="138E03BF"/>
    <w:rsid w:val="1542C9AC"/>
    <w:rsid w:val="16DE9A0D"/>
    <w:rsid w:val="178BF0C6"/>
    <w:rsid w:val="18534DAF"/>
    <w:rsid w:val="19B12958"/>
    <w:rsid w:val="1E01D199"/>
    <w:rsid w:val="20369FA0"/>
    <w:rsid w:val="2CA7FACA"/>
    <w:rsid w:val="30D58258"/>
    <w:rsid w:val="3B9AFA04"/>
    <w:rsid w:val="3FDF8616"/>
    <w:rsid w:val="6063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9D038"/>
  <w15:docId w15:val="{1955D302-E346-4A31-865E-84582EC6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GB" w:eastAsia="ja-JP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before="360" w:after="360" w:line="360" w:lineRule="auto"/>
    </w:pPr>
    <w:rPr>
      <w:rFonts w:ascii="Arial" w:hAnsi="Arial"/>
      <w:sz w:val="24"/>
      <w:szCs w:val="20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spacing w:after="180"/>
      <w:outlineLvl w:val="0"/>
    </w:pPr>
    <w:rPr>
      <w:rFonts w:eastAsia="Yu Gothic Light"/>
      <w:b/>
      <w:bCs/>
      <w:kern w:val="3"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480" w:after="300"/>
      <w:outlineLvl w:val="1"/>
    </w:pPr>
    <w:rPr>
      <w:rFonts w:eastAsia="Yu Gothic Light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rial" w:eastAsia="Yu Gothic Light" w:hAnsi="Arial" w:cs="Times New Roman"/>
      <w:b/>
      <w:bCs/>
      <w:kern w:val="3"/>
      <w:sz w:val="36"/>
      <w:szCs w:val="32"/>
      <w:lang w:val="en-US"/>
    </w:rPr>
  </w:style>
  <w:style w:type="character" w:customStyle="1" w:styleId="Heading2Char">
    <w:name w:val="Heading 2 Char"/>
    <w:basedOn w:val="DefaultParagraphFont"/>
    <w:rPr>
      <w:rFonts w:ascii="Arial" w:eastAsia="Yu Gothic Light" w:hAnsi="Arial" w:cs="Times New Roman"/>
      <w:b/>
      <w:bCs/>
      <w:iCs/>
      <w:sz w:val="28"/>
      <w:szCs w:val="28"/>
      <w:lang w:val="en-US"/>
    </w:rPr>
  </w:style>
  <w:style w:type="paragraph" w:styleId="Title">
    <w:name w:val="Title"/>
    <w:basedOn w:val="Normal"/>
    <w:next w:val="Normal"/>
    <w:uiPriority w:val="10"/>
    <w:qFormat/>
    <w:pPr>
      <w:widowControl/>
      <w:pBdr>
        <w:bottom w:val="single" w:sz="8" w:space="4" w:color="4472C4"/>
      </w:pBdr>
      <w:spacing w:before="0" w:after="300"/>
      <w:contextualSpacing/>
    </w:pPr>
    <w:rPr>
      <w:rFonts w:ascii="Calibri Light" w:eastAsia="Yu Gothic Light" w:hAnsi="Calibri Light"/>
      <w:color w:val="323E4F"/>
      <w:spacing w:val="5"/>
      <w:kern w:val="3"/>
      <w:sz w:val="52"/>
      <w:szCs w:val="52"/>
    </w:rPr>
  </w:style>
  <w:style w:type="character" w:customStyle="1" w:styleId="TitleChar">
    <w:name w:val="Title Char"/>
    <w:basedOn w:val="DefaultParagraphFont"/>
    <w:rPr>
      <w:rFonts w:ascii="Calibri Light" w:eastAsia="Yu Gothic Light" w:hAnsi="Calibri Light" w:cs="Times New Roman"/>
      <w:color w:val="323E4F"/>
      <w:spacing w:val="5"/>
      <w:kern w:val="3"/>
      <w:sz w:val="52"/>
      <w:szCs w:val="52"/>
      <w:lang w:val="en-US"/>
    </w:r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ListParagraph">
    <w:name w:val="List Paragraph"/>
    <w:basedOn w:val="Normal"/>
    <w:pPr>
      <w:widowControl/>
      <w:spacing w:before="0" w:after="0" w:line="240" w:lineRule="auto"/>
      <w:ind w:left="720"/>
      <w:contextualSpacing/>
    </w:pPr>
    <w:rPr>
      <w:rFonts w:eastAsia="Calibri"/>
      <w:sz w:val="22"/>
      <w:szCs w:val="22"/>
      <w:lang w:val="en-GB" w:eastAsia="en-US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OCHeading">
    <w:name w:val="TOC Heading"/>
    <w:basedOn w:val="Heading1"/>
    <w:next w:val="Normal"/>
    <w:pPr>
      <w:keepLines/>
      <w:widowControl/>
      <w:spacing w:before="240" w:after="0" w:line="256" w:lineRule="auto"/>
    </w:pPr>
    <w:rPr>
      <w:rFonts w:ascii="Calibri Light" w:hAnsi="Calibri Light"/>
      <w:b w:val="0"/>
      <w:bCs w:val="0"/>
      <w:color w:val="2F5496"/>
      <w:kern w:val="0"/>
      <w:sz w:val="32"/>
      <w:lang w:val="en-GB" w:eastAsia="en-GB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</w:style>
  <w:style w:type="paragraph" w:styleId="TOC2">
    <w:name w:val="toc 2"/>
    <w:basedOn w:val="Normal"/>
    <w:next w:val="Normal"/>
    <w:autoRedefine/>
    <w:uiPriority w:val="39"/>
    <w:pPr>
      <w:spacing w:after="100"/>
      <w:ind w:left="240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990"/>
    <w:rPr>
      <w:rFonts w:ascii="Arial" w:hAnsi="Arial"/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F699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E133F"/>
    <w:pPr>
      <w:autoSpaceDN/>
      <w:spacing w:after="0" w:line="240" w:lineRule="auto"/>
    </w:pPr>
    <w:rPr>
      <w:rFonts w:ascii="Arial" w:hAnsi="Arial"/>
      <w:sz w:val="24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69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540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403"/>
    <w:rPr>
      <w:rFonts w:ascii="Arial" w:hAnsi="Arial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C540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403"/>
    <w:rPr>
      <w:rFonts w:ascii="Arial" w:hAnsi="Arial"/>
      <w:sz w:val="24"/>
      <w:szCs w:val="20"/>
      <w:lang w:val="en-US"/>
    </w:rPr>
  </w:style>
  <w:style w:type="table" w:styleId="TableGrid">
    <w:name w:val="Table Grid"/>
    <w:basedOn w:val="TableNormal"/>
    <w:uiPriority w:val="39"/>
    <w:rsid w:val="00473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E63EB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ngstonuniversity.sharepoint.com/sites/staffspace/dep/planningoffice/datainsight/Pages/Data-Insight.aspx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21" Type="http://schemas.openxmlformats.org/officeDocument/2006/relationships/hyperlink" Target="https://datainsight.kingston.ac.uk/" TargetMode="External"/><Relationship Id="rId34" Type="http://schemas.openxmlformats.org/officeDocument/2006/relationships/hyperlink" Target="http://www.kingston.ac.uk/aboutkingstonuniversity/howtheuniversityworks/policiesandregulations/academic-quality-and-standards/annual-review-and-development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kingston.ac.uk/aboutkingstonuniversity/howtheuniversityworks/policiesandregulations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canvas.kingston.ac.uk/courses/311/pages/the-module-enhancement-plan-examples?module_item_id=35308" TargetMode="External"/><Relationship Id="rId33" Type="http://schemas.openxmlformats.org/officeDocument/2006/relationships/hyperlink" Target="https://kingstonuniversity.sharepoint.com/sites/staffspace/dep/studentachievement/CE/Pages/default.aspx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datainsight.kingston.ac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kingston.ac.uk/aboutkingstonuniversity/howtheuniversityworks/policiesandregulations/" TargetMode="External"/><Relationship Id="rId32" Type="http://schemas.openxmlformats.org/officeDocument/2006/relationships/hyperlink" Target="https://kingstonuniversity.sharepoint.com/sites/staffspace/dep/planningoffice/studentvoice/Pages/default.aspx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datainsight.kingston.ac.uk/" TargetMode="External"/><Relationship Id="rId28" Type="http://schemas.openxmlformats.org/officeDocument/2006/relationships/hyperlink" Target="https://canvas.kingston.ac.uk/courses/311/pages/supporting-the-kingston-continuous-enhancement-process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kingstonuniversity.sharepoint.com/sites/staffspace/dep/studentachievement/AP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datainsight.kingston.ac.uk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kingstonuniversity.sharepoint.com/sites/staffspace/dep/planningoffice/Pages/default.aspx" TargetMode="External"/><Relationship Id="rId35" Type="http://schemas.openxmlformats.org/officeDocument/2006/relationships/hyperlink" Target="https://www.kingston.ac.uk/aboutkingstonuniversity/howtheuniversityworks/policiesandregulations/academic-quality-and-standards-2020-21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49bc56-6107-4a37-a900-858857adfede" xsi:nil="true"/>
    <TaxKeywordTaxHTField xmlns="3949bc56-6107-4a37-a900-858857adfed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7C6D639642C4882A310EAFDB93A7F" ma:contentTypeVersion="14" ma:contentTypeDescription="Create a new document." ma:contentTypeScope="" ma:versionID="443795fbbb7ea5ebe7ea3ce529bc9680">
  <xsd:schema xmlns:xsd="http://www.w3.org/2001/XMLSchema" xmlns:xs="http://www.w3.org/2001/XMLSchema" xmlns:p="http://schemas.microsoft.com/office/2006/metadata/properties" xmlns:ns2="3949bc56-6107-4a37-a900-858857adfede" xmlns:ns3="cca6b130-34ce-479a-80ad-5918b2c7d9b9" targetNamespace="http://schemas.microsoft.com/office/2006/metadata/properties" ma:root="true" ma:fieldsID="1d57f197d008f6cb018108c8620491c6" ns2:_="" ns3:_="">
    <xsd:import namespace="3949bc56-6107-4a37-a900-858857adfede"/>
    <xsd:import namespace="cca6b130-34ce-479a-80ad-5918b2c7d9b9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9bc56-6107-4a37-a900-858857adfed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4" nillable="true" ma:taxonomy="true" ma:internalName="TaxKeywordTaxHTField" ma:taxonomyFieldName="TaxKeyword" ma:displayName="Enterprise Keywords" ma:readOnly="false" ma:fieldId="{23f27201-bee3-471e-b2e7-b64fd8b7ca38}" ma:taxonomyMulti="true" ma:sspId="f6dc7449-21e0-4505-979b-465e99fd7f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5" nillable="true" ma:displayName="Taxonomy Catch All Column" ma:hidden="true" ma:list="{3400505c-a9bc-45e5-9b4b-e6b5325d7ba1}" ma:internalName="TaxCatchAll" ma:readOnly="false" ma:showField="CatchAllData" ma:web="3949bc56-6107-4a37-a900-858857adfe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3400505c-a9bc-45e5-9b4b-e6b5325d7ba1}" ma:internalName="TaxCatchAllLabel" ma:readOnly="true" ma:showField="CatchAllDataLabel" ma:web="3949bc56-6107-4a37-a900-858857adfe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6b130-34ce-479a-80ad-5918b2c7d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1D10BE-4A8A-4037-871C-6A227ECE08D2}">
  <ds:schemaRefs>
    <ds:schemaRef ds:uri="cca6b130-34ce-479a-80ad-5918b2c7d9b9"/>
    <ds:schemaRef ds:uri="http://purl.org/dc/elements/1.1/"/>
    <ds:schemaRef ds:uri="3949bc56-6107-4a37-a900-858857adfede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7DE72D-9066-4DDA-8AF6-8BC804A4C9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9bc56-6107-4a37-a900-858857adfede"/>
    <ds:schemaRef ds:uri="cca6b130-34ce-479a-80ad-5918b2c7d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3351D4-EECB-8F44-99AA-E361802DA3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948D40-B5BD-409E-B598-B37CFA5E6F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23</Pages>
  <Words>2369</Words>
  <Characters>13509</Characters>
  <Application>Microsoft Office Word</Application>
  <DocSecurity>0</DocSecurity>
  <Lines>112</Lines>
  <Paragraphs>31</Paragraphs>
  <ScaleCrop>false</ScaleCrop>
  <Company/>
  <LinksUpToDate>false</LinksUpToDate>
  <CharactersWithSpaces>15847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Mansi, Dominic A</dc:creator>
  <dc:description/>
  <cp:lastModifiedBy>Firth, Mike</cp:lastModifiedBy>
  <cp:revision>38</cp:revision>
  <dcterms:created xsi:type="dcterms:W3CDTF">2023-08-22T16:52:00Z</dcterms:created>
  <dcterms:modified xsi:type="dcterms:W3CDTF">2025-07-11T09:39:00Z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0x010100AF47C6D639642C4882A310EAFDB93A7F</vt:lpwstr>
  </property>
  <property fmtid="{D5CDD505-2E9C-101B-9397-08002B2CF9AE}" pid="3" name="TaxKeyword">
    <vt:lpwstr/>
  </property>
  <property fmtid="{D5CDD505-2E9C-101B-9397-08002B2CF9AE}" pid="4" name="MSIP_Label_bb33df66-56f3-4e40-865a-c6dfc77ed2ff_Enabled">
    <vt:lpwstr>true</vt:lpwstr>
  </property>
  <property fmtid="{D5CDD505-2E9C-101B-9397-08002B2CF9AE}" pid="5" name="MSIP_Label_bb33df66-56f3-4e40-865a-c6dfc77ed2ff_SetDate">
    <vt:lpwstr>2024-05-16T09:57:17Z</vt:lpwstr>
  </property>
  <property fmtid="{D5CDD505-2E9C-101B-9397-08002B2CF9AE}" pid="6" name="MSIP_Label_bb33df66-56f3-4e40-865a-c6dfc77ed2ff_Method">
    <vt:lpwstr>Privileged</vt:lpwstr>
  </property>
  <property fmtid="{D5CDD505-2E9C-101B-9397-08002B2CF9AE}" pid="7" name="MSIP_Label_bb33df66-56f3-4e40-865a-c6dfc77ed2ff_Name">
    <vt:lpwstr>KU Shared Document</vt:lpwstr>
  </property>
  <property fmtid="{D5CDD505-2E9C-101B-9397-08002B2CF9AE}" pid="8" name="MSIP_Label_bb33df66-56f3-4e40-865a-c6dfc77ed2ff_SiteId">
    <vt:lpwstr>c9ef029c-18cf-4016-86d3-93cf8e94ff94</vt:lpwstr>
  </property>
  <property fmtid="{D5CDD505-2E9C-101B-9397-08002B2CF9AE}" pid="9" name="MSIP_Label_bb33df66-56f3-4e40-865a-c6dfc77ed2ff_ActionId">
    <vt:lpwstr>201aa5f0-fc07-46ee-b648-a8d380a84bde</vt:lpwstr>
  </property>
  <property fmtid="{D5CDD505-2E9C-101B-9397-08002B2CF9AE}" pid="10" name="MSIP_Label_bb33df66-56f3-4e40-865a-c6dfc77ed2ff_ContentBits">
    <vt:lpwstr>0</vt:lpwstr>
  </property>
</Properties>
</file>