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7338" w14:textId="74F3E0D6" w:rsidR="00CF7C90" w:rsidRPr="00B179FB" w:rsidRDefault="24909B58" w:rsidP="290A1C3F">
      <w:pPr>
        <w:spacing w:line="240" w:lineRule="auto"/>
        <w:jc w:val="center"/>
        <w:rPr>
          <w:rFonts w:eastAsia="Arial" w:cs="Arial"/>
          <w:color w:val="000000" w:themeColor="text1"/>
          <w:szCs w:val="24"/>
        </w:rPr>
      </w:pPr>
      <w:r w:rsidRPr="290A1C3F"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  <w:t>Standing Validation Panel Lead Reviewer Report</w:t>
      </w:r>
    </w:p>
    <w:p w14:paraId="7C2CC057" w14:textId="2FD9B599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62E55206" w14:textId="39C89764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  <w:t>Purpose </w:t>
      </w:r>
    </w:p>
    <w:p w14:paraId="15948F45" w14:textId="59941718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2FF5613D" w14:textId="4E2EAF1F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Kingston University is committed to providing an excellent education to all our students. Our validation process is designed to ensure that all new courses meet or exceed the high-quality threshold outlined by the Office for Students and support course teams to deliver courses that provide very-high quality or outstanding experiences and outcomes for our students. As a Kingston University Academic/ Professional Services staff member, we value your advice to help us ensure that the design of this course is aligned to Kingston University requirements and meets or exceeds the high-quality threshold.  </w:t>
      </w:r>
    </w:p>
    <w:p w14:paraId="72735B50" w14:textId="23451349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 </w:t>
      </w:r>
    </w:p>
    <w:p w14:paraId="51010842" w14:textId="217A92CE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This Lead Reviewer Report aligns curriculum and learning design, levelness, pedagogy and assessment practices with the following B conditions - </w:t>
      </w:r>
      <w:r w:rsidRPr="290A1C3F"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B1 – Academic Experience, B2 – Resources, Support and Student Engagement, B4 – Assessment and Awards. </w:t>
      </w:r>
      <w:r w:rsidRPr="290A1C3F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Please answer each question for the course as a whole; there is an additional section for raising any points relating to individual modules. </w:t>
      </w:r>
    </w:p>
    <w:p w14:paraId="3931DA27" w14:textId="1164146E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4ADDC55F" w14:textId="048C0D38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A separate document is available containing indicative prompts for you to think about when making your commentary against each of the Areas for Review below.</w:t>
      </w:r>
    </w:p>
    <w:p w14:paraId="0F493AEF" w14:textId="63B55896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29202884" w14:textId="4BA48686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Fonts w:eastAsia="Arial" w:cs="Arial"/>
          <w:b/>
          <w:bCs/>
          <w:color w:val="000000" w:themeColor="text1"/>
          <w:szCs w:val="24"/>
        </w:rPr>
        <w:t>Lead Academic Reviewer</w:t>
      </w:r>
    </w:p>
    <w:p w14:paraId="7EBE66DB" w14:textId="09B891F6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612D1232" w14:textId="3CDC6D06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Fonts w:eastAsia="Arial" w:cs="Arial"/>
          <w:color w:val="000000" w:themeColor="text1"/>
          <w:szCs w:val="24"/>
        </w:rPr>
        <w:t>Please enter your name</w:t>
      </w:r>
    </w:p>
    <w:p w14:paraId="0823EAEA" w14:textId="2A35D0BD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37921A37" w14:textId="55AB0173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3AEAEBF6" w14:textId="041DFE92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69F3BD88" w14:textId="57EE9755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167805D6" w14:textId="12D18DC1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Fonts w:eastAsia="Arial" w:cs="Arial"/>
          <w:b/>
          <w:bCs/>
          <w:color w:val="000000" w:themeColor="text1"/>
          <w:szCs w:val="24"/>
        </w:rPr>
        <w:t>Lead Professional Services Reviewer</w:t>
      </w:r>
    </w:p>
    <w:p w14:paraId="4175A513" w14:textId="3BA2EE04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2198F0E0" w14:textId="20CB81EA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Fonts w:eastAsia="Arial" w:cs="Arial"/>
          <w:color w:val="000000" w:themeColor="text1"/>
          <w:szCs w:val="24"/>
        </w:rPr>
        <w:t>Please enter your name</w:t>
      </w:r>
    </w:p>
    <w:p w14:paraId="2C4EA240" w14:textId="3BBAECC3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3F7BB3F5" w14:textId="11729E06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1463E00C" w14:textId="1F541C54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29F86649" w14:textId="4A2BA510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72F4005B" w14:textId="5AD96E44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Fonts w:eastAsia="Arial" w:cs="Arial"/>
          <w:b/>
          <w:bCs/>
          <w:color w:val="000000" w:themeColor="text1"/>
          <w:szCs w:val="24"/>
        </w:rPr>
        <w:t>Overall Comments Lead Academic Reviewer</w:t>
      </w:r>
    </w:p>
    <w:p w14:paraId="6F65B67A" w14:textId="0C43CF2E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Fonts w:eastAsia="Arial" w:cs="Arial"/>
          <w:color w:val="000000" w:themeColor="text1"/>
          <w:szCs w:val="24"/>
        </w:rPr>
        <w:t>Please provide your overall commentary as well as any questions or issues you want to discuss at the panel.</w:t>
      </w:r>
    </w:p>
    <w:p w14:paraId="6036DE33" w14:textId="3AAF54CD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534515FC" w14:textId="0D4E52BC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13F0F868" w14:textId="333EFAEA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3701BF05" w14:textId="37503D5D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099B8A69" w14:textId="237ADE30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648E5244" w14:textId="33239454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1CA45789" w14:textId="3F41DDEF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6B263489" w14:textId="0BDAAAF5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4E7C900A" w14:textId="08E85BD8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Fonts w:eastAsia="Arial" w:cs="Arial"/>
          <w:b/>
          <w:bCs/>
          <w:color w:val="000000" w:themeColor="text1"/>
          <w:szCs w:val="24"/>
        </w:rPr>
        <w:t>Overall Comments Lead Professional Services Reviewer</w:t>
      </w:r>
    </w:p>
    <w:p w14:paraId="39E6A0FD" w14:textId="461AF11F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Fonts w:eastAsia="Arial" w:cs="Arial"/>
          <w:color w:val="000000" w:themeColor="text1"/>
          <w:szCs w:val="24"/>
        </w:rPr>
        <w:t>Please provide your overall commentary as well as any questions or issues you want to discuss at the panel.</w:t>
      </w:r>
    </w:p>
    <w:p w14:paraId="142DB1DA" w14:textId="4183F069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54F7B7A2" w14:textId="7BABBBE6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7BC731B1" w14:textId="2D94A6CE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52E6EA09" w14:textId="1B2D1B49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10025E1C" w14:textId="173E33B1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10229C6B" w14:textId="7B6CA050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1D47C601" w14:textId="1681C660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45E5442F" w14:textId="513A6B16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00AEF493" w14:textId="2F9FC9B2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Fonts w:eastAsia="Arial" w:cs="Arial"/>
          <w:b/>
          <w:bCs/>
          <w:color w:val="000000" w:themeColor="text1"/>
          <w:szCs w:val="24"/>
        </w:rPr>
        <w:t>B1 Academic Experience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3780"/>
        <w:gridCol w:w="3480"/>
        <w:gridCol w:w="3480"/>
      </w:tblGrid>
      <w:tr w:rsidR="290A1C3F" w14:paraId="3FEE491F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4B56916E" w14:textId="7A7C4911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Area for Review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3E775BF2" w14:textId="6BAFD753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Academic Reviewer Commentary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3310EF5D" w14:textId="38669F4F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Professional Services Reviewer Commentary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64BBE349" w14:textId="3ED20911" w:rsidR="290A1C3F" w:rsidRPr="008249F1" w:rsidRDefault="290A1C3F" w:rsidP="290A1C3F">
            <w:pPr>
              <w:rPr>
                <w:rFonts w:eastAsia="Arial" w:cs="Arial"/>
                <w:color w:val="C00000"/>
                <w:szCs w:val="24"/>
              </w:rPr>
            </w:pPr>
            <w:r w:rsidRPr="008249F1">
              <w:rPr>
                <w:rFonts w:eastAsia="Arial" w:cs="Arial"/>
                <w:b/>
                <w:bCs/>
                <w:color w:val="C00000"/>
                <w:szCs w:val="24"/>
              </w:rPr>
              <w:t>Course Team Response (optional)</w:t>
            </w:r>
          </w:p>
        </w:tc>
      </w:tr>
      <w:tr w:rsidR="290A1C3F" w14:paraId="12843006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52996458" w14:textId="3746B070" w:rsidR="290A1C3F" w:rsidRDefault="290A1C3F" w:rsidP="290A1C3F">
            <w:pPr>
              <w:rPr>
                <w:rFonts w:eastAsia="Arial" w:cs="Arial"/>
                <w:color w:val="000000" w:themeColor="text1"/>
                <w:szCs w:val="24"/>
              </w:rPr>
            </w:pPr>
            <w:r w:rsidRPr="290A1C3F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Is the content of the course current and up-to-date and relevant to a diverse student cohort? 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42014773" w14:textId="54401355" w:rsidR="290A1C3F" w:rsidRDefault="290A1C3F" w:rsidP="290A1C3F">
            <w:pPr>
              <w:rPr>
                <w:rFonts w:eastAsia="Arial" w:cs="Arial"/>
                <w:color w:val="000000" w:themeColor="text1"/>
                <w:szCs w:val="24"/>
              </w:rPr>
            </w:pPr>
          </w:p>
          <w:p w14:paraId="7457545D" w14:textId="5428AA65" w:rsidR="290A1C3F" w:rsidRDefault="290A1C3F" w:rsidP="290A1C3F">
            <w:pPr>
              <w:rPr>
                <w:rFonts w:eastAsia="Arial" w:cs="Arial"/>
                <w:color w:val="000000" w:themeColor="text1"/>
                <w:szCs w:val="24"/>
              </w:rPr>
            </w:pPr>
          </w:p>
          <w:p w14:paraId="1D150970" w14:textId="6817F837" w:rsidR="290A1C3F" w:rsidRDefault="290A1C3F" w:rsidP="290A1C3F">
            <w:pPr>
              <w:rPr>
                <w:rFonts w:eastAsia="Arial" w:cs="Arial"/>
                <w:color w:val="000000" w:themeColor="text1"/>
                <w:szCs w:val="24"/>
              </w:rPr>
            </w:pPr>
          </w:p>
          <w:p w14:paraId="5AFD1044" w14:textId="251F291C" w:rsidR="290A1C3F" w:rsidRDefault="290A1C3F" w:rsidP="290A1C3F">
            <w:pPr>
              <w:rPr>
                <w:rFonts w:eastAsia="Arial" w:cs="Arial"/>
                <w:color w:val="000000" w:themeColor="text1"/>
                <w:szCs w:val="24"/>
              </w:rPr>
            </w:pPr>
          </w:p>
          <w:p w14:paraId="493F3B7E" w14:textId="7F35D452" w:rsidR="290A1C3F" w:rsidRDefault="290A1C3F" w:rsidP="290A1C3F">
            <w:pPr>
              <w:rPr>
                <w:rFonts w:eastAsia="Arial" w:cs="Arial"/>
                <w:color w:val="000000" w:themeColor="text1"/>
                <w:szCs w:val="24"/>
              </w:rPr>
            </w:pPr>
          </w:p>
          <w:p w14:paraId="258943C0" w14:textId="62B10137" w:rsidR="290A1C3F" w:rsidRDefault="290A1C3F" w:rsidP="290A1C3F">
            <w:pPr>
              <w:rPr>
                <w:rFonts w:eastAsia="Arial" w:cs="Arial"/>
                <w:color w:val="000000" w:themeColor="text1"/>
                <w:szCs w:val="24"/>
              </w:rPr>
            </w:pPr>
          </w:p>
          <w:p w14:paraId="51D474A3" w14:textId="26774A0C" w:rsidR="290A1C3F" w:rsidRDefault="290A1C3F" w:rsidP="290A1C3F">
            <w:pPr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6940173A" w14:textId="6E5C81FF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0F0D776B" w14:textId="35B9F0FD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</w:tr>
      <w:tr w:rsidR="290A1C3F" w14:paraId="236E791C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0DFE51E8" w14:textId="0540E3A1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szCs w:val="24"/>
              </w:rPr>
              <w:t xml:space="preserve">Does the course provide an appropriate level of educational challenge to students? </w:t>
            </w:r>
          </w:p>
          <w:p w14:paraId="23A431BB" w14:textId="1583BC01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2DFE0572" w14:textId="5F80D92D" w:rsidR="290A1C3F" w:rsidRDefault="290A1C3F" w:rsidP="290A1C3F">
            <w:pPr>
              <w:spacing w:line="240" w:lineRule="auto"/>
              <w:rPr>
                <w:rFonts w:eastAsia="Arial" w:cs="Arial"/>
                <w:color w:val="C00000"/>
                <w:szCs w:val="24"/>
              </w:rPr>
            </w:pPr>
          </w:p>
          <w:p w14:paraId="0FA09339" w14:textId="229BB0CE" w:rsidR="290A1C3F" w:rsidRDefault="290A1C3F" w:rsidP="290A1C3F">
            <w:pPr>
              <w:spacing w:line="240" w:lineRule="auto"/>
              <w:rPr>
                <w:rFonts w:ascii="Times New Roman" w:eastAsia="Times New Roman" w:hAnsi="Times New Roman"/>
                <w:color w:val="C00000"/>
                <w:szCs w:val="24"/>
              </w:rPr>
            </w:pPr>
          </w:p>
          <w:p w14:paraId="070AFFA3" w14:textId="10255066" w:rsidR="290A1C3F" w:rsidRDefault="290A1C3F" w:rsidP="290A1C3F">
            <w:pPr>
              <w:spacing w:line="240" w:lineRule="auto"/>
              <w:rPr>
                <w:rFonts w:ascii="Times New Roman" w:eastAsia="Times New Roman" w:hAnsi="Times New Roman"/>
                <w:color w:val="C00000"/>
                <w:szCs w:val="24"/>
              </w:rPr>
            </w:pPr>
          </w:p>
          <w:p w14:paraId="246BAAD1" w14:textId="5447D6AD" w:rsidR="290A1C3F" w:rsidRDefault="290A1C3F" w:rsidP="290A1C3F">
            <w:pPr>
              <w:spacing w:line="240" w:lineRule="auto"/>
              <w:rPr>
                <w:rFonts w:ascii="Times New Roman" w:eastAsia="Times New Roman" w:hAnsi="Times New Roman"/>
                <w:color w:val="C00000"/>
                <w:szCs w:val="24"/>
              </w:rPr>
            </w:pPr>
          </w:p>
          <w:p w14:paraId="54577B65" w14:textId="44F1E9C7" w:rsidR="290A1C3F" w:rsidRDefault="290A1C3F" w:rsidP="290A1C3F">
            <w:pPr>
              <w:spacing w:line="240" w:lineRule="auto"/>
              <w:rPr>
                <w:rFonts w:ascii="Times New Roman" w:eastAsia="Times New Roman" w:hAnsi="Times New Roman"/>
                <w:color w:val="C00000"/>
                <w:szCs w:val="24"/>
              </w:rPr>
            </w:pPr>
          </w:p>
          <w:p w14:paraId="156D087A" w14:textId="676B7D58" w:rsidR="290A1C3F" w:rsidRDefault="290A1C3F" w:rsidP="290A1C3F">
            <w:pPr>
              <w:spacing w:line="240" w:lineRule="auto"/>
              <w:rPr>
                <w:rFonts w:eastAsia="Arial" w:cs="Arial"/>
                <w:color w:val="C00000"/>
                <w:szCs w:val="24"/>
              </w:rPr>
            </w:pPr>
            <w:r w:rsidRPr="290A1C3F">
              <w:rPr>
                <w:rStyle w:val="eop"/>
                <w:rFonts w:ascii="Arial" w:eastAsia="Arial" w:hAnsi="Arial" w:cs="Arial"/>
                <w:color w:val="C00000"/>
                <w:sz w:val="24"/>
                <w:szCs w:val="24"/>
              </w:rPr>
              <w:t> </w:t>
            </w:r>
          </w:p>
          <w:p w14:paraId="6F65E04C" w14:textId="4086B442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434C7475" w14:textId="3C9F3302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53FB45AD" w14:textId="5DFD8C77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</w:tr>
      <w:tr w:rsidR="290A1C3F" w14:paraId="447DC9EB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007D1BB4" w14:textId="07D49A73" w:rsidR="290A1C3F" w:rsidRDefault="290A1C3F" w:rsidP="290A1C3F">
            <w:pPr>
              <w:rPr>
                <w:rFonts w:eastAsia="Arial" w:cs="Arial"/>
                <w:color w:val="000000" w:themeColor="text1"/>
                <w:szCs w:val="24"/>
              </w:rPr>
            </w:pPr>
            <w:r w:rsidRPr="290A1C3F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Is the overall course design coherent? 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5FA5DE77" w14:textId="7EC43491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</w:p>
          <w:p w14:paraId="6921EE95" w14:textId="6DE0F455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</w:p>
          <w:p w14:paraId="1313CC44" w14:textId="11E921FD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</w:p>
          <w:p w14:paraId="27100BD4" w14:textId="2273FD52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</w:p>
          <w:p w14:paraId="2C501C34" w14:textId="08F8F061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2D59D40C" w14:textId="00EC0467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68850191" w14:textId="320CEA0E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</w:tr>
      <w:tr w:rsidR="290A1C3F" w14:paraId="6D81CF15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51584AFA" w14:textId="4DCE2F48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szCs w:val="24"/>
              </w:rPr>
              <w:t>Is the course effectively delivered?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27D03AC1" w14:textId="4370C178" w:rsidR="290A1C3F" w:rsidRDefault="290A1C3F" w:rsidP="290A1C3F">
            <w:pPr>
              <w:rPr>
                <w:rFonts w:eastAsia="Arial" w:cs="Arial"/>
                <w:sz w:val="22"/>
                <w:szCs w:val="22"/>
              </w:rPr>
            </w:pPr>
          </w:p>
          <w:p w14:paraId="4E35386E" w14:textId="0DAC0F09" w:rsidR="290A1C3F" w:rsidRDefault="290A1C3F" w:rsidP="290A1C3F">
            <w:pPr>
              <w:rPr>
                <w:rFonts w:eastAsia="Arial" w:cs="Arial"/>
                <w:sz w:val="22"/>
                <w:szCs w:val="22"/>
              </w:rPr>
            </w:pPr>
          </w:p>
          <w:p w14:paraId="598BCADB" w14:textId="02D36F32" w:rsidR="290A1C3F" w:rsidRDefault="290A1C3F" w:rsidP="290A1C3F">
            <w:pPr>
              <w:rPr>
                <w:rFonts w:eastAsia="Arial" w:cs="Arial"/>
                <w:sz w:val="22"/>
                <w:szCs w:val="22"/>
              </w:rPr>
            </w:pPr>
          </w:p>
          <w:p w14:paraId="0A7F8ADB" w14:textId="7E9D1F9C" w:rsidR="290A1C3F" w:rsidRDefault="290A1C3F" w:rsidP="290A1C3F">
            <w:pPr>
              <w:rPr>
                <w:rFonts w:eastAsia="Arial" w:cs="Arial"/>
                <w:sz w:val="22"/>
                <w:szCs w:val="22"/>
              </w:rPr>
            </w:pPr>
          </w:p>
          <w:p w14:paraId="097EB183" w14:textId="53EA0A54" w:rsidR="290A1C3F" w:rsidRDefault="290A1C3F" w:rsidP="290A1C3F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7838C00F" w14:textId="3C668D8A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605922D6" w14:textId="2B24B3F4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</w:tr>
      <w:tr w:rsidR="290A1C3F" w14:paraId="03B4D955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420BD33D" w14:textId="47D67B40" w:rsidR="290A1C3F" w:rsidRDefault="290A1C3F" w:rsidP="290A1C3F">
            <w:pPr>
              <w:rPr>
                <w:rFonts w:eastAsia="Arial" w:cs="Arial"/>
                <w:color w:val="000000" w:themeColor="text1"/>
                <w:szCs w:val="24"/>
              </w:rPr>
            </w:pPr>
            <w:r w:rsidRPr="290A1C3F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Does the course require students to develop the right skills for this subject?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6BCD5D26" w14:textId="38EFC03F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419C7F94" w14:textId="3A58FE2E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38C2586C" w14:textId="6D6500B4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1E3EECBB" w14:textId="5FD47CE6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617A26C6" w14:textId="26C5575A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02E2683C" w14:textId="472600AA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51DD9E19" w14:textId="5467FB71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</w:tr>
      <w:tr w:rsidR="290A1C3F" w14:paraId="351DCBB6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0371D708" w14:textId="78AB16B1" w:rsidR="290A1C3F" w:rsidRDefault="290A1C3F" w:rsidP="290A1C3F">
            <w:pPr>
              <w:rPr>
                <w:rFonts w:eastAsia="Arial" w:cs="Arial"/>
                <w:color w:val="000000" w:themeColor="text1"/>
                <w:szCs w:val="24"/>
              </w:rPr>
            </w:pPr>
            <w:r w:rsidRPr="290A1C3F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Does the course meet the requirements of the Academic Framework and UG/ PG Regulations?</w:t>
            </w:r>
          </w:p>
          <w:p w14:paraId="0711AFC7" w14:textId="68A5C29B" w:rsidR="290A1C3F" w:rsidRDefault="290A1C3F" w:rsidP="290A1C3F">
            <w:pPr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3694FF94" w14:textId="22DB4905" w:rsidR="290A1C3F" w:rsidRDefault="290A1C3F" w:rsidP="290A1C3F">
            <w:pPr>
              <w:spacing w:line="240" w:lineRule="auto"/>
              <w:rPr>
                <w:rFonts w:eastAsia="Arial" w:cs="Arial"/>
                <w:color w:val="000000" w:themeColor="text1"/>
                <w:szCs w:val="24"/>
              </w:rPr>
            </w:pPr>
          </w:p>
          <w:p w14:paraId="19EC0622" w14:textId="3F8A6566" w:rsidR="290A1C3F" w:rsidRDefault="290A1C3F" w:rsidP="290A1C3F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  <w:p w14:paraId="20CDC14B" w14:textId="4DE8088E" w:rsidR="290A1C3F" w:rsidRDefault="290A1C3F" w:rsidP="290A1C3F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  <w:p w14:paraId="51A830B5" w14:textId="14631957" w:rsidR="290A1C3F" w:rsidRDefault="290A1C3F" w:rsidP="290A1C3F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  <w:p w14:paraId="680BD88A" w14:textId="3212D245" w:rsidR="290A1C3F" w:rsidRDefault="290A1C3F" w:rsidP="290A1C3F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  <w:p w14:paraId="583AAFF1" w14:textId="49CBB59A" w:rsidR="290A1C3F" w:rsidRDefault="290A1C3F" w:rsidP="290A1C3F">
            <w:pPr>
              <w:spacing w:line="240" w:lineRule="auto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1889D4AD" w14:textId="316F9A81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57BA7285" w14:textId="4F3AA2A2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</w:tr>
      <w:tr w:rsidR="290A1C3F" w14:paraId="61057FAF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44740DED" w14:textId="72225328" w:rsidR="290A1C3F" w:rsidRDefault="290A1C3F" w:rsidP="290A1C3F">
            <w:pPr>
              <w:rPr>
                <w:rFonts w:eastAsia="Arial" w:cs="Arial"/>
                <w:color w:val="000000" w:themeColor="text1"/>
                <w:szCs w:val="24"/>
              </w:rPr>
            </w:pPr>
            <w:r w:rsidRPr="290A1C3F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Is the course compliant with the current version of the Academic Quality and Standards Handbook (AQSH) with particular reference to Section C: Validation of new courses?</w:t>
            </w:r>
          </w:p>
          <w:p w14:paraId="188C527E" w14:textId="03AC8C13" w:rsidR="290A1C3F" w:rsidRDefault="290A1C3F" w:rsidP="290A1C3F">
            <w:pPr>
              <w:rPr>
                <w:rFonts w:eastAsia="Arial" w:cs="Arial"/>
                <w:color w:val="000000" w:themeColor="text1"/>
                <w:szCs w:val="24"/>
              </w:rPr>
            </w:pPr>
          </w:p>
          <w:p w14:paraId="00EBBDDD" w14:textId="48912C9A" w:rsidR="290A1C3F" w:rsidRDefault="290A1C3F" w:rsidP="290A1C3F">
            <w:pPr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18EFAB74" w14:textId="296BCD42" w:rsidR="290A1C3F" w:rsidRDefault="290A1C3F" w:rsidP="290A1C3F">
            <w:pPr>
              <w:spacing w:line="240" w:lineRule="auto"/>
              <w:rPr>
                <w:rFonts w:eastAsia="Arial" w:cs="Arial"/>
                <w:color w:val="00B050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0A62BA8B" w14:textId="7E1137DB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3435A502" w14:textId="51209F5C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</w:tr>
    </w:tbl>
    <w:p w14:paraId="6E5C154F" w14:textId="356A21DC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2583DB3F" w14:textId="74EBAB46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Fonts w:eastAsia="Arial" w:cs="Arial"/>
          <w:b/>
          <w:bCs/>
          <w:color w:val="000000" w:themeColor="text1"/>
          <w:szCs w:val="24"/>
        </w:rPr>
        <w:t>B2 Resources, Support and Student Engagement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3780"/>
        <w:gridCol w:w="3480"/>
        <w:gridCol w:w="3480"/>
      </w:tblGrid>
      <w:tr w:rsidR="290A1C3F" w14:paraId="6B41E35E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1A3995FB" w14:textId="2CEB607A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Area for Review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60EC932A" w14:textId="77CBC55A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Academic Reviewer Commentary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6F184C5F" w14:textId="1BE92721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Professional Services Reviewer Commentary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46AD56B9" w14:textId="57E319B4" w:rsidR="290A1C3F" w:rsidRPr="008249F1" w:rsidRDefault="290A1C3F" w:rsidP="290A1C3F">
            <w:pPr>
              <w:rPr>
                <w:rFonts w:eastAsia="Arial" w:cs="Arial"/>
                <w:color w:val="C00000"/>
                <w:szCs w:val="24"/>
              </w:rPr>
            </w:pPr>
            <w:r w:rsidRPr="008249F1">
              <w:rPr>
                <w:rFonts w:eastAsia="Arial" w:cs="Arial"/>
                <w:b/>
                <w:bCs/>
                <w:color w:val="C00000"/>
                <w:szCs w:val="24"/>
              </w:rPr>
              <w:t>Course Team Response (optional)</w:t>
            </w:r>
          </w:p>
        </w:tc>
      </w:tr>
      <w:tr w:rsidR="290A1C3F" w14:paraId="04437D38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64E0B83C" w14:textId="4595B15A" w:rsidR="290A1C3F" w:rsidRDefault="290A1C3F" w:rsidP="290A1C3F">
            <w:pPr>
              <w:rPr>
                <w:rFonts w:eastAsia="Arial" w:cs="Arial"/>
                <w:color w:val="000000" w:themeColor="text1"/>
                <w:szCs w:val="24"/>
              </w:rPr>
            </w:pPr>
            <w:r w:rsidRPr="290A1C3F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On the basis of the information provided are the physical and digital learning resources and staffing suitable for the course? 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47E20544" w14:textId="63460342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325B7AC1" w14:textId="02EE0A9B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5ABC34E4" w14:textId="2CFEB17B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191D8D66" w14:textId="3E372BD4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3725D265" w14:textId="3039D14C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004B0556" w14:textId="40FE8C5B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0627F08D" w14:textId="684E66B1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59C9DB26" w14:textId="3ABB516B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</w:tr>
    </w:tbl>
    <w:p w14:paraId="29FFBD4C" w14:textId="34713A18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08FB94F8" w14:textId="10C8E02E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Fonts w:eastAsia="Arial" w:cs="Arial"/>
          <w:b/>
          <w:bCs/>
          <w:color w:val="000000" w:themeColor="text1"/>
          <w:szCs w:val="24"/>
        </w:rPr>
        <w:t>B4 Assessment and Awards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3780"/>
        <w:gridCol w:w="3480"/>
        <w:gridCol w:w="3480"/>
      </w:tblGrid>
      <w:tr w:rsidR="290A1C3F" w14:paraId="1FD4EF3C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3B585367" w14:textId="7D0125A3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Area for Review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274ACC9D" w14:textId="3A871E1C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Academic Reviewer Commentary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405CB5E5" w14:textId="2790E362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Professional Services Reviewer Commentary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22ADA531" w14:textId="1D0982D3" w:rsidR="290A1C3F" w:rsidRPr="00682A41" w:rsidRDefault="290A1C3F" w:rsidP="290A1C3F">
            <w:pPr>
              <w:rPr>
                <w:rFonts w:eastAsia="Arial" w:cs="Arial"/>
                <w:color w:val="C00000"/>
                <w:szCs w:val="24"/>
              </w:rPr>
            </w:pPr>
            <w:r w:rsidRPr="00682A41">
              <w:rPr>
                <w:rFonts w:eastAsia="Arial" w:cs="Arial"/>
                <w:b/>
                <w:bCs/>
                <w:color w:val="C00000"/>
                <w:szCs w:val="24"/>
              </w:rPr>
              <w:t>Course Team Response (optional)</w:t>
            </w:r>
          </w:p>
        </w:tc>
      </w:tr>
      <w:tr w:rsidR="290A1C3F" w14:paraId="3A68C46B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4B925E69" w14:textId="6D4B05F9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szCs w:val="24"/>
              </w:rPr>
              <w:t>Are students assessed effectively and provided with stretch and rigour consistent with the level of the course, and are the relevant skills tested? 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68A413C1" w14:textId="32A84FBD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</w:p>
          <w:p w14:paraId="56763B9F" w14:textId="2DDF1789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</w:p>
          <w:p w14:paraId="5D1338E8" w14:textId="662F956D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</w:p>
          <w:p w14:paraId="66A52889" w14:textId="64933728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</w:p>
          <w:p w14:paraId="78836D40" w14:textId="2E2C7B0E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</w:p>
          <w:p w14:paraId="2AE40DF2" w14:textId="58B2420B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19F05FAE" w14:textId="29E96915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738C77DD" w14:textId="6B300AAA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</w:tr>
      <w:tr w:rsidR="290A1C3F" w14:paraId="5208CCB1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354EB5B3" w14:textId="28DFC098" w:rsidR="290A1C3F" w:rsidRDefault="290A1C3F" w:rsidP="290A1C3F">
            <w:pPr>
              <w:rPr>
                <w:rFonts w:eastAsia="Arial" w:cs="Arial"/>
                <w:color w:val="000000" w:themeColor="text1"/>
                <w:szCs w:val="24"/>
              </w:rPr>
            </w:pPr>
            <w:r w:rsidRPr="290A1C3F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Is the assessment strategy based on valid and reliable forms of assessment for this subject?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5BA916B1" w14:textId="74EE22FD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</w:p>
          <w:p w14:paraId="243FD670" w14:textId="49299D6A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</w:p>
          <w:p w14:paraId="2EFB15ED" w14:textId="5C56408B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</w:p>
          <w:p w14:paraId="375BD224" w14:textId="25216148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</w:p>
          <w:p w14:paraId="6C77D94A" w14:textId="5B5DFCB2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</w:p>
          <w:p w14:paraId="5FF917EC" w14:textId="52EA5F0D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22295E04" w14:textId="11440886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2151C32B" w14:textId="073E9CB2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</w:tr>
    </w:tbl>
    <w:p w14:paraId="2A217F01" w14:textId="7F250668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6C10AD62" w14:textId="29A12917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Fonts w:eastAsia="Arial" w:cs="Arial"/>
          <w:b/>
          <w:bCs/>
          <w:color w:val="000000" w:themeColor="text1"/>
          <w:szCs w:val="24"/>
        </w:rPr>
        <w:t>Modules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3180"/>
        <w:gridCol w:w="3780"/>
        <w:gridCol w:w="3480"/>
        <w:gridCol w:w="3480"/>
      </w:tblGrid>
      <w:tr w:rsidR="290A1C3F" w14:paraId="7E80E001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69CD199A" w14:textId="0182767C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Area for Review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3C5103DF" w14:textId="64B0AD0E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Academic Reviewer Commentary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67433BAD" w14:textId="155A436E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Professional Services Reviewer Commentary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1A25D061" w14:textId="6C465070" w:rsidR="290A1C3F" w:rsidRPr="008249F1" w:rsidRDefault="290A1C3F" w:rsidP="290A1C3F">
            <w:pPr>
              <w:rPr>
                <w:rFonts w:eastAsia="Arial" w:cs="Arial"/>
                <w:color w:val="C00000"/>
                <w:szCs w:val="24"/>
              </w:rPr>
            </w:pPr>
            <w:r w:rsidRPr="008249F1">
              <w:rPr>
                <w:rFonts w:eastAsia="Arial" w:cs="Arial"/>
                <w:b/>
                <w:bCs/>
                <w:color w:val="C00000"/>
                <w:szCs w:val="24"/>
              </w:rPr>
              <w:t>Course Team Response (optional)</w:t>
            </w:r>
          </w:p>
        </w:tc>
      </w:tr>
      <w:tr w:rsidR="290A1C3F" w14:paraId="26E292E4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17D8484F" w14:textId="4CE04CFE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szCs w:val="24"/>
              </w:rPr>
              <w:t>Are there any other points that you would like to raise relating to any of the modules?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11678735" w14:textId="6D387A57" w:rsidR="290A1C3F" w:rsidRDefault="290A1C3F" w:rsidP="290A1C3F">
            <w:pPr>
              <w:keepNext/>
              <w:keepLines/>
              <w:rPr>
                <w:rFonts w:eastAsia="Arial" w:cs="Arial"/>
                <w:szCs w:val="24"/>
              </w:rPr>
            </w:pPr>
          </w:p>
          <w:p w14:paraId="288C180D" w14:textId="0CF870AF" w:rsidR="290A1C3F" w:rsidRDefault="290A1C3F" w:rsidP="290A1C3F">
            <w:pPr>
              <w:keepNext/>
              <w:keepLines/>
              <w:rPr>
                <w:rFonts w:eastAsia="Arial" w:cs="Arial"/>
                <w:szCs w:val="24"/>
              </w:rPr>
            </w:pPr>
          </w:p>
          <w:p w14:paraId="34FE76AA" w14:textId="12818F49" w:rsidR="290A1C3F" w:rsidRDefault="290A1C3F" w:rsidP="290A1C3F">
            <w:pPr>
              <w:keepNext/>
              <w:keepLines/>
              <w:rPr>
                <w:rFonts w:eastAsia="Arial" w:cs="Arial"/>
                <w:szCs w:val="24"/>
              </w:rPr>
            </w:pPr>
          </w:p>
          <w:p w14:paraId="224D3379" w14:textId="194A4B63" w:rsidR="290A1C3F" w:rsidRDefault="290A1C3F" w:rsidP="290A1C3F">
            <w:pPr>
              <w:keepNext/>
              <w:keepLines/>
              <w:rPr>
                <w:rFonts w:eastAsia="Arial" w:cs="Arial"/>
                <w:szCs w:val="24"/>
              </w:rPr>
            </w:pPr>
          </w:p>
          <w:p w14:paraId="6818114F" w14:textId="25B21B2B" w:rsidR="290A1C3F" w:rsidRDefault="290A1C3F" w:rsidP="290A1C3F">
            <w:pPr>
              <w:keepNext/>
              <w:keepLines/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12A01DFF" w14:textId="42C52BBF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2177EA63" w14:textId="305635AC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</w:tr>
    </w:tbl>
    <w:p w14:paraId="109B290B" w14:textId="060B2ED3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4A0EF264" w14:textId="170F7643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Fonts w:eastAsia="Arial" w:cs="Arial"/>
          <w:b/>
          <w:bCs/>
          <w:color w:val="000000" w:themeColor="text1"/>
          <w:szCs w:val="24"/>
        </w:rPr>
        <w:t>Good Practice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3180"/>
        <w:gridCol w:w="3780"/>
        <w:gridCol w:w="3480"/>
        <w:gridCol w:w="3480"/>
      </w:tblGrid>
      <w:tr w:rsidR="290A1C3F" w14:paraId="2313D8A1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6E8C6965" w14:textId="01761315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Area for Review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669B53FA" w14:textId="1394253F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Academic Reviewer Commentary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069EB788" w14:textId="30B37060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Professional Services Reviewer Commentary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1F67FA92" w14:textId="4697C668" w:rsidR="290A1C3F" w:rsidRPr="00682A41" w:rsidRDefault="290A1C3F" w:rsidP="290A1C3F">
            <w:pPr>
              <w:rPr>
                <w:rFonts w:eastAsia="Arial" w:cs="Arial"/>
                <w:color w:val="C00000"/>
                <w:szCs w:val="24"/>
              </w:rPr>
            </w:pPr>
            <w:r w:rsidRPr="00682A41">
              <w:rPr>
                <w:rFonts w:eastAsia="Arial" w:cs="Arial"/>
                <w:b/>
                <w:bCs/>
                <w:color w:val="C00000"/>
                <w:szCs w:val="24"/>
              </w:rPr>
              <w:t>Course Team Response (optional)</w:t>
            </w:r>
          </w:p>
        </w:tc>
      </w:tr>
      <w:tr w:rsidR="290A1C3F" w14:paraId="66462BA4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5E2D05A2" w14:textId="0D5D027E" w:rsidR="290A1C3F" w:rsidRDefault="290A1C3F" w:rsidP="290A1C3F">
            <w:pPr>
              <w:spacing w:line="240" w:lineRule="auto"/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szCs w:val="24"/>
              </w:rPr>
              <w:t>Is good practice evidenced in the course and if so, where and how?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460AC0D6" w14:textId="417A43BD" w:rsidR="290A1C3F" w:rsidRDefault="290A1C3F" w:rsidP="290A1C3F">
            <w:pPr>
              <w:keepNext/>
              <w:keepLines/>
              <w:rPr>
                <w:rFonts w:eastAsia="Arial" w:cs="Arial"/>
                <w:szCs w:val="24"/>
              </w:rPr>
            </w:pPr>
          </w:p>
          <w:p w14:paraId="0889E26E" w14:textId="00AC451F" w:rsidR="290A1C3F" w:rsidRDefault="290A1C3F" w:rsidP="290A1C3F">
            <w:pPr>
              <w:keepNext/>
              <w:keepLines/>
              <w:rPr>
                <w:rFonts w:eastAsia="Arial" w:cs="Arial"/>
                <w:szCs w:val="24"/>
              </w:rPr>
            </w:pPr>
          </w:p>
          <w:p w14:paraId="0CAEF7C7" w14:textId="117EDED5" w:rsidR="290A1C3F" w:rsidRDefault="290A1C3F" w:rsidP="290A1C3F">
            <w:pPr>
              <w:keepNext/>
              <w:keepLines/>
              <w:rPr>
                <w:rFonts w:eastAsia="Arial" w:cs="Arial"/>
                <w:szCs w:val="24"/>
              </w:rPr>
            </w:pPr>
          </w:p>
          <w:p w14:paraId="64FED636" w14:textId="7902BB47" w:rsidR="290A1C3F" w:rsidRDefault="290A1C3F" w:rsidP="290A1C3F">
            <w:pPr>
              <w:keepNext/>
              <w:keepLines/>
              <w:rPr>
                <w:rFonts w:eastAsia="Arial" w:cs="Arial"/>
                <w:szCs w:val="24"/>
              </w:rPr>
            </w:pPr>
          </w:p>
          <w:p w14:paraId="33974DA7" w14:textId="7D234105" w:rsidR="290A1C3F" w:rsidRDefault="290A1C3F" w:rsidP="290A1C3F">
            <w:pPr>
              <w:keepNext/>
              <w:keepLines/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72507A7D" w14:textId="2B61816F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05C0C676" w14:textId="53852822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</w:tr>
    </w:tbl>
    <w:p w14:paraId="63DEF46E" w14:textId="20CCD350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49F7871C" w14:textId="5504258A" w:rsidR="00CF7C90" w:rsidRPr="00682A41" w:rsidRDefault="24909B58" w:rsidP="290A1C3F">
      <w:pPr>
        <w:spacing w:line="240" w:lineRule="auto"/>
        <w:rPr>
          <w:rFonts w:eastAsia="Arial" w:cs="Arial"/>
          <w:color w:val="C00000"/>
          <w:szCs w:val="24"/>
        </w:rPr>
      </w:pPr>
      <w:r w:rsidRPr="00682A41">
        <w:rPr>
          <w:rFonts w:eastAsia="Arial" w:cs="Arial"/>
          <w:b/>
          <w:bCs/>
          <w:color w:val="C00000"/>
          <w:szCs w:val="24"/>
        </w:rPr>
        <w:t>Optional Question – for Reviewers with knowledge of the sector the course is in</w:t>
      </w:r>
    </w:p>
    <w:p w14:paraId="15036A91" w14:textId="56C8DB15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Fonts w:eastAsia="Arial" w:cs="Arial"/>
          <w:b/>
          <w:bCs/>
          <w:color w:val="000000" w:themeColor="text1"/>
          <w:szCs w:val="24"/>
        </w:rPr>
        <w:t>Sector Leading Practice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3795"/>
        <w:gridCol w:w="3480"/>
        <w:gridCol w:w="3480"/>
      </w:tblGrid>
      <w:tr w:rsidR="290A1C3F" w14:paraId="4F68AC09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0B1189A7" w14:textId="06C60515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Area for Review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14:paraId="616547E4" w14:textId="1C455FC8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Academic Reviewer Commentary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40069031" w14:textId="7DA3F731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Professional Services Reviewer Commentary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5C1B7A93" w14:textId="6569A989" w:rsidR="290A1C3F" w:rsidRPr="00682A41" w:rsidRDefault="290A1C3F" w:rsidP="290A1C3F">
            <w:pPr>
              <w:rPr>
                <w:rFonts w:eastAsia="Arial" w:cs="Arial"/>
                <w:color w:val="C00000"/>
                <w:szCs w:val="24"/>
              </w:rPr>
            </w:pPr>
            <w:r w:rsidRPr="00682A41">
              <w:rPr>
                <w:rFonts w:eastAsia="Arial" w:cs="Arial"/>
                <w:b/>
                <w:bCs/>
                <w:color w:val="C00000"/>
                <w:szCs w:val="24"/>
              </w:rPr>
              <w:t>Course Team Response (optional)</w:t>
            </w:r>
          </w:p>
        </w:tc>
      </w:tr>
      <w:tr w:rsidR="290A1C3F" w14:paraId="0883DA23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7AACABFF" w14:textId="707D189F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szCs w:val="24"/>
              </w:rPr>
              <w:t>Are there any aspects of the proposal that you would identify as sector-leading practice?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14:paraId="5159209B" w14:textId="0A958D94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460E7EB3" w14:textId="5AE332D0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3169428E" w14:textId="2661D755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2C4319B3" w14:textId="23ED5F40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098285C7" w14:textId="4B77F7F2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39775DD4" w14:textId="669B8097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234E5EE3" w14:textId="29BB162E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78FB5A5C" w14:textId="21EF08A9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</w:tr>
    </w:tbl>
    <w:p w14:paraId="5822375E" w14:textId="5BE86F1F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2B95C836" w14:textId="4401F2D7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Fonts w:eastAsia="Arial" w:cs="Arial"/>
          <w:b/>
          <w:bCs/>
          <w:color w:val="000000" w:themeColor="text1"/>
          <w:szCs w:val="24"/>
        </w:rPr>
        <w:t>Any other comments?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3795"/>
        <w:gridCol w:w="3480"/>
        <w:gridCol w:w="3480"/>
      </w:tblGrid>
      <w:tr w:rsidR="290A1C3F" w14:paraId="245C9A14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40580B28" w14:textId="2093D1A3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Area for Review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14:paraId="67ACE2AD" w14:textId="5C3361A9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Academic Reviewer Commentary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234222BD" w14:textId="6B9ADA47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Professional Services Reviewer Commentary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5B464B9F" w14:textId="519025D1" w:rsidR="290A1C3F" w:rsidRPr="00682A41" w:rsidRDefault="290A1C3F" w:rsidP="290A1C3F">
            <w:pPr>
              <w:rPr>
                <w:rFonts w:eastAsia="Arial" w:cs="Arial"/>
                <w:color w:val="C00000"/>
                <w:szCs w:val="24"/>
              </w:rPr>
            </w:pPr>
            <w:r w:rsidRPr="00682A41">
              <w:rPr>
                <w:rFonts w:eastAsia="Arial" w:cs="Arial"/>
                <w:b/>
                <w:bCs/>
                <w:color w:val="C00000"/>
                <w:szCs w:val="24"/>
              </w:rPr>
              <w:t>Course Team Response (optional)</w:t>
            </w:r>
          </w:p>
        </w:tc>
      </w:tr>
      <w:tr w:rsidR="290A1C3F" w14:paraId="0CF375DA" w14:textId="77777777" w:rsidTr="290A1C3F">
        <w:trPr>
          <w:trHeight w:val="300"/>
        </w:trPr>
        <w:tc>
          <w:tcPr>
            <w:tcW w:w="3180" w:type="dxa"/>
            <w:tcMar>
              <w:left w:w="105" w:type="dxa"/>
              <w:right w:w="105" w:type="dxa"/>
            </w:tcMar>
          </w:tcPr>
          <w:p w14:paraId="7156ECBB" w14:textId="60E53DDE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szCs w:val="24"/>
              </w:rPr>
              <w:t>Are there any other points you would like to raise in relation to this proposed course?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14:paraId="6DCC4B84" w14:textId="0F9960C6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359D4143" w14:textId="2C6F407B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339F06A5" w14:textId="78B36177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0CE25717" w14:textId="0CBE6B06" w:rsidR="290A1C3F" w:rsidRDefault="290A1C3F" w:rsidP="290A1C3F">
            <w:pPr>
              <w:rPr>
                <w:rFonts w:eastAsia="Arial" w:cs="Arial"/>
                <w:szCs w:val="24"/>
              </w:rPr>
            </w:pPr>
          </w:p>
          <w:p w14:paraId="4930E140" w14:textId="5ABE249C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3B1C693D" w14:textId="5C0FD60E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037946D6" w14:textId="6314B684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</w:tr>
    </w:tbl>
    <w:p w14:paraId="04A41104" w14:textId="536B98E0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6C825A3A" w14:textId="5162607C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Fonts w:eastAsia="Arial" w:cs="Arial"/>
          <w:b/>
          <w:bCs/>
          <w:color w:val="000000" w:themeColor="text1"/>
          <w:szCs w:val="24"/>
        </w:rPr>
        <w:t>Quality Paperwork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3705"/>
        <w:gridCol w:w="3525"/>
        <w:gridCol w:w="3525"/>
      </w:tblGrid>
      <w:tr w:rsidR="290A1C3F" w14:paraId="0947A902" w14:textId="77777777" w:rsidTr="290A1C3F">
        <w:trPr>
          <w:trHeight w:val="300"/>
        </w:trPr>
        <w:tc>
          <w:tcPr>
            <w:tcW w:w="3150" w:type="dxa"/>
            <w:tcMar>
              <w:left w:w="105" w:type="dxa"/>
              <w:right w:w="105" w:type="dxa"/>
            </w:tcMar>
          </w:tcPr>
          <w:p w14:paraId="3B4158F4" w14:textId="524FE469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Area for Review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67479780" w14:textId="6FFD5270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Academic Reviewer Commentary</w:t>
            </w:r>
          </w:p>
        </w:tc>
        <w:tc>
          <w:tcPr>
            <w:tcW w:w="3525" w:type="dxa"/>
            <w:tcMar>
              <w:left w:w="105" w:type="dxa"/>
              <w:right w:w="105" w:type="dxa"/>
            </w:tcMar>
          </w:tcPr>
          <w:p w14:paraId="774370D5" w14:textId="5152686A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Professional Services Reviewer Commentary</w:t>
            </w:r>
          </w:p>
        </w:tc>
        <w:tc>
          <w:tcPr>
            <w:tcW w:w="3525" w:type="dxa"/>
            <w:tcMar>
              <w:left w:w="105" w:type="dxa"/>
              <w:right w:w="105" w:type="dxa"/>
            </w:tcMar>
          </w:tcPr>
          <w:p w14:paraId="276FC560" w14:textId="56A57E19" w:rsidR="290A1C3F" w:rsidRPr="00682A41" w:rsidRDefault="290A1C3F" w:rsidP="290A1C3F">
            <w:pPr>
              <w:rPr>
                <w:rFonts w:eastAsia="Arial" w:cs="Arial"/>
                <w:color w:val="C00000"/>
                <w:szCs w:val="24"/>
              </w:rPr>
            </w:pPr>
            <w:r w:rsidRPr="00682A41">
              <w:rPr>
                <w:rFonts w:eastAsia="Arial" w:cs="Arial"/>
                <w:b/>
                <w:bCs/>
                <w:color w:val="C00000"/>
                <w:szCs w:val="24"/>
              </w:rPr>
              <w:t>Course Team Response (optional)</w:t>
            </w:r>
          </w:p>
        </w:tc>
      </w:tr>
      <w:tr w:rsidR="290A1C3F" w14:paraId="6A974E65" w14:textId="77777777" w:rsidTr="290A1C3F">
        <w:trPr>
          <w:trHeight w:val="300"/>
        </w:trPr>
        <w:tc>
          <w:tcPr>
            <w:tcW w:w="3150" w:type="dxa"/>
            <w:tcMar>
              <w:left w:w="105" w:type="dxa"/>
              <w:right w:w="105" w:type="dxa"/>
            </w:tcMar>
          </w:tcPr>
          <w:p w14:paraId="42841BDD" w14:textId="55BDB8CE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szCs w:val="24"/>
              </w:rPr>
              <w:t>Is the paperwork of high quality?</w:t>
            </w:r>
          </w:p>
          <w:p w14:paraId="6097B832" w14:textId="7B6CCBD5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2BA0C464" w14:textId="2D08A9BB" w:rsidR="290A1C3F" w:rsidRDefault="290A1C3F" w:rsidP="290A1C3F">
            <w:pPr>
              <w:rPr>
                <w:rFonts w:eastAsia="Arial" w:cs="Arial"/>
                <w:color w:val="00B050"/>
                <w:szCs w:val="24"/>
              </w:rPr>
            </w:pPr>
          </w:p>
          <w:p w14:paraId="51EFFCE5" w14:textId="3139AFAE" w:rsidR="290A1C3F" w:rsidRDefault="290A1C3F" w:rsidP="290A1C3F">
            <w:pPr>
              <w:rPr>
                <w:rFonts w:eastAsia="Arial" w:cs="Arial"/>
                <w:color w:val="00B050"/>
                <w:szCs w:val="24"/>
              </w:rPr>
            </w:pPr>
          </w:p>
          <w:p w14:paraId="4A0F6E47" w14:textId="662D1E2C" w:rsidR="290A1C3F" w:rsidRDefault="290A1C3F" w:rsidP="290A1C3F">
            <w:pPr>
              <w:rPr>
                <w:rFonts w:eastAsia="Arial" w:cs="Arial"/>
                <w:color w:val="00B050"/>
                <w:szCs w:val="24"/>
              </w:rPr>
            </w:pPr>
          </w:p>
          <w:p w14:paraId="7D19D8B5" w14:textId="5F641F0C" w:rsidR="290A1C3F" w:rsidRDefault="290A1C3F" w:rsidP="290A1C3F">
            <w:pPr>
              <w:rPr>
                <w:rFonts w:eastAsia="Arial" w:cs="Arial"/>
                <w:color w:val="00B050"/>
                <w:szCs w:val="24"/>
              </w:rPr>
            </w:pPr>
          </w:p>
        </w:tc>
        <w:tc>
          <w:tcPr>
            <w:tcW w:w="3525" w:type="dxa"/>
            <w:tcMar>
              <w:left w:w="105" w:type="dxa"/>
              <w:right w:w="105" w:type="dxa"/>
            </w:tcMar>
          </w:tcPr>
          <w:p w14:paraId="285DAF9B" w14:textId="7B3E97D3" w:rsidR="290A1C3F" w:rsidRDefault="290A1C3F" w:rsidP="290A1C3F">
            <w:pPr>
              <w:rPr>
                <w:rFonts w:eastAsia="Arial" w:cs="Arial"/>
                <w:color w:val="00B050"/>
                <w:szCs w:val="24"/>
              </w:rPr>
            </w:pPr>
          </w:p>
        </w:tc>
        <w:tc>
          <w:tcPr>
            <w:tcW w:w="3525" w:type="dxa"/>
            <w:tcMar>
              <w:left w:w="105" w:type="dxa"/>
              <w:right w:w="105" w:type="dxa"/>
            </w:tcMar>
          </w:tcPr>
          <w:p w14:paraId="6AC4E641" w14:textId="5CC65E1F" w:rsidR="290A1C3F" w:rsidRDefault="290A1C3F" w:rsidP="290A1C3F">
            <w:pPr>
              <w:rPr>
                <w:rFonts w:eastAsia="Arial" w:cs="Arial"/>
                <w:color w:val="00B050"/>
                <w:szCs w:val="24"/>
              </w:rPr>
            </w:pPr>
          </w:p>
        </w:tc>
      </w:tr>
    </w:tbl>
    <w:p w14:paraId="33D6E203" w14:textId="7C400135" w:rsidR="00CF7C90" w:rsidRPr="00B179FB" w:rsidRDefault="00CF7C90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</w:p>
    <w:p w14:paraId="31AC02A3" w14:textId="0ECDD462" w:rsidR="00CF7C90" w:rsidRPr="00B179FB" w:rsidRDefault="24909B58" w:rsidP="290A1C3F">
      <w:pPr>
        <w:spacing w:line="240" w:lineRule="auto"/>
        <w:rPr>
          <w:rFonts w:eastAsia="Arial" w:cs="Arial"/>
          <w:color w:val="000000" w:themeColor="text1"/>
          <w:szCs w:val="24"/>
        </w:rPr>
      </w:pPr>
      <w:r w:rsidRPr="290A1C3F">
        <w:rPr>
          <w:rFonts w:eastAsia="Arial" w:cs="Arial"/>
          <w:b/>
          <w:bCs/>
          <w:color w:val="000000" w:themeColor="text1"/>
          <w:szCs w:val="24"/>
        </w:rPr>
        <w:t>Course and Module Set Up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5"/>
        <w:gridCol w:w="3765"/>
        <w:gridCol w:w="3480"/>
        <w:gridCol w:w="3480"/>
      </w:tblGrid>
      <w:tr w:rsidR="290A1C3F" w14:paraId="64CE7811" w14:textId="77777777" w:rsidTr="290A1C3F">
        <w:trPr>
          <w:trHeight w:val="300"/>
        </w:trPr>
        <w:tc>
          <w:tcPr>
            <w:tcW w:w="3195" w:type="dxa"/>
            <w:tcMar>
              <w:left w:w="105" w:type="dxa"/>
              <w:right w:w="105" w:type="dxa"/>
            </w:tcMar>
          </w:tcPr>
          <w:p w14:paraId="171544CF" w14:textId="16932A1D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Area for Review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</w:tcPr>
          <w:p w14:paraId="4CCC9F88" w14:textId="50AB87D4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Academic Reviewer Commentary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15E53F23" w14:textId="10D8B0B8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b/>
                <w:bCs/>
                <w:szCs w:val="24"/>
              </w:rPr>
              <w:t>Lead Professional Services Reviewer Commentary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4ECE863B" w14:textId="00515D7C" w:rsidR="290A1C3F" w:rsidRPr="00682A41" w:rsidRDefault="290A1C3F" w:rsidP="290A1C3F">
            <w:pPr>
              <w:rPr>
                <w:rFonts w:eastAsia="Arial" w:cs="Arial"/>
                <w:color w:val="C00000"/>
                <w:szCs w:val="24"/>
              </w:rPr>
            </w:pPr>
            <w:r w:rsidRPr="00682A41">
              <w:rPr>
                <w:rFonts w:eastAsia="Arial" w:cs="Arial"/>
                <w:b/>
                <w:bCs/>
                <w:color w:val="C00000"/>
                <w:szCs w:val="24"/>
              </w:rPr>
              <w:t>Course Team Response (optional)</w:t>
            </w:r>
          </w:p>
        </w:tc>
      </w:tr>
      <w:tr w:rsidR="290A1C3F" w14:paraId="05A7C1E0" w14:textId="77777777" w:rsidTr="290A1C3F">
        <w:trPr>
          <w:trHeight w:val="300"/>
        </w:trPr>
        <w:tc>
          <w:tcPr>
            <w:tcW w:w="3195" w:type="dxa"/>
            <w:tcMar>
              <w:left w:w="105" w:type="dxa"/>
              <w:right w:w="105" w:type="dxa"/>
            </w:tcMar>
          </w:tcPr>
          <w:p w14:paraId="53CFF588" w14:textId="751A9B02" w:rsidR="290A1C3F" w:rsidRDefault="290A1C3F" w:rsidP="290A1C3F">
            <w:pPr>
              <w:rPr>
                <w:rFonts w:eastAsia="Arial" w:cs="Arial"/>
                <w:szCs w:val="24"/>
              </w:rPr>
            </w:pPr>
            <w:r w:rsidRPr="290A1C3F">
              <w:rPr>
                <w:rFonts w:eastAsia="Arial" w:cs="Arial"/>
                <w:szCs w:val="24"/>
              </w:rPr>
              <w:t>Will the information in the paperwork allow for the course and modules to be set up correctly in University systems?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</w:tcPr>
          <w:p w14:paraId="501FCD62" w14:textId="2A8B411E" w:rsidR="290A1C3F" w:rsidRDefault="290A1C3F" w:rsidP="290A1C3F">
            <w:pPr>
              <w:spacing w:after="160" w:line="259" w:lineRule="auto"/>
              <w:ind w:left="720"/>
              <w:rPr>
                <w:rFonts w:eastAsia="Arial" w:cs="Arial"/>
                <w:szCs w:val="24"/>
              </w:rPr>
            </w:pPr>
          </w:p>
          <w:p w14:paraId="2C41EBBD" w14:textId="79EC429C" w:rsidR="290A1C3F" w:rsidRDefault="290A1C3F" w:rsidP="290A1C3F">
            <w:pPr>
              <w:spacing w:after="160" w:line="259" w:lineRule="auto"/>
              <w:ind w:left="720"/>
              <w:rPr>
                <w:rFonts w:eastAsia="Arial" w:cs="Arial"/>
                <w:szCs w:val="24"/>
              </w:rPr>
            </w:pPr>
          </w:p>
          <w:p w14:paraId="763CED22" w14:textId="77ACB80D" w:rsidR="290A1C3F" w:rsidRDefault="290A1C3F" w:rsidP="290A1C3F">
            <w:pPr>
              <w:spacing w:after="160" w:line="259" w:lineRule="auto"/>
              <w:ind w:left="720"/>
              <w:rPr>
                <w:rFonts w:eastAsia="Arial" w:cs="Arial"/>
                <w:szCs w:val="24"/>
              </w:rPr>
            </w:pPr>
          </w:p>
          <w:p w14:paraId="2ABF1B53" w14:textId="3A1D772F" w:rsidR="290A1C3F" w:rsidRDefault="290A1C3F" w:rsidP="290A1C3F">
            <w:pPr>
              <w:spacing w:after="160" w:line="259" w:lineRule="auto"/>
              <w:ind w:left="720"/>
              <w:rPr>
                <w:rFonts w:eastAsia="Arial" w:cs="Arial"/>
                <w:szCs w:val="24"/>
              </w:rPr>
            </w:pPr>
          </w:p>
          <w:p w14:paraId="06E6613B" w14:textId="3603A975" w:rsidR="290A1C3F" w:rsidRDefault="290A1C3F" w:rsidP="290A1C3F">
            <w:pPr>
              <w:spacing w:after="160" w:line="259" w:lineRule="auto"/>
              <w:ind w:left="720"/>
              <w:rPr>
                <w:rFonts w:eastAsia="Arial" w:cs="Arial"/>
                <w:szCs w:val="24"/>
              </w:rPr>
            </w:pPr>
          </w:p>
          <w:p w14:paraId="05722FA5" w14:textId="1B1CC6CD" w:rsidR="290A1C3F" w:rsidRDefault="290A1C3F" w:rsidP="290A1C3F">
            <w:pPr>
              <w:spacing w:after="160" w:line="259" w:lineRule="auto"/>
              <w:ind w:left="720"/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0D282AE4" w14:textId="3F927C4D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6F98DD2E" w14:textId="245B3EB1" w:rsidR="290A1C3F" w:rsidRDefault="290A1C3F" w:rsidP="290A1C3F">
            <w:pPr>
              <w:rPr>
                <w:rFonts w:eastAsia="Arial" w:cs="Arial"/>
                <w:szCs w:val="24"/>
              </w:rPr>
            </w:pPr>
          </w:p>
        </w:tc>
      </w:tr>
    </w:tbl>
    <w:p w14:paraId="7E15EB3D" w14:textId="65CAC973" w:rsidR="00CF7C90" w:rsidRPr="00B179FB" w:rsidRDefault="00CF7C90" w:rsidP="001A5144">
      <w:pPr>
        <w:spacing w:line="240" w:lineRule="auto"/>
        <w:rPr>
          <w:color w:val="000000" w:themeColor="text1"/>
        </w:rPr>
      </w:pPr>
      <w:bookmarkStart w:id="0" w:name="_Toc205859485"/>
      <w:bookmarkStart w:id="1" w:name="_Toc205859494"/>
      <w:bookmarkStart w:id="2" w:name="_Toc183085094"/>
      <w:bookmarkStart w:id="3" w:name="_Toc183085083"/>
      <w:bookmarkStart w:id="4" w:name="_Toc205859495"/>
      <w:bookmarkStart w:id="5" w:name="_Toc205859501"/>
      <w:bookmarkStart w:id="6" w:name="_Hlk64289969"/>
      <w:bookmarkStart w:id="7" w:name="_Toc183085103"/>
      <w:bookmarkStart w:id="8" w:name="_Toc183085109"/>
      <w:bookmarkStart w:id="9" w:name="_Toc205859518"/>
      <w:bookmarkStart w:id="10" w:name="_Toc1830851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CF7C90" w:rsidRPr="00B179FB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E19A" w14:textId="77777777" w:rsidR="006273B8" w:rsidRDefault="006273B8" w:rsidP="00F96F07">
      <w:pPr>
        <w:spacing w:line="240" w:lineRule="auto"/>
      </w:pPr>
      <w:r>
        <w:separator/>
      </w:r>
    </w:p>
  </w:endnote>
  <w:endnote w:type="continuationSeparator" w:id="0">
    <w:p w14:paraId="6ADAA676" w14:textId="77777777" w:rsidR="006273B8" w:rsidRDefault="006273B8" w:rsidP="00F96F07">
      <w:pPr>
        <w:spacing w:line="240" w:lineRule="auto"/>
      </w:pPr>
      <w:r>
        <w:continuationSeparator/>
      </w:r>
    </w:p>
  </w:endnote>
  <w:endnote w:type="continuationNotice" w:id="1">
    <w:p w14:paraId="2E35DB0D" w14:textId="77777777" w:rsidR="006273B8" w:rsidRDefault="006273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874F" w14:textId="77777777" w:rsidR="00F96F07" w:rsidRDefault="00F96F07" w:rsidP="00F96F07">
    <w:pPr>
      <w:pStyle w:val="Footer"/>
      <w:pBdr>
        <w:bottom w:val="single" w:sz="6" w:space="1" w:color="auto"/>
      </w:pBdr>
      <w:tabs>
        <w:tab w:val="clear" w:pos="4513"/>
        <w:tab w:val="center" w:pos="4536"/>
        <w:tab w:val="right" w:pos="9072"/>
      </w:tabs>
      <w:rPr>
        <w:rFonts w:cs="Arial"/>
        <w:sz w:val="16"/>
        <w:szCs w:val="16"/>
      </w:rPr>
    </w:pPr>
  </w:p>
  <w:p w14:paraId="5CA59F5D" w14:textId="2B348152" w:rsidR="00F96F07" w:rsidRPr="00F96F07" w:rsidRDefault="290A1C3F" w:rsidP="00F96F07">
    <w:pPr>
      <w:pStyle w:val="Footer"/>
      <w:tabs>
        <w:tab w:val="clear" w:pos="9026"/>
        <w:tab w:val="right" w:pos="8931"/>
      </w:tabs>
      <w:rPr>
        <w:rFonts w:cs="Arial"/>
      </w:rPr>
    </w:pPr>
    <w:r w:rsidRPr="290A1C3F">
      <w:rPr>
        <w:rFonts w:cs="Arial"/>
        <w:sz w:val="16"/>
        <w:szCs w:val="16"/>
      </w:rPr>
      <w:t>AQSH: Section C19                                                                                                          2025-26</w:t>
    </w:r>
    <w:r w:rsidR="00F96F07">
      <w:tab/>
    </w:r>
    <w:r w:rsidRPr="290A1C3F">
      <w:rPr>
        <w:rFonts w:cs="Arial"/>
        <w:sz w:val="16"/>
        <w:szCs w:val="16"/>
      </w:rPr>
      <w:t xml:space="preserve">                                                                                                                    Page </w:t>
    </w:r>
    <w:r w:rsidR="00F96F07" w:rsidRPr="290A1C3F">
      <w:rPr>
        <w:rFonts w:cs="Arial"/>
        <w:b/>
        <w:bCs/>
        <w:sz w:val="16"/>
        <w:szCs w:val="16"/>
      </w:rPr>
      <w:fldChar w:fldCharType="begin"/>
    </w:r>
    <w:r w:rsidR="00F96F07" w:rsidRPr="290A1C3F">
      <w:rPr>
        <w:rFonts w:cs="Arial"/>
        <w:b/>
        <w:bCs/>
        <w:sz w:val="16"/>
        <w:szCs w:val="16"/>
      </w:rPr>
      <w:instrText xml:space="preserve"> PAGE  \* Arabic  \* MERGEFORMAT </w:instrText>
    </w:r>
    <w:r w:rsidR="00F96F07" w:rsidRPr="290A1C3F">
      <w:rPr>
        <w:rFonts w:cs="Arial"/>
        <w:b/>
        <w:bCs/>
        <w:sz w:val="16"/>
        <w:szCs w:val="16"/>
      </w:rPr>
      <w:fldChar w:fldCharType="separate"/>
    </w:r>
    <w:r w:rsidRPr="290A1C3F">
      <w:rPr>
        <w:rFonts w:cs="Arial"/>
        <w:b/>
        <w:bCs/>
        <w:sz w:val="16"/>
        <w:szCs w:val="16"/>
      </w:rPr>
      <w:t>1</w:t>
    </w:r>
    <w:r w:rsidR="00F96F07" w:rsidRPr="290A1C3F">
      <w:rPr>
        <w:rFonts w:cs="Arial"/>
        <w:b/>
        <w:bCs/>
        <w:sz w:val="16"/>
        <w:szCs w:val="16"/>
      </w:rPr>
      <w:fldChar w:fldCharType="end"/>
    </w:r>
    <w:r w:rsidRPr="290A1C3F">
      <w:rPr>
        <w:rFonts w:cs="Arial"/>
        <w:sz w:val="16"/>
        <w:szCs w:val="16"/>
      </w:rPr>
      <w:t xml:space="preserve"> of </w:t>
    </w:r>
    <w:r w:rsidR="00F96F07" w:rsidRPr="290A1C3F">
      <w:rPr>
        <w:rFonts w:cs="Arial"/>
        <w:b/>
        <w:bCs/>
        <w:sz w:val="16"/>
        <w:szCs w:val="16"/>
      </w:rPr>
      <w:fldChar w:fldCharType="begin"/>
    </w:r>
    <w:r w:rsidR="00F96F07" w:rsidRPr="290A1C3F">
      <w:rPr>
        <w:rFonts w:cs="Arial"/>
        <w:b/>
        <w:bCs/>
        <w:sz w:val="16"/>
        <w:szCs w:val="16"/>
      </w:rPr>
      <w:instrText xml:space="preserve"> NUMPAGES  \* Arabic  \* MERGEFORMAT </w:instrText>
    </w:r>
    <w:r w:rsidR="00F96F07" w:rsidRPr="290A1C3F">
      <w:rPr>
        <w:rFonts w:cs="Arial"/>
        <w:b/>
        <w:bCs/>
        <w:sz w:val="16"/>
        <w:szCs w:val="16"/>
      </w:rPr>
      <w:fldChar w:fldCharType="separate"/>
    </w:r>
    <w:r w:rsidRPr="290A1C3F">
      <w:rPr>
        <w:rFonts w:cs="Arial"/>
        <w:b/>
        <w:bCs/>
        <w:sz w:val="16"/>
        <w:szCs w:val="16"/>
      </w:rPr>
      <w:t>7</w:t>
    </w:r>
    <w:r w:rsidR="00F96F07" w:rsidRPr="290A1C3F">
      <w:rPr>
        <w:rFonts w:cs="Arial"/>
        <w:b/>
        <w:bCs/>
        <w:sz w:val="16"/>
        <w:szCs w:val="16"/>
      </w:rPr>
      <w:fldChar w:fldCharType="end"/>
    </w:r>
  </w:p>
  <w:p w14:paraId="58DF9F6E" w14:textId="77777777" w:rsidR="00F96F07" w:rsidRPr="00B56787" w:rsidRDefault="00F96F07" w:rsidP="00F96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E286" w14:textId="77777777" w:rsidR="006273B8" w:rsidRDefault="006273B8" w:rsidP="00F96F07">
      <w:pPr>
        <w:spacing w:line="240" w:lineRule="auto"/>
      </w:pPr>
      <w:r>
        <w:separator/>
      </w:r>
    </w:p>
  </w:footnote>
  <w:footnote w:type="continuationSeparator" w:id="0">
    <w:p w14:paraId="3A5FBA9D" w14:textId="77777777" w:rsidR="006273B8" w:rsidRDefault="006273B8" w:rsidP="00F96F07">
      <w:pPr>
        <w:spacing w:line="240" w:lineRule="auto"/>
      </w:pPr>
      <w:r>
        <w:continuationSeparator/>
      </w:r>
    </w:p>
  </w:footnote>
  <w:footnote w:type="continuationNotice" w:id="1">
    <w:p w14:paraId="22013100" w14:textId="77777777" w:rsidR="006273B8" w:rsidRDefault="006273B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90A1C3F" w14:paraId="1413E91E" w14:textId="77777777" w:rsidTr="290A1C3F">
      <w:trPr>
        <w:trHeight w:val="300"/>
      </w:trPr>
      <w:tc>
        <w:tcPr>
          <w:tcW w:w="4650" w:type="dxa"/>
        </w:tcPr>
        <w:p w14:paraId="613D4F11" w14:textId="129508D0" w:rsidR="290A1C3F" w:rsidRDefault="290A1C3F" w:rsidP="290A1C3F">
          <w:pPr>
            <w:pStyle w:val="Header"/>
            <w:ind w:left="-115"/>
          </w:pPr>
        </w:p>
      </w:tc>
      <w:tc>
        <w:tcPr>
          <w:tcW w:w="4650" w:type="dxa"/>
        </w:tcPr>
        <w:p w14:paraId="5ABE71F8" w14:textId="3D28F7A9" w:rsidR="290A1C3F" w:rsidRDefault="290A1C3F" w:rsidP="290A1C3F">
          <w:pPr>
            <w:pStyle w:val="Header"/>
            <w:jc w:val="center"/>
          </w:pPr>
        </w:p>
      </w:tc>
      <w:tc>
        <w:tcPr>
          <w:tcW w:w="4650" w:type="dxa"/>
        </w:tcPr>
        <w:p w14:paraId="775C7A87" w14:textId="42EEFC79" w:rsidR="290A1C3F" w:rsidRDefault="290A1C3F" w:rsidP="290A1C3F">
          <w:pPr>
            <w:pStyle w:val="Header"/>
            <w:ind w:right="-115"/>
            <w:jc w:val="right"/>
          </w:pPr>
        </w:p>
      </w:tc>
    </w:tr>
  </w:tbl>
  <w:p w14:paraId="26B50872" w14:textId="544BF15C" w:rsidR="290A1C3F" w:rsidRDefault="290A1C3F" w:rsidP="290A1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5F8A"/>
    <w:multiLevelType w:val="hybridMultilevel"/>
    <w:tmpl w:val="54E2FB30"/>
    <w:lvl w:ilvl="0" w:tplc="12BAD6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>
      <w:start w:val="1"/>
      <w:numFmt w:val="lowerRoman"/>
      <w:lvlText w:val="%3."/>
      <w:lvlJc w:val="right"/>
      <w:pPr>
        <w:ind w:left="1876" w:hanging="180"/>
      </w:pPr>
    </w:lvl>
    <w:lvl w:ilvl="3" w:tplc="0809000F">
      <w:start w:val="1"/>
      <w:numFmt w:val="decimal"/>
      <w:lvlText w:val="%4."/>
      <w:lvlJc w:val="left"/>
      <w:pPr>
        <w:ind w:left="2596" w:hanging="360"/>
      </w:pPr>
    </w:lvl>
    <w:lvl w:ilvl="4" w:tplc="08090019">
      <w:start w:val="1"/>
      <w:numFmt w:val="lowerLetter"/>
      <w:lvlText w:val="%5."/>
      <w:lvlJc w:val="left"/>
      <w:pPr>
        <w:ind w:left="3316" w:hanging="360"/>
      </w:pPr>
    </w:lvl>
    <w:lvl w:ilvl="5" w:tplc="0809001B">
      <w:start w:val="1"/>
      <w:numFmt w:val="lowerRoman"/>
      <w:lvlText w:val="%6."/>
      <w:lvlJc w:val="right"/>
      <w:pPr>
        <w:ind w:left="4036" w:hanging="180"/>
      </w:pPr>
    </w:lvl>
    <w:lvl w:ilvl="6" w:tplc="0809000F">
      <w:start w:val="1"/>
      <w:numFmt w:val="decimal"/>
      <w:lvlText w:val="%7."/>
      <w:lvlJc w:val="left"/>
      <w:pPr>
        <w:ind w:left="4756" w:hanging="360"/>
      </w:pPr>
    </w:lvl>
    <w:lvl w:ilvl="7" w:tplc="08090019">
      <w:start w:val="1"/>
      <w:numFmt w:val="lowerLetter"/>
      <w:lvlText w:val="%8."/>
      <w:lvlJc w:val="left"/>
      <w:pPr>
        <w:ind w:left="5476" w:hanging="360"/>
      </w:pPr>
    </w:lvl>
    <w:lvl w:ilvl="8" w:tplc="0809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37F252F"/>
    <w:multiLevelType w:val="hybridMultilevel"/>
    <w:tmpl w:val="7DDE2E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226294"/>
    <w:multiLevelType w:val="hybridMultilevel"/>
    <w:tmpl w:val="765AFCFA"/>
    <w:lvl w:ilvl="0" w:tplc="0809001B">
      <w:start w:val="1"/>
      <w:numFmt w:val="lowerRoman"/>
      <w:lvlText w:val="%1."/>
      <w:lvlJc w:val="right"/>
      <w:pPr>
        <w:ind w:left="115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15867659"/>
    <w:multiLevelType w:val="hybridMultilevel"/>
    <w:tmpl w:val="52C6030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B066"/>
    <w:multiLevelType w:val="hybridMultilevel"/>
    <w:tmpl w:val="FFFFFFFF"/>
    <w:lvl w:ilvl="0" w:tplc="2B80486C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ADB2F2C6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43269162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654085E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69C89952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876A7362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EBF48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A0DA501A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864A3134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1ACB0C4C"/>
    <w:multiLevelType w:val="hybridMultilevel"/>
    <w:tmpl w:val="CFE40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73D53"/>
    <w:multiLevelType w:val="hybridMultilevel"/>
    <w:tmpl w:val="2618E55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F660C89"/>
    <w:multiLevelType w:val="hybridMultilevel"/>
    <w:tmpl w:val="176021E6"/>
    <w:lvl w:ilvl="0" w:tplc="08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38E572EA"/>
    <w:multiLevelType w:val="hybridMultilevel"/>
    <w:tmpl w:val="A7EEE2A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D81899"/>
    <w:multiLevelType w:val="hybridMultilevel"/>
    <w:tmpl w:val="D5DE21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E45B3E"/>
    <w:multiLevelType w:val="hybridMultilevel"/>
    <w:tmpl w:val="264A7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007B6"/>
    <w:multiLevelType w:val="hybridMultilevel"/>
    <w:tmpl w:val="EB48B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032F5"/>
    <w:multiLevelType w:val="hybridMultilevel"/>
    <w:tmpl w:val="670C8F1C"/>
    <w:lvl w:ilvl="0" w:tplc="966AF9FE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7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4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152" w:hanging="360"/>
      </w:pPr>
      <w:rPr>
        <w:rFonts w:ascii="Wingdings" w:hAnsi="Wingdings" w:hint="default"/>
      </w:rPr>
    </w:lvl>
  </w:abstractNum>
  <w:abstractNum w:abstractNumId="13" w15:restartNumberingAfterBreak="0">
    <w:nsid w:val="50FB0499"/>
    <w:multiLevelType w:val="hybridMultilevel"/>
    <w:tmpl w:val="2618E55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57395E6A"/>
    <w:multiLevelType w:val="hybridMultilevel"/>
    <w:tmpl w:val="E5F234F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5ACB5FB0"/>
    <w:multiLevelType w:val="hybridMultilevel"/>
    <w:tmpl w:val="6A4A2EA4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6" w15:restartNumberingAfterBreak="0">
    <w:nsid w:val="682642B1"/>
    <w:multiLevelType w:val="hybridMultilevel"/>
    <w:tmpl w:val="1AA8FFDE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7" w15:restartNumberingAfterBreak="0">
    <w:nsid w:val="794D61DC"/>
    <w:multiLevelType w:val="hybridMultilevel"/>
    <w:tmpl w:val="CB82D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81B28"/>
    <w:multiLevelType w:val="hybridMultilevel"/>
    <w:tmpl w:val="2618E55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7ADD4640"/>
    <w:multiLevelType w:val="hybridMultilevel"/>
    <w:tmpl w:val="8D1274F8"/>
    <w:lvl w:ilvl="0" w:tplc="094ACB22">
      <w:start w:val="11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18153">
    <w:abstractNumId w:val="4"/>
  </w:num>
  <w:num w:numId="2" w16cid:durableId="1109930977">
    <w:abstractNumId w:val="1"/>
  </w:num>
  <w:num w:numId="3" w16cid:durableId="1865558623">
    <w:abstractNumId w:val="0"/>
  </w:num>
  <w:num w:numId="4" w16cid:durableId="711998945">
    <w:abstractNumId w:val="7"/>
  </w:num>
  <w:num w:numId="5" w16cid:durableId="282269869">
    <w:abstractNumId w:val="2"/>
  </w:num>
  <w:num w:numId="6" w16cid:durableId="1144856266">
    <w:abstractNumId w:val="14"/>
  </w:num>
  <w:num w:numId="7" w16cid:durableId="224990506">
    <w:abstractNumId w:val="9"/>
  </w:num>
  <w:num w:numId="8" w16cid:durableId="1287739558">
    <w:abstractNumId w:val="12"/>
  </w:num>
  <w:num w:numId="9" w16cid:durableId="393239784">
    <w:abstractNumId w:val="17"/>
  </w:num>
  <w:num w:numId="10" w16cid:durableId="1634560910">
    <w:abstractNumId w:val="11"/>
  </w:num>
  <w:num w:numId="11" w16cid:durableId="1931766238">
    <w:abstractNumId w:val="15"/>
  </w:num>
  <w:num w:numId="12" w16cid:durableId="775756374">
    <w:abstractNumId w:val="19"/>
  </w:num>
  <w:num w:numId="13" w16cid:durableId="217863504">
    <w:abstractNumId w:val="13"/>
  </w:num>
  <w:num w:numId="14" w16cid:durableId="239485609">
    <w:abstractNumId w:val="5"/>
  </w:num>
  <w:num w:numId="15" w16cid:durableId="1551576709">
    <w:abstractNumId w:val="6"/>
  </w:num>
  <w:num w:numId="16" w16cid:durableId="2001810713">
    <w:abstractNumId w:val="18"/>
  </w:num>
  <w:num w:numId="17" w16cid:durableId="2031949680">
    <w:abstractNumId w:val="10"/>
  </w:num>
  <w:num w:numId="18" w16cid:durableId="927885865">
    <w:abstractNumId w:val="16"/>
  </w:num>
  <w:num w:numId="19" w16cid:durableId="582840525">
    <w:abstractNumId w:val="8"/>
  </w:num>
  <w:num w:numId="20" w16cid:durableId="1855653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37"/>
    <w:rsid w:val="00003677"/>
    <w:rsid w:val="00005E06"/>
    <w:rsid w:val="000257E4"/>
    <w:rsid w:val="000273B9"/>
    <w:rsid w:val="000359ED"/>
    <w:rsid w:val="000362E3"/>
    <w:rsid w:val="00036E01"/>
    <w:rsid w:val="00042C59"/>
    <w:rsid w:val="0004387B"/>
    <w:rsid w:val="00046A58"/>
    <w:rsid w:val="00050F33"/>
    <w:rsid w:val="00051108"/>
    <w:rsid w:val="0005276D"/>
    <w:rsid w:val="000527F7"/>
    <w:rsid w:val="00053E30"/>
    <w:rsid w:val="00057AC0"/>
    <w:rsid w:val="0006053D"/>
    <w:rsid w:val="00064DE6"/>
    <w:rsid w:val="000713BC"/>
    <w:rsid w:val="00073165"/>
    <w:rsid w:val="00077796"/>
    <w:rsid w:val="00077835"/>
    <w:rsid w:val="00077909"/>
    <w:rsid w:val="00080DB8"/>
    <w:rsid w:val="00081EF0"/>
    <w:rsid w:val="00083226"/>
    <w:rsid w:val="000875D7"/>
    <w:rsid w:val="00090335"/>
    <w:rsid w:val="0009037A"/>
    <w:rsid w:val="000930E4"/>
    <w:rsid w:val="00094B9B"/>
    <w:rsid w:val="00097DD8"/>
    <w:rsid w:val="000A06E6"/>
    <w:rsid w:val="000A36B8"/>
    <w:rsid w:val="000A6A21"/>
    <w:rsid w:val="000B0EFC"/>
    <w:rsid w:val="000B1533"/>
    <w:rsid w:val="000B3383"/>
    <w:rsid w:val="000D00C2"/>
    <w:rsid w:val="000D0116"/>
    <w:rsid w:val="000D39C4"/>
    <w:rsid w:val="000E0453"/>
    <w:rsid w:val="000E191D"/>
    <w:rsid w:val="000E2C2F"/>
    <w:rsid w:val="000E4ED8"/>
    <w:rsid w:val="000E5E0E"/>
    <w:rsid w:val="000F5C24"/>
    <w:rsid w:val="000F6717"/>
    <w:rsid w:val="000F702C"/>
    <w:rsid w:val="00107B8E"/>
    <w:rsid w:val="001125FB"/>
    <w:rsid w:val="00113AD2"/>
    <w:rsid w:val="00117882"/>
    <w:rsid w:val="00120AC1"/>
    <w:rsid w:val="00122996"/>
    <w:rsid w:val="00126312"/>
    <w:rsid w:val="0012725B"/>
    <w:rsid w:val="00130545"/>
    <w:rsid w:val="00131535"/>
    <w:rsid w:val="00135331"/>
    <w:rsid w:val="001445EA"/>
    <w:rsid w:val="0015003D"/>
    <w:rsid w:val="00151802"/>
    <w:rsid w:val="00160B59"/>
    <w:rsid w:val="00161956"/>
    <w:rsid w:val="00161D30"/>
    <w:rsid w:val="001620F8"/>
    <w:rsid w:val="00165723"/>
    <w:rsid w:val="0017031E"/>
    <w:rsid w:val="00170718"/>
    <w:rsid w:val="00173FA2"/>
    <w:rsid w:val="00174B28"/>
    <w:rsid w:val="00177E32"/>
    <w:rsid w:val="00181107"/>
    <w:rsid w:val="0018127A"/>
    <w:rsid w:val="001813BD"/>
    <w:rsid w:val="00181478"/>
    <w:rsid w:val="001848B1"/>
    <w:rsid w:val="0019081E"/>
    <w:rsid w:val="00192127"/>
    <w:rsid w:val="001921D1"/>
    <w:rsid w:val="00193DAC"/>
    <w:rsid w:val="00194F05"/>
    <w:rsid w:val="00196D69"/>
    <w:rsid w:val="001A0B5E"/>
    <w:rsid w:val="001A11C6"/>
    <w:rsid w:val="001A19EC"/>
    <w:rsid w:val="001A259E"/>
    <w:rsid w:val="001A4A03"/>
    <w:rsid w:val="001A5144"/>
    <w:rsid w:val="001B2600"/>
    <w:rsid w:val="001B5A29"/>
    <w:rsid w:val="001C0899"/>
    <w:rsid w:val="001C15C0"/>
    <w:rsid w:val="001D1539"/>
    <w:rsid w:val="001D230A"/>
    <w:rsid w:val="001D4FAA"/>
    <w:rsid w:val="001E0B7E"/>
    <w:rsid w:val="001E4140"/>
    <w:rsid w:val="001E4D80"/>
    <w:rsid w:val="001E6011"/>
    <w:rsid w:val="001E75AA"/>
    <w:rsid w:val="001F54DA"/>
    <w:rsid w:val="0020025E"/>
    <w:rsid w:val="00200B71"/>
    <w:rsid w:val="00201728"/>
    <w:rsid w:val="002022AF"/>
    <w:rsid w:val="0020235C"/>
    <w:rsid w:val="00205806"/>
    <w:rsid w:val="0020692C"/>
    <w:rsid w:val="00207035"/>
    <w:rsid w:val="00207AA7"/>
    <w:rsid w:val="00210B73"/>
    <w:rsid w:val="00210FEA"/>
    <w:rsid w:val="002112FA"/>
    <w:rsid w:val="00222970"/>
    <w:rsid w:val="002256C7"/>
    <w:rsid w:val="002269FD"/>
    <w:rsid w:val="00240A5F"/>
    <w:rsid w:val="002420B0"/>
    <w:rsid w:val="00244DDC"/>
    <w:rsid w:val="002468E1"/>
    <w:rsid w:val="002511BF"/>
    <w:rsid w:val="00255468"/>
    <w:rsid w:val="00264DD3"/>
    <w:rsid w:val="002656F1"/>
    <w:rsid w:val="0026749B"/>
    <w:rsid w:val="00274E85"/>
    <w:rsid w:val="00277F43"/>
    <w:rsid w:val="0028105F"/>
    <w:rsid w:val="00282FB4"/>
    <w:rsid w:val="00284226"/>
    <w:rsid w:val="002870E3"/>
    <w:rsid w:val="00290E55"/>
    <w:rsid w:val="002930A4"/>
    <w:rsid w:val="00293F72"/>
    <w:rsid w:val="0029689F"/>
    <w:rsid w:val="00297B8B"/>
    <w:rsid w:val="002A3811"/>
    <w:rsid w:val="002A5E39"/>
    <w:rsid w:val="002A7908"/>
    <w:rsid w:val="002B6459"/>
    <w:rsid w:val="002B6ED2"/>
    <w:rsid w:val="002C1A6A"/>
    <w:rsid w:val="002C2D33"/>
    <w:rsid w:val="002C3C99"/>
    <w:rsid w:val="002C5668"/>
    <w:rsid w:val="002D42A6"/>
    <w:rsid w:val="002E168C"/>
    <w:rsid w:val="002E59AC"/>
    <w:rsid w:val="002F3209"/>
    <w:rsid w:val="002F7A40"/>
    <w:rsid w:val="00300222"/>
    <w:rsid w:val="00304364"/>
    <w:rsid w:val="00311708"/>
    <w:rsid w:val="0031376A"/>
    <w:rsid w:val="00314241"/>
    <w:rsid w:val="00315D48"/>
    <w:rsid w:val="00316687"/>
    <w:rsid w:val="00321A0E"/>
    <w:rsid w:val="00324722"/>
    <w:rsid w:val="00332DD4"/>
    <w:rsid w:val="00336BDF"/>
    <w:rsid w:val="0034704D"/>
    <w:rsid w:val="00350237"/>
    <w:rsid w:val="00354925"/>
    <w:rsid w:val="00356423"/>
    <w:rsid w:val="00364C66"/>
    <w:rsid w:val="00371816"/>
    <w:rsid w:val="00373CF2"/>
    <w:rsid w:val="00381413"/>
    <w:rsid w:val="00381B72"/>
    <w:rsid w:val="00384E7E"/>
    <w:rsid w:val="00385A4C"/>
    <w:rsid w:val="0038667C"/>
    <w:rsid w:val="00386D71"/>
    <w:rsid w:val="00393C05"/>
    <w:rsid w:val="00397544"/>
    <w:rsid w:val="003A632B"/>
    <w:rsid w:val="003A72FB"/>
    <w:rsid w:val="003A7A89"/>
    <w:rsid w:val="003B3734"/>
    <w:rsid w:val="003B3AFB"/>
    <w:rsid w:val="003B56B2"/>
    <w:rsid w:val="003B7457"/>
    <w:rsid w:val="003B7B7D"/>
    <w:rsid w:val="003D171A"/>
    <w:rsid w:val="003D1B59"/>
    <w:rsid w:val="003E233C"/>
    <w:rsid w:val="003E487E"/>
    <w:rsid w:val="003E519F"/>
    <w:rsid w:val="003E5308"/>
    <w:rsid w:val="003E5899"/>
    <w:rsid w:val="003F22B6"/>
    <w:rsid w:val="003F31AD"/>
    <w:rsid w:val="003F36C4"/>
    <w:rsid w:val="003F6052"/>
    <w:rsid w:val="003F790F"/>
    <w:rsid w:val="00401EE9"/>
    <w:rsid w:val="00403FE8"/>
    <w:rsid w:val="00404963"/>
    <w:rsid w:val="00414155"/>
    <w:rsid w:val="004163ED"/>
    <w:rsid w:val="004178B2"/>
    <w:rsid w:val="0042047F"/>
    <w:rsid w:val="00420480"/>
    <w:rsid w:val="00425211"/>
    <w:rsid w:val="004265E4"/>
    <w:rsid w:val="00427694"/>
    <w:rsid w:val="004302E2"/>
    <w:rsid w:val="004310C6"/>
    <w:rsid w:val="004323E5"/>
    <w:rsid w:val="0043702F"/>
    <w:rsid w:val="00442173"/>
    <w:rsid w:val="004461B0"/>
    <w:rsid w:val="00455DF4"/>
    <w:rsid w:val="00464689"/>
    <w:rsid w:val="00464E78"/>
    <w:rsid w:val="00470891"/>
    <w:rsid w:val="00472EC5"/>
    <w:rsid w:val="004763F9"/>
    <w:rsid w:val="004807CA"/>
    <w:rsid w:val="00480DB4"/>
    <w:rsid w:val="0048219A"/>
    <w:rsid w:val="00482F0C"/>
    <w:rsid w:val="0048599B"/>
    <w:rsid w:val="0048687C"/>
    <w:rsid w:val="004875CD"/>
    <w:rsid w:val="00490341"/>
    <w:rsid w:val="00492ED0"/>
    <w:rsid w:val="00495BDA"/>
    <w:rsid w:val="004A34AA"/>
    <w:rsid w:val="004B0BD9"/>
    <w:rsid w:val="004B68D8"/>
    <w:rsid w:val="004C043F"/>
    <w:rsid w:val="004C186D"/>
    <w:rsid w:val="004C1FCC"/>
    <w:rsid w:val="004C4ED5"/>
    <w:rsid w:val="004C573F"/>
    <w:rsid w:val="004C7CB5"/>
    <w:rsid w:val="004D0546"/>
    <w:rsid w:val="004D4E29"/>
    <w:rsid w:val="004D51D1"/>
    <w:rsid w:val="004E0AB0"/>
    <w:rsid w:val="004E3DE8"/>
    <w:rsid w:val="004F4440"/>
    <w:rsid w:val="00500AE2"/>
    <w:rsid w:val="00502C5F"/>
    <w:rsid w:val="00503D00"/>
    <w:rsid w:val="005043CD"/>
    <w:rsid w:val="00504843"/>
    <w:rsid w:val="005055D7"/>
    <w:rsid w:val="005067F9"/>
    <w:rsid w:val="005234AD"/>
    <w:rsid w:val="0052415A"/>
    <w:rsid w:val="00524AE5"/>
    <w:rsid w:val="005254B1"/>
    <w:rsid w:val="005332B1"/>
    <w:rsid w:val="00534B16"/>
    <w:rsid w:val="00535783"/>
    <w:rsid w:val="00545A13"/>
    <w:rsid w:val="00547D38"/>
    <w:rsid w:val="00552733"/>
    <w:rsid w:val="00554915"/>
    <w:rsid w:val="00556E64"/>
    <w:rsid w:val="00563DFD"/>
    <w:rsid w:val="0056784D"/>
    <w:rsid w:val="0057027A"/>
    <w:rsid w:val="005729A4"/>
    <w:rsid w:val="00573E46"/>
    <w:rsid w:val="005742AA"/>
    <w:rsid w:val="005764F8"/>
    <w:rsid w:val="005904C4"/>
    <w:rsid w:val="00592A26"/>
    <w:rsid w:val="00595A4E"/>
    <w:rsid w:val="0059620D"/>
    <w:rsid w:val="00596218"/>
    <w:rsid w:val="005A0AB0"/>
    <w:rsid w:val="005A2042"/>
    <w:rsid w:val="005A3C85"/>
    <w:rsid w:val="005A5DAB"/>
    <w:rsid w:val="005A7416"/>
    <w:rsid w:val="005A7EF7"/>
    <w:rsid w:val="005B4390"/>
    <w:rsid w:val="005B456E"/>
    <w:rsid w:val="005C0860"/>
    <w:rsid w:val="005C34DE"/>
    <w:rsid w:val="005C4FB3"/>
    <w:rsid w:val="005C667D"/>
    <w:rsid w:val="005D0F8A"/>
    <w:rsid w:val="005D28BA"/>
    <w:rsid w:val="005D6121"/>
    <w:rsid w:val="005E211B"/>
    <w:rsid w:val="005E28C4"/>
    <w:rsid w:val="005E5D31"/>
    <w:rsid w:val="005E7814"/>
    <w:rsid w:val="005E797F"/>
    <w:rsid w:val="005E7E7C"/>
    <w:rsid w:val="005F1339"/>
    <w:rsid w:val="005F725F"/>
    <w:rsid w:val="005F754F"/>
    <w:rsid w:val="00601FC2"/>
    <w:rsid w:val="006050B0"/>
    <w:rsid w:val="00605730"/>
    <w:rsid w:val="00605D3B"/>
    <w:rsid w:val="0061106E"/>
    <w:rsid w:val="00611C3B"/>
    <w:rsid w:val="00611FC7"/>
    <w:rsid w:val="00612FE6"/>
    <w:rsid w:val="00613BB3"/>
    <w:rsid w:val="00613F81"/>
    <w:rsid w:val="00615F0B"/>
    <w:rsid w:val="0061617F"/>
    <w:rsid w:val="006212C9"/>
    <w:rsid w:val="00623C24"/>
    <w:rsid w:val="00625EF1"/>
    <w:rsid w:val="006273B8"/>
    <w:rsid w:val="006315FA"/>
    <w:rsid w:val="00631E05"/>
    <w:rsid w:val="006339A8"/>
    <w:rsid w:val="00634D34"/>
    <w:rsid w:val="006353D5"/>
    <w:rsid w:val="00637806"/>
    <w:rsid w:val="00642D15"/>
    <w:rsid w:val="00644FF2"/>
    <w:rsid w:val="0065621A"/>
    <w:rsid w:val="0065625C"/>
    <w:rsid w:val="0066068A"/>
    <w:rsid w:val="00661E14"/>
    <w:rsid w:val="00671250"/>
    <w:rsid w:val="00674729"/>
    <w:rsid w:val="0067535C"/>
    <w:rsid w:val="0068045A"/>
    <w:rsid w:val="00682A41"/>
    <w:rsid w:val="0068387F"/>
    <w:rsid w:val="0068438E"/>
    <w:rsid w:val="006871D8"/>
    <w:rsid w:val="00694AA6"/>
    <w:rsid w:val="00695102"/>
    <w:rsid w:val="00696417"/>
    <w:rsid w:val="006A0928"/>
    <w:rsid w:val="006A1DCE"/>
    <w:rsid w:val="006B4FC2"/>
    <w:rsid w:val="006B633F"/>
    <w:rsid w:val="006C188E"/>
    <w:rsid w:val="006D02D4"/>
    <w:rsid w:val="006D16DC"/>
    <w:rsid w:val="006D18BE"/>
    <w:rsid w:val="006D38DA"/>
    <w:rsid w:val="006D4749"/>
    <w:rsid w:val="006D73B4"/>
    <w:rsid w:val="006E2D1B"/>
    <w:rsid w:val="006E67E5"/>
    <w:rsid w:val="006E6A2C"/>
    <w:rsid w:val="006F05F5"/>
    <w:rsid w:val="006F2B99"/>
    <w:rsid w:val="006F5277"/>
    <w:rsid w:val="007001A3"/>
    <w:rsid w:val="0070281D"/>
    <w:rsid w:val="00702AC3"/>
    <w:rsid w:val="007053CE"/>
    <w:rsid w:val="00707547"/>
    <w:rsid w:val="00713126"/>
    <w:rsid w:val="0071507B"/>
    <w:rsid w:val="0071519F"/>
    <w:rsid w:val="007161A4"/>
    <w:rsid w:val="0071F1A8"/>
    <w:rsid w:val="00730D95"/>
    <w:rsid w:val="00731170"/>
    <w:rsid w:val="007323D1"/>
    <w:rsid w:val="007340BD"/>
    <w:rsid w:val="007354EF"/>
    <w:rsid w:val="0073553A"/>
    <w:rsid w:val="007423B1"/>
    <w:rsid w:val="00743461"/>
    <w:rsid w:val="0074409B"/>
    <w:rsid w:val="007440EB"/>
    <w:rsid w:val="00750853"/>
    <w:rsid w:val="00753DBD"/>
    <w:rsid w:val="00754129"/>
    <w:rsid w:val="00760B09"/>
    <w:rsid w:val="0076543E"/>
    <w:rsid w:val="00765FE4"/>
    <w:rsid w:val="00766612"/>
    <w:rsid w:val="00770BBB"/>
    <w:rsid w:val="007822E8"/>
    <w:rsid w:val="00792CF3"/>
    <w:rsid w:val="007975A6"/>
    <w:rsid w:val="00797EE9"/>
    <w:rsid w:val="007A46BD"/>
    <w:rsid w:val="007A75D2"/>
    <w:rsid w:val="007B01A4"/>
    <w:rsid w:val="007B267F"/>
    <w:rsid w:val="007B5B0A"/>
    <w:rsid w:val="007C370A"/>
    <w:rsid w:val="007C3C1F"/>
    <w:rsid w:val="007C3EEE"/>
    <w:rsid w:val="007C40B4"/>
    <w:rsid w:val="007C68D9"/>
    <w:rsid w:val="007D09A8"/>
    <w:rsid w:val="007D6D53"/>
    <w:rsid w:val="007D6E97"/>
    <w:rsid w:val="007D7C85"/>
    <w:rsid w:val="007F1141"/>
    <w:rsid w:val="008027CC"/>
    <w:rsid w:val="00806A95"/>
    <w:rsid w:val="00806F06"/>
    <w:rsid w:val="00810131"/>
    <w:rsid w:val="008122FD"/>
    <w:rsid w:val="008124A6"/>
    <w:rsid w:val="00813296"/>
    <w:rsid w:val="0081332E"/>
    <w:rsid w:val="0081385F"/>
    <w:rsid w:val="00813DFD"/>
    <w:rsid w:val="008145A0"/>
    <w:rsid w:val="00814706"/>
    <w:rsid w:val="008249F1"/>
    <w:rsid w:val="008276A3"/>
    <w:rsid w:val="00832715"/>
    <w:rsid w:val="00843B27"/>
    <w:rsid w:val="0084463A"/>
    <w:rsid w:val="00854241"/>
    <w:rsid w:val="00857397"/>
    <w:rsid w:val="008602AD"/>
    <w:rsid w:val="0086456C"/>
    <w:rsid w:val="0087209F"/>
    <w:rsid w:val="00872191"/>
    <w:rsid w:val="00872835"/>
    <w:rsid w:val="00877E86"/>
    <w:rsid w:val="00881E3D"/>
    <w:rsid w:val="00890B60"/>
    <w:rsid w:val="00897754"/>
    <w:rsid w:val="008A020D"/>
    <w:rsid w:val="008A0EF2"/>
    <w:rsid w:val="008A1152"/>
    <w:rsid w:val="008A2A90"/>
    <w:rsid w:val="008B2966"/>
    <w:rsid w:val="008B44FE"/>
    <w:rsid w:val="008C145E"/>
    <w:rsid w:val="008C1589"/>
    <w:rsid w:val="008C2D2B"/>
    <w:rsid w:val="008C79BB"/>
    <w:rsid w:val="008C7B25"/>
    <w:rsid w:val="008D26AE"/>
    <w:rsid w:val="008D322A"/>
    <w:rsid w:val="008D5436"/>
    <w:rsid w:val="008D7105"/>
    <w:rsid w:val="008D7174"/>
    <w:rsid w:val="008D723D"/>
    <w:rsid w:val="008E3E9A"/>
    <w:rsid w:val="008E402F"/>
    <w:rsid w:val="008F0B23"/>
    <w:rsid w:val="00904728"/>
    <w:rsid w:val="0091470E"/>
    <w:rsid w:val="009159ED"/>
    <w:rsid w:val="00916DC9"/>
    <w:rsid w:val="0092106F"/>
    <w:rsid w:val="009219D2"/>
    <w:rsid w:val="009225EE"/>
    <w:rsid w:val="0092262A"/>
    <w:rsid w:val="00925B4A"/>
    <w:rsid w:val="00926790"/>
    <w:rsid w:val="0093155E"/>
    <w:rsid w:val="0093393C"/>
    <w:rsid w:val="0093449E"/>
    <w:rsid w:val="00943F47"/>
    <w:rsid w:val="0095276D"/>
    <w:rsid w:val="0095411B"/>
    <w:rsid w:val="0095555B"/>
    <w:rsid w:val="0096157A"/>
    <w:rsid w:val="00962E8C"/>
    <w:rsid w:val="00964C46"/>
    <w:rsid w:val="0097224B"/>
    <w:rsid w:val="00976D05"/>
    <w:rsid w:val="009770D8"/>
    <w:rsid w:val="00977B81"/>
    <w:rsid w:val="00980972"/>
    <w:rsid w:val="00982304"/>
    <w:rsid w:val="00984121"/>
    <w:rsid w:val="009871C1"/>
    <w:rsid w:val="0099599E"/>
    <w:rsid w:val="009967EA"/>
    <w:rsid w:val="00996EC9"/>
    <w:rsid w:val="009A3561"/>
    <w:rsid w:val="009B0AD5"/>
    <w:rsid w:val="009C1FC4"/>
    <w:rsid w:val="009C27F8"/>
    <w:rsid w:val="009C6321"/>
    <w:rsid w:val="009C70FA"/>
    <w:rsid w:val="009C7B9D"/>
    <w:rsid w:val="009D17B0"/>
    <w:rsid w:val="009D4BD8"/>
    <w:rsid w:val="009D6D63"/>
    <w:rsid w:val="009E215A"/>
    <w:rsid w:val="009E27CB"/>
    <w:rsid w:val="009E6143"/>
    <w:rsid w:val="009E683C"/>
    <w:rsid w:val="009F597E"/>
    <w:rsid w:val="009F727F"/>
    <w:rsid w:val="00A00343"/>
    <w:rsid w:val="00A11239"/>
    <w:rsid w:val="00A120B7"/>
    <w:rsid w:val="00A2575C"/>
    <w:rsid w:val="00A33488"/>
    <w:rsid w:val="00A3387C"/>
    <w:rsid w:val="00A356BC"/>
    <w:rsid w:val="00A35B9D"/>
    <w:rsid w:val="00A3784F"/>
    <w:rsid w:val="00A40610"/>
    <w:rsid w:val="00A45AAB"/>
    <w:rsid w:val="00A45F69"/>
    <w:rsid w:val="00A504C5"/>
    <w:rsid w:val="00A510EA"/>
    <w:rsid w:val="00A52A4A"/>
    <w:rsid w:val="00A5343B"/>
    <w:rsid w:val="00A60D6C"/>
    <w:rsid w:val="00A611FC"/>
    <w:rsid w:val="00A63CD5"/>
    <w:rsid w:val="00A66758"/>
    <w:rsid w:val="00A70074"/>
    <w:rsid w:val="00A70D99"/>
    <w:rsid w:val="00A7259B"/>
    <w:rsid w:val="00A72F5C"/>
    <w:rsid w:val="00A73B3B"/>
    <w:rsid w:val="00A8485E"/>
    <w:rsid w:val="00A86DB7"/>
    <w:rsid w:val="00A91787"/>
    <w:rsid w:val="00A94148"/>
    <w:rsid w:val="00A9568A"/>
    <w:rsid w:val="00A95766"/>
    <w:rsid w:val="00A9714D"/>
    <w:rsid w:val="00AB65FF"/>
    <w:rsid w:val="00AC070C"/>
    <w:rsid w:val="00AC3575"/>
    <w:rsid w:val="00AC4293"/>
    <w:rsid w:val="00AC4A11"/>
    <w:rsid w:val="00AC78A1"/>
    <w:rsid w:val="00AD6B68"/>
    <w:rsid w:val="00AD78AF"/>
    <w:rsid w:val="00AE375E"/>
    <w:rsid w:val="00AE5D52"/>
    <w:rsid w:val="00AE7916"/>
    <w:rsid w:val="00AF05A7"/>
    <w:rsid w:val="00AF0DD8"/>
    <w:rsid w:val="00AF1080"/>
    <w:rsid w:val="00AF5D19"/>
    <w:rsid w:val="00B0088C"/>
    <w:rsid w:val="00B00AA2"/>
    <w:rsid w:val="00B01DB2"/>
    <w:rsid w:val="00B03971"/>
    <w:rsid w:val="00B04CF6"/>
    <w:rsid w:val="00B05407"/>
    <w:rsid w:val="00B11C1A"/>
    <w:rsid w:val="00B1449E"/>
    <w:rsid w:val="00B14EB2"/>
    <w:rsid w:val="00B179FB"/>
    <w:rsid w:val="00B2390B"/>
    <w:rsid w:val="00B23FB9"/>
    <w:rsid w:val="00B242D5"/>
    <w:rsid w:val="00B24C25"/>
    <w:rsid w:val="00B320C6"/>
    <w:rsid w:val="00B35704"/>
    <w:rsid w:val="00B36E82"/>
    <w:rsid w:val="00B37392"/>
    <w:rsid w:val="00B46A1B"/>
    <w:rsid w:val="00B52FF6"/>
    <w:rsid w:val="00B56CD9"/>
    <w:rsid w:val="00B64528"/>
    <w:rsid w:val="00B71778"/>
    <w:rsid w:val="00B718A3"/>
    <w:rsid w:val="00B72A43"/>
    <w:rsid w:val="00B81E24"/>
    <w:rsid w:val="00B8427B"/>
    <w:rsid w:val="00B877CC"/>
    <w:rsid w:val="00B90648"/>
    <w:rsid w:val="00B909F9"/>
    <w:rsid w:val="00B927D7"/>
    <w:rsid w:val="00B945F5"/>
    <w:rsid w:val="00BA27A0"/>
    <w:rsid w:val="00BA2D44"/>
    <w:rsid w:val="00BA49D3"/>
    <w:rsid w:val="00BA4EE9"/>
    <w:rsid w:val="00BA654B"/>
    <w:rsid w:val="00BB0CE9"/>
    <w:rsid w:val="00BB1C88"/>
    <w:rsid w:val="00BB2869"/>
    <w:rsid w:val="00BB3A9F"/>
    <w:rsid w:val="00BB570D"/>
    <w:rsid w:val="00BC502C"/>
    <w:rsid w:val="00BC54E9"/>
    <w:rsid w:val="00BC582A"/>
    <w:rsid w:val="00BC5A30"/>
    <w:rsid w:val="00BD0639"/>
    <w:rsid w:val="00BD17F4"/>
    <w:rsid w:val="00BD429C"/>
    <w:rsid w:val="00BD624F"/>
    <w:rsid w:val="00BE0F4D"/>
    <w:rsid w:val="00BE212E"/>
    <w:rsid w:val="00BE40D6"/>
    <w:rsid w:val="00BE5D17"/>
    <w:rsid w:val="00BE77A2"/>
    <w:rsid w:val="00BF124D"/>
    <w:rsid w:val="00BF5F73"/>
    <w:rsid w:val="00BF769F"/>
    <w:rsid w:val="00BF7DC3"/>
    <w:rsid w:val="00C00D66"/>
    <w:rsid w:val="00C01C24"/>
    <w:rsid w:val="00C11194"/>
    <w:rsid w:val="00C146F3"/>
    <w:rsid w:val="00C17C1D"/>
    <w:rsid w:val="00C2088F"/>
    <w:rsid w:val="00C212B7"/>
    <w:rsid w:val="00C2274D"/>
    <w:rsid w:val="00C227B9"/>
    <w:rsid w:val="00C24CFC"/>
    <w:rsid w:val="00C2668D"/>
    <w:rsid w:val="00C3658C"/>
    <w:rsid w:val="00C4002B"/>
    <w:rsid w:val="00C421E1"/>
    <w:rsid w:val="00C42335"/>
    <w:rsid w:val="00C42DF5"/>
    <w:rsid w:val="00C45278"/>
    <w:rsid w:val="00C5018C"/>
    <w:rsid w:val="00C50F19"/>
    <w:rsid w:val="00C52919"/>
    <w:rsid w:val="00C56761"/>
    <w:rsid w:val="00C569BB"/>
    <w:rsid w:val="00C62819"/>
    <w:rsid w:val="00C6337C"/>
    <w:rsid w:val="00C7002B"/>
    <w:rsid w:val="00C70577"/>
    <w:rsid w:val="00C74453"/>
    <w:rsid w:val="00C755A4"/>
    <w:rsid w:val="00C82110"/>
    <w:rsid w:val="00C8237E"/>
    <w:rsid w:val="00C84446"/>
    <w:rsid w:val="00C8533E"/>
    <w:rsid w:val="00C916F7"/>
    <w:rsid w:val="00C92796"/>
    <w:rsid w:val="00CA671D"/>
    <w:rsid w:val="00CA6BFF"/>
    <w:rsid w:val="00CB0295"/>
    <w:rsid w:val="00CB0E9B"/>
    <w:rsid w:val="00CB3CF7"/>
    <w:rsid w:val="00CB6737"/>
    <w:rsid w:val="00CC4921"/>
    <w:rsid w:val="00CC5295"/>
    <w:rsid w:val="00CC6F6B"/>
    <w:rsid w:val="00CD024E"/>
    <w:rsid w:val="00CD2C21"/>
    <w:rsid w:val="00CD4AA9"/>
    <w:rsid w:val="00CD5BDF"/>
    <w:rsid w:val="00CE08E1"/>
    <w:rsid w:val="00CE2EDD"/>
    <w:rsid w:val="00CF2BE5"/>
    <w:rsid w:val="00CF43C5"/>
    <w:rsid w:val="00CF5B87"/>
    <w:rsid w:val="00CF7C90"/>
    <w:rsid w:val="00D00536"/>
    <w:rsid w:val="00D021F6"/>
    <w:rsid w:val="00D032BB"/>
    <w:rsid w:val="00D047F5"/>
    <w:rsid w:val="00D04E3D"/>
    <w:rsid w:val="00D05BCE"/>
    <w:rsid w:val="00D06C97"/>
    <w:rsid w:val="00D07C74"/>
    <w:rsid w:val="00D12746"/>
    <w:rsid w:val="00D13429"/>
    <w:rsid w:val="00D15B89"/>
    <w:rsid w:val="00D165A2"/>
    <w:rsid w:val="00D20F0C"/>
    <w:rsid w:val="00D21858"/>
    <w:rsid w:val="00D27250"/>
    <w:rsid w:val="00D36EEA"/>
    <w:rsid w:val="00D42B42"/>
    <w:rsid w:val="00D47001"/>
    <w:rsid w:val="00D52991"/>
    <w:rsid w:val="00D52B94"/>
    <w:rsid w:val="00D5325F"/>
    <w:rsid w:val="00D53388"/>
    <w:rsid w:val="00D552D0"/>
    <w:rsid w:val="00D5761E"/>
    <w:rsid w:val="00D609DF"/>
    <w:rsid w:val="00D654EE"/>
    <w:rsid w:val="00D72161"/>
    <w:rsid w:val="00D7578C"/>
    <w:rsid w:val="00D81D00"/>
    <w:rsid w:val="00D90668"/>
    <w:rsid w:val="00D95615"/>
    <w:rsid w:val="00DA0436"/>
    <w:rsid w:val="00DA0C31"/>
    <w:rsid w:val="00DA2E17"/>
    <w:rsid w:val="00DB052B"/>
    <w:rsid w:val="00DB4A10"/>
    <w:rsid w:val="00DB5052"/>
    <w:rsid w:val="00DC71E1"/>
    <w:rsid w:val="00DD29C4"/>
    <w:rsid w:val="00DD30CB"/>
    <w:rsid w:val="00DD506A"/>
    <w:rsid w:val="00DD6BC0"/>
    <w:rsid w:val="00DE608F"/>
    <w:rsid w:val="00DF09E8"/>
    <w:rsid w:val="00DF2C72"/>
    <w:rsid w:val="00DF4841"/>
    <w:rsid w:val="00DF5412"/>
    <w:rsid w:val="00E037DE"/>
    <w:rsid w:val="00E10CAC"/>
    <w:rsid w:val="00E119BA"/>
    <w:rsid w:val="00E1537F"/>
    <w:rsid w:val="00E22B47"/>
    <w:rsid w:val="00E27C43"/>
    <w:rsid w:val="00E3056A"/>
    <w:rsid w:val="00E30D53"/>
    <w:rsid w:val="00E31AE3"/>
    <w:rsid w:val="00E3440C"/>
    <w:rsid w:val="00E350BF"/>
    <w:rsid w:val="00E36DF9"/>
    <w:rsid w:val="00E402A5"/>
    <w:rsid w:val="00E412A1"/>
    <w:rsid w:val="00E4244B"/>
    <w:rsid w:val="00E446D2"/>
    <w:rsid w:val="00E45520"/>
    <w:rsid w:val="00E4688C"/>
    <w:rsid w:val="00E4789F"/>
    <w:rsid w:val="00E535A1"/>
    <w:rsid w:val="00E546DA"/>
    <w:rsid w:val="00E55EA3"/>
    <w:rsid w:val="00E63791"/>
    <w:rsid w:val="00E64DCF"/>
    <w:rsid w:val="00E65D89"/>
    <w:rsid w:val="00E70698"/>
    <w:rsid w:val="00E71BD0"/>
    <w:rsid w:val="00E74A50"/>
    <w:rsid w:val="00E76207"/>
    <w:rsid w:val="00E77783"/>
    <w:rsid w:val="00E804D5"/>
    <w:rsid w:val="00E84918"/>
    <w:rsid w:val="00E90EB5"/>
    <w:rsid w:val="00EA185F"/>
    <w:rsid w:val="00EA247B"/>
    <w:rsid w:val="00EA7085"/>
    <w:rsid w:val="00EB267F"/>
    <w:rsid w:val="00EB27B3"/>
    <w:rsid w:val="00EC42EC"/>
    <w:rsid w:val="00EC4E89"/>
    <w:rsid w:val="00ED067B"/>
    <w:rsid w:val="00ED06B2"/>
    <w:rsid w:val="00ED192C"/>
    <w:rsid w:val="00ED2E49"/>
    <w:rsid w:val="00ED50B3"/>
    <w:rsid w:val="00ED5832"/>
    <w:rsid w:val="00ED58AD"/>
    <w:rsid w:val="00ED601A"/>
    <w:rsid w:val="00ED60CC"/>
    <w:rsid w:val="00ED7C44"/>
    <w:rsid w:val="00EE0ED3"/>
    <w:rsid w:val="00EE29FE"/>
    <w:rsid w:val="00EE37D3"/>
    <w:rsid w:val="00EE524A"/>
    <w:rsid w:val="00EE565A"/>
    <w:rsid w:val="00EE7A1E"/>
    <w:rsid w:val="00EF3AE9"/>
    <w:rsid w:val="00EF5775"/>
    <w:rsid w:val="00EF61B6"/>
    <w:rsid w:val="00F0150F"/>
    <w:rsid w:val="00F062CA"/>
    <w:rsid w:val="00F102A7"/>
    <w:rsid w:val="00F12A2F"/>
    <w:rsid w:val="00F13F5A"/>
    <w:rsid w:val="00F170DB"/>
    <w:rsid w:val="00F17BB8"/>
    <w:rsid w:val="00F328D4"/>
    <w:rsid w:val="00F3647E"/>
    <w:rsid w:val="00F41B7B"/>
    <w:rsid w:val="00F4512D"/>
    <w:rsid w:val="00F51F63"/>
    <w:rsid w:val="00F53E27"/>
    <w:rsid w:val="00F5483A"/>
    <w:rsid w:val="00F56FC7"/>
    <w:rsid w:val="00F60F0A"/>
    <w:rsid w:val="00F61E03"/>
    <w:rsid w:val="00F63F5C"/>
    <w:rsid w:val="00F65A11"/>
    <w:rsid w:val="00F65E26"/>
    <w:rsid w:val="00F66C72"/>
    <w:rsid w:val="00F66F27"/>
    <w:rsid w:val="00F70D4D"/>
    <w:rsid w:val="00F73DD5"/>
    <w:rsid w:val="00F764E9"/>
    <w:rsid w:val="00F77FC4"/>
    <w:rsid w:val="00F8030A"/>
    <w:rsid w:val="00F84E28"/>
    <w:rsid w:val="00F85B59"/>
    <w:rsid w:val="00F86F74"/>
    <w:rsid w:val="00F91094"/>
    <w:rsid w:val="00F91EFF"/>
    <w:rsid w:val="00F96777"/>
    <w:rsid w:val="00F96F07"/>
    <w:rsid w:val="00FA3488"/>
    <w:rsid w:val="00FA6696"/>
    <w:rsid w:val="00FB1BCE"/>
    <w:rsid w:val="00FB21F6"/>
    <w:rsid w:val="00FB46D4"/>
    <w:rsid w:val="00FC54D5"/>
    <w:rsid w:val="00FC5719"/>
    <w:rsid w:val="00FC5787"/>
    <w:rsid w:val="00FC739D"/>
    <w:rsid w:val="00FD181C"/>
    <w:rsid w:val="00FD2497"/>
    <w:rsid w:val="00FD4D94"/>
    <w:rsid w:val="00FE363E"/>
    <w:rsid w:val="00FE4176"/>
    <w:rsid w:val="00FF26A7"/>
    <w:rsid w:val="00FF2DB6"/>
    <w:rsid w:val="00FF493F"/>
    <w:rsid w:val="00FF4A18"/>
    <w:rsid w:val="00FF5742"/>
    <w:rsid w:val="00FF5ABF"/>
    <w:rsid w:val="0287412F"/>
    <w:rsid w:val="04EBB568"/>
    <w:rsid w:val="05ED20CF"/>
    <w:rsid w:val="073BA733"/>
    <w:rsid w:val="081739C9"/>
    <w:rsid w:val="08D3361E"/>
    <w:rsid w:val="0A298930"/>
    <w:rsid w:val="0A356AE0"/>
    <w:rsid w:val="0AD051F3"/>
    <w:rsid w:val="0E8640F3"/>
    <w:rsid w:val="0E9DC120"/>
    <w:rsid w:val="0EA98493"/>
    <w:rsid w:val="1134D785"/>
    <w:rsid w:val="129DFA4A"/>
    <w:rsid w:val="1327C765"/>
    <w:rsid w:val="14358A21"/>
    <w:rsid w:val="15021A3A"/>
    <w:rsid w:val="162179B3"/>
    <w:rsid w:val="18B789DF"/>
    <w:rsid w:val="1925BEA6"/>
    <w:rsid w:val="198A521F"/>
    <w:rsid w:val="19C21D43"/>
    <w:rsid w:val="1D64E8A9"/>
    <w:rsid w:val="1E6D2648"/>
    <w:rsid w:val="1ED14929"/>
    <w:rsid w:val="1F02A237"/>
    <w:rsid w:val="2052BD18"/>
    <w:rsid w:val="2128318B"/>
    <w:rsid w:val="23C8C65E"/>
    <w:rsid w:val="24052AC0"/>
    <w:rsid w:val="24909B58"/>
    <w:rsid w:val="2641A863"/>
    <w:rsid w:val="265789C9"/>
    <w:rsid w:val="27CA2F13"/>
    <w:rsid w:val="27CDA868"/>
    <w:rsid w:val="2866725D"/>
    <w:rsid w:val="290A1C3F"/>
    <w:rsid w:val="29BB0133"/>
    <w:rsid w:val="2BAE4664"/>
    <w:rsid w:val="2C8E2EB6"/>
    <w:rsid w:val="2CF70B98"/>
    <w:rsid w:val="2FD4E7F3"/>
    <w:rsid w:val="31E03841"/>
    <w:rsid w:val="323F02A6"/>
    <w:rsid w:val="333BFE9B"/>
    <w:rsid w:val="34CA27FC"/>
    <w:rsid w:val="37C7C7EC"/>
    <w:rsid w:val="38811E17"/>
    <w:rsid w:val="390BC2AE"/>
    <w:rsid w:val="396B5ECB"/>
    <w:rsid w:val="3C3EA73E"/>
    <w:rsid w:val="3C6CC7D7"/>
    <w:rsid w:val="3C925C87"/>
    <w:rsid w:val="3CB896C2"/>
    <w:rsid w:val="3E4729DF"/>
    <w:rsid w:val="40284733"/>
    <w:rsid w:val="40B9FD4B"/>
    <w:rsid w:val="415A2EEC"/>
    <w:rsid w:val="4357989E"/>
    <w:rsid w:val="44573175"/>
    <w:rsid w:val="446EAF9F"/>
    <w:rsid w:val="46FFF8D4"/>
    <w:rsid w:val="474444EF"/>
    <w:rsid w:val="4757A724"/>
    <w:rsid w:val="4924BCA7"/>
    <w:rsid w:val="4BB9717D"/>
    <w:rsid w:val="4F30175A"/>
    <w:rsid w:val="5167626E"/>
    <w:rsid w:val="51697316"/>
    <w:rsid w:val="52883964"/>
    <w:rsid w:val="549329B1"/>
    <w:rsid w:val="5CBFC127"/>
    <w:rsid w:val="5DD376D3"/>
    <w:rsid w:val="5DD6F19F"/>
    <w:rsid w:val="5E5A7297"/>
    <w:rsid w:val="5E80D92F"/>
    <w:rsid w:val="5F5700D6"/>
    <w:rsid w:val="5F81482D"/>
    <w:rsid w:val="6060A1C9"/>
    <w:rsid w:val="6124DE3A"/>
    <w:rsid w:val="62BCCAAD"/>
    <w:rsid w:val="636CBF35"/>
    <w:rsid w:val="637BBA82"/>
    <w:rsid w:val="6583AECB"/>
    <w:rsid w:val="658DDD59"/>
    <w:rsid w:val="65D5BAC7"/>
    <w:rsid w:val="66D833A3"/>
    <w:rsid w:val="69604918"/>
    <w:rsid w:val="69EECAB6"/>
    <w:rsid w:val="6A65B47A"/>
    <w:rsid w:val="6B4A9927"/>
    <w:rsid w:val="73803B15"/>
    <w:rsid w:val="797CDE92"/>
    <w:rsid w:val="7B0A4C0C"/>
    <w:rsid w:val="7B75F066"/>
    <w:rsid w:val="7CCAFD7F"/>
    <w:rsid w:val="7F46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06A5F"/>
  <w15:chartTrackingRefBased/>
  <w15:docId w15:val="{6D44E589-6FA9-4470-B0E9-BE32A09D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37"/>
    <w:pPr>
      <w:spacing w:after="0" w:line="36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D00"/>
    <w:pPr>
      <w:keepNext/>
      <w:keepLines/>
      <w:spacing w:before="240"/>
      <w:outlineLvl w:val="0"/>
    </w:pPr>
    <w:rPr>
      <w:rFonts w:eastAsiaTheme="majorEastAsia" w:cs="Arial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F7C90"/>
    <w:pPr>
      <w:keepNext/>
      <w:spacing w:before="240" w:after="240"/>
      <w:outlineLvl w:val="1"/>
    </w:pPr>
    <w:rPr>
      <w:rFonts w:eastAsia="Times New Roman"/>
      <w:b/>
      <w:sz w:val="28"/>
      <w:szCs w:val="20"/>
      <w:lang w:val="x-none" w:eastAsia="en-GB"/>
    </w:rPr>
  </w:style>
  <w:style w:type="paragraph" w:styleId="Heading3">
    <w:name w:val="heading 3"/>
    <w:basedOn w:val="Normal"/>
    <w:next w:val="Normal"/>
    <w:link w:val="Heading3Char"/>
    <w:unhideWhenUsed/>
    <w:qFormat/>
    <w:rsid w:val="00ED192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D6D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F7C90"/>
    <w:rPr>
      <w:rFonts w:ascii="Arial" w:eastAsia="Times New Roman" w:hAnsi="Arial" w:cs="Times New Roman"/>
      <w:b/>
      <w:kern w:val="0"/>
      <w:sz w:val="28"/>
      <w:szCs w:val="20"/>
      <w:lang w:val="x-none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ED192C"/>
    <w:rPr>
      <w:rFonts w:ascii="Arial" w:eastAsiaTheme="majorEastAsia" w:hAnsi="Arial" w:cstheme="majorBidi"/>
      <w:b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CF7C9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/>
  </w:style>
  <w:style w:type="table" w:styleId="TableGridLight">
    <w:name w:val="Grid Table Light"/>
    <w:basedOn w:val="TableNormal"/>
    <w:uiPriority w:val="40"/>
    <w:rsid w:val="00CF7C9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ja-JP"/>
      <w14:ligatures w14:val="none"/>
    </w:rPr>
    <w:tblPr/>
  </w:style>
  <w:style w:type="character" w:styleId="Hyperlink">
    <w:name w:val="Hyperlink"/>
    <w:uiPriority w:val="99"/>
    <w:rsid w:val="00CF7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7C90"/>
    <w:pPr>
      <w:autoSpaceDE w:val="0"/>
      <w:autoSpaceDN w:val="0"/>
      <w:ind w:left="720"/>
    </w:pPr>
    <w:rPr>
      <w:rFonts w:eastAsia="SimSun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03D00"/>
    <w:rPr>
      <w:rFonts w:ascii="Arial" w:eastAsiaTheme="majorEastAsia" w:hAnsi="Arial" w:cs="Arial"/>
      <w:b/>
      <w:bCs/>
      <w:color w:val="000000" w:themeColor="text1"/>
      <w:kern w:val="0"/>
      <w:sz w:val="32"/>
      <w:szCs w:val="32"/>
      <w14:ligatures w14:val="none"/>
    </w:rPr>
  </w:style>
  <w:style w:type="character" w:styleId="CommentReference">
    <w:name w:val="annotation reference"/>
    <w:uiPriority w:val="99"/>
    <w:rsid w:val="004F4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F4440"/>
    <w:rPr>
      <w:rFonts w:ascii="Times New Roman" w:eastAsia="Times New Roman" w:hAnsi="Times New Roman"/>
      <w:sz w:val="20"/>
      <w:szCs w:val="20"/>
      <w:lang w:val="x-none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440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BD0"/>
    <w:pPr>
      <w:spacing w:line="240" w:lineRule="auto"/>
    </w:pPr>
    <w:rPr>
      <w:rFonts w:ascii="Arial" w:eastAsia="Calibri" w:hAnsi="Arial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BD0"/>
    <w:rPr>
      <w:rFonts w:ascii="Arial" w:eastAsia="Calibri" w:hAnsi="Arial" w:cs="Times New Roman"/>
      <w:b/>
      <w:bCs/>
      <w:kern w:val="0"/>
      <w:sz w:val="20"/>
      <w:szCs w:val="20"/>
      <w:lang w:val="x-none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rsid w:val="007D6D5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2D15"/>
    <w:pPr>
      <w:widowControl w:val="0"/>
      <w:tabs>
        <w:tab w:val="center" w:pos="4513"/>
        <w:tab w:val="right" w:pos="9026"/>
      </w:tabs>
    </w:pPr>
    <w:rPr>
      <w:rFonts w:ascii="Times New Roman" w:eastAsia="Times New Roman" w:hAnsi="Times New Roman"/>
      <w:snapToGrid w:val="0"/>
      <w:szCs w:val="20"/>
      <w:lang w:val="en-U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42D15"/>
    <w:rPr>
      <w:rFonts w:ascii="Times New Roman" w:eastAsia="Times New Roman" w:hAnsi="Times New Roman" w:cs="Times New Roman"/>
      <w:snapToGrid w:val="0"/>
      <w:kern w:val="0"/>
      <w:sz w:val="24"/>
      <w:szCs w:val="20"/>
      <w:lang w:val="en-US" w:eastAsia="x-non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81107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96F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F07"/>
    <w:rPr>
      <w:rFonts w:ascii="Arial" w:eastAsia="Calibri" w:hAnsi="Arial" w:cs="Times New Roman"/>
      <w:kern w:val="0"/>
      <w:sz w:val="24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A7085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F2DB6"/>
    <w:pPr>
      <w:tabs>
        <w:tab w:val="right" w:leader="dot" w:pos="9016"/>
      </w:tabs>
      <w:spacing w:before="120"/>
      <w:ind w:left="240"/>
    </w:pPr>
    <w:rPr>
      <w:rFonts w:asciiTheme="minorHAnsi" w:hAnsiTheme="minorHAnsi" w:cstheme="minorHAnsi"/>
      <w:b/>
      <w:bCs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EA7085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Revision">
    <w:name w:val="Revision"/>
    <w:hidden/>
    <w:uiPriority w:val="99"/>
    <w:semiHidden/>
    <w:rsid w:val="00BD17F4"/>
    <w:pPr>
      <w:spacing w:after="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A5144"/>
    <w:pPr>
      <w:spacing w:before="120"/>
    </w:pPr>
    <w:rPr>
      <w:rFonts w:asciiTheme="minorHAnsi" w:hAnsiTheme="minorHAnsi" w:cstheme="minorHAnsi"/>
      <w:b/>
      <w:bCs/>
      <w:i/>
      <w:iCs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A654B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A654B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A654B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A654B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A654B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A654B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normaltextrun">
    <w:name w:val="normaltextrun"/>
    <w:basedOn w:val="DefaultParagraphFont"/>
    <w:uiPriority w:val="1"/>
    <w:rsid w:val="290A1C3F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90A1C3F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290A1C3F"/>
    <w:pPr>
      <w:spacing w:beforeAutospacing="1" w:afterAutospacing="1"/>
    </w:pPr>
    <w:rPr>
      <w:rFonts w:asciiTheme="minorHAnsi" w:eastAsiaTheme="minorEastAsia" w:hAnsiTheme="minorHAnsi" w:cstheme="minorBid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82f1ceb4cc5c64d9a0b6aa436c95c3c4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9072191f2ad6a98e76575de93f493cba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2EAC612C-960D-4A60-8D0B-E39495F110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605F83-3572-49DF-9FF1-50C752DD9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21D84-A940-4F58-A149-323530E2AF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864FF4-C390-439E-B568-3E9BB24BE882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701</Words>
  <Characters>4000</Characters>
  <Application>Microsoft Office Word</Application>
  <DocSecurity>4</DocSecurity>
  <Lines>33</Lines>
  <Paragraphs>9</Paragraphs>
  <ScaleCrop>false</ScaleCrop>
  <Company>Kingston University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Firth, Mike</dc:creator>
  <cp:keywords/>
  <dc:description/>
  <cp:lastModifiedBy>Tahir, Alishba</cp:lastModifiedBy>
  <cp:revision>282</cp:revision>
  <dcterms:created xsi:type="dcterms:W3CDTF">2025-08-12T22:46:00Z</dcterms:created>
  <dcterms:modified xsi:type="dcterms:W3CDTF">2025-11-06T17:19:00Z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Keyword">
    <vt:lpwstr/>
  </property>
  <property fmtid="{D5CDD505-2E9C-101B-9397-08002B2CF9AE}" pid="4" name="MSIP_Label_55e1b534-098f-4ac8-9223-69712ddf82de_Enabled">
    <vt:lpwstr>true</vt:lpwstr>
  </property>
  <property fmtid="{D5CDD505-2E9C-101B-9397-08002B2CF9AE}" pid="5" name="MSIP_Label_55e1b534-098f-4ac8-9223-69712ddf82de_SetDate">
    <vt:lpwstr>2025-08-11T22:46:28Z</vt:lpwstr>
  </property>
  <property fmtid="{D5CDD505-2E9C-101B-9397-08002B2CF9AE}" pid="6" name="MSIP_Label_55e1b534-098f-4ac8-9223-69712ddf82de_Method">
    <vt:lpwstr>Privileged</vt:lpwstr>
  </property>
  <property fmtid="{D5CDD505-2E9C-101B-9397-08002B2CF9AE}" pid="7" name="MSIP_Label_55e1b534-098f-4ac8-9223-69712ddf82de_Name">
    <vt:lpwstr>Public Document</vt:lpwstr>
  </property>
  <property fmtid="{D5CDD505-2E9C-101B-9397-08002B2CF9AE}" pid="8" name="MSIP_Label_55e1b534-098f-4ac8-9223-69712ddf82de_SiteId">
    <vt:lpwstr>c9ef029c-18cf-4016-86d3-93cf8e94ff94</vt:lpwstr>
  </property>
  <property fmtid="{D5CDD505-2E9C-101B-9397-08002B2CF9AE}" pid="9" name="MSIP_Label_55e1b534-098f-4ac8-9223-69712ddf82de_ActionId">
    <vt:lpwstr>90f4110a-b181-475a-ae9d-e6d58d7d7820</vt:lpwstr>
  </property>
  <property fmtid="{D5CDD505-2E9C-101B-9397-08002B2CF9AE}" pid="10" name="MSIP_Label_55e1b534-098f-4ac8-9223-69712ddf82de_ContentBits">
    <vt:lpwstr>0</vt:lpwstr>
  </property>
  <property fmtid="{D5CDD505-2E9C-101B-9397-08002B2CF9AE}" pid="11" name="MSIP_Label_55e1b534-098f-4ac8-9223-69712ddf82de_Tag">
    <vt:lpwstr>50, 0, 1, 1</vt:lpwstr>
  </property>
</Properties>
</file>