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16160" w14:textId="65E5BDC5" w:rsidR="00A02314" w:rsidRDefault="006077FE" w:rsidP="00BB4F40">
      <w:pPr>
        <w:pStyle w:val="Heading1"/>
        <w:jc w:val="center"/>
      </w:pPr>
      <w:r>
        <w:t>Guidance CG (vi)</w:t>
      </w:r>
    </w:p>
    <w:p w14:paraId="3C854034" w14:textId="28AE1874" w:rsidR="00A02314" w:rsidRDefault="006077FE" w:rsidP="00BB4F40">
      <w:pPr>
        <w:pStyle w:val="Heading1"/>
        <w:jc w:val="center"/>
      </w:pPr>
      <w:r>
        <w:t xml:space="preserve">Validation </w:t>
      </w:r>
      <w:r w:rsidR="004C56AD">
        <w:t>C</w:t>
      </w:r>
      <w:r>
        <w:t xml:space="preserve">riteria </w:t>
      </w:r>
    </w:p>
    <w:p w14:paraId="5476B910" w14:textId="4366BFA5" w:rsidR="00A02314" w:rsidRDefault="006077FE" w:rsidP="00BB4F40">
      <w:pPr>
        <w:ind w:left="0" w:firstLine="0"/>
      </w:pPr>
      <w:r>
        <w:t>Proposals for new courses should be considered against standard validation criteria</w:t>
      </w:r>
      <w:r w:rsidR="00A36596">
        <w:t xml:space="preserve">. </w:t>
      </w:r>
      <w:r>
        <w:t xml:space="preserve">These, and additional criteria for validations of new subjects </w:t>
      </w:r>
      <w:r w:rsidR="007E3C93">
        <w:t xml:space="preserve">and </w:t>
      </w:r>
      <w:r>
        <w:t xml:space="preserve">collaborative </w:t>
      </w:r>
      <w:r w:rsidR="00A36596">
        <w:t>provision</w:t>
      </w:r>
      <w:r w:rsidR="00120F76">
        <w:t>,</w:t>
      </w:r>
      <w:r>
        <w:t xml:space="preserve"> are detailed below</w:t>
      </w:r>
      <w:r w:rsidR="00A36596">
        <w:t>.</w:t>
      </w:r>
    </w:p>
    <w:p w14:paraId="3C2BF9DD" w14:textId="721F51C0" w:rsidR="00A02314" w:rsidRDefault="00FD3F21" w:rsidP="00BB4F40">
      <w:pPr>
        <w:pStyle w:val="Heading2"/>
      </w:pPr>
      <w:r>
        <w:t xml:space="preserve">1 - </w:t>
      </w:r>
      <w:r w:rsidR="006077FE">
        <w:t>List of validati</w:t>
      </w:r>
      <w:r w:rsidR="00BB4F40">
        <w:t>o</w:t>
      </w:r>
      <w:r w:rsidR="006077FE">
        <w:t xml:space="preserve">n criteria </w:t>
      </w:r>
    </w:p>
    <w:p w14:paraId="17C0B6D0" w14:textId="3C66113F" w:rsidR="00A02314" w:rsidRDefault="00FD3F21" w:rsidP="00BB4F40">
      <w:pPr>
        <w:pStyle w:val="Heading3"/>
      </w:pPr>
      <w:r>
        <w:t xml:space="preserve">1.1 - </w:t>
      </w:r>
      <w:r w:rsidR="006077FE">
        <w:t xml:space="preserve">All validations </w:t>
      </w:r>
    </w:p>
    <w:p w14:paraId="2F719E02" w14:textId="3C37B755" w:rsidR="00A02314" w:rsidRDefault="006077FE" w:rsidP="00BB4F40">
      <w:pPr>
        <w:ind w:left="0" w:firstLine="0"/>
      </w:pPr>
      <w:r>
        <w:t xml:space="preserve">New courses should only be approved if there is </w:t>
      </w:r>
      <w:bookmarkStart w:id="0" w:name="_Int_LPa7I3wf"/>
      <w:r>
        <w:t>clear evidence</w:t>
      </w:r>
      <w:bookmarkEnd w:id="0"/>
      <w:r>
        <w:t xml:space="preserve"> that the following requirements have been met: </w:t>
      </w:r>
    </w:p>
    <w:p w14:paraId="284AD2EA" w14:textId="6B2FDE62" w:rsidR="00A02314" w:rsidRPr="00BB4F40" w:rsidRDefault="006077FE" w:rsidP="00BB4F40">
      <w:pPr>
        <w:pStyle w:val="ListParagraph"/>
        <w:numPr>
          <w:ilvl w:val="0"/>
          <w:numId w:val="27"/>
        </w:numPr>
        <w:rPr>
          <w:color w:val="auto"/>
        </w:rPr>
      </w:pPr>
      <w:r w:rsidRPr="74111A21">
        <w:rPr>
          <w:color w:val="auto"/>
        </w:rPr>
        <w:t>A complete and comprehensive programme specification has been presented</w:t>
      </w:r>
      <w:r w:rsidR="00A36596" w:rsidRPr="74111A21">
        <w:rPr>
          <w:color w:val="auto"/>
        </w:rPr>
        <w:t xml:space="preserve">. </w:t>
      </w:r>
      <w:r w:rsidRPr="74111A21">
        <w:rPr>
          <w:color w:val="auto"/>
        </w:rPr>
        <w:t>If an incomplete or incorrectly formatted specification is presented, it must be a validation condition that it is corrected prior to commencement of the course (if in doubt seek advice from QAE)</w:t>
      </w:r>
      <w:r w:rsidR="2E7D5BCE" w:rsidRPr="74111A21">
        <w:rPr>
          <w:color w:val="auto"/>
        </w:rPr>
        <w:t xml:space="preserve">. </w:t>
      </w:r>
    </w:p>
    <w:p w14:paraId="7B4E6620" w14:textId="01A578AA" w:rsidR="00A02314" w:rsidRDefault="006077FE" w:rsidP="00BB4F40">
      <w:pPr>
        <w:pStyle w:val="ListParagraph"/>
        <w:numPr>
          <w:ilvl w:val="0"/>
          <w:numId w:val="27"/>
        </w:numPr>
        <w:rPr>
          <w:color w:val="auto"/>
        </w:rPr>
      </w:pPr>
      <w:r w:rsidRPr="00BB4F40">
        <w:rPr>
          <w:color w:val="auto"/>
        </w:rPr>
        <w:t>The course title is consistent with the course content</w:t>
      </w:r>
      <w:r w:rsidR="57EF7C0E" w:rsidRPr="00BB4F40">
        <w:rPr>
          <w:color w:val="auto"/>
        </w:rPr>
        <w:t>.</w:t>
      </w:r>
    </w:p>
    <w:p w14:paraId="2B1924BB" w14:textId="63FE0B9D" w:rsidR="00D464C1" w:rsidRPr="00182959" w:rsidRDefault="00D12F96" w:rsidP="00BB4F40">
      <w:pPr>
        <w:pStyle w:val="ListParagraph"/>
        <w:numPr>
          <w:ilvl w:val="0"/>
          <w:numId w:val="27"/>
        </w:numPr>
        <w:rPr>
          <w:rStyle w:val="Hyperlink"/>
          <w:color w:val="auto"/>
          <w:u w:val="none"/>
        </w:rPr>
      </w:pPr>
      <w:r>
        <w:rPr>
          <w:color w:val="auto"/>
        </w:rPr>
        <w:t xml:space="preserve">The course is consistent with the </w:t>
      </w:r>
      <w:r w:rsidR="00D464C1">
        <w:rPr>
          <w:color w:val="auto"/>
        </w:rPr>
        <w:t>Office for Students</w:t>
      </w:r>
      <w:r w:rsidR="00120F76">
        <w:rPr>
          <w:color w:val="auto"/>
        </w:rPr>
        <w:t>’</w:t>
      </w:r>
      <w:r w:rsidR="00D464C1">
        <w:rPr>
          <w:color w:val="auto"/>
        </w:rPr>
        <w:t xml:space="preserve"> (OfS)</w:t>
      </w:r>
      <w:r w:rsidR="00530666">
        <w:rPr>
          <w:color w:val="auto"/>
        </w:rPr>
        <w:t xml:space="preserve"> Sector Recognised Standards</w:t>
      </w:r>
      <w:r w:rsidR="00073B36">
        <w:rPr>
          <w:color w:val="auto"/>
        </w:rPr>
        <w:t xml:space="preserve">. </w:t>
      </w:r>
      <w:bookmarkStart w:id="1" w:name="_Hlk156916948"/>
      <w:r w:rsidR="00073B36">
        <w:rPr>
          <w:color w:val="auto"/>
        </w:rPr>
        <w:t xml:space="preserve">These are available from: </w:t>
      </w:r>
      <w:hyperlink r:id="rId10" w:history="1">
        <w:r w:rsidR="00461972">
          <w:rPr>
            <w:rStyle w:val="Hyperlink"/>
          </w:rPr>
          <w:t>Sector-recognised standards (officeforstudents.org.uk)</w:t>
        </w:r>
      </w:hyperlink>
    </w:p>
    <w:bookmarkEnd w:id="1"/>
    <w:p w14:paraId="12AF76F7" w14:textId="23E46255" w:rsidR="00606AC0" w:rsidRPr="00F113F7" w:rsidRDefault="00606AC0" w:rsidP="00606AC0">
      <w:pPr>
        <w:pStyle w:val="ListParagraph"/>
        <w:numPr>
          <w:ilvl w:val="0"/>
          <w:numId w:val="27"/>
        </w:numPr>
        <w:rPr>
          <w:color w:val="auto"/>
          <w:szCs w:val="24"/>
        </w:rPr>
      </w:pPr>
      <w:r w:rsidRPr="005B2B91">
        <w:rPr>
          <w:szCs w:val="24"/>
        </w:rPr>
        <w:t>T</w:t>
      </w:r>
      <w:r w:rsidRPr="007E3C93">
        <w:rPr>
          <w:szCs w:val="24"/>
        </w:rPr>
        <w:t xml:space="preserve">he course will allow the University to continue to meet </w:t>
      </w:r>
      <w:r w:rsidR="00D12F96">
        <w:rPr>
          <w:szCs w:val="24"/>
        </w:rPr>
        <w:t xml:space="preserve">the OfS’s </w:t>
      </w:r>
      <w:r w:rsidRPr="007E3C93">
        <w:rPr>
          <w:szCs w:val="24"/>
        </w:rPr>
        <w:t>ongoing conditions of registration</w:t>
      </w:r>
      <w:r w:rsidR="00D12F96">
        <w:rPr>
          <w:szCs w:val="24"/>
        </w:rPr>
        <w:t xml:space="preserve"> relating to quality and standards (B conditions)</w:t>
      </w:r>
      <w:r w:rsidRPr="007E3C93">
        <w:rPr>
          <w:szCs w:val="24"/>
        </w:rPr>
        <w:t>.</w:t>
      </w:r>
    </w:p>
    <w:p w14:paraId="08D3E82F" w14:textId="77777777" w:rsidR="00120F76" w:rsidRPr="00120F76" w:rsidRDefault="470C0574" w:rsidP="00BB4F40">
      <w:pPr>
        <w:pStyle w:val="ListParagraph"/>
        <w:numPr>
          <w:ilvl w:val="0"/>
          <w:numId w:val="27"/>
        </w:numPr>
        <w:rPr>
          <w:rStyle w:val="Hyperlink"/>
          <w:color w:val="auto"/>
          <w:u w:val="none"/>
        </w:rPr>
      </w:pPr>
      <w:r w:rsidRPr="1BEB9F7B">
        <w:rPr>
          <w:color w:val="auto"/>
        </w:rPr>
        <w:t xml:space="preserve">Subject benchmark </w:t>
      </w:r>
      <w:r w:rsidR="00D12F96">
        <w:rPr>
          <w:color w:val="auto"/>
        </w:rPr>
        <w:t>statements</w:t>
      </w:r>
      <w:r w:rsidR="00D12F96" w:rsidRPr="1BEB9F7B">
        <w:rPr>
          <w:color w:val="auto"/>
        </w:rPr>
        <w:t xml:space="preserve"> </w:t>
      </w:r>
      <w:r w:rsidR="36F51142" w:rsidRPr="1BEB9F7B">
        <w:rPr>
          <w:color w:val="auto"/>
        </w:rPr>
        <w:t>have been</w:t>
      </w:r>
      <w:r w:rsidRPr="1BEB9F7B">
        <w:rPr>
          <w:color w:val="auto"/>
        </w:rPr>
        <w:t xml:space="preserve"> considered in </w:t>
      </w:r>
      <w:r w:rsidR="00D12F96">
        <w:rPr>
          <w:color w:val="auto"/>
        </w:rPr>
        <w:t>developing</w:t>
      </w:r>
      <w:r w:rsidR="00D12F96" w:rsidRPr="1BEB9F7B">
        <w:rPr>
          <w:color w:val="auto"/>
        </w:rPr>
        <w:t xml:space="preserve"> </w:t>
      </w:r>
      <w:r w:rsidRPr="1BEB9F7B">
        <w:rPr>
          <w:color w:val="auto"/>
        </w:rPr>
        <w:t>the course. These are available from</w:t>
      </w:r>
      <w:r w:rsidR="00073B36">
        <w:rPr>
          <w:color w:val="auto"/>
        </w:rPr>
        <w:t>:</w:t>
      </w:r>
      <w:r w:rsidRPr="1BEB9F7B">
        <w:rPr>
          <w:color w:val="auto"/>
        </w:rPr>
        <w:t xml:space="preserve"> </w:t>
      </w:r>
      <w:hyperlink r:id="rId11">
        <w:r w:rsidR="647F2B1C" w:rsidRPr="1BEB9F7B">
          <w:rPr>
            <w:rStyle w:val="Hyperlink"/>
            <w:color w:val="auto"/>
          </w:rPr>
          <w:t>http://www.qaa.ac.uk/quality-code/subject-benchmark-statements</w:t>
        </w:r>
      </w:hyperlink>
    </w:p>
    <w:p w14:paraId="1A5DE029" w14:textId="1BBA0BED" w:rsidR="00A02314" w:rsidRPr="00BB4F40" w:rsidRDefault="470C0574" w:rsidP="00BB4F40">
      <w:pPr>
        <w:pStyle w:val="ListParagraph"/>
        <w:numPr>
          <w:ilvl w:val="0"/>
          <w:numId w:val="27"/>
        </w:numPr>
        <w:rPr>
          <w:color w:val="auto"/>
        </w:rPr>
      </w:pPr>
      <w:r>
        <w:t xml:space="preserve">The course’s educational learning outcomes </w:t>
      </w:r>
      <w:r w:rsidR="3A44B45D">
        <w:t>are</w:t>
      </w:r>
      <w:r>
        <w:t xml:space="preserve"> fully specified and consistent with its aims (see guidance in the </w:t>
      </w:r>
      <w:hyperlink r:id="rId12">
        <w:r w:rsidR="3B04711D" w:rsidRPr="59B3C14D">
          <w:rPr>
            <w:rStyle w:val="Hyperlink"/>
            <w:color w:val="auto"/>
          </w:rPr>
          <w:t>Academic Framework</w:t>
        </w:r>
      </w:hyperlink>
      <w:r>
        <w:t xml:space="preserve"> on</w:t>
      </w:r>
      <w:r w:rsidRPr="59B3C14D">
        <w:rPr>
          <w:rStyle w:val="Hyperlink"/>
          <w:color w:val="auto"/>
        </w:rPr>
        <w:t xml:space="preserve"> </w:t>
      </w:r>
      <w:hyperlink r:id="rId13">
        <w:r w:rsidRPr="59B3C14D">
          <w:rPr>
            <w:rStyle w:val="Hyperlink"/>
            <w:color w:val="auto"/>
          </w:rPr>
          <w:t>programme level aims and learning outcomes</w:t>
        </w:r>
      </w:hyperlink>
      <w:hyperlink r:id="rId14">
        <w:r>
          <w:t xml:space="preserve"> </w:t>
        </w:r>
      </w:hyperlink>
      <w:r>
        <w:t xml:space="preserve">and generic </w:t>
      </w:r>
      <w:hyperlink r:id="rId15" w:anchor="ag">
        <w:r w:rsidRPr="59B3C14D">
          <w:rPr>
            <w:rStyle w:val="Hyperlink"/>
            <w:color w:val="auto"/>
          </w:rPr>
          <w:t>Level Descriptors</w:t>
        </w:r>
      </w:hyperlink>
      <w:hyperlink r:id="rId16" w:anchor="ag">
        <w:r w:rsidRPr="59B3C14D">
          <w:rPr>
            <w:rStyle w:val="Hyperlink"/>
            <w:color w:val="auto"/>
          </w:rPr>
          <w:t xml:space="preserve"> </w:t>
        </w:r>
      </w:hyperlink>
      <w:r>
        <w:t xml:space="preserve"> </w:t>
      </w:r>
      <w:r w:rsidR="28797220">
        <w:t>(</w:t>
      </w:r>
      <w:r w:rsidR="2F30E28C">
        <w:t xml:space="preserve">refer to </w:t>
      </w:r>
      <w:r w:rsidR="28797220">
        <w:t>AG1</w:t>
      </w:r>
      <w:r w:rsidR="53A161C2">
        <w:t xml:space="preserve"> in the list of Policies and Regulations</w:t>
      </w:r>
      <w:r w:rsidR="28797220">
        <w:t xml:space="preserve">) </w:t>
      </w:r>
      <w:r>
        <w:t>adopted by the University</w:t>
      </w:r>
      <w:r w:rsidR="003A1E35">
        <w:t>)</w:t>
      </w:r>
      <w:r w:rsidR="6F1453C6">
        <w:t>.</w:t>
      </w:r>
      <w:r>
        <w:t xml:space="preserve"> </w:t>
      </w:r>
    </w:p>
    <w:p w14:paraId="0318E9FB" w14:textId="7B784BCD" w:rsidR="00A02314" w:rsidRPr="00BB4F40" w:rsidRDefault="470C0574" w:rsidP="00BB4F40">
      <w:pPr>
        <w:pStyle w:val="ListParagraph"/>
        <w:numPr>
          <w:ilvl w:val="0"/>
          <w:numId w:val="27"/>
        </w:numPr>
        <w:rPr>
          <w:color w:val="auto"/>
        </w:rPr>
      </w:pPr>
      <w:r w:rsidRPr="1BEB9F7B">
        <w:rPr>
          <w:color w:val="auto"/>
        </w:rPr>
        <w:t xml:space="preserve">Learning outcomes reflect the University’s </w:t>
      </w:r>
      <w:r w:rsidR="05CC7865" w:rsidRPr="1BEB9F7B">
        <w:rPr>
          <w:color w:val="auto"/>
        </w:rPr>
        <w:t>Graduate Attributes</w:t>
      </w:r>
      <w:r w:rsidRPr="1BEB9F7B">
        <w:rPr>
          <w:color w:val="auto"/>
        </w:rPr>
        <w:t xml:space="preserve"> (as appropriate to the final level of the course)</w:t>
      </w:r>
      <w:r w:rsidR="08F684DA" w:rsidRPr="1BEB9F7B">
        <w:rPr>
          <w:color w:val="auto"/>
        </w:rPr>
        <w:t>.</w:t>
      </w:r>
      <w:r w:rsidRPr="1BEB9F7B">
        <w:rPr>
          <w:color w:val="auto"/>
        </w:rPr>
        <w:t xml:space="preserve"> </w:t>
      </w:r>
    </w:p>
    <w:p w14:paraId="0D92A24C" w14:textId="49991A82" w:rsidR="00491B81" w:rsidRDefault="006077FE" w:rsidP="00BB4F40">
      <w:pPr>
        <w:pStyle w:val="ListParagraph"/>
        <w:numPr>
          <w:ilvl w:val="0"/>
          <w:numId w:val="27"/>
        </w:numPr>
      </w:pPr>
      <w:r>
        <w:lastRenderedPageBreak/>
        <w:t xml:space="preserve">The learning and teaching and assessment strategies of the course </w:t>
      </w:r>
      <w:r w:rsidR="040FC3CB">
        <w:t>have been</w:t>
      </w:r>
      <w:r>
        <w:t xml:space="preserve"> designed to deliver and assure the stated learning outcomes</w:t>
      </w:r>
      <w:r w:rsidR="649240D3">
        <w:t>.</w:t>
      </w:r>
    </w:p>
    <w:p w14:paraId="58320D1B" w14:textId="7262D61D" w:rsidR="00055F8F" w:rsidRDefault="00ED5773" w:rsidP="00BB4F40">
      <w:pPr>
        <w:pStyle w:val="ListParagraph"/>
        <w:numPr>
          <w:ilvl w:val="0"/>
          <w:numId w:val="27"/>
        </w:numPr>
      </w:pPr>
      <w:hyperlink r:id="rId17" w:history="1">
        <w:r w:rsidR="00491B81" w:rsidRPr="00491B81">
          <w:rPr>
            <w:rStyle w:val="Hyperlink"/>
          </w:rPr>
          <w:t>Future Skills</w:t>
        </w:r>
      </w:hyperlink>
      <w:r w:rsidR="00491B81">
        <w:t xml:space="preserve"> requirements have been met and clearly embedded within the curriculum</w:t>
      </w:r>
      <w:r w:rsidR="00A36596">
        <w:t xml:space="preserve">. </w:t>
      </w:r>
    </w:p>
    <w:p w14:paraId="72B42C85" w14:textId="7066B992" w:rsidR="00943249" w:rsidRDefault="000B4117" w:rsidP="00BB4F40">
      <w:pPr>
        <w:pStyle w:val="ListParagraph"/>
        <w:numPr>
          <w:ilvl w:val="0"/>
          <w:numId w:val="27"/>
        </w:numPr>
      </w:pPr>
      <w:r>
        <w:t xml:space="preserve">The course addresses at least two of the </w:t>
      </w:r>
      <w:hyperlink r:id="rId18" w:history="1">
        <w:r w:rsidRPr="00E1060B">
          <w:rPr>
            <w:rStyle w:val="Hyperlink"/>
          </w:rPr>
          <w:t>United Nations Sustainability Development Goals (SDGs)</w:t>
        </w:r>
        <w:r w:rsidR="00942E40" w:rsidRPr="00E1060B">
          <w:rPr>
            <w:rStyle w:val="Hyperlink"/>
          </w:rPr>
          <w:t>,</w:t>
        </w:r>
      </w:hyperlink>
      <w:r w:rsidR="00942E40">
        <w:t xml:space="preserve"> not including SDG 4 ‘Quality Education’. </w:t>
      </w:r>
    </w:p>
    <w:p w14:paraId="3F109461" w14:textId="7D704C75" w:rsidR="00A02314" w:rsidRDefault="006077FE" w:rsidP="00BB4F40">
      <w:pPr>
        <w:pStyle w:val="ListParagraph"/>
        <w:numPr>
          <w:ilvl w:val="0"/>
          <w:numId w:val="27"/>
        </w:numPr>
      </w:pPr>
      <w:r>
        <w:t>The programme specification make</w:t>
      </w:r>
      <w:r w:rsidR="651EEAFD">
        <w:t>s</w:t>
      </w:r>
      <w:r>
        <w:t xml:space="preserve"> clear which are core, and which are option or free choice modules</w:t>
      </w:r>
      <w:r w:rsidR="6618D68B">
        <w:t>.</w:t>
      </w:r>
      <w:r>
        <w:t xml:space="preserve"> </w:t>
      </w:r>
    </w:p>
    <w:p w14:paraId="77D9AA39" w14:textId="4A8143A5" w:rsidR="00A02314" w:rsidRDefault="006077FE" w:rsidP="00BB4F40">
      <w:pPr>
        <w:pStyle w:val="ListParagraph"/>
        <w:numPr>
          <w:ilvl w:val="0"/>
          <w:numId w:val="27"/>
        </w:numPr>
      </w:pPr>
      <w:r>
        <w:t>All modules</w:t>
      </w:r>
      <w:r w:rsidR="4692A4C2">
        <w:t xml:space="preserve"> are</w:t>
      </w:r>
      <w:r>
        <w:t xml:space="preserve"> presented in the format of the standard module descriptor template</w:t>
      </w:r>
      <w:r w:rsidR="15914CD9">
        <w:t>.</w:t>
      </w:r>
      <w:r>
        <w:t xml:space="preserve"> </w:t>
      </w:r>
    </w:p>
    <w:p w14:paraId="30B9F80E" w14:textId="05E8E61C" w:rsidR="00A02314" w:rsidRDefault="006077FE" w:rsidP="00BB4F40">
      <w:pPr>
        <w:pStyle w:val="ListParagraph"/>
        <w:numPr>
          <w:ilvl w:val="0"/>
          <w:numId w:val="27"/>
        </w:numPr>
      </w:pPr>
      <w:r>
        <w:t>The set of modules included in the course provide a coherent experience for students and as a whole deliver the stated course learning outcomes</w:t>
      </w:r>
      <w:r w:rsidR="728EB8E7">
        <w:t>.</w:t>
      </w:r>
      <w:r>
        <w:t xml:space="preserve"> </w:t>
      </w:r>
    </w:p>
    <w:p w14:paraId="7661CC21" w14:textId="1CE32966" w:rsidR="00A02314" w:rsidRDefault="006077FE" w:rsidP="00BB4F40">
      <w:pPr>
        <w:pStyle w:val="ListParagraph"/>
        <w:numPr>
          <w:ilvl w:val="0"/>
          <w:numId w:val="27"/>
        </w:numPr>
      </w:pPr>
      <w:r>
        <w:t>There should usually be a demonstrable link between the course curriculum and current research in the relevant subject area</w:t>
      </w:r>
      <w:r w:rsidR="4B397429">
        <w:t xml:space="preserve">. </w:t>
      </w:r>
    </w:p>
    <w:p w14:paraId="00E8AAAA" w14:textId="3C7969DF" w:rsidR="00A02314" w:rsidRDefault="006077FE" w:rsidP="00BB4F40">
      <w:pPr>
        <w:pStyle w:val="ListParagraph"/>
        <w:numPr>
          <w:ilvl w:val="0"/>
          <w:numId w:val="27"/>
        </w:numPr>
      </w:pPr>
      <w:r>
        <w:t xml:space="preserve">Assessment rules </w:t>
      </w:r>
      <w:r w:rsidR="11143F25">
        <w:t>are</w:t>
      </w:r>
      <w:r>
        <w:t xml:space="preserve"> clearly stated in module descriptors in the format of the standard template (general regulatory requirements should also be followed)</w:t>
      </w:r>
      <w:r w:rsidR="6CAC54A5">
        <w:t>.</w:t>
      </w:r>
      <w:r>
        <w:t xml:space="preserve"> </w:t>
      </w:r>
    </w:p>
    <w:p w14:paraId="288A8C02" w14:textId="54109C57" w:rsidR="00A02314" w:rsidRDefault="006077FE" w:rsidP="00613604">
      <w:pPr>
        <w:pStyle w:val="ListParagraph"/>
        <w:numPr>
          <w:ilvl w:val="0"/>
          <w:numId w:val="27"/>
        </w:numPr>
      </w:pPr>
      <w:r>
        <w:t xml:space="preserve">The level of modules </w:t>
      </w:r>
      <w:r w:rsidR="4B06F1FE">
        <w:t>is</w:t>
      </w:r>
      <w:r>
        <w:t xml:space="preserve"> clearly indicated and learning outcomes reflect the level</w:t>
      </w:r>
      <w:r w:rsidR="209FB96F">
        <w:t xml:space="preserve">. </w:t>
      </w:r>
    </w:p>
    <w:p w14:paraId="7189C4D1" w14:textId="131D6019" w:rsidR="00A02314" w:rsidRDefault="006077FE" w:rsidP="00BB4F40">
      <w:pPr>
        <w:pStyle w:val="ListParagraph"/>
        <w:numPr>
          <w:ilvl w:val="0"/>
          <w:numId w:val="27"/>
        </w:numPr>
      </w:pPr>
      <w:r>
        <w:t xml:space="preserve">Module co-requisites and pre-requisites </w:t>
      </w:r>
      <w:r w:rsidR="0631C35F">
        <w:t>are</w:t>
      </w:r>
      <w:r>
        <w:t xml:space="preserve"> clear, logical, and not </w:t>
      </w:r>
      <w:r w:rsidR="001240CE">
        <w:t>over specified</w:t>
      </w:r>
      <w:r w:rsidR="139E0AC9">
        <w:t>.</w:t>
      </w:r>
      <w:r>
        <w:t xml:space="preserve"> </w:t>
      </w:r>
    </w:p>
    <w:p w14:paraId="12528FF8" w14:textId="4A87B612" w:rsidR="00A02314" w:rsidRDefault="006077FE" w:rsidP="00BB4F40">
      <w:pPr>
        <w:pStyle w:val="ListParagraph"/>
        <w:numPr>
          <w:ilvl w:val="0"/>
          <w:numId w:val="27"/>
        </w:numPr>
      </w:pPr>
      <w:r>
        <w:t xml:space="preserve">Any variations from the Undergraduate </w:t>
      </w:r>
      <w:r w:rsidR="00CA6DB0">
        <w:t xml:space="preserve">or Postgraduate </w:t>
      </w:r>
      <w:r>
        <w:t xml:space="preserve">Regulations </w:t>
      </w:r>
      <w:r w:rsidR="08F8A70A">
        <w:t xml:space="preserve">have </w:t>
      </w:r>
      <w:r>
        <w:t>be</w:t>
      </w:r>
      <w:r w:rsidR="38B50263">
        <w:t>en</w:t>
      </w:r>
      <w:r>
        <w:t xml:space="preserve"> </w:t>
      </w:r>
      <w:r w:rsidR="00F63CB8">
        <w:t xml:space="preserve">approved by the </w:t>
      </w:r>
      <w:r>
        <w:t xml:space="preserve">Regulatory Framework Committee (RFC) </w:t>
      </w:r>
      <w:r w:rsidR="7FE1D01F">
        <w:t>before the validation event</w:t>
      </w:r>
      <w:r w:rsidR="038B04FF">
        <w:t>.</w:t>
      </w:r>
      <w:r>
        <w:t xml:space="preserve"> </w:t>
      </w:r>
    </w:p>
    <w:p w14:paraId="59605A6F" w14:textId="4B875975" w:rsidR="009D5627" w:rsidRDefault="009D5627" w:rsidP="00BB4F40">
      <w:pPr>
        <w:pStyle w:val="ListParagraph"/>
        <w:numPr>
          <w:ilvl w:val="0"/>
          <w:numId w:val="27"/>
        </w:numPr>
      </w:pPr>
      <w:r>
        <w:t xml:space="preserve">Any exemptions from the University’s Academic Framework have been </w:t>
      </w:r>
      <w:r w:rsidR="00F63CB8">
        <w:t xml:space="preserve">approved by </w:t>
      </w:r>
      <w:r>
        <w:t xml:space="preserve">the Education Committee before the validation event. </w:t>
      </w:r>
    </w:p>
    <w:p w14:paraId="4EFF6053" w14:textId="3679452D" w:rsidR="00A02314" w:rsidRDefault="006077FE" w:rsidP="00BB4F40">
      <w:pPr>
        <w:pStyle w:val="ListParagraph"/>
        <w:numPr>
          <w:ilvl w:val="0"/>
          <w:numId w:val="27"/>
        </w:numPr>
      </w:pPr>
      <w:r>
        <w:t>Requirements of professional bodies should be fully considered, and courses should not be approved unless the Faculty anticipates that necessary Professional</w:t>
      </w:r>
      <w:r w:rsidR="00D71D2E">
        <w:t>,</w:t>
      </w:r>
      <w:r>
        <w:t xml:space="preserve"> Statutory</w:t>
      </w:r>
      <w:r w:rsidR="001240CE">
        <w:t xml:space="preserve"> or Regulatory</w:t>
      </w:r>
      <w:r>
        <w:t xml:space="preserve"> Body (PS</w:t>
      </w:r>
      <w:r w:rsidR="001240CE">
        <w:t>R</w:t>
      </w:r>
      <w:r>
        <w:t>B) approval will be gained</w:t>
      </w:r>
      <w:r w:rsidR="69BB134F">
        <w:t>.</w:t>
      </w:r>
      <w:r>
        <w:t xml:space="preserve"> </w:t>
      </w:r>
    </w:p>
    <w:p w14:paraId="4A2F9D33" w14:textId="65AF6CAD" w:rsidR="00A02314" w:rsidRDefault="006077FE" w:rsidP="00BB4F40">
      <w:pPr>
        <w:pStyle w:val="ListParagraph"/>
        <w:numPr>
          <w:ilvl w:val="0"/>
          <w:numId w:val="27"/>
        </w:numPr>
      </w:pPr>
      <w:r>
        <w:t xml:space="preserve">Although assurance is sought in the University’s initial planning approval for new courses that appropriate resources will be available to mount a new course, </w:t>
      </w:r>
      <w:r w:rsidR="00F43E4E">
        <w:t>F</w:t>
      </w:r>
      <w:r>
        <w:t>aculties/panels should nonetheless check that appropriate human and physical resources are available at the time of validation</w:t>
      </w:r>
      <w:r w:rsidR="31339E19">
        <w:t>.</w:t>
      </w:r>
      <w:r>
        <w:t xml:space="preserve"> </w:t>
      </w:r>
    </w:p>
    <w:p w14:paraId="0F69B044" w14:textId="77777777" w:rsidR="00A02314" w:rsidRPr="00BB4F40" w:rsidRDefault="006077FE" w:rsidP="00BB4F40">
      <w:pPr>
        <w:pStyle w:val="ListParagraph"/>
        <w:numPr>
          <w:ilvl w:val="0"/>
          <w:numId w:val="27"/>
        </w:numPr>
        <w:rPr>
          <w:color w:val="auto"/>
        </w:rPr>
      </w:pPr>
      <w:r w:rsidRPr="00BB4F40">
        <w:rPr>
          <w:color w:val="auto"/>
        </w:rPr>
        <w:lastRenderedPageBreak/>
        <w:t xml:space="preserve">The programme specification demonstrates (via programme learning outcomes and the teaching, learning and assessment strategy) how the KU Graduate Attributes will be developed and assessed. </w:t>
      </w:r>
    </w:p>
    <w:p w14:paraId="7511FE59" w14:textId="7C99C8C2" w:rsidR="00A02314" w:rsidRPr="00BB4F40" w:rsidRDefault="470C0574" w:rsidP="00BB4F40">
      <w:pPr>
        <w:pStyle w:val="ListParagraph"/>
        <w:numPr>
          <w:ilvl w:val="0"/>
          <w:numId w:val="27"/>
        </w:numPr>
        <w:rPr>
          <w:color w:val="auto"/>
        </w:rPr>
      </w:pPr>
      <w:r w:rsidRPr="1BEB9F7B">
        <w:rPr>
          <w:color w:val="auto"/>
        </w:rPr>
        <w:t xml:space="preserve">The proposed course </w:t>
      </w:r>
      <w:r w:rsidR="41BB27F9" w:rsidRPr="1BEB9F7B">
        <w:rPr>
          <w:color w:val="auto"/>
        </w:rPr>
        <w:t>is</w:t>
      </w:r>
      <w:r w:rsidRPr="1BEB9F7B">
        <w:rPr>
          <w:color w:val="auto"/>
        </w:rPr>
        <w:t xml:space="preserve"> consistent with </w:t>
      </w:r>
      <w:r w:rsidR="34A3A593" w:rsidRPr="1BEB9F7B">
        <w:rPr>
          <w:color w:val="auto"/>
        </w:rPr>
        <w:t>U</w:t>
      </w:r>
      <w:r w:rsidRPr="1BEB9F7B">
        <w:rPr>
          <w:color w:val="auto"/>
        </w:rPr>
        <w:t xml:space="preserve">niversity policies, procedures, and strategies (e.g. the Academic Framework, Widening Participation, Admissions, Fairness in Assessment, </w:t>
      </w:r>
      <w:r w:rsidR="3B04711D" w:rsidRPr="1BEB9F7B">
        <w:rPr>
          <w:color w:val="auto"/>
        </w:rPr>
        <w:t>Access, Participation &amp;</w:t>
      </w:r>
      <w:r w:rsidRPr="1BEB9F7B">
        <w:rPr>
          <w:color w:val="auto"/>
        </w:rPr>
        <w:t xml:space="preserve"> Inclusion, etc.)</w:t>
      </w:r>
      <w:r w:rsidR="167E4D58" w:rsidRPr="1BEB9F7B">
        <w:rPr>
          <w:color w:val="auto"/>
        </w:rPr>
        <w:t>.</w:t>
      </w:r>
      <w:r w:rsidRPr="1BEB9F7B">
        <w:rPr>
          <w:color w:val="auto"/>
        </w:rPr>
        <w:t xml:space="preserve"> </w:t>
      </w:r>
    </w:p>
    <w:p w14:paraId="0848E1AA" w14:textId="1897C3FC" w:rsidR="00A02314" w:rsidRPr="00F9755C" w:rsidRDefault="006077FE" w:rsidP="00F9755C">
      <w:pPr>
        <w:pStyle w:val="ListParagraph"/>
        <w:numPr>
          <w:ilvl w:val="0"/>
          <w:numId w:val="27"/>
        </w:numPr>
        <w:rPr>
          <w:color w:val="auto"/>
        </w:rPr>
      </w:pPr>
      <w:r w:rsidRPr="1BEB9F7B">
        <w:rPr>
          <w:color w:val="auto"/>
        </w:rPr>
        <w:t xml:space="preserve">Course teams have taken real steps to meet the </w:t>
      </w:r>
      <w:r w:rsidR="470C0574" w:rsidRPr="00F9755C">
        <w:rPr>
          <w:color w:val="auto"/>
        </w:rPr>
        <w:t>University’s Equality Duty whilst maintaining academic standards and compliance with Data Protection and Health and Safety legislation. Teams are advised to refer to the</w:t>
      </w:r>
      <w:r w:rsidR="13F6182C" w:rsidRPr="00F9755C">
        <w:rPr>
          <w:color w:val="auto"/>
          <w:u w:val="single"/>
        </w:rPr>
        <w:t xml:space="preserve"> </w:t>
      </w:r>
      <w:hyperlink r:id="rId19">
        <w:r w:rsidR="13F6182C" w:rsidRPr="00DB5617">
          <w:rPr>
            <w:rStyle w:val="Hyperlink"/>
            <w:color w:val="auto"/>
          </w:rPr>
          <w:t>AF Handbook</w:t>
        </w:r>
      </w:hyperlink>
      <w:hyperlink r:id="rId20">
        <w:r w:rsidR="470C0574" w:rsidRPr="00F9755C">
          <w:rPr>
            <w:i/>
            <w:iCs/>
            <w:color w:val="auto"/>
          </w:rPr>
          <w:t xml:space="preserve"> </w:t>
        </w:r>
      </w:hyperlink>
      <w:r w:rsidR="470C0574" w:rsidRPr="00F9755C">
        <w:rPr>
          <w:color w:val="auto"/>
        </w:rPr>
        <w:t xml:space="preserve">when preparing for validations. In addition, advice can be sought from the </w:t>
      </w:r>
      <w:r w:rsidR="59012E4F" w:rsidRPr="00F9755C">
        <w:rPr>
          <w:color w:val="auto"/>
        </w:rPr>
        <w:t>LTEC</w:t>
      </w:r>
      <w:r w:rsidR="470C0574" w:rsidRPr="00F9755C">
        <w:rPr>
          <w:color w:val="auto"/>
        </w:rPr>
        <w:t xml:space="preserve">, </w:t>
      </w:r>
      <w:r w:rsidR="223F2027" w:rsidRPr="00F9755C">
        <w:rPr>
          <w:color w:val="auto"/>
        </w:rPr>
        <w:t xml:space="preserve">Student </w:t>
      </w:r>
      <w:r w:rsidR="59012E4F" w:rsidRPr="00F9755C">
        <w:rPr>
          <w:color w:val="auto"/>
        </w:rPr>
        <w:t>Services</w:t>
      </w:r>
      <w:r w:rsidR="470C0574" w:rsidRPr="00F9755C">
        <w:rPr>
          <w:color w:val="auto"/>
        </w:rPr>
        <w:t>, the</w:t>
      </w:r>
      <w:r w:rsidR="3B04711D" w:rsidRPr="00F9755C">
        <w:rPr>
          <w:color w:val="auto"/>
        </w:rPr>
        <w:t xml:space="preserve"> Access, Participation &amp; Inclusion</w:t>
      </w:r>
      <w:r w:rsidR="470C0574" w:rsidRPr="00F9755C">
        <w:rPr>
          <w:color w:val="auto"/>
        </w:rPr>
        <w:t xml:space="preserve"> </w:t>
      </w:r>
      <w:r w:rsidR="582E6EAE" w:rsidRPr="00F9755C">
        <w:rPr>
          <w:color w:val="auto"/>
        </w:rPr>
        <w:t xml:space="preserve">team, </w:t>
      </w:r>
      <w:r w:rsidR="470C0574" w:rsidRPr="00F9755C">
        <w:rPr>
          <w:color w:val="auto"/>
        </w:rPr>
        <w:t xml:space="preserve">or the Sustainability </w:t>
      </w:r>
      <w:r w:rsidR="1C84ED06" w:rsidRPr="00F9755C">
        <w:rPr>
          <w:color w:val="auto"/>
        </w:rPr>
        <w:t>team</w:t>
      </w:r>
      <w:r w:rsidR="470C0574" w:rsidRPr="00F9755C">
        <w:rPr>
          <w:color w:val="auto"/>
        </w:rPr>
        <w:t xml:space="preserve">. </w:t>
      </w:r>
    </w:p>
    <w:p w14:paraId="7EA61EC9" w14:textId="30939EFB" w:rsidR="006077FE" w:rsidRDefault="006077FE" w:rsidP="00BB4F40">
      <w:r>
        <w:t>Note</w:t>
      </w:r>
      <w:r w:rsidR="00834EB7">
        <w:t xml:space="preserve"> - </w:t>
      </w:r>
      <w:r>
        <w:t xml:space="preserve">QAE is responsible for checking the following: </w:t>
      </w:r>
    </w:p>
    <w:p w14:paraId="40A22015" w14:textId="4CC59E86" w:rsidR="00A02314" w:rsidRDefault="470C0574" w:rsidP="00BB4F40">
      <w:pPr>
        <w:pStyle w:val="ListParagraph"/>
        <w:numPr>
          <w:ilvl w:val="0"/>
          <w:numId w:val="28"/>
        </w:numPr>
      </w:pPr>
      <w:r>
        <w:t>The course must be consistent with</w:t>
      </w:r>
      <w:r w:rsidR="007E05BF">
        <w:t xml:space="preserve"> the new course idea forms</w:t>
      </w:r>
      <w:r>
        <w:t xml:space="preserve">, and any subsequent changes, as approved by the </w:t>
      </w:r>
      <w:r w:rsidR="007E05BF">
        <w:t>Portfolio Management Group (PMG)</w:t>
      </w:r>
      <w:r w:rsidR="00CD73EC">
        <w:t>.</w:t>
      </w:r>
    </w:p>
    <w:p w14:paraId="6BE58750" w14:textId="599C0CF8" w:rsidR="00A02314" w:rsidRDefault="00120F76" w:rsidP="00BB4F40">
      <w:pPr>
        <w:pStyle w:val="ListParagraph"/>
        <w:numPr>
          <w:ilvl w:val="0"/>
          <w:numId w:val="28"/>
        </w:numPr>
      </w:pPr>
      <w:r>
        <w:t>A</w:t>
      </w:r>
      <w:r w:rsidR="001240CE">
        <w:t>ny</w:t>
      </w:r>
      <w:r w:rsidR="006077FE">
        <w:t xml:space="preserve"> conditions </w:t>
      </w:r>
      <w:r w:rsidR="001240CE">
        <w:t>set</w:t>
      </w:r>
      <w:r w:rsidR="006077FE">
        <w:t xml:space="preserve"> by the </w:t>
      </w:r>
      <w:r w:rsidR="00FB4FFF">
        <w:t>PMG</w:t>
      </w:r>
      <w:r w:rsidR="006077FE">
        <w:t xml:space="preserve"> relating to the proposal have been adequately addressed</w:t>
      </w:r>
      <w:r w:rsidR="00A36596">
        <w:t xml:space="preserve">. </w:t>
      </w:r>
    </w:p>
    <w:p w14:paraId="0C279B4A" w14:textId="774E6940" w:rsidR="00CE7DBA" w:rsidRDefault="00CE7DBA" w:rsidP="00BB4F40">
      <w:pPr>
        <w:pStyle w:val="ListParagraph"/>
        <w:numPr>
          <w:ilvl w:val="0"/>
          <w:numId w:val="28"/>
        </w:numPr>
      </w:pPr>
      <w:r>
        <w:t>If a revalidation, the course must be consistent with form A2c (proposal for the revalidation of an existing course), and any subsequent changes, as approved by the Quality Assurance Portfolio Change Committee (QAPCC).</w:t>
      </w:r>
    </w:p>
    <w:p w14:paraId="7563C8A5" w14:textId="77777777" w:rsidR="007976D9" w:rsidRDefault="007976D9" w:rsidP="00834EB7">
      <w:pPr>
        <w:ind w:left="0" w:firstLine="0"/>
      </w:pPr>
    </w:p>
    <w:p w14:paraId="3F252D8B" w14:textId="42B140FD" w:rsidR="00A02314" w:rsidRDefault="00FD3F21" w:rsidP="00BB4F40">
      <w:pPr>
        <w:pStyle w:val="Heading3"/>
      </w:pPr>
      <w:r>
        <w:t xml:space="preserve">1.2 - </w:t>
      </w:r>
      <w:r w:rsidR="006077FE">
        <w:t xml:space="preserve">Additional criteria for panels validating new subjects </w:t>
      </w:r>
    </w:p>
    <w:p w14:paraId="64255FE7" w14:textId="3CA04D4D" w:rsidR="00A02314" w:rsidRDefault="006077FE" w:rsidP="00BB4F40">
      <w:pPr>
        <w:ind w:left="0" w:firstLine="0"/>
      </w:pPr>
      <w:r>
        <w:t xml:space="preserve">New courses should only be approved if there is </w:t>
      </w:r>
      <w:bookmarkStart w:id="2" w:name="_Int_so2k3itk"/>
      <w:r>
        <w:t>clear evidence</w:t>
      </w:r>
      <w:bookmarkEnd w:id="2"/>
      <w:r>
        <w:t xml:space="preserve"> that the following requirements have been met: </w:t>
      </w:r>
    </w:p>
    <w:p w14:paraId="588F4F01" w14:textId="4B7BBB13" w:rsidR="00A02314" w:rsidRDefault="006077FE" w:rsidP="00BB4F40">
      <w:pPr>
        <w:pStyle w:val="ListParagraph"/>
        <w:numPr>
          <w:ilvl w:val="0"/>
          <w:numId w:val="29"/>
        </w:numPr>
      </w:pPr>
      <w:r>
        <w:t xml:space="preserve">Adequate resources </w:t>
      </w:r>
      <w:r w:rsidR="001240CE">
        <w:t>are</w:t>
      </w:r>
      <w:r>
        <w:t xml:space="preserve"> available to support the new course </w:t>
      </w:r>
      <w:r w:rsidR="160A81F7">
        <w:t>(</w:t>
      </w:r>
      <w:r>
        <w:t xml:space="preserve">e.g., staff (academic, administrative, and technical), library and media, laboratories, placement arrangements etc.). In many cases course proposers may reasonably wish to build up resources over the life of a new course. Panels should consider how the provision of new resources as a course develops can be checked and monitored in their conditions and recommendations. </w:t>
      </w:r>
      <w:r>
        <w:lastRenderedPageBreak/>
        <w:t xml:space="preserve">Panels need to be assured that adequate resources are/will be available for the first year of operation. </w:t>
      </w:r>
    </w:p>
    <w:p w14:paraId="16F3B321" w14:textId="65AFF2B2" w:rsidR="00A02314" w:rsidRDefault="006077FE" w:rsidP="00BB4F40">
      <w:pPr>
        <w:pStyle w:val="ListParagraph"/>
        <w:numPr>
          <w:ilvl w:val="0"/>
          <w:numId w:val="29"/>
        </w:numPr>
      </w:pPr>
      <w:r>
        <w:t xml:space="preserve">Staff development </w:t>
      </w:r>
      <w:r w:rsidR="001240CE">
        <w:t>is</w:t>
      </w:r>
      <w:r>
        <w:t xml:space="preserve"> demonstrable and ongoing to support the introduction of the new course. </w:t>
      </w:r>
    </w:p>
    <w:p w14:paraId="4812DF60" w14:textId="42054C23" w:rsidR="00A02314" w:rsidRDefault="00FD3F21" w:rsidP="00BB4F40">
      <w:pPr>
        <w:pStyle w:val="Heading3"/>
      </w:pPr>
      <w:r>
        <w:t xml:space="preserve">1.3 - </w:t>
      </w:r>
      <w:r w:rsidR="006077FE">
        <w:t xml:space="preserve">Additional criteria for panels validating collaborative provision </w:t>
      </w:r>
    </w:p>
    <w:p w14:paraId="12795FE2" w14:textId="7C2D4CF8" w:rsidR="00A02314" w:rsidRDefault="006077FE" w:rsidP="00BB4F40">
      <w:pPr>
        <w:ind w:left="0" w:firstLine="0"/>
      </w:pPr>
      <w:r w:rsidRPr="00BB4F40">
        <w:t>New courses of collaborative provision should only be approved if there is clear evidence that the following requirements have been met:</w:t>
      </w:r>
      <w:r>
        <w:t xml:space="preserve"> </w:t>
      </w:r>
    </w:p>
    <w:p w14:paraId="6BEB35E6" w14:textId="73613852" w:rsidR="00A02314" w:rsidRDefault="470C0574" w:rsidP="00BB4F40">
      <w:pPr>
        <w:pStyle w:val="ListParagraph"/>
        <w:numPr>
          <w:ilvl w:val="0"/>
          <w:numId w:val="30"/>
        </w:numPr>
      </w:pPr>
      <w:r>
        <w:t xml:space="preserve">Adequate liaison arrangements must be planned to assure the quality and standards of the course in the partner institution (including identification of responsible staff, student </w:t>
      </w:r>
      <w:r w:rsidR="60AADED4">
        <w:t>voice</w:t>
      </w:r>
      <w:r>
        <w:t xml:space="preserve"> committees, external examining, assessment boards etc.)  (See section B – Guidance BG (ii)). </w:t>
      </w:r>
    </w:p>
    <w:p w14:paraId="110C65AC" w14:textId="77777777" w:rsidR="00A02314" w:rsidRDefault="006077FE" w:rsidP="00BB4F40">
      <w:pPr>
        <w:pStyle w:val="ListParagraph"/>
        <w:numPr>
          <w:ilvl w:val="0"/>
          <w:numId w:val="30"/>
        </w:numPr>
      </w:pPr>
      <w:r>
        <w:t xml:space="preserve">Joint staff development should be demonstrable and ongoing to foster a mutual understanding of the standards and quality of student experience required by the University and also to provide the partner with an understanding of the University’s procedures and general requirements. </w:t>
      </w:r>
    </w:p>
    <w:p w14:paraId="42675985" w14:textId="7716EE22" w:rsidR="00A02314" w:rsidRDefault="006077FE" w:rsidP="00BB4F40">
      <w:pPr>
        <w:pStyle w:val="ListParagraph"/>
        <w:numPr>
          <w:ilvl w:val="0"/>
          <w:numId w:val="30"/>
        </w:numPr>
      </w:pPr>
      <w:r>
        <w:t>Adequate processes must be in place to ensure the accuracy and consistency of marketing material in relation to the course and collaboration</w:t>
      </w:r>
      <w:r w:rsidRPr="00BB4F40">
        <w:rPr>
          <w:i/>
        </w:rPr>
        <w:t xml:space="preserve">. </w:t>
      </w:r>
    </w:p>
    <w:p w14:paraId="73DBC3D2" w14:textId="18DB0692" w:rsidR="00A02314" w:rsidRDefault="470C0574" w:rsidP="00BB4F40">
      <w:pPr>
        <w:pStyle w:val="ListParagraph"/>
        <w:numPr>
          <w:ilvl w:val="0"/>
          <w:numId w:val="30"/>
        </w:numPr>
      </w:pPr>
      <w:r>
        <w:t xml:space="preserve">For collaborative provision not included in KU’s </w:t>
      </w:r>
      <w:r w:rsidR="30EA0612">
        <w:t>Higher Education Students Early Statistics (</w:t>
      </w:r>
      <w:r>
        <w:t>HESES</w:t>
      </w:r>
      <w:r w:rsidR="086EFA4A">
        <w:t>)</w:t>
      </w:r>
      <w:r>
        <w:t xml:space="preserve"> return (refer to either Planning Office or QAE for further details) the default position is that students will </w:t>
      </w:r>
      <w:r w:rsidRPr="1BEB9F7B">
        <w:rPr>
          <w:b/>
          <w:bCs/>
        </w:rPr>
        <w:t>not</w:t>
      </w:r>
      <w:r>
        <w:t xml:space="preserve"> have access to Kingston University resources unless stated in the terms of the Institutional Agreement. Adequate arrangements should therefore be in place to support students in respect of access to library resources, including e-resources, and non-academic matters (e.g. pastoral support, careers advice etc.). </w:t>
      </w:r>
    </w:p>
    <w:p w14:paraId="1B0C3E04" w14:textId="04202831" w:rsidR="00D0036D" w:rsidRDefault="00ED5773" w:rsidP="00BB4F40">
      <w:pPr>
        <w:pStyle w:val="ListParagraph"/>
        <w:numPr>
          <w:ilvl w:val="0"/>
          <w:numId w:val="30"/>
        </w:numPr>
      </w:pPr>
      <w:hyperlink r:id="rId21" w:history="1">
        <w:r w:rsidR="001D0E08" w:rsidRPr="00491B81">
          <w:rPr>
            <w:rStyle w:val="Hyperlink"/>
          </w:rPr>
          <w:t>Future Skills</w:t>
        </w:r>
      </w:hyperlink>
      <w:r w:rsidR="001D0E08">
        <w:t xml:space="preserve"> requirements have been met and clearly embedded within the curriculum</w:t>
      </w:r>
      <w:r w:rsidR="00CE7DBA">
        <w:t xml:space="preserve"> (this applies to franchised collaborative provision)</w:t>
      </w:r>
      <w:r w:rsidR="001D0E08">
        <w:t>.</w:t>
      </w:r>
      <w:r w:rsidR="00E4159E">
        <w:t xml:space="preserve"> I</w:t>
      </w:r>
      <w:r w:rsidR="001D0E08">
        <w:t>f the partner is not embedding Future Skills</w:t>
      </w:r>
      <w:r w:rsidR="00E4159E">
        <w:t xml:space="preserve">, </w:t>
      </w:r>
      <w:r w:rsidR="00BB0833">
        <w:t>the curriculum should</w:t>
      </w:r>
      <w:r w:rsidR="00AA16AF">
        <w:t xml:space="preserve"> clearly</w:t>
      </w:r>
      <w:r w:rsidR="00BB0833">
        <w:t xml:space="preserve"> align to the Future Skills framework (</w:t>
      </w:r>
      <w:r w:rsidR="00CE7DBA">
        <w:t xml:space="preserve">this applies to </w:t>
      </w:r>
      <w:r w:rsidR="00BB0833">
        <w:t>validated provision only)</w:t>
      </w:r>
      <w:r w:rsidR="00A36596">
        <w:t xml:space="preserve">. </w:t>
      </w:r>
    </w:p>
    <w:p w14:paraId="0615894E" w14:textId="77777777" w:rsidR="00834EB7" w:rsidRDefault="00834EB7" w:rsidP="00834EB7">
      <w:pPr>
        <w:pStyle w:val="ListParagraph"/>
        <w:ind w:left="1128" w:firstLine="0"/>
      </w:pPr>
    </w:p>
    <w:p w14:paraId="476D2654" w14:textId="77777777" w:rsidR="00834EB7" w:rsidRDefault="00834EB7" w:rsidP="00834EB7">
      <w:r>
        <w:t xml:space="preserve">Note - QAE is responsible for checking the following: </w:t>
      </w:r>
    </w:p>
    <w:p w14:paraId="627095BC" w14:textId="11464ABB" w:rsidR="00834EB7" w:rsidRDefault="00834EB7" w:rsidP="00834EB7">
      <w:pPr>
        <w:pStyle w:val="ListParagraph"/>
        <w:numPr>
          <w:ilvl w:val="0"/>
          <w:numId w:val="28"/>
        </w:numPr>
      </w:pPr>
      <w:r>
        <w:lastRenderedPageBreak/>
        <w:t>The course must be consistent with form A2</w:t>
      </w:r>
      <w:r w:rsidR="06D1E1C4">
        <w:t>b</w:t>
      </w:r>
      <w:r>
        <w:t xml:space="preserve"> (proposal for the approval of a new collaborative partner or new provision to be delivered by a collaborative partner), as approved by the Quality Assurance Portfolio Change Committee (QAPCC)</w:t>
      </w:r>
      <w:r w:rsidR="000D04A3">
        <w:t>.</w:t>
      </w:r>
      <w:r>
        <w:t xml:space="preserve"> </w:t>
      </w:r>
    </w:p>
    <w:p w14:paraId="276BAED1" w14:textId="4072B744" w:rsidR="00834EB7" w:rsidRDefault="005B7540" w:rsidP="000D04A3">
      <w:pPr>
        <w:pStyle w:val="ListParagraph"/>
        <w:numPr>
          <w:ilvl w:val="0"/>
          <w:numId w:val="28"/>
        </w:numPr>
      </w:pPr>
      <w:r>
        <w:t>A</w:t>
      </w:r>
      <w:r w:rsidR="000D04A3">
        <w:t xml:space="preserve">ny conditions set by the QAPCC relating to the proposal have been adequately addressed. </w:t>
      </w:r>
    </w:p>
    <w:p w14:paraId="5F3A0BA4" w14:textId="4770810E" w:rsidR="00A02314" w:rsidRDefault="00FD3F21" w:rsidP="00BB4F40">
      <w:pPr>
        <w:pStyle w:val="Heading3"/>
        <w:ind w:left="0" w:firstLine="0"/>
      </w:pPr>
      <w:r>
        <w:t xml:space="preserve">1.4 - </w:t>
      </w:r>
      <w:r w:rsidR="006077FE">
        <w:t xml:space="preserve">Additional criteria for </w:t>
      </w:r>
      <w:r w:rsidR="004D0339">
        <w:t xml:space="preserve">the </w:t>
      </w:r>
      <w:r w:rsidR="006077FE">
        <w:t xml:space="preserve">validation of </w:t>
      </w:r>
      <w:r w:rsidR="00130454">
        <w:t xml:space="preserve">courses </w:t>
      </w:r>
      <w:r w:rsidR="006077FE">
        <w:t xml:space="preserve">delivered </w:t>
      </w:r>
      <w:r w:rsidR="00A10A71">
        <w:t>via blended learning</w:t>
      </w:r>
      <w:r w:rsidR="006077FE">
        <w:t xml:space="preserve"> </w:t>
      </w:r>
    </w:p>
    <w:p w14:paraId="74B5453C" w14:textId="711127C1" w:rsidR="00A02314" w:rsidRDefault="006077FE" w:rsidP="0081357D">
      <w:pPr>
        <w:ind w:left="0" w:firstLine="0"/>
      </w:pPr>
      <w:r>
        <w:t xml:space="preserve">New courses </w:t>
      </w:r>
      <w:r w:rsidR="00E72665">
        <w:t>that fall into categories 2</w:t>
      </w:r>
      <w:r w:rsidR="006B7A16">
        <w:t xml:space="preserve">, 3 or </w:t>
      </w:r>
      <w:r w:rsidR="00E72665">
        <w:t>4 of the University’s blended learning typology</w:t>
      </w:r>
      <w:r>
        <w:t xml:space="preserve"> </w:t>
      </w:r>
      <w:r w:rsidR="006B7A16">
        <w:t xml:space="preserve">(see Section </w:t>
      </w:r>
      <w:r w:rsidR="00B978F0">
        <w:t>C</w:t>
      </w:r>
      <w:r w:rsidR="006B7A16">
        <w:t xml:space="preserve">) </w:t>
      </w:r>
      <w:r>
        <w:t xml:space="preserve">should only be approved if there is clear evidence that the following requirements have been met: </w:t>
      </w:r>
    </w:p>
    <w:p w14:paraId="7F2589DA" w14:textId="76333F87" w:rsidR="000F3627" w:rsidRDefault="000F3627" w:rsidP="00BB4F40">
      <w:pPr>
        <w:pStyle w:val="ListParagraph"/>
        <w:numPr>
          <w:ilvl w:val="0"/>
          <w:numId w:val="31"/>
        </w:numPr>
      </w:pPr>
      <w:r>
        <w:t xml:space="preserve">The level of digital literacy that students must possess to enrol on the course is </w:t>
      </w:r>
      <w:r w:rsidR="00366DD4">
        <w:t>clearly articulated.</w:t>
      </w:r>
    </w:p>
    <w:p w14:paraId="3BCB02B2" w14:textId="6950178C" w:rsidR="00366DD4" w:rsidRDefault="00320CD3" w:rsidP="00BB4F40">
      <w:pPr>
        <w:pStyle w:val="ListParagraph"/>
        <w:numPr>
          <w:ilvl w:val="0"/>
          <w:numId w:val="31"/>
        </w:numPr>
      </w:pPr>
      <w:r>
        <w:t xml:space="preserve">Any </w:t>
      </w:r>
      <w:r w:rsidR="00310E10">
        <w:t>hardware</w:t>
      </w:r>
      <w:r w:rsidR="00BF26FE">
        <w:t xml:space="preserve"> requirements</w:t>
      </w:r>
      <w:r w:rsidR="00310E10">
        <w:t xml:space="preserve"> (over and above the University’s recommended specification</w:t>
      </w:r>
      <w:r w:rsidR="004737A6">
        <w:t>s</w:t>
      </w:r>
      <w:r w:rsidR="00310E10">
        <w:t>)</w:t>
      </w:r>
      <w:r>
        <w:t xml:space="preserve"> or </w:t>
      </w:r>
      <w:r w:rsidR="00BD16C3">
        <w:t>specialist software</w:t>
      </w:r>
      <w:r>
        <w:t xml:space="preserve"> that students are required to</w:t>
      </w:r>
      <w:r w:rsidR="003D4644">
        <w:t xml:space="preserve"> </w:t>
      </w:r>
      <w:r w:rsidR="00973318">
        <w:t>purchase</w:t>
      </w:r>
      <w:r w:rsidR="003D4644">
        <w:t xml:space="preserve"> themselve</w:t>
      </w:r>
      <w:r w:rsidR="00310E10">
        <w:t>s</w:t>
      </w:r>
      <w:r w:rsidR="003D4644">
        <w:t xml:space="preserve"> is clearly stated.</w:t>
      </w:r>
    </w:p>
    <w:p w14:paraId="2CB7C37F" w14:textId="3E9F06B8" w:rsidR="00C06265" w:rsidRDefault="00C06265" w:rsidP="00BB4F40">
      <w:pPr>
        <w:pStyle w:val="ListParagraph"/>
        <w:numPr>
          <w:ilvl w:val="0"/>
          <w:numId w:val="31"/>
        </w:numPr>
      </w:pPr>
      <w:r>
        <w:t xml:space="preserve">The course design has </w:t>
      </w:r>
      <w:r w:rsidR="00D66ABA">
        <w:t xml:space="preserve">considered the </w:t>
      </w:r>
      <w:r w:rsidR="00D66ABA" w:rsidRPr="009F1925">
        <w:t>expectations for students’ digital skills</w:t>
      </w:r>
      <w:r w:rsidR="006B2880">
        <w:t>,</w:t>
      </w:r>
      <w:r w:rsidR="00D66ABA" w:rsidRPr="009F1925">
        <w:t xml:space="preserve"> </w:t>
      </w:r>
      <w:r w:rsidR="00D66ABA">
        <w:t xml:space="preserve">and </w:t>
      </w:r>
      <w:r w:rsidR="00E02841">
        <w:t>activities have been designed</w:t>
      </w:r>
      <w:r w:rsidR="00D57FD8">
        <w:t xml:space="preserve"> to support students to develop those capabilities.</w:t>
      </w:r>
    </w:p>
    <w:p w14:paraId="3B9C958A" w14:textId="3860666B" w:rsidR="00A02314" w:rsidRDefault="006077FE" w:rsidP="00BB4F40">
      <w:pPr>
        <w:pStyle w:val="ListParagraph"/>
        <w:numPr>
          <w:ilvl w:val="0"/>
          <w:numId w:val="31"/>
        </w:numPr>
      </w:pPr>
      <w:r>
        <w:t xml:space="preserve">Adequate arrangements </w:t>
      </w:r>
      <w:r w:rsidR="00A3200C">
        <w:t>will be in place</w:t>
      </w:r>
      <w:r>
        <w:t xml:space="preserve"> to assure the delivery of appropriate study materials to students. </w:t>
      </w:r>
    </w:p>
    <w:p w14:paraId="447B86F5" w14:textId="6B0EAE2C" w:rsidR="00A3200C" w:rsidRDefault="00A3200C" w:rsidP="00BB4F40">
      <w:pPr>
        <w:pStyle w:val="ListParagraph"/>
        <w:numPr>
          <w:ilvl w:val="0"/>
          <w:numId w:val="31"/>
        </w:numPr>
      </w:pPr>
      <w:r>
        <w:t>Adequate arrangements will be in place to prepare students to engage effectively with the course.</w:t>
      </w:r>
    </w:p>
    <w:p w14:paraId="6C77E5C5" w14:textId="4785CCA6" w:rsidR="00A02314" w:rsidRDefault="006077FE" w:rsidP="00BB4F40">
      <w:pPr>
        <w:pStyle w:val="ListParagraph"/>
        <w:numPr>
          <w:ilvl w:val="0"/>
          <w:numId w:val="31"/>
        </w:numPr>
      </w:pPr>
      <w:r>
        <w:t xml:space="preserve">Adequate arrangements </w:t>
      </w:r>
      <w:r w:rsidR="006B2880">
        <w:t>will be in place</w:t>
      </w:r>
      <w:r>
        <w:t xml:space="preserve"> to effectively support students (such as provision of formative and summative feedback and access to student services and personal tutoring). </w:t>
      </w:r>
    </w:p>
    <w:p w14:paraId="4714FFB7" w14:textId="7A450F2A" w:rsidR="00A02314" w:rsidRDefault="006077FE" w:rsidP="00BB4F40">
      <w:pPr>
        <w:pStyle w:val="ListParagraph"/>
        <w:numPr>
          <w:ilvl w:val="0"/>
          <w:numId w:val="31"/>
        </w:numPr>
      </w:pPr>
      <w:r>
        <w:t xml:space="preserve">Adequate arrangements </w:t>
      </w:r>
      <w:r w:rsidR="006B2880">
        <w:t>will be in place</w:t>
      </w:r>
      <w:r>
        <w:t xml:space="preserve"> to provide opportunities for students to provide formal feedback to staff in relation to their academic and student experience. </w:t>
      </w:r>
    </w:p>
    <w:p w14:paraId="42242918" w14:textId="3E2222D4" w:rsidR="00A02314" w:rsidRPr="00BB4F40" w:rsidRDefault="006077FE" w:rsidP="00BB4F40">
      <w:pPr>
        <w:pStyle w:val="ListParagraph"/>
        <w:numPr>
          <w:ilvl w:val="0"/>
          <w:numId w:val="31"/>
        </w:numPr>
      </w:pPr>
      <w:r>
        <w:t xml:space="preserve">Adequate arrangements </w:t>
      </w:r>
      <w:r w:rsidR="006B2880">
        <w:t>will be in place</w:t>
      </w:r>
      <w:r>
        <w:t xml:space="preserve"> to ensure that the security of assessments is assured.</w:t>
      </w:r>
      <w:r w:rsidRPr="00BB4F40">
        <w:rPr>
          <w:rFonts w:ascii="Calibri" w:eastAsia="Calibri" w:hAnsi="Calibri" w:cs="Calibri"/>
        </w:rPr>
        <w:t xml:space="preserve"> </w:t>
      </w:r>
    </w:p>
    <w:p w14:paraId="5DFD1A45" w14:textId="1DDAD00B" w:rsidR="004D0339" w:rsidRDefault="00FD3F21" w:rsidP="00BB4F40">
      <w:pPr>
        <w:pStyle w:val="Heading3"/>
      </w:pPr>
      <w:r>
        <w:lastRenderedPageBreak/>
        <w:t xml:space="preserve">1.5 - </w:t>
      </w:r>
      <w:r w:rsidR="004D0339">
        <w:t xml:space="preserve">Additional criteria for the approval of </w:t>
      </w:r>
      <w:r w:rsidR="00CA6DB0">
        <w:t xml:space="preserve">Higher or </w:t>
      </w:r>
      <w:r w:rsidR="004D0339">
        <w:t>Degree Apprenticeships</w:t>
      </w:r>
    </w:p>
    <w:p w14:paraId="6E4FE9D8" w14:textId="4F250FBC" w:rsidR="004D0339" w:rsidRDefault="004D0339" w:rsidP="00BB4F40">
      <w:pPr>
        <w:ind w:left="0" w:firstLine="0"/>
      </w:pPr>
      <w:r w:rsidRPr="00BB4F40">
        <w:t>New courses that</w:t>
      </w:r>
      <w:r w:rsidR="004259BE" w:rsidRPr="00BB4F40">
        <w:t xml:space="preserve"> either</w:t>
      </w:r>
      <w:r w:rsidRPr="00BB4F40">
        <w:t xml:space="preserve"> incorporate</w:t>
      </w:r>
      <w:r w:rsidR="004259BE" w:rsidRPr="00BB4F40">
        <w:t xml:space="preserve"> or lead to</w:t>
      </w:r>
      <w:r w:rsidRPr="00BB4F40">
        <w:t xml:space="preserve"> a </w:t>
      </w:r>
      <w:r w:rsidR="00CA6DB0" w:rsidRPr="00BB4F40">
        <w:t xml:space="preserve">higher or degree </w:t>
      </w:r>
      <w:r w:rsidRPr="00BB4F40">
        <w:t>apprenticeship should only be approved if there is clear evidence that the following requirements have been met:</w:t>
      </w:r>
    </w:p>
    <w:p w14:paraId="3180BC65" w14:textId="50AD938B" w:rsidR="004D0339" w:rsidRDefault="004D0339" w:rsidP="00BB4F40">
      <w:pPr>
        <w:pStyle w:val="ListParagraph"/>
        <w:numPr>
          <w:ilvl w:val="0"/>
          <w:numId w:val="32"/>
        </w:numPr>
      </w:pPr>
      <w:r>
        <w:t>The proposed programme, including the training provision, constitutes appropriate preparation to enable the apprentice to meet the relevant apprenticeship standard or occupational competence.</w:t>
      </w:r>
    </w:p>
    <w:p w14:paraId="388274DB" w14:textId="5E028374" w:rsidR="004D0339" w:rsidRDefault="68700A67">
      <w:pPr>
        <w:pStyle w:val="ListParagraph"/>
        <w:numPr>
          <w:ilvl w:val="0"/>
          <w:numId w:val="32"/>
        </w:numPr>
        <w:rPr>
          <w:color w:val="000000" w:themeColor="text1"/>
          <w:szCs w:val="24"/>
        </w:rPr>
      </w:pPr>
      <w:r>
        <w:t xml:space="preserve">There is sufficient assurance that the quality of learning opportunities for the degree apprenticeship is consistent with those of all other HE programmes delivered by </w:t>
      </w:r>
      <w:r w:rsidR="7586F1C8">
        <w:t>the University.</w:t>
      </w:r>
    </w:p>
    <w:p w14:paraId="0857068C" w14:textId="642A77E5" w:rsidR="00A02314" w:rsidRDefault="00FD3F21" w:rsidP="00BB4F40">
      <w:pPr>
        <w:pStyle w:val="Heading3"/>
      </w:pPr>
      <w:r>
        <w:t>1.6 -</w:t>
      </w:r>
      <w:r w:rsidR="006077FE" w:rsidRPr="00FC32BE">
        <w:t xml:space="preserve"> </w:t>
      </w:r>
      <w:r w:rsidR="006550E1">
        <w:t>Issues for discussion</w:t>
      </w:r>
    </w:p>
    <w:p w14:paraId="2057B64F" w14:textId="10449D42" w:rsidR="00CA6DB0" w:rsidRPr="00182959" w:rsidRDefault="470C0574" w:rsidP="00182959">
      <w:pPr>
        <w:ind w:left="0" w:firstLine="0"/>
      </w:pPr>
      <w:r>
        <w:t xml:space="preserve">Panel members are invited to submit issues for discussion with the course team to the </w:t>
      </w:r>
      <w:r w:rsidR="66F8314B">
        <w:t>V</w:t>
      </w:r>
      <w:r>
        <w:t xml:space="preserve">alidation </w:t>
      </w:r>
      <w:r w:rsidR="448E1FBC">
        <w:t>O</w:t>
      </w:r>
      <w:r w:rsidR="3B04711D">
        <w:t>fficer</w:t>
      </w:r>
      <w:r>
        <w:t xml:space="preserve"> up to seven days prior to the event. </w:t>
      </w:r>
      <w:r w:rsidR="52939E8A">
        <w:t xml:space="preserve">If panel members choose to take up this opportunity, </w:t>
      </w:r>
      <w:r w:rsidR="6F8CF40B">
        <w:t>their feedback will be circulated</w:t>
      </w:r>
      <w:r w:rsidR="7006C432">
        <w:t xml:space="preserve"> </w:t>
      </w:r>
      <w:r>
        <w:t>to the panel and course team no later than 24 hours before the event</w:t>
      </w:r>
      <w:r w:rsidR="68700A67">
        <w:t xml:space="preserve">. </w:t>
      </w:r>
    </w:p>
    <w:sectPr w:rsidR="00CA6DB0" w:rsidRPr="00182959" w:rsidSect="00C85E1A">
      <w:headerReference w:type="default" r:id="rId22"/>
      <w:footerReference w:type="even" r:id="rId23"/>
      <w:footerReference w:type="default" r:id="rId24"/>
      <w:footerReference w:type="first" r:id="rId25"/>
      <w:pgSz w:w="11906" w:h="16838"/>
      <w:pgMar w:top="1445" w:right="1296" w:bottom="1417" w:left="1440" w:header="720" w:footer="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1A0AD" w14:textId="77777777" w:rsidR="00ED5773" w:rsidRDefault="00ED5773">
      <w:pPr>
        <w:spacing w:after="0" w:line="240" w:lineRule="auto"/>
      </w:pPr>
      <w:r>
        <w:separator/>
      </w:r>
    </w:p>
  </w:endnote>
  <w:endnote w:type="continuationSeparator" w:id="0">
    <w:p w14:paraId="486A3E0F" w14:textId="77777777" w:rsidR="00ED5773" w:rsidRDefault="00ED5773">
      <w:pPr>
        <w:spacing w:after="0" w:line="240" w:lineRule="auto"/>
      </w:pPr>
      <w:r>
        <w:continuationSeparator/>
      </w:r>
    </w:p>
  </w:endnote>
  <w:endnote w:type="continuationNotice" w:id="1">
    <w:p w14:paraId="38BFFF79" w14:textId="77777777" w:rsidR="00ED5773" w:rsidRDefault="00ED57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0E04" w14:textId="77777777" w:rsidR="00A02314" w:rsidRDefault="006077FE">
    <w:pPr>
      <w:spacing w:after="0" w:line="259" w:lineRule="auto"/>
      <w:ind w:left="0" w:firstLine="0"/>
    </w:pPr>
    <w:r>
      <w:rPr>
        <w:rFonts w:ascii="Calibri" w:eastAsia="Calibri" w:hAnsi="Calibri" w:cs="Calibri"/>
        <w:sz w:val="16"/>
      </w:rPr>
      <w:t xml:space="preserve">_________________________________________________________________________________________________________________ </w:t>
    </w:r>
  </w:p>
  <w:p w14:paraId="58D06718" w14:textId="53E915AD" w:rsidR="00A02314" w:rsidRDefault="006077FE">
    <w:pPr>
      <w:tabs>
        <w:tab w:val="center" w:pos="845"/>
        <w:tab w:val="center" w:pos="4114"/>
        <w:tab w:val="center" w:pos="8620"/>
      </w:tabs>
      <w:spacing w:after="53" w:line="259" w:lineRule="auto"/>
      <w:ind w:left="0" w:firstLine="0"/>
    </w:pPr>
    <w:r>
      <w:rPr>
        <w:rFonts w:ascii="Calibri" w:eastAsia="Calibri" w:hAnsi="Calibri" w:cs="Calibri"/>
      </w:rPr>
      <w:tab/>
    </w:r>
    <w:r>
      <w:rPr>
        <w:sz w:val="16"/>
      </w:rPr>
      <w:t xml:space="preserve">AQSH Guidance CG(vi) </w:t>
    </w:r>
    <w:r>
      <w:rPr>
        <w:sz w:val="16"/>
      </w:rPr>
      <w:tab/>
      <w:t>2016-201</w:t>
    </w:r>
    <w:r w:rsidR="009A7638">
      <w:rPr>
        <w:color w:val="2B579A"/>
        <w:sz w:val="16"/>
        <w:shd w:val="clear" w:color="auto" w:fill="E6E6E6"/>
      </w:rPr>
      <w:fldChar w:fldCharType="begin"/>
    </w:r>
    <w:r w:rsidR="009A7638">
      <w:rPr>
        <w:sz w:val="16"/>
      </w:rPr>
      <w:instrText xml:space="preserve"> NUMPAGES   \* MERGEFORMAT </w:instrText>
    </w:r>
    <w:r w:rsidR="009A7638">
      <w:rPr>
        <w:color w:val="2B579A"/>
        <w:sz w:val="16"/>
        <w:shd w:val="clear" w:color="auto" w:fill="E6E6E6"/>
      </w:rPr>
      <w:fldChar w:fldCharType="separate"/>
    </w:r>
    <w:r w:rsidR="009D1B17">
      <w:rPr>
        <w:noProof/>
        <w:sz w:val="16"/>
      </w:rPr>
      <w:t>8</w:t>
    </w:r>
    <w:r w:rsidR="009A7638">
      <w:rPr>
        <w:color w:val="2B579A"/>
        <w:sz w:val="16"/>
        <w:shd w:val="clear" w:color="auto" w:fill="E6E6E6"/>
      </w:rPr>
      <w:fldChar w:fldCharType="end"/>
    </w:r>
    <w:r>
      <w:rPr>
        <w:sz w:val="16"/>
      </w:rPr>
      <w:t xml:space="preserve"> (v1, Sept 2016) </w:t>
    </w:r>
    <w:r>
      <w:rPr>
        <w:sz w:val="16"/>
      </w:rPr>
      <w:tab/>
      <w:t xml:space="preserve">Page </w:t>
    </w:r>
    <w:r>
      <w:rPr>
        <w:color w:val="2B579A"/>
        <w:sz w:val="22"/>
        <w:shd w:val="clear" w:color="auto" w:fill="E6E6E6"/>
      </w:rPr>
      <w:fldChar w:fldCharType="begin"/>
    </w:r>
    <w:r>
      <w:instrText xml:space="preserve"> PAGE   \* MERGEFORMAT </w:instrText>
    </w:r>
    <w:r>
      <w:rPr>
        <w:color w:val="2B579A"/>
        <w:sz w:val="22"/>
        <w:shd w:val="clear" w:color="auto" w:fill="E6E6E6"/>
      </w:rPr>
      <w:fldChar w:fldCharType="separate"/>
    </w:r>
    <w:r>
      <w:rPr>
        <w:b/>
        <w:sz w:val="16"/>
      </w:rPr>
      <w:t>5</w:t>
    </w:r>
    <w:r>
      <w:rPr>
        <w:b/>
        <w:color w:val="2B579A"/>
        <w:sz w:val="16"/>
        <w:shd w:val="clear" w:color="auto" w:fill="E6E6E6"/>
      </w:rPr>
      <w:fldChar w:fldCharType="end"/>
    </w:r>
    <w:r>
      <w:rPr>
        <w:sz w:val="16"/>
      </w:rPr>
      <w:t xml:space="preserve"> of </w:t>
    </w:r>
    <w:r w:rsidR="009A7638">
      <w:rPr>
        <w:b/>
        <w:color w:val="2B579A"/>
        <w:sz w:val="16"/>
        <w:shd w:val="clear" w:color="auto" w:fill="E6E6E6"/>
      </w:rPr>
      <w:fldChar w:fldCharType="begin"/>
    </w:r>
    <w:r w:rsidR="009A7638">
      <w:rPr>
        <w:b/>
        <w:sz w:val="16"/>
      </w:rPr>
      <w:instrText xml:space="preserve"> NUMPAGES   \* MERGEFORMAT </w:instrText>
    </w:r>
    <w:r w:rsidR="009A7638">
      <w:rPr>
        <w:b/>
        <w:color w:val="2B579A"/>
        <w:sz w:val="16"/>
        <w:shd w:val="clear" w:color="auto" w:fill="E6E6E6"/>
      </w:rPr>
      <w:fldChar w:fldCharType="separate"/>
    </w:r>
    <w:r w:rsidR="009D1B17">
      <w:rPr>
        <w:b/>
        <w:noProof/>
        <w:sz w:val="16"/>
      </w:rPr>
      <w:t>8</w:t>
    </w:r>
    <w:r w:rsidR="009A7638">
      <w:rPr>
        <w:b/>
        <w:color w:val="2B579A"/>
        <w:sz w:val="16"/>
        <w:shd w:val="clear" w:color="auto" w:fill="E6E6E6"/>
      </w:rPr>
      <w:fldChar w:fldCharType="end"/>
    </w:r>
    <w:r>
      <w:rPr>
        <w:sz w:val="16"/>
      </w:rPr>
      <w:t xml:space="preserve"> </w:t>
    </w:r>
  </w:p>
  <w:p w14:paraId="4E04F585" w14:textId="77777777" w:rsidR="00A02314" w:rsidRDefault="006077FE">
    <w:pPr>
      <w:spacing w:after="0" w:line="259" w:lineRule="auto"/>
      <w:ind w:left="0" w:firstLine="0"/>
    </w:pPr>
    <w:r>
      <w:rPr>
        <w:rFonts w:ascii="Calibri" w:eastAsia="Calibri" w:hAnsi="Calibri" w:cs="Calibri"/>
      </w:rPr>
      <w:t xml:space="preserve"> </w:t>
    </w:r>
  </w:p>
  <w:p w14:paraId="461BA059" w14:textId="77777777" w:rsidR="00A02314" w:rsidRDefault="006077FE">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DFA8" w14:textId="3E8910C4" w:rsidR="00A02314" w:rsidRDefault="40511AB3" w:rsidP="40511AB3">
    <w:pPr>
      <w:spacing w:after="0" w:line="259" w:lineRule="auto"/>
      <w:ind w:left="0" w:firstLine="0"/>
    </w:pPr>
    <w:r w:rsidRPr="40511AB3">
      <w:rPr>
        <w:rFonts w:ascii="Calibri" w:eastAsia="Calibri" w:hAnsi="Calibri" w:cs="Calibri"/>
        <w:sz w:val="16"/>
        <w:szCs w:val="16"/>
      </w:rPr>
      <w:t xml:space="preserve">_________________________________________________________________________________________________________________  </w:t>
    </w:r>
    <w:r w:rsidR="006077FE">
      <w:rPr>
        <w:rFonts w:ascii="Calibri" w:eastAsia="Calibri" w:hAnsi="Calibri" w:cs="Calibri"/>
      </w:rPr>
      <w:tab/>
    </w:r>
    <w:r w:rsidRPr="40511AB3">
      <w:rPr>
        <w:sz w:val="16"/>
        <w:szCs w:val="16"/>
      </w:rPr>
      <w:t xml:space="preserve">AQSH Guidance CG(vi) </w:t>
    </w:r>
    <w:r w:rsidR="006077FE">
      <w:rPr>
        <w:sz w:val="16"/>
      </w:rPr>
      <w:tab/>
    </w:r>
    <w:r w:rsidRPr="40511AB3">
      <w:rPr>
        <w:sz w:val="16"/>
        <w:szCs w:val="16"/>
      </w:rPr>
      <w:t xml:space="preserve">                                          2024-25                </w:t>
    </w:r>
    <w:r w:rsidR="006077FE">
      <w:rPr>
        <w:sz w:val="16"/>
      </w:rPr>
      <w:tab/>
    </w:r>
    <w:r w:rsidRPr="40511AB3">
      <w:rPr>
        <w:sz w:val="16"/>
        <w:szCs w:val="16"/>
      </w:rPr>
      <w:t xml:space="preserve">                            Page </w:t>
    </w:r>
    <w:r w:rsidR="006077FE" w:rsidRPr="40511AB3">
      <w:rPr>
        <w:b/>
        <w:bCs/>
        <w:noProof/>
        <w:color w:val="2B579A"/>
        <w:sz w:val="16"/>
        <w:szCs w:val="16"/>
        <w:shd w:val="clear" w:color="auto" w:fill="E6E6E6"/>
      </w:rPr>
      <w:fldChar w:fldCharType="begin"/>
    </w:r>
    <w:r w:rsidR="006077FE">
      <w:instrText xml:space="preserve"> PAGE   \* MERGEFORMAT </w:instrText>
    </w:r>
    <w:r w:rsidR="006077FE" w:rsidRPr="40511AB3">
      <w:rPr>
        <w:color w:val="2B579A"/>
        <w:sz w:val="22"/>
        <w:shd w:val="clear" w:color="auto" w:fill="E6E6E6"/>
      </w:rPr>
      <w:fldChar w:fldCharType="separate"/>
    </w:r>
    <w:r w:rsidRPr="40511AB3">
      <w:rPr>
        <w:b/>
        <w:bCs/>
        <w:noProof/>
        <w:sz w:val="16"/>
        <w:szCs w:val="16"/>
      </w:rPr>
      <w:t>19</w:t>
    </w:r>
    <w:r w:rsidR="006077FE" w:rsidRPr="40511AB3">
      <w:rPr>
        <w:b/>
        <w:bCs/>
        <w:noProof/>
        <w:color w:val="2B579A"/>
        <w:sz w:val="16"/>
        <w:szCs w:val="16"/>
        <w:shd w:val="clear" w:color="auto" w:fill="E6E6E6"/>
      </w:rPr>
      <w:fldChar w:fldCharType="end"/>
    </w:r>
    <w:r w:rsidRPr="40511AB3">
      <w:rPr>
        <w:sz w:val="16"/>
        <w:szCs w:val="16"/>
      </w:rPr>
      <w:t xml:space="preserve"> of </w:t>
    </w:r>
    <w:r w:rsidR="009A7638" w:rsidRPr="40511AB3">
      <w:rPr>
        <w:b/>
        <w:bCs/>
        <w:noProof/>
        <w:color w:val="2B579A"/>
        <w:sz w:val="16"/>
        <w:szCs w:val="16"/>
        <w:shd w:val="clear" w:color="auto" w:fill="E6E6E6"/>
      </w:rPr>
      <w:fldChar w:fldCharType="begin"/>
    </w:r>
    <w:r w:rsidR="009A7638" w:rsidRPr="40511AB3">
      <w:rPr>
        <w:b/>
        <w:bCs/>
        <w:noProof/>
        <w:sz w:val="16"/>
        <w:szCs w:val="16"/>
      </w:rPr>
      <w:instrText xml:space="preserve"> NUMPAGES   \* MERGEFORMAT </w:instrText>
    </w:r>
    <w:r w:rsidR="009A7638" w:rsidRPr="40511AB3">
      <w:rPr>
        <w:b/>
        <w:bCs/>
        <w:noProof/>
        <w:color w:val="2B579A"/>
        <w:sz w:val="16"/>
        <w:szCs w:val="16"/>
        <w:shd w:val="clear" w:color="auto" w:fill="E6E6E6"/>
      </w:rPr>
      <w:fldChar w:fldCharType="separate"/>
    </w:r>
    <w:r w:rsidRPr="40511AB3">
      <w:rPr>
        <w:b/>
        <w:bCs/>
        <w:noProof/>
        <w:sz w:val="16"/>
        <w:szCs w:val="16"/>
      </w:rPr>
      <w:t>19</w:t>
    </w:r>
    <w:r w:rsidR="009A7638" w:rsidRPr="40511AB3">
      <w:rPr>
        <w:b/>
        <w:bCs/>
        <w:noProof/>
        <w:color w:val="2B579A"/>
        <w:sz w:val="16"/>
        <w:szCs w:val="16"/>
        <w:shd w:val="clear" w:color="auto" w:fill="E6E6E6"/>
      </w:rPr>
      <w:fldChar w:fldCharType="end"/>
    </w:r>
    <w:r w:rsidRPr="40511AB3">
      <w:rPr>
        <w:sz w:val="16"/>
        <w:szCs w:val="16"/>
      </w:rPr>
      <w:t xml:space="preserve"> </w:t>
    </w:r>
  </w:p>
  <w:p w14:paraId="05F212F6" w14:textId="77777777" w:rsidR="00A02314" w:rsidRDefault="006077FE">
    <w:pPr>
      <w:spacing w:after="0" w:line="259" w:lineRule="auto"/>
      <w:ind w:left="0" w:firstLine="0"/>
    </w:pPr>
    <w:r>
      <w:rPr>
        <w:rFonts w:ascii="Calibri" w:eastAsia="Calibri" w:hAnsi="Calibri" w:cs="Calibri"/>
      </w:rPr>
      <w:t xml:space="preserve"> </w:t>
    </w:r>
  </w:p>
  <w:p w14:paraId="66051BCE" w14:textId="77777777" w:rsidR="00A02314" w:rsidRDefault="006077FE">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280D" w14:textId="77777777" w:rsidR="00A02314" w:rsidRDefault="006077FE">
    <w:pPr>
      <w:spacing w:after="0" w:line="259" w:lineRule="auto"/>
      <w:ind w:left="0" w:firstLine="0"/>
    </w:pPr>
    <w:r>
      <w:rPr>
        <w:rFonts w:ascii="Calibri" w:eastAsia="Calibri" w:hAnsi="Calibri" w:cs="Calibri"/>
        <w:sz w:val="16"/>
      </w:rPr>
      <w:t xml:space="preserve">_________________________________________________________________________________________________________________ </w:t>
    </w:r>
  </w:p>
  <w:p w14:paraId="4015E416" w14:textId="7414679B" w:rsidR="00A02314" w:rsidRDefault="006077FE">
    <w:pPr>
      <w:tabs>
        <w:tab w:val="center" w:pos="845"/>
        <w:tab w:val="center" w:pos="4114"/>
        <w:tab w:val="center" w:pos="8620"/>
      </w:tabs>
      <w:spacing w:after="53" w:line="259" w:lineRule="auto"/>
      <w:ind w:left="0" w:firstLine="0"/>
    </w:pPr>
    <w:r>
      <w:rPr>
        <w:rFonts w:ascii="Calibri" w:eastAsia="Calibri" w:hAnsi="Calibri" w:cs="Calibri"/>
      </w:rPr>
      <w:tab/>
    </w:r>
    <w:r>
      <w:rPr>
        <w:sz w:val="16"/>
      </w:rPr>
      <w:t xml:space="preserve">AQSH Guidance CG(vi) </w:t>
    </w:r>
    <w:r>
      <w:rPr>
        <w:sz w:val="16"/>
      </w:rPr>
      <w:tab/>
      <w:t>2016-201</w:t>
    </w:r>
    <w:r w:rsidR="009A7638">
      <w:rPr>
        <w:color w:val="2B579A"/>
        <w:sz w:val="16"/>
        <w:shd w:val="clear" w:color="auto" w:fill="E6E6E6"/>
      </w:rPr>
      <w:fldChar w:fldCharType="begin"/>
    </w:r>
    <w:r w:rsidR="009A7638">
      <w:rPr>
        <w:sz w:val="16"/>
      </w:rPr>
      <w:instrText xml:space="preserve"> NUMPAGES   \* MERGEFORMAT </w:instrText>
    </w:r>
    <w:r w:rsidR="009A7638">
      <w:rPr>
        <w:color w:val="2B579A"/>
        <w:sz w:val="16"/>
        <w:shd w:val="clear" w:color="auto" w:fill="E6E6E6"/>
      </w:rPr>
      <w:fldChar w:fldCharType="separate"/>
    </w:r>
    <w:r w:rsidR="009D1B17">
      <w:rPr>
        <w:noProof/>
        <w:sz w:val="16"/>
      </w:rPr>
      <w:t>8</w:t>
    </w:r>
    <w:r w:rsidR="009A7638">
      <w:rPr>
        <w:color w:val="2B579A"/>
        <w:sz w:val="16"/>
        <w:shd w:val="clear" w:color="auto" w:fill="E6E6E6"/>
      </w:rPr>
      <w:fldChar w:fldCharType="end"/>
    </w:r>
    <w:r>
      <w:rPr>
        <w:sz w:val="16"/>
      </w:rPr>
      <w:t xml:space="preserve"> (v1, Sept 2016) </w:t>
    </w:r>
    <w:r>
      <w:rPr>
        <w:sz w:val="16"/>
      </w:rPr>
      <w:tab/>
      <w:t xml:space="preserve">Page </w:t>
    </w:r>
    <w:r>
      <w:rPr>
        <w:color w:val="2B579A"/>
        <w:sz w:val="22"/>
        <w:shd w:val="clear" w:color="auto" w:fill="E6E6E6"/>
      </w:rPr>
      <w:fldChar w:fldCharType="begin"/>
    </w:r>
    <w:r>
      <w:instrText xml:space="preserve"> PAGE   \* MERGEFORMAT </w:instrText>
    </w:r>
    <w:r>
      <w:rPr>
        <w:color w:val="2B579A"/>
        <w:sz w:val="22"/>
        <w:shd w:val="clear" w:color="auto" w:fill="E6E6E6"/>
      </w:rPr>
      <w:fldChar w:fldCharType="separate"/>
    </w:r>
    <w:r>
      <w:rPr>
        <w:b/>
        <w:sz w:val="16"/>
      </w:rPr>
      <w:t>5</w:t>
    </w:r>
    <w:r>
      <w:rPr>
        <w:b/>
        <w:color w:val="2B579A"/>
        <w:sz w:val="16"/>
        <w:shd w:val="clear" w:color="auto" w:fill="E6E6E6"/>
      </w:rPr>
      <w:fldChar w:fldCharType="end"/>
    </w:r>
    <w:r>
      <w:rPr>
        <w:sz w:val="16"/>
      </w:rPr>
      <w:t xml:space="preserve"> of </w:t>
    </w:r>
    <w:r w:rsidR="009A7638">
      <w:rPr>
        <w:b/>
        <w:color w:val="2B579A"/>
        <w:sz w:val="16"/>
        <w:shd w:val="clear" w:color="auto" w:fill="E6E6E6"/>
      </w:rPr>
      <w:fldChar w:fldCharType="begin"/>
    </w:r>
    <w:r w:rsidR="009A7638">
      <w:rPr>
        <w:b/>
        <w:sz w:val="16"/>
      </w:rPr>
      <w:instrText xml:space="preserve"> NUMPAGES   \* MERGEFORMAT </w:instrText>
    </w:r>
    <w:r w:rsidR="009A7638">
      <w:rPr>
        <w:b/>
        <w:color w:val="2B579A"/>
        <w:sz w:val="16"/>
        <w:shd w:val="clear" w:color="auto" w:fill="E6E6E6"/>
      </w:rPr>
      <w:fldChar w:fldCharType="separate"/>
    </w:r>
    <w:r w:rsidR="009D1B17">
      <w:rPr>
        <w:b/>
        <w:noProof/>
        <w:sz w:val="16"/>
      </w:rPr>
      <w:t>8</w:t>
    </w:r>
    <w:r w:rsidR="009A7638">
      <w:rPr>
        <w:b/>
        <w:color w:val="2B579A"/>
        <w:sz w:val="16"/>
        <w:shd w:val="clear" w:color="auto" w:fill="E6E6E6"/>
      </w:rPr>
      <w:fldChar w:fldCharType="end"/>
    </w:r>
    <w:r>
      <w:rPr>
        <w:sz w:val="16"/>
      </w:rPr>
      <w:t xml:space="preserve"> </w:t>
    </w:r>
  </w:p>
  <w:p w14:paraId="28D1A3A7" w14:textId="77777777" w:rsidR="00A02314" w:rsidRDefault="006077FE">
    <w:pPr>
      <w:spacing w:after="0" w:line="259" w:lineRule="auto"/>
      <w:ind w:left="0" w:firstLine="0"/>
    </w:pPr>
    <w:r>
      <w:rPr>
        <w:rFonts w:ascii="Calibri" w:eastAsia="Calibri" w:hAnsi="Calibri" w:cs="Calibri"/>
      </w:rPr>
      <w:t xml:space="preserve"> </w:t>
    </w:r>
  </w:p>
  <w:p w14:paraId="0E44B19E" w14:textId="77777777" w:rsidR="00A02314" w:rsidRDefault="006077FE">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1AC11" w14:textId="77777777" w:rsidR="00ED5773" w:rsidRDefault="00ED5773">
      <w:pPr>
        <w:spacing w:after="0" w:line="240" w:lineRule="auto"/>
      </w:pPr>
      <w:r>
        <w:separator/>
      </w:r>
    </w:p>
  </w:footnote>
  <w:footnote w:type="continuationSeparator" w:id="0">
    <w:p w14:paraId="3DAE0FEF" w14:textId="77777777" w:rsidR="00ED5773" w:rsidRDefault="00ED5773">
      <w:pPr>
        <w:spacing w:after="0" w:line="240" w:lineRule="auto"/>
      </w:pPr>
      <w:r>
        <w:continuationSeparator/>
      </w:r>
    </w:p>
  </w:footnote>
  <w:footnote w:type="continuationNotice" w:id="1">
    <w:p w14:paraId="522F1290" w14:textId="77777777" w:rsidR="00ED5773" w:rsidRDefault="00ED577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8047" w14:textId="3C4DDA0E" w:rsidR="40511AB3" w:rsidRDefault="40511AB3" w:rsidP="40511AB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Pa7I3wf" int2:invalidationBookmarkName="" int2:hashCode="LfcTtbga2f1RMZ" int2:id="LV6r7TEC">
      <int2:state int2:value="Rejected" int2:type="AugLoop_Text_Critique"/>
    </int2:bookmark>
    <int2:bookmark int2:bookmarkName="_Int_so2k3itk" int2:invalidationBookmarkName="" int2:hashCode="LfcTtbga2f1RMZ" int2:id="VCcDerv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3420B"/>
    <w:multiLevelType w:val="hybridMultilevel"/>
    <w:tmpl w:val="AF444850"/>
    <w:lvl w:ilvl="0" w:tplc="827A0E44">
      <w:start w:val="1"/>
      <w:numFmt w:val="bullet"/>
      <w:lvlText w:val="•"/>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408BD"/>
    <w:multiLevelType w:val="hybridMultilevel"/>
    <w:tmpl w:val="D5FE29A6"/>
    <w:lvl w:ilvl="0" w:tplc="827A0E44">
      <w:start w:val="1"/>
      <w:numFmt w:val="bullet"/>
      <w:lvlText w:val="•"/>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517C8"/>
    <w:multiLevelType w:val="hybridMultilevel"/>
    <w:tmpl w:val="4F12B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D277F3"/>
    <w:multiLevelType w:val="hybridMultilevel"/>
    <w:tmpl w:val="210AE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A873D9"/>
    <w:multiLevelType w:val="hybridMultilevel"/>
    <w:tmpl w:val="305EDC64"/>
    <w:lvl w:ilvl="0" w:tplc="827A0E44">
      <w:start w:val="1"/>
      <w:numFmt w:val="bullet"/>
      <w:lvlText w:val="•"/>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53888"/>
    <w:multiLevelType w:val="hybridMultilevel"/>
    <w:tmpl w:val="94227348"/>
    <w:lvl w:ilvl="0" w:tplc="827A0E4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23A3F"/>
    <w:multiLevelType w:val="hybridMultilevel"/>
    <w:tmpl w:val="6BEA633C"/>
    <w:lvl w:ilvl="0" w:tplc="827A0E44">
      <w:start w:val="1"/>
      <w:numFmt w:val="bullet"/>
      <w:lvlText w:val="•"/>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30499"/>
    <w:multiLevelType w:val="hybridMultilevel"/>
    <w:tmpl w:val="03B0B6D0"/>
    <w:lvl w:ilvl="0" w:tplc="FF66B37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88BFA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1ADED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3A7ED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48ED1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E6737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38886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18FE6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0839D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AF3910"/>
    <w:multiLevelType w:val="hybridMultilevel"/>
    <w:tmpl w:val="A3881544"/>
    <w:lvl w:ilvl="0" w:tplc="827A0E44">
      <w:start w:val="1"/>
      <w:numFmt w:val="bullet"/>
      <w:lvlText w:val="•"/>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A10FA"/>
    <w:multiLevelType w:val="hybridMultilevel"/>
    <w:tmpl w:val="F64096E0"/>
    <w:lvl w:ilvl="0" w:tplc="A614E85A">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105A0A">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BE6986">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A44C6C">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A044A8">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A8F9BC">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D827A0">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789F6E">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7C7CF2">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7F21E0F"/>
    <w:multiLevelType w:val="hybridMultilevel"/>
    <w:tmpl w:val="BBD0C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231AC"/>
    <w:multiLevelType w:val="hybridMultilevel"/>
    <w:tmpl w:val="5044B9EC"/>
    <w:lvl w:ilvl="0" w:tplc="827A0E4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C0648"/>
    <w:multiLevelType w:val="hybridMultilevel"/>
    <w:tmpl w:val="6594475E"/>
    <w:lvl w:ilvl="0" w:tplc="2EA00340">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CCBE8E">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A0CFA8">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2E3576">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24864">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80432C">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4482FE">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D44B9A">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F2DC3C">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D5A021D"/>
    <w:multiLevelType w:val="hybridMultilevel"/>
    <w:tmpl w:val="A22A942C"/>
    <w:lvl w:ilvl="0" w:tplc="827A0E44">
      <w:start w:val="1"/>
      <w:numFmt w:val="bullet"/>
      <w:lvlText w:val="•"/>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A5538C"/>
    <w:multiLevelType w:val="hybridMultilevel"/>
    <w:tmpl w:val="ECBED91A"/>
    <w:lvl w:ilvl="0" w:tplc="827A0E44">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707486"/>
    <w:multiLevelType w:val="hybridMultilevel"/>
    <w:tmpl w:val="F2BA5734"/>
    <w:lvl w:ilvl="0" w:tplc="C4AEFB9A">
      <w:start w:val="1"/>
      <w:numFmt w:val="bullet"/>
      <w:lvlText w:val="•"/>
      <w:lvlJc w:val="left"/>
      <w:pPr>
        <w:ind w:left="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DE93E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AA657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5CE09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1286D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3E01D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12C06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7EA54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ECA68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4A26DBA"/>
    <w:multiLevelType w:val="hybridMultilevel"/>
    <w:tmpl w:val="B52A9A6C"/>
    <w:lvl w:ilvl="0" w:tplc="A9DE4652">
      <w:start w:val="6"/>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7816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40A9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BE972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7A7D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ACB6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806D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D2BB8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70D90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CB23822"/>
    <w:multiLevelType w:val="hybridMultilevel"/>
    <w:tmpl w:val="4F4A5746"/>
    <w:lvl w:ilvl="0" w:tplc="7AE06B8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CCC98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64F7F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BA9A0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60C23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AE434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6AD16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62C61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626AD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D553696"/>
    <w:multiLevelType w:val="hybridMultilevel"/>
    <w:tmpl w:val="B1768B92"/>
    <w:lvl w:ilvl="0" w:tplc="827A0E44">
      <w:start w:val="1"/>
      <w:numFmt w:val="bullet"/>
      <w:lvlText w:val="•"/>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5D5B08"/>
    <w:multiLevelType w:val="hybridMultilevel"/>
    <w:tmpl w:val="011E2EB2"/>
    <w:lvl w:ilvl="0" w:tplc="DB9454FC">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121448">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A4387E">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3C3736">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DA9274">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EA2810">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F078A0">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CCA16">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B21DF6">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DC32F16"/>
    <w:multiLevelType w:val="hybridMultilevel"/>
    <w:tmpl w:val="E146D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DD0CB0"/>
    <w:multiLevelType w:val="hybridMultilevel"/>
    <w:tmpl w:val="F3884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8D67F4"/>
    <w:multiLevelType w:val="hybridMultilevel"/>
    <w:tmpl w:val="AA80679C"/>
    <w:lvl w:ilvl="0" w:tplc="827A0E44">
      <w:start w:val="1"/>
      <w:numFmt w:val="bullet"/>
      <w:lvlText w:val="•"/>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9A64BE"/>
    <w:multiLevelType w:val="hybridMultilevel"/>
    <w:tmpl w:val="2D767DE6"/>
    <w:lvl w:ilvl="0" w:tplc="827A0E4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462CE3"/>
    <w:multiLevelType w:val="hybridMultilevel"/>
    <w:tmpl w:val="7812BB8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605B25"/>
    <w:multiLevelType w:val="hybridMultilevel"/>
    <w:tmpl w:val="C322A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50A525F"/>
    <w:multiLevelType w:val="hybridMultilevel"/>
    <w:tmpl w:val="B040325E"/>
    <w:lvl w:ilvl="0" w:tplc="827A0E44">
      <w:start w:val="1"/>
      <w:numFmt w:val="bullet"/>
      <w:lvlText w:val="•"/>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5D4E88"/>
    <w:multiLevelType w:val="hybridMultilevel"/>
    <w:tmpl w:val="DF02C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983EF3"/>
    <w:multiLevelType w:val="hybridMultilevel"/>
    <w:tmpl w:val="888E3740"/>
    <w:lvl w:ilvl="0" w:tplc="827A0E44">
      <w:start w:val="1"/>
      <w:numFmt w:val="bullet"/>
      <w:lvlText w:val="•"/>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0519D3"/>
    <w:multiLevelType w:val="hybridMultilevel"/>
    <w:tmpl w:val="CE1C9B1A"/>
    <w:lvl w:ilvl="0" w:tplc="D77660BC">
      <w:start w:val="2"/>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7A0E44">
      <w:start w:val="1"/>
      <w:numFmt w:val="bullet"/>
      <w:lvlText w:val="•"/>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08E6CC">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3260F4">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3ECB76">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CC57CA">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6297D4">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70F736">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8C4A3C">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DAA3B3D"/>
    <w:multiLevelType w:val="hybridMultilevel"/>
    <w:tmpl w:val="C308A7E0"/>
    <w:lvl w:ilvl="0" w:tplc="827A0E44">
      <w:start w:val="1"/>
      <w:numFmt w:val="bullet"/>
      <w:lvlText w:val="•"/>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1E7E54"/>
    <w:multiLevelType w:val="hybridMultilevel"/>
    <w:tmpl w:val="7CBA80AC"/>
    <w:lvl w:ilvl="0" w:tplc="827A0E4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8033E8"/>
    <w:multiLevelType w:val="hybridMultilevel"/>
    <w:tmpl w:val="1E8AE538"/>
    <w:lvl w:ilvl="0" w:tplc="277E78E8">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6C525C">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806C36">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58B64C">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62A48A">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5ED65A">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6E59D8">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788372">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903D56">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B7843B8"/>
    <w:multiLevelType w:val="hybridMultilevel"/>
    <w:tmpl w:val="4A0C12D4"/>
    <w:lvl w:ilvl="0" w:tplc="98EE660A">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C4A884">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3CF664">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32F400">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60536C">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42B9C6">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E4B0A0">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044976">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D47AE8">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BE52806"/>
    <w:multiLevelType w:val="hybridMultilevel"/>
    <w:tmpl w:val="2EF6F29C"/>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35" w15:restartNumberingAfterBreak="0">
    <w:nsid w:val="5E74437D"/>
    <w:multiLevelType w:val="hybridMultilevel"/>
    <w:tmpl w:val="AAA2AB88"/>
    <w:lvl w:ilvl="0" w:tplc="0A2227F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B206A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74182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7A3FE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5C46A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FC971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C0C0E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46E53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9A86D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6F91AF5"/>
    <w:multiLevelType w:val="hybridMultilevel"/>
    <w:tmpl w:val="CCD0F9E4"/>
    <w:lvl w:ilvl="0" w:tplc="827A0E4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F07BBA"/>
    <w:multiLevelType w:val="hybridMultilevel"/>
    <w:tmpl w:val="0D0A7ABA"/>
    <w:lvl w:ilvl="0" w:tplc="183C0F7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26DB2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380C6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8CF7B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E6438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963D0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8E4E6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E45EB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2A32C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B49295E"/>
    <w:multiLevelType w:val="hybridMultilevel"/>
    <w:tmpl w:val="584273F2"/>
    <w:lvl w:ilvl="0" w:tplc="87DCA0A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C2B73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1241E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503E8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3E52B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B6A61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42588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5CFF5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24E5E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CC17712"/>
    <w:multiLevelType w:val="hybridMultilevel"/>
    <w:tmpl w:val="5D96AEA4"/>
    <w:lvl w:ilvl="0" w:tplc="827A0E44">
      <w:start w:val="1"/>
      <w:numFmt w:val="bullet"/>
      <w:lvlText w:val="•"/>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ED10BE"/>
    <w:multiLevelType w:val="hybridMultilevel"/>
    <w:tmpl w:val="0B483428"/>
    <w:lvl w:ilvl="0" w:tplc="827A0E44">
      <w:start w:val="1"/>
      <w:numFmt w:val="bullet"/>
      <w:lvlText w:val="•"/>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670B65"/>
    <w:multiLevelType w:val="hybridMultilevel"/>
    <w:tmpl w:val="A5CAA2B0"/>
    <w:lvl w:ilvl="0" w:tplc="D1C6222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6C0D5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24862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AE817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68C77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0E6BD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E4A29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DC949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503B0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6A03271"/>
    <w:multiLevelType w:val="hybridMultilevel"/>
    <w:tmpl w:val="CE844486"/>
    <w:lvl w:ilvl="0" w:tplc="827A0E4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146D60"/>
    <w:multiLevelType w:val="hybridMultilevel"/>
    <w:tmpl w:val="9C781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A863BC"/>
    <w:multiLevelType w:val="hybridMultilevel"/>
    <w:tmpl w:val="E248A880"/>
    <w:lvl w:ilvl="0" w:tplc="BCD6DF7E">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46E720">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2C37B8">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3E3CD0">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900A52">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56E97E">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DAD082">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8E2D76">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605B94">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B6D5E02"/>
    <w:multiLevelType w:val="hybridMultilevel"/>
    <w:tmpl w:val="F45C11CE"/>
    <w:lvl w:ilvl="0" w:tplc="827A0E4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6C18B9"/>
    <w:multiLevelType w:val="hybridMultilevel"/>
    <w:tmpl w:val="3BAED2AE"/>
    <w:lvl w:ilvl="0" w:tplc="E4FE60A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14E17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94341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D2D5B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5AFC4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602E9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4E643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40531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AC45F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9"/>
  </w:num>
  <w:num w:numId="2">
    <w:abstractNumId w:val="16"/>
  </w:num>
  <w:num w:numId="3">
    <w:abstractNumId w:val="15"/>
  </w:num>
  <w:num w:numId="4">
    <w:abstractNumId w:val="12"/>
  </w:num>
  <w:num w:numId="5">
    <w:abstractNumId w:val="19"/>
  </w:num>
  <w:num w:numId="6">
    <w:abstractNumId w:val="33"/>
  </w:num>
  <w:num w:numId="7">
    <w:abstractNumId w:val="32"/>
  </w:num>
  <w:num w:numId="8">
    <w:abstractNumId w:val="17"/>
  </w:num>
  <w:num w:numId="9">
    <w:abstractNumId w:val="41"/>
  </w:num>
  <w:num w:numId="10">
    <w:abstractNumId w:val="7"/>
  </w:num>
  <w:num w:numId="11">
    <w:abstractNumId w:val="46"/>
  </w:num>
  <w:num w:numId="12">
    <w:abstractNumId w:val="35"/>
  </w:num>
  <w:num w:numId="13">
    <w:abstractNumId w:val="38"/>
  </w:num>
  <w:num w:numId="14">
    <w:abstractNumId w:val="9"/>
  </w:num>
  <w:num w:numId="15">
    <w:abstractNumId w:val="44"/>
  </w:num>
  <w:num w:numId="16">
    <w:abstractNumId w:val="37"/>
  </w:num>
  <w:num w:numId="17">
    <w:abstractNumId w:val="5"/>
  </w:num>
  <w:num w:numId="18">
    <w:abstractNumId w:val="2"/>
  </w:num>
  <w:num w:numId="19">
    <w:abstractNumId w:val="27"/>
  </w:num>
  <w:num w:numId="20">
    <w:abstractNumId w:val="20"/>
  </w:num>
  <w:num w:numId="21">
    <w:abstractNumId w:val="21"/>
  </w:num>
  <w:num w:numId="22">
    <w:abstractNumId w:val="25"/>
  </w:num>
  <w:num w:numId="23">
    <w:abstractNumId w:val="3"/>
  </w:num>
  <w:num w:numId="24">
    <w:abstractNumId w:val="43"/>
  </w:num>
  <w:num w:numId="25">
    <w:abstractNumId w:val="34"/>
  </w:num>
  <w:num w:numId="26">
    <w:abstractNumId w:val="24"/>
  </w:num>
  <w:num w:numId="27">
    <w:abstractNumId w:val="8"/>
  </w:num>
  <w:num w:numId="28">
    <w:abstractNumId w:val="0"/>
  </w:num>
  <w:num w:numId="29">
    <w:abstractNumId w:val="39"/>
  </w:num>
  <w:num w:numId="30">
    <w:abstractNumId w:val="40"/>
  </w:num>
  <w:num w:numId="31">
    <w:abstractNumId w:val="1"/>
  </w:num>
  <w:num w:numId="32">
    <w:abstractNumId w:val="30"/>
  </w:num>
  <w:num w:numId="33">
    <w:abstractNumId w:val="4"/>
  </w:num>
  <w:num w:numId="34">
    <w:abstractNumId w:val="6"/>
  </w:num>
  <w:num w:numId="35">
    <w:abstractNumId w:val="28"/>
  </w:num>
  <w:num w:numId="36">
    <w:abstractNumId w:val="18"/>
  </w:num>
  <w:num w:numId="37">
    <w:abstractNumId w:val="13"/>
  </w:num>
  <w:num w:numId="38">
    <w:abstractNumId w:val="26"/>
  </w:num>
  <w:num w:numId="39">
    <w:abstractNumId w:val="22"/>
  </w:num>
  <w:num w:numId="40">
    <w:abstractNumId w:val="10"/>
  </w:num>
  <w:num w:numId="41">
    <w:abstractNumId w:val="14"/>
  </w:num>
  <w:num w:numId="42">
    <w:abstractNumId w:val="11"/>
  </w:num>
  <w:num w:numId="43">
    <w:abstractNumId w:val="36"/>
  </w:num>
  <w:num w:numId="44">
    <w:abstractNumId w:val="45"/>
  </w:num>
  <w:num w:numId="45">
    <w:abstractNumId w:val="42"/>
  </w:num>
  <w:num w:numId="46">
    <w:abstractNumId w:val="31"/>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14"/>
    <w:rsid w:val="0002633E"/>
    <w:rsid w:val="00055F8F"/>
    <w:rsid w:val="00073B36"/>
    <w:rsid w:val="00074CAB"/>
    <w:rsid w:val="00093721"/>
    <w:rsid w:val="000B4117"/>
    <w:rsid w:val="000D04A3"/>
    <w:rsid w:val="000E100B"/>
    <w:rsid w:val="000F3627"/>
    <w:rsid w:val="0010B863"/>
    <w:rsid w:val="00111254"/>
    <w:rsid w:val="0012066E"/>
    <w:rsid w:val="00120F76"/>
    <w:rsid w:val="001240CE"/>
    <w:rsid w:val="00130454"/>
    <w:rsid w:val="00182959"/>
    <w:rsid w:val="001D0E08"/>
    <w:rsid w:val="00205A61"/>
    <w:rsid w:val="00222CC6"/>
    <w:rsid w:val="002318D5"/>
    <w:rsid w:val="002563E9"/>
    <w:rsid w:val="002831FE"/>
    <w:rsid w:val="002A15EE"/>
    <w:rsid w:val="002D5FD1"/>
    <w:rsid w:val="00310E10"/>
    <w:rsid w:val="00310EDB"/>
    <w:rsid w:val="00320CD3"/>
    <w:rsid w:val="00325295"/>
    <w:rsid w:val="003316AB"/>
    <w:rsid w:val="00366DD4"/>
    <w:rsid w:val="00381C32"/>
    <w:rsid w:val="003A1E35"/>
    <w:rsid w:val="003B64DE"/>
    <w:rsid w:val="003C38A6"/>
    <w:rsid w:val="003D19EB"/>
    <w:rsid w:val="003D4644"/>
    <w:rsid w:val="004259BE"/>
    <w:rsid w:val="00461972"/>
    <w:rsid w:val="004707E7"/>
    <w:rsid w:val="004710C4"/>
    <w:rsid w:val="0047325F"/>
    <w:rsid w:val="004737A6"/>
    <w:rsid w:val="00484FF0"/>
    <w:rsid w:val="00491B81"/>
    <w:rsid w:val="00494AAD"/>
    <w:rsid w:val="004A6C5D"/>
    <w:rsid w:val="004C4F04"/>
    <w:rsid w:val="004C56AD"/>
    <w:rsid w:val="004D0339"/>
    <w:rsid w:val="00515590"/>
    <w:rsid w:val="00524D24"/>
    <w:rsid w:val="00530666"/>
    <w:rsid w:val="00561649"/>
    <w:rsid w:val="00562AEE"/>
    <w:rsid w:val="00574139"/>
    <w:rsid w:val="005A500D"/>
    <w:rsid w:val="005B2B91"/>
    <w:rsid w:val="005B7540"/>
    <w:rsid w:val="00601DE0"/>
    <w:rsid w:val="00602427"/>
    <w:rsid w:val="00606AC0"/>
    <w:rsid w:val="006077FE"/>
    <w:rsid w:val="00613604"/>
    <w:rsid w:val="00650B32"/>
    <w:rsid w:val="006550E1"/>
    <w:rsid w:val="00697A83"/>
    <w:rsid w:val="006A28A2"/>
    <w:rsid w:val="006B2880"/>
    <w:rsid w:val="006B7A16"/>
    <w:rsid w:val="0072142F"/>
    <w:rsid w:val="00731C0E"/>
    <w:rsid w:val="00736208"/>
    <w:rsid w:val="0075002A"/>
    <w:rsid w:val="00755E23"/>
    <w:rsid w:val="007976D9"/>
    <w:rsid w:val="007A3D57"/>
    <w:rsid w:val="007C371B"/>
    <w:rsid w:val="007D4543"/>
    <w:rsid w:val="007E05BF"/>
    <w:rsid w:val="007E3C93"/>
    <w:rsid w:val="007E6E55"/>
    <w:rsid w:val="007F2E92"/>
    <w:rsid w:val="007F7197"/>
    <w:rsid w:val="0081357D"/>
    <w:rsid w:val="00834EB7"/>
    <w:rsid w:val="00836145"/>
    <w:rsid w:val="008447D0"/>
    <w:rsid w:val="00853566"/>
    <w:rsid w:val="00855E9A"/>
    <w:rsid w:val="00874F64"/>
    <w:rsid w:val="008B6E92"/>
    <w:rsid w:val="008C5DF3"/>
    <w:rsid w:val="008D2612"/>
    <w:rsid w:val="008D5350"/>
    <w:rsid w:val="009074AC"/>
    <w:rsid w:val="00935462"/>
    <w:rsid w:val="00942E40"/>
    <w:rsid w:val="00943249"/>
    <w:rsid w:val="009635B1"/>
    <w:rsid w:val="00973318"/>
    <w:rsid w:val="009858BC"/>
    <w:rsid w:val="00992938"/>
    <w:rsid w:val="009A7638"/>
    <w:rsid w:val="009C0AB8"/>
    <w:rsid w:val="009C2D01"/>
    <w:rsid w:val="009C5DA1"/>
    <w:rsid w:val="009D1B17"/>
    <w:rsid w:val="009D46A3"/>
    <w:rsid w:val="009D5627"/>
    <w:rsid w:val="00A02314"/>
    <w:rsid w:val="00A10A71"/>
    <w:rsid w:val="00A3200C"/>
    <w:rsid w:val="00A36596"/>
    <w:rsid w:val="00A60FD9"/>
    <w:rsid w:val="00A62B86"/>
    <w:rsid w:val="00A636B0"/>
    <w:rsid w:val="00A65C0C"/>
    <w:rsid w:val="00A70D61"/>
    <w:rsid w:val="00A74FC8"/>
    <w:rsid w:val="00A92032"/>
    <w:rsid w:val="00AA16AF"/>
    <w:rsid w:val="00B02583"/>
    <w:rsid w:val="00B07442"/>
    <w:rsid w:val="00B42B79"/>
    <w:rsid w:val="00B55A5F"/>
    <w:rsid w:val="00B66DE8"/>
    <w:rsid w:val="00B757B7"/>
    <w:rsid w:val="00B86582"/>
    <w:rsid w:val="00B978F0"/>
    <w:rsid w:val="00BB0833"/>
    <w:rsid w:val="00BB4F40"/>
    <w:rsid w:val="00BD16C3"/>
    <w:rsid w:val="00BF26FE"/>
    <w:rsid w:val="00C01A50"/>
    <w:rsid w:val="00C06265"/>
    <w:rsid w:val="00C473E0"/>
    <w:rsid w:val="00C51A3D"/>
    <w:rsid w:val="00C70889"/>
    <w:rsid w:val="00C85E1A"/>
    <w:rsid w:val="00CA4E7B"/>
    <w:rsid w:val="00CA6DB0"/>
    <w:rsid w:val="00CC2CA9"/>
    <w:rsid w:val="00CD73EC"/>
    <w:rsid w:val="00CE7DBA"/>
    <w:rsid w:val="00CF0DAC"/>
    <w:rsid w:val="00CF3D65"/>
    <w:rsid w:val="00D0036D"/>
    <w:rsid w:val="00D12F96"/>
    <w:rsid w:val="00D249AD"/>
    <w:rsid w:val="00D464C1"/>
    <w:rsid w:val="00D51616"/>
    <w:rsid w:val="00D57FD8"/>
    <w:rsid w:val="00D66ABA"/>
    <w:rsid w:val="00D71D2E"/>
    <w:rsid w:val="00D851BE"/>
    <w:rsid w:val="00DB2615"/>
    <w:rsid w:val="00DB5617"/>
    <w:rsid w:val="00DC6CFA"/>
    <w:rsid w:val="00DD4564"/>
    <w:rsid w:val="00DE0072"/>
    <w:rsid w:val="00DE5C9D"/>
    <w:rsid w:val="00DF3DE7"/>
    <w:rsid w:val="00E02841"/>
    <w:rsid w:val="00E05853"/>
    <w:rsid w:val="00E1060B"/>
    <w:rsid w:val="00E24566"/>
    <w:rsid w:val="00E25467"/>
    <w:rsid w:val="00E37AF2"/>
    <w:rsid w:val="00E4159E"/>
    <w:rsid w:val="00E50355"/>
    <w:rsid w:val="00E5497B"/>
    <w:rsid w:val="00E72665"/>
    <w:rsid w:val="00EB2635"/>
    <w:rsid w:val="00EB76DB"/>
    <w:rsid w:val="00ED5773"/>
    <w:rsid w:val="00EE4450"/>
    <w:rsid w:val="00F03A06"/>
    <w:rsid w:val="00F114F2"/>
    <w:rsid w:val="00F31A24"/>
    <w:rsid w:val="00F43E4E"/>
    <w:rsid w:val="00F44495"/>
    <w:rsid w:val="00F46067"/>
    <w:rsid w:val="00F54B64"/>
    <w:rsid w:val="00F634E5"/>
    <w:rsid w:val="00F63CB8"/>
    <w:rsid w:val="00F83EF6"/>
    <w:rsid w:val="00F9755C"/>
    <w:rsid w:val="00FB4FFF"/>
    <w:rsid w:val="00FC32BE"/>
    <w:rsid w:val="00FD3F21"/>
    <w:rsid w:val="018FF840"/>
    <w:rsid w:val="01A1E906"/>
    <w:rsid w:val="02CFBAF4"/>
    <w:rsid w:val="03179CFD"/>
    <w:rsid w:val="038B04FF"/>
    <w:rsid w:val="040FC3CB"/>
    <w:rsid w:val="04A9B9D6"/>
    <w:rsid w:val="05702354"/>
    <w:rsid w:val="05CC7865"/>
    <w:rsid w:val="0631C35F"/>
    <w:rsid w:val="06358828"/>
    <w:rsid w:val="06D1E1C4"/>
    <w:rsid w:val="071AC1DD"/>
    <w:rsid w:val="086EFA4A"/>
    <w:rsid w:val="08F684DA"/>
    <w:rsid w:val="08F8A70A"/>
    <w:rsid w:val="0BF490FB"/>
    <w:rsid w:val="0CA4C9AC"/>
    <w:rsid w:val="0D3A30CE"/>
    <w:rsid w:val="0EA8BAC8"/>
    <w:rsid w:val="0EAAC698"/>
    <w:rsid w:val="11143F25"/>
    <w:rsid w:val="115A1CCA"/>
    <w:rsid w:val="1182F0B5"/>
    <w:rsid w:val="11D6F53D"/>
    <w:rsid w:val="11DB41B4"/>
    <w:rsid w:val="125EEC49"/>
    <w:rsid w:val="1285B359"/>
    <w:rsid w:val="12C1EF31"/>
    <w:rsid w:val="137F19CD"/>
    <w:rsid w:val="139E0AC9"/>
    <w:rsid w:val="13F6182C"/>
    <w:rsid w:val="151AEA2E"/>
    <w:rsid w:val="15914CD9"/>
    <w:rsid w:val="15A39E84"/>
    <w:rsid w:val="15A404E5"/>
    <w:rsid w:val="15BD541B"/>
    <w:rsid w:val="160A81F7"/>
    <w:rsid w:val="1618AFE5"/>
    <w:rsid w:val="167E4D58"/>
    <w:rsid w:val="16CF49AD"/>
    <w:rsid w:val="175C6080"/>
    <w:rsid w:val="178CF7B4"/>
    <w:rsid w:val="17C79299"/>
    <w:rsid w:val="17E74FF9"/>
    <w:rsid w:val="18F830E1"/>
    <w:rsid w:val="193EF067"/>
    <w:rsid w:val="19DE44D2"/>
    <w:rsid w:val="1AA675A1"/>
    <w:rsid w:val="1BEB9F7B"/>
    <w:rsid w:val="1C424602"/>
    <w:rsid w:val="1C84ED06"/>
    <w:rsid w:val="1C9FAA90"/>
    <w:rsid w:val="1DCBA204"/>
    <w:rsid w:val="1F083F31"/>
    <w:rsid w:val="1F677265"/>
    <w:rsid w:val="1F8827BC"/>
    <w:rsid w:val="209FB96F"/>
    <w:rsid w:val="217EE407"/>
    <w:rsid w:val="219D83B5"/>
    <w:rsid w:val="223F2027"/>
    <w:rsid w:val="22BA9D6E"/>
    <w:rsid w:val="2341315E"/>
    <w:rsid w:val="2358C624"/>
    <w:rsid w:val="23AD7C55"/>
    <w:rsid w:val="23E6B498"/>
    <w:rsid w:val="25612196"/>
    <w:rsid w:val="25B97A0D"/>
    <w:rsid w:val="25CAE640"/>
    <w:rsid w:val="2637AD89"/>
    <w:rsid w:val="26AB9139"/>
    <w:rsid w:val="27BBBA63"/>
    <w:rsid w:val="284D1EE0"/>
    <w:rsid w:val="28797220"/>
    <w:rsid w:val="2A708A1F"/>
    <w:rsid w:val="2AA8BEC4"/>
    <w:rsid w:val="2B13BAAF"/>
    <w:rsid w:val="2C6893AE"/>
    <w:rsid w:val="2C9E43ED"/>
    <w:rsid w:val="2D43AE71"/>
    <w:rsid w:val="2DD307D5"/>
    <w:rsid w:val="2E7D5BCE"/>
    <w:rsid w:val="2E8A5072"/>
    <w:rsid w:val="2F213D4B"/>
    <w:rsid w:val="2F30E28C"/>
    <w:rsid w:val="2FFB9135"/>
    <w:rsid w:val="3075B9D8"/>
    <w:rsid w:val="30EA0612"/>
    <w:rsid w:val="31339E19"/>
    <w:rsid w:val="313E44B6"/>
    <w:rsid w:val="31643109"/>
    <w:rsid w:val="31D78548"/>
    <w:rsid w:val="32067585"/>
    <w:rsid w:val="320E94E1"/>
    <w:rsid w:val="3304DA51"/>
    <w:rsid w:val="33837279"/>
    <w:rsid w:val="338FD187"/>
    <w:rsid w:val="34A3A593"/>
    <w:rsid w:val="353AB841"/>
    <w:rsid w:val="35E554E5"/>
    <w:rsid w:val="36F51142"/>
    <w:rsid w:val="37743139"/>
    <w:rsid w:val="37812546"/>
    <w:rsid w:val="38752000"/>
    <w:rsid w:val="38B50263"/>
    <w:rsid w:val="3A44B45D"/>
    <w:rsid w:val="3A7C180F"/>
    <w:rsid w:val="3ACBFE9F"/>
    <w:rsid w:val="3B04711D"/>
    <w:rsid w:val="3C64A34B"/>
    <w:rsid w:val="3D80296D"/>
    <w:rsid w:val="3D879DA5"/>
    <w:rsid w:val="3ED3A779"/>
    <w:rsid w:val="3F8C372B"/>
    <w:rsid w:val="40511AB3"/>
    <w:rsid w:val="40835535"/>
    <w:rsid w:val="40897FC2"/>
    <w:rsid w:val="41BB27F9"/>
    <w:rsid w:val="428405EC"/>
    <w:rsid w:val="42CE8376"/>
    <w:rsid w:val="441FD64D"/>
    <w:rsid w:val="44334165"/>
    <w:rsid w:val="448E1FBC"/>
    <w:rsid w:val="464A95A0"/>
    <w:rsid w:val="4692A4C2"/>
    <w:rsid w:val="470A6AA8"/>
    <w:rsid w:val="470C0574"/>
    <w:rsid w:val="47932183"/>
    <w:rsid w:val="48D29899"/>
    <w:rsid w:val="4AB35F7A"/>
    <w:rsid w:val="4B06F1FE"/>
    <w:rsid w:val="4B15126C"/>
    <w:rsid w:val="4B397429"/>
    <w:rsid w:val="4BD03A80"/>
    <w:rsid w:val="4C55683B"/>
    <w:rsid w:val="4CA0B5E8"/>
    <w:rsid w:val="4D3860BC"/>
    <w:rsid w:val="4D5F7EC7"/>
    <w:rsid w:val="4E0E781A"/>
    <w:rsid w:val="500FE3A7"/>
    <w:rsid w:val="50E94B02"/>
    <w:rsid w:val="5193667F"/>
    <w:rsid w:val="52851B63"/>
    <w:rsid w:val="52939E8A"/>
    <w:rsid w:val="52BC523D"/>
    <w:rsid w:val="52E2EADE"/>
    <w:rsid w:val="53A161C2"/>
    <w:rsid w:val="53BF360B"/>
    <w:rsid w:val="54B24270"/>
    <w:rsid w:val="54BAFA3A"/>
    <w:rsid w:val="56B1F515"/>
    <w:rsid w:val="57C5383F"/>
    <w:rsid w:val="57EF7C0E"/>
    <w:rsid w:val="582E6EAE"/>
    <w:rsid w:val="58789883"/>
    <w:rsid w:val="59012E4F"/>
    <w:rsid w:val="59B3C14D"/>
    <w:rsid w:val="5B0DE2BB"/>
    <w:rsid w:val="5B212068"/>
    <w:rsid w:val="5B72BFA2"/>
    <w:rsid w:val="5C48F982"/>
    <w:rsid w:val="5E58C12A"/>
    <w:rsid w:val="5EEE2D79"/>
    <w:rsid w:val="5FB36CAD"/>
    <w:rsid w:val="607969CF"/>
    <w:rsid w:val="60AADED4"/>
    <w:rsid w:val="61BA5913"/>
    <w:rsid w:val="6206526C"/>
    <w:rsid w:val="62FFCC43"/>
    <w:rsid w:val="6318F4A0"/>
    <w:rsid w:val="634BF8C2"/>
    <w:rsid w:val="642A5DA6"/>
    <w:rsid w:val="647F2B1C"/>
    <w:rsid w:val="649240D3"/>
    <w:rsid w:val="649B9CA4"/>
    <w:rsid w:val="651EEAFD"/>
    <w:rsid w:val="6618D68B"/>
    <w:rsid w:val="66F8314B"/>
    <w:rsid w:val="68700A67"/>
    <w:rsid w:val="68883814"/>
    <w:rsid w:val="69BB134F"/>
    <w:rsid w:val="6AA827E8"/>
    <w:rsid w:val="6AE426B4"/>
    <w:rsid w:val="6BDDB982"/>
    <w:rsid w:val="6C9D1991"/>
    <w:rsid w:val="6CAC54A5"/>
    <w:rsid w:val="6D9A5C51"/>
    <w:rsid w:val="6E94EC88"/>
    <w:rsid w:val="6EBC7571"/>
    <w:rsid w:val="6F084B9D"/>
    <w:rsid w:val="6F1453C6"/>
    <w:rsid w:val="6F8CF40B"/>
    <w:rsid w:val="7006C432"/>
    <w:rsid w:val="71C81E31"/>
    <w:rsid w:val="71D816BF"/>
    <w:rsid w:val="728EB8E7"/>
    <w:rsid w:val="72AF6AB9"/>
    <w:rsid w:val="74111A21"/>
    <w:rsid w:val="75489819"/>
    <w:rsid w:val="7586F1C8"/>
    <w:rsid w:val="76CD4821"/>
    <w:rsid w:val="76D2357F"/>
    <w:rsid w:val="76E09A28"/>
    <w:rsid w:val="7748BAE3"/>
    <w:rsid w:val="796DFCA5"/>
    <w:rsid w:val="7CA34B31"/>
    <w:rsid w:val="7FE1D0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FDA50"/>
  <w15:docId w15:val="{CD380E65-216A-49D3-A5B6-99F0D959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F40"/>
    <w:pPr>
      <w:spacing w:before="120" w:after="125" w:line="360" w:lineRule="auto"/>
      <w:ind w:left="576" w:hanging="576"/>
    </w:pPr>
    <w:rPr>
      <w:rFonts w:ascii="Arial" w:eastAsia="Arial" w:hAnsi="Arial" w:cs="Arial"/>
      <w:color w:val="000000"/>
      <w:sz w:val="24"/>
    </w:rPr>
  </w:style>
  <w:style w:type="paragraph" w:styleId="Heading1">
    <w:name w:val="heading 1"/>
    <w:next w:val="Normal"/>
    <w:link w:val="Heading1Char"/>
    <w:uiPriority w:val="9"/>
    <w:unhideWhenUsed/>
    <w:qFormat/>
    <w:rsid w:val="00BB4F40"/>
    <w:pPr>
      <w:keepNext/>
      <w:keepLines/>
      <w:spacing w:before="120" w:after="120" w:line="360" w:lineRule="auto"/>
      <w:ind w:left="10"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rsid w:val="00BB4F40"/>
    <w:pPr>
      <w:keepNext/>
      <w:keepLines/>
      <w:spacing w:before="120" w:after="120" w:line="360" w:lineRule="auto"/>
      <w:outlineLvl w:val="1"/>
    </w:pPr>
    <w:rPr>
      <w:rFonts w:ascii="Arial" w:eastAsia="Arial" w:hAnsi="Arial" w:cs="Arial"/>
      <w:b/>
      <w:color w:val="000000"/>
      <w:sz w:val="28"/>
    </w:rPr>
  </w:style>
  <w:style w:type="paragraph" w:styleId="Heading3">
    <w:name w:val="heading 3"/>
    <w:basedOn w:val="Normal"/>
    <w:next w:val="Normal"/>
    <w:link w:val="Heading3Char"/>
    <w:uiPriority w:val="9"/>
    <w:unhideWhenUsed/>
    <w:qFormat/>
    <w:rsid w:val="00BB4F40"/>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B4F40"/>
    <w:rPr>
      <w:rFonts w:ascii="Arial" w:eastAsia="Arial" w:hAnsi="Arial" w:cs="Arial"/>
      <w:b/>
      <w:color w:val="000000"/>
      <w:sz w:val="28"/>
    </w:rPr>
  </w:style>
  <w:style w:type="character" w:customStyle="1" w:styleId="Heading1Char">
    <w:name w:val="Heading 1 Char"/>
    <w:link w:val="Heading1"/>
    <w:uiPriority w:val="9"/>
    <w:rsid w:val="00BB4F40"/>
    <w:rPr>
      <w:rFonts w:ascii="Arial" w:eastAsia="Arial" w:hAnsi="Arial" w:cs="Arial"/>
      <w:b/>
      <w:color w:val="000000"/>
      <w:sz w:val="36"/>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24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0CE"/>
    <w:rPr>
      <w:rFonts w:ascii="Arial" w:eastAsia="Arial" w:hAnsi="Arial" w:cs="Arial"/>
      <w:color w:val="000000"/>
    </w:rPr>
  </w:style>
  <w:style w:type="paragraph" w:styleId="ListParagraph">
    <w:name w:val="List Paragraph"/>
    <w:basedOn w:val="Normal"/>
    <w:uiPriority w:val="34"/>
    <w:qFormat/>
    <w:rsid w:val="001240CE"/>
    <w:pPr>
      <w:ind w:left="720"/>
      <w:contextualSpacing/>
    </w:pPr>
  </w:style>
  <w:style w:type="character" w:styleId="Hyperlink">
    <w:name w:val="Hyperlink"/>
    <w:basedOn w:val="DefaultParagraphFont"/>
    <w:uiPriority w:val="99"/>
    <w:unhideWhenUsed/>
    <w:rsid w:val="00D71D2E"/>
    <w:rPr>
      <w:color w:val="0000FF" w:themeColor="hyperlink"/>
      <w:u w:val="single"/>
    </w:rPr>
  </w:style>
  <w:style w:type="paragraph" w:styleId="BalloonText">
    <w:name w:val="Balloon Text"/>
    <w:basedOn w:val="Normal"/>
    <w:link w:val="BalloonTextChar"/>
    <w:uiPriority w:val="99"/>
    <w:semiHidden/>
    <w:unhideWhenUsed/>
    <w:rsid w:val="002D5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FD1"/>
    <w:rPr>
      <w:rFonts w:ascii="Segoe UI" w:eastAsia="Arial" w:hAnsi="Segoe UI" w:cs="Segoe UI"/>
      <w:color w:val="000000"/>
      <w:sz w:val="18"/>
      <w:szCs w:val="18"/>
    </w:rPr>
  </w:style>
  <w:style w:type="character" w:styleId="FollowedHyperlink">
    <w:name w:val="FollowedHyperlink"/>
    <w:basedOn w:val="DefaultParagraphFont"/>
    <w:uiPriority w:val="99"/>
    <w:semiHidden/>
    <w:unhideWhenUsed/>
    <w:rsid w:val="00F43E4E"/>
    <w:rPr>
      <w:color w:val="800080" w:themeColor="followedHyperlink"/>
      <w:u w:val="single"/>
    </w:rPr>
  </w:style>
  <w:style w:type="character" w:styleId="CommentReference">
    <w:name w:val="annotation reference"/>
    <w:basedOn w:val="DefaultParagraphFont"/>
    <w:unhideWhenUsed/>
    <w:rsid w:val="002563E9"/>
    <w:rPr>
      <w:sz w:val="16"/>
      <w:szCs w:val="16"/>
    </w:rPr>
  </w:style>
  <w:style w:type="paragraph" w:styleId="CommentText">
    <w:name w:val="annotation text"/>
    <w:basedOn w:val="Normal"/>
    <w:link w:val="CommentTextChar"/>
    <w:unhideWhenUsed/>
    <w:rsid w:val="002563E9"/>
    <w:pPr>
      <w:spacing w:line="240" w:lineRule="auto"/>
    </w:pPr>
    <w:rPr>
      <w:sz w:val="20"/>
      <w:szCs w:val="20"/>
    </w:rPr>
  </w:style>
  <w:style w:type="character" w:customStyle="1" w:styleId="CommentTextChar">
    <w:name w:val="Comment Text Char"/>
    <w:basedOn w:val="DefaultParagraphFont"/>
    <w:link w:val="CommentText"/>
    <w:rsid w:val="002563E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563E9"/>
    <w:rPr>
      <w:b/>
      <w:bCs/>
    </w:rPr>
  </w:style>
  <w:style w:type="character" w:customStyle="1" w:styleId="CommentSubjectChar">
    <w:name w:val="Comment Subject Char"/>
    <w:basedOn w:val="CommentTextChar"/>
    <w:link w:val="CommentSubject"/>
    <w:uiPriority w:val="99"/>
    <w:semiHidden/>
    <w:rsid w:val="002563E9"/>
    <w:rPr>
      <w:rFonts w:ascii="Arial" w:eastAsia="Arial" w:hAnsi="Arial" w:cs="Arial"/>
      <w:b/>
      <w:bCs/>
      <w:color w:val="000000"/>
      <w:sz w:val="20"/>
      <w:szCs w:val="20"/>
    </w:rPr>
  </w:style>
  <w:style w:type="character" w:customStyle="1" w:styleId="Heading3Char">
    <w:name w:val="Heading 3 Char"/>
    <w:basedOn w:val="DefaultParagraphFont"/>
    <w:link w:val="Heading3"/>
    <w:uiPriority w:val="9"/>
    <w:rsid w:val="00BB4F40"/>
    <w:rPr>
      <w:rFonts w:ascii="Arial" w:eastAsiaTheme="majorEastAsia" w:hAnsi="Arial" w:cstheme="majorBidi"/>
      <w:b/>
      <w:sz w:val="24"/>
      <w:szCs w:val="24"/>
    </w:rPr>
  </w:style>
  <w:style w:type="paragraph" w:styleId="Revision">
    <w:name w:val="Revision"/>
    <w:hidden/>
    <w:uiPriority w:val="99"/>
    <w:semiHidden/>
    <w:rsid w:val="009C2D01"/>
    <w:pPr>
      <w:spacing w:after="0" w:line="240" w:lineRule="auto"/>
    </w:pPr>
    <w:rPr>
      <w:rFonts w:ascii="Arial" w:eastAsia="Arial" w:hAnsi="Arial" w:cs="Arial"/>
      <w:color w:val="000000"/>
      <w:sz w:val="24"/>
    </w:rPr>
  </w:style>
  <w:style w:type="character" w:customStyle="1" w:styleId="UnresolvedMention1">
    <w:name w:val="Unresolved Mention1"/>
    <w:basedOn w:val="DefaultParagraphFont"/>
    <w:uiPriority w:val="99"/>
    <w:semiHidden/>
    <w:unhideWhenUsed/>
    <w:rsid w:val="008447D0"/>
    <w:rPr>
      <w:color w:val="605E5C"/>
      <w:shd w:val="clear" w:color="auto" w:fill="E1DFDD"/>
    </w:rPr>
  </w:style>
  <w:style w:type="paragraph" w:styleId="Footer">
    <w:name w:val="footer"/>
    <w:basedOn w:val="Normal"/>
    <w:link w:val="FooterChar"/>
    <w:uiPriority w:val="99"/>
    <w:semiHidden/>
    <w:unhideWhenUsed/>
    <w:rsid w:val="008B6E9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8B6E92"/>
    <w:rPr>
      <w:rFonts w:ascii="Arial" w:eastAsia="Arial" w:hAnsi="Arial" w:cs="Arial"/>
      <w:color w:val="000000"/>
      <w:sz w:val="24"/>
    </w:rPr>
  </w:style>
  <w:style w:type="paragraph" w:styleId="NormalWeb">
    <w:name w:val="Normal (Web)"/>
    <w:basedOn w:val="Normal"/>
    <w:uiPriority w:val="99"/>
    <w:unhideWhenUsed/>
    <w:rsid w:val="00515590"/>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nvas.kingston.ac.uk/courses/311/pages/programme-level-aims-and-learning-outcomes" TargetMode="External"/><Relationship Id="rId18" Type="http://schemas.openxmlformats.org/officeDocument/2006/relationships/hyperlink" Target="https://canvas.kingston.ac.uk/courses/311/pages/academic-framework-curriculum-desig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kingston.ac.uk/aboutkingstonuniversity/future-skills/undergraduate/" TargetMode="External"/><Relationship Id="rId7" Type="http://schemas.openxmlformats.org/officeDocument/2006/relationships/webSettings" Target="webSettings.xml"/><Relationship Id="rId12" Type="http://schemas.openxmlformats.org/officeDocument/2006/relationships/hyperlink" Target="https://canvas.kingston.ac.uk/courses/311/pages/the-academic-framework-home-page" TargetMode="External"/><Relationship Id="rId17" Type="http://schemas.openxmlformats.org/officeDocument/2006/relationships/hyperlink" Target="https://canvas.kingston.ac.uk/courses/311/pages/academic-framework-future-skill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kingston.ac.uk/aboutkingstonuniversity/howtheuniversityworks/policiesandregulations/?CatID=6893684b-8c83-4326-bbbb-4eb0f3e37264" TargetMode="External"/><Relationship Id="rId20" Type="http://schemas.openxmlformats.org/officeDocument/2006/relationships/hyperlink" Target="http://blogs.kingston.ac.uk/raf/category/toolkit/inclusive-curriculu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aa.ac.uk/quality-code/subject-benchmark-statements"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kingston.ac.uk/aboutkingstonuniversity/howtheuniversityworks/policiesandregulations/?CatID=6893684b-8c83-4326-bbbb-4eb0f3e37264" TargetMode="External"/><Relationship Id="rId23" Type="http://schemas.openxmlformats.org/officeDocument/2006/relationships/footer" Target="footer1.xml"/><Relationship Id="rId28" Type="http://schemas.microsoft.com/office/2020/10/relationships/intelligence" Target="intelligence2.xml"/><Relationship Id="rId10" Type="http://schemas.openxmlformats.org/officeDocument/2006/relationships/hyperlink" Target="https://www.officeforstudents.org.uk/media/53821cbf-5779-4380-bf2a-aa8f5c53ecd4/sector-recognised-standards.pdf" TargetMode="External"/><Relationship Id="rId19" Type="http://schemas.openxmlformats.org/officeDocument/2006/relationships/hyperlink" Target="https://canvas.kingston.ac.uk/courses/311/pages/the-academic-framework-home-pa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blogs.kingston.ac.uk/raf/category/toolkit/programme-learning-outcomes/"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52987-1968-4E59-9B1A-5CDD3052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5A33D-351F-4663-BFFC-FFADC907B1BC}">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A1F4C066-04CD-44F7-AD6D-0260957C12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1717</Words>
  <Characters>9791</Characters>
  <Application>Microsoft Office Word</Application>
  <DocSecurity>0</DocSecurity>
  <Lines>81</Lines>
  <Paragraphs>22</Paragraphs>
  <ScaleCrop>false</ScaleCrop>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cp:lastModifiedBy>Connor, Sarah</cp:lastModifiedBy>
  <cp:revision>33</cp:revision>
  <cp:lastPrinted>2019-10-24T22:07:00Z</cp:lastPrinted>
  <dcterms:created xsi:type="dcterms:W3CDTF">2024-01-23T14:52:00Z</dcterms:created>
  <dcterms:modified xsi:type="dcterms:W3CDTF">2024-11-21T12:05:00Z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0x010100AF47C6D639642C4882A310EAFDB93A7F</vt:lpwstr>
  </property>
  <property fmtid="{D5CDD505-2E9C-101B-9397-08002B2CF9AE}" pid="3" name="TaxKeyword">
    <vt:lpwstr/>
  </property>
  <property fmtid="{D5CDD505-2E9C-101B-9397-08002B2CF9AE}" pid="4" name="Order">
    <vt:r8>1613000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KU72685@kingston.ac.uk</vt:lpwstr>
  </property>
  <property fmtid="{D5CDD505-2E9C-101B-9397-08002B2CF9AE}" pid="11" name="MSIP_Label_3b551598-29da-492a-8b9f-8358cd43dd03_SetDate">
    <vt:lpwstr>2022-04-05T10:31:24.0649287Z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fad50c78-ff65-4eb7-b0aa-f92324eef827</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