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F503" w14:textId="77777777" w:rsidR="004135EE" w:rsidRPr="0092782D" w:rsidRDefault="004135EE" w:rsidP="0092782D">
      <w:pPr>
        <w:pStyle w:val="Heading1"/>
        <w:jc w:val="center"/>
      </w:pPr>
      <w:r w:rsidRPr="0092782D">
        <w:t>Guidance (iv)</w:t>
      </w:r>
    </w:p>
    <w:p w14:paraId="32857CB1" w14:textId="3AC15532" w:rsidR="004135EE" w:rsidRPr="0092782D" w:rsidRDefault="004135EE" w:rsidP="0092782D">
      <w:pPr>
        <w:pStyle w:val="Heading1"/>
        <w:jc w:val="center"/>
      </w:pPr>
      <w:r w:rsidRPr="0092782D">
        <w:t>Faculty Education Committee</w:t>
      </w:r>
    </w:p>
    <w:p w14:paraId="470E2FB6" w14:textId="3AC88C76" w:rsidR="004135EE" w:rsidRPr="00B84A2F" w:rsidRDefault="004135EE" w:rsidP="00B84A2F">
      <w:pPr>
        <w:pStyle w:val="Heading2"/>
        <w:ind w:left="284"/>
      </w:pPr>
      <w:r w:rsidRPr="00B84A2F">
        <w:t>Terms of Reference and Membership</w:t>
      </w:r>
    </w:p>
    <w:p w14:paraId="61824D8C" w14:textId="2FA93F58" w:rsidR="004135EE" w:rsidRPr="004135EE" w:rsidRDefault="004135EE" w:rsidP="00B84A2F">
      <w:pPr>
        <w:ind w:left="284"/>
        <w:rPr>
          <w:rFonts w:eastAsia="Times New Roman" w:cs="Arial"/>
          <w:color w:val="000000"/>
          <w:lang w:eastAsia="en-GB"/>
        </w:rPr>
      </w:pPr>
      <w:r w:rsidRPr="004135EE">
        <w:rPr>
          <w:rFonts w:eastAsia="Times New Roman" w:cs="Arial"/>
          <w:b/>
          <w:bCs/>
          <w:color w:val="000000"/>
          <w:lang w:eastAsia="en-GB"/>
        </w:rPr>
        <w:t>Type</w:t>
      </w:r>
      <w:r w:rsidRPr="004135EE">
        <w:rPr>
          <w:rFonts w:eastAsia="Times New Roman" w:cs="Arial"/>
          <w:color w:val="000000"/>
          <w:lang w:eastAsia="en-GB"/>
        </w:rPr>
        <w:t xml:space="preserve">: </w:t>
      </w:r>
      <w:r w:rsidR="00B84A2F">
        <w:rPr>
          <w:rFonts w:eastAsia="Times New Roman" w:cs="Arial"/>
          <w:color w:val="000000"/>
          <w:lang w:eastAsia="en-GB"/>
        </w:rPr>
        <w:tab/>
      </w:r>
      <w:r w:rsidR="00B84A2F">
        <w:rPr>
          <w:rFonts w:eastAsia="Times New Roman" w:cs="Arial"/>
          <w:color w:val="000000"/>
          <w:lang w:eastAsia="en-GB"/>
        </w:rPr>
        <w:tab/>
      </w:r>
      <w:r w:rsidR="00B84A2F">
        <w:rPr>
          <w:rFonts w:eastAsia="Times New Roman" w:cs="Arial"/>
          <w:color w:val="000000"/>
          <w:lang w:eastAsia="en-GB"/>
        </w:rPr>
        <w:tab/>
      </w:r>
      <w:r w:rsidRPr="004135EE">
        <w:rPr>
          <w:rFonts w:eastAsia="Times New Roman" w:cs="Arial"/>
          <w:color w:val="000000"/>
          <w:lang w:eastAsia="en-GB"/>
        </w:rPr>
        <w:t>Standing Committee</w:t>
      </w:r>
    </w:p>
    <w:p w14:paraId="5EE5CE5F" w14:textId="314873E9" w:rsidR="004135EE" w:rsidRPr="004135EE" w:rsidRDefault="004135EE" w:rsidP="00B84A2F">
      <w:pPr>
        <w:ind w:left="284"/>
        <w:rPr>
          <w:rFonts w:eastAsia="Times New Roman" w:cs="Arial"/>
          <w:color w:val="000000"/>
          <w:lang w:eastAsia="en-GB"/>
        </w:rPr>
      </w:pPr>
      <w:r w:rsidRPr="004135EE">
        <w:rPr>
          <w:rFonts w:eastAsia="Times New Roman" w:cs="Arial"/>
          <w:b/>
          <w:bCs/>
          <w:color w:val="000000"/>
          <w:lang w:eastAsia="en-GB"/>
        </w:rPr>
        <w:t>Reporting line</w:t>
      </w:r>
      <w:r w:rsidRPr="004135EE">
        <w:rPr>
          <w:rFonts w:eastAsia="Times New Roman" w:cs="Arial"/>
          <w:color w:val="000000"/>
          <w:lang w:eastAsia="en-GB"/>
        </w:rPr>
        <w:t xml:space="preserve">: </w:t>
      </w:r>
      <w:r w:rsidR="00B84A2F">
        <w:rPr>
          <w:rFonts w:eastAsia="Times New Roman" w:cs="Arial"/>
          <w:color w:val="000000"/>
          <w:lang w:eastAsia="en-GB"/>
        </w:rPr>
        <w:tab/>
      </w:r>
      <w:r w:rsidR="00B84A2F">
        <w:rPr>
          <w:rFonts w:eastAsia="Times New Roman" w:cs="Arial"/>
          <w:color w:val="000000"/>
          <w:lang w:eastAsia="en-GB"/>
        </w:rPr>
        <w:tab/>
      </w:r>
      <w:r w:rsidR="003F6603">
        <w:rPr>
          <w:rFonts w:eastAsia="Times New Roman" w:cs="Arial"/>
          <w:color w:val="000000"/>
          <w:lang w:eastAsia="en-GB"/>
        </w:rPr>
        <w:t xml:space="preserve">University </w:t>
      </w:r>
      <w:r w:rsidRPr="004135EE">
        <w:rPr>
          <w:rFonts w:eastAsia="Times New Roman" w:cs="Arial"/>
          <w:color w:val="000000"/>
          <w:lang w:eastAsia="en-GB"/>
        </w:rPr>
        <w:t>Education Committee</w:t>
      </w:r>
    </w:p>
    <w:p w14:paraId="312AFC89" w14:textId="3F24F584" w:rsidR="004135EE" w:rsidRPr="004135EE" w:rsidRDefault="78AD37F0" w:rsidP="00B84A2F">
      <w:pPr>
        <w:ind w:left="284"/>
        <w:rPr>
          <w:rFonts w:eastAsia="Times New Roman" w:cs="Arial"/>
          <w:color w:val="000000"/>
          <w:lang w:eastAsia="en-GB"/>
        </w:rPr>
      </w:pPr>
      <w:r w:rsidRPr="4280D9A6">
        <w:rPr>
          <w:rFonts w:eastAsia="Times New Roman" w:cs="Arial"/>
          <w:b/>
          <w:bCs/>
          <w:color w:val="000000" w:themeColor="text1"/>
          <w:lang w:eastAsia="en-GB"/>
        </w:rPr>
        <w:t xml:space="preserve">Timing: </w:t>
      </w:r>
      <w:r w:rsidR="004135EE">
        <w:tab/>
      </w:r>
      <w:r w:rsidR="7CE7A497" w:rsidRPr="4280D9A6">
        <w:rPr>
          <w:rFonts w:eastAsia="Times New Roman" w:cs="Arial"/>
          <w:color w:val="000000" w:themeColor="text1"/>
          <w:lang w:eastAsia="en-GB"/>
        </w:rPr>
        <w:t xml:space="preserve">      </w:t>
      </w:r>
      <w:r w:rsidR="5588F80E" w:rsidRPr="4280D9A6">
        <w:rPr>
          <w:rFonts w:eastAsia="Times New Roman" w:cs="Arial"/>
          <w:color w:val="000000" w:themeColor="text1"/>
          <w:lang w:eastAsia="en-GB"/>
        </w:rPr>
        <w:t xml:space="preserve"> </w:t>
      </w:r>
      <w:r w:rsidR="45097FFB" w:rsidRPr="4280D9A6">
        <w:rPr>
          <w:rFonts w:eastAsia="Times New Roman" w:cs="Arial"/>
          <w:color w:val="000000" w:themeColor="text1"/>
          <w:lang w:eastAsia="en-GB"/>
        </w:rPr>
        <w:t xml:space="preserve">  </w:t>
      </w:r>
      <w:r w:rsidR="70C6080C" w:rsidRPr="4280D9A6">
        <w:rPr>
          <w:rFonts w:eastAsia="Times New Roman" w:cs="Arial"/>
          <w:color w:val="000000" w:themeColor="text1"/>
          <w:lang w:eastAsia="en-GB"/>
        </w:rPr>
        <w:t xml:space="preserve">            </w:t>
      </w:r>
      <w:r w:rsidR="6C06FCB6" w:rsidRPr="4280D9A6">
        <w:rPr>
          <w:rFonts w:eastAsia="Times New Roman" w:cs="Arial"/>
          <w:color w:val="000000" w:themeColor="text1"/>
          <w:lang w:eastAsia="en-GB"/>
        </w:rPr>
        <w:t>Twice a year</w:t>
      </w:r>
      <w:r w:rsidR="66A09224" w:rsidRPr="4280D9A6">
        <w:rPr>
          <w:rFonts w:eastAsia="Times New Roman" w:cs="Arial"/>
          <w:color w:val="000000" w:themeColor="text1"/>
          <w:lang w:eastAsia="en-GB"/>
        </w:rPr>
        <w:t>, November and May</w:t>
      </w:r>
    </w:p>
    <w:p w14:paraId="6397F642" w14:textId="7C935489" w:rsidR="00FC1548" w:rsidRDefault="004135EE" w:rsidP="00B84A2F">
      <w:pPr>
        <w:ind w:left="284"/>
        <w:rPr>
          <w:rFonts w:eastAsia="Times New Roman" w:cs="Arial"/>
          <w:color w:val="000000"/>
          <w:lang w:eastAsia="en-GB"/>
        </w:rPr>
      </w:pPr>
      <w:r w:rsidRPr="004135EE">
        <w:rPr>
          <w:rFonts w:eastAsia="Times New Roman" w:cs="Arial"/>
          <w:b/>
          <w:bCs/>
          <w:color w:val="000000"/>
          <w:lang w:eastAsia="en-GB"/>
        </w:rPr>
        <w:t>Cycle:</w:t>
      </w:r>
      <w:r w:rsidRPr="004135EE">
        <w:rPr>
          <w:rFonts w:eastAsia="Times New Roman" w:cs="Arial"/>
          <w:color w:val="000000"/>
          <w:lang w:eastAsia="en-GB"/>
        </w:rPr>
        <w:t xml:space="preserve"> </w:t>
      </w:r>
      <w:r w:rsidR="00B84A2F">
        <w:rPr>
          <w:rFonts w:eastAsia="Times New Roman" w:cs="Arial"/>
          <w:color w:val="000000"/>
          <w:lang w:eastAsia="en-GB"/>
        </w:rPr>
        <w:tab/>
      </w:r>
      <w:r w:rsidR="00B84A2F">
        <w:rPr>
          <w:rFonts w:eastAsia="Times New Roman" w:cs="Arial"/>
          <w:color w:val="000000"/>
          <w:lang w:eastAsia="en-GB"/>
        </w:rPr>
        <w:tab/>
      </w:r>
      <w:r w:rsidR="00B84A2F">
        <w:rPr>
          <w:rFonts w:eastAsia="Times New Roman" w:cs="Arial"/>
          <w:color w:val="000000"/>
          <w:lang w:eastAsia="en-GB"/>
        </w:rPr>
        <w:tab/>
      </w:r>
      <w:r w:rsidR="00775D31">
        <w:rPr>
          <w:rFonts w:eastAsia="Times New Roman" w:cs="Arial"/>
          <w:color w:val="000000"/>
          <w:lang w:eastAsia="en-GB"/>
        </w:rPr>
        <w:t>Academic Council</w:t>
      </w:r>
    </w:p>
    <w:p w14:paraId="0AAFE1A0" w14:textId="3B1EF7AB" w:rsidR="004135EE" w:rsidRPr="00475EC8" w:rsidRDefault="004135EE" w:rsidP="00B84A2F">
      <w:pPr>
        <w:pStyle w:val="Heading2"/>
        <w:ind w:left="284"/>
      </w:pPr>
      <w:r w:rsidRPr="004135EE">
        <w:t>Terms of Reference</w:t>
      </w:r>
    </w:p>
    <w:p w14:paraId="19603FCA" w14:textId="4EE13622" w:rsidR="004135EE" w:rsidRDefault="004135EE" w:rsidP="00C77547">
      <w:pPr>
        <w:pStyle w:val="ListParagraph"/>
        <w:numPr>
          <w:ilvl w:val="0"/>
          <w:numId w:val="23"/>
        </w:numPr>
        <w:ind w:left="1156" w:hanging="436"/>
        <w:rPr>
          <w:rFonts w:eastAsia="Times New Roman" w:cs="Arial"/>
          <w:color w:val="000000"/>
          <w:lang w:eastAsia="en-GB"/>
        </w:rPr>
      </w:pPr>
      <w:r w:rsidRPr="007F1E11">
        <w:rPr>
          <w:rFonts w:eastAsia="Times New Roman" w:cs="Arial"/>
          <w:color w:val="000000"/>
          <w:lang w:eastAsia="en-GB"/>
        </w:rPr>
        <w:t xml:space="preserve">To monitor the effective implementation of policies and practice for the continuous enhancement of teaching quality, learning environment and student outcomes as prioritised by the </w:t>
      </w:r>
      <w:r w:rsidR="00B6246F">
        <w:rPr>
          <w:rFonts w:eastAsia="Times New Roman" w:cs="Arial"/>
          <w:color w:val="000000"/>
          <w:lang w:eastAsia="en-GB"/>
        </w:rPr>
        <w:t>University’s Town House Strategy</w:t>
      </w:r>
      <w:r w:rsidRPr="007F1E11">
        <w:rPr>
          <w:rFonts w:eastAsia="Times New Roman" w:cs="Arial"/>
          <w:color w:val="000000"/>
          <w:lang w:eastAsia="en-GB"/>
        </w:rPr>
        <w:t>;</w:t>
      </w:r>
    </w:p>
    <w:p w14:paraId="5DA44C15" w14:textId="77777777" w:rsidR="00C77547" w:rsidRPr="007F1E11" w:rsidRDefault="00C77547" w:rsidP="00C77547">
      <w:pPr>
        <w:pStyle w:val="ListParagraph"/>
        <w:ind w:left="1156"/>
        <w:rPr>
          <w:rFonts w:eastAsia="Times New Roman" w:cs="Arial"/>
          <w:color w:val="000000"/>
          <w:lang w:eastAsia="en-GB"/>
        </w:rPr>
      </w:pPr>
    </w:p>
    <w:p w14:paraId="28850F9D" w14:textId="03F4BF8F" w:rsidR="005C7A8B" w:rsidRPr="00BF43E4" w:rsidRDefault="004135EE" w:rsidP="00BF43E4">
      <w:pPr>
        <w:pStyle w:val="ListParagraph"/>
        <w:numPr>
          <w:ilvl w:val="0"/>
          <w:numId w:val="23"/>
        </w:numPr>
        <w:ind w:left="1156" w:hanging="436"/>
        <w:rPr>
          <w:rFonts w:eastAsia="Times New Roman" w:cs="Arial"/>
          <w:color w:val="000000"/>
          <w:lang w:eastAsia="en-GB"/>
        </w:rPr>
      </w:pPr>
      <w:r w:rsidRPr="36E6369F">
        <w:rPr>
          <w:rFonts w:eastAsia="Times New Roman" w:cs="Arial"/>
          <w:color w:val="000000" w:themeColor="text1"/>
          <w:lang w:eastAsia="en-GB"/>
        </w:rPr>
        <w:t xml:space="preserve">To promote, develop and monitor progress against </w:t>
      </w:r>
      <w:r w:rsidR="006332BB" w:rsidRPr="36E6369F">
        <w:rPr>
          <w:rFonts w:eastAsia="Times New Roman" w:cs="Arial"/>
          <w:color w:val="000000" w:themeColor="text1"/>
          <w:lang w:eastAsia="en-GB"/>
        </w:rPr>
        <w:t>f</w:t>
      </w:r>
      <w:r w:rsidRPr="36E6369F">
        <w:rPr>
          <w:rFonts w:eastAsia="Times New Roman" w:cs="Arial"/>
          <w:color w:val="000000" w:themeColor="text1"/>
          <w:lang w:eastAsia="en-GB"/>
        </w:rPr>
        <w:t xml:space="preserve">aculty </w:t>
      </w:r>
      <w:r w:rsidR="005260CC" w:rsidRPr="36E6369F">
        <w:rPr>
          <w:rFonts w:eastAsia="Times New Roman" w:cs="Arial"/>
          <w:color w:val="000000" w:themeColor="text1"/>
          <w:lang w:eastAsia="en-GB"/>
        </w:rPr>
        <w:t>strategic e</w:t>
      </w:r>
      <w:r w:rsidRPr="36E6369F">
        <w:rPr>
          <w:rFonts w:eastAsia="Times New Roman" w:cs="Arial"/>
          <w:color w:val="000000" w:themeColor="text1"/>
          <w:lang w:eastAsia="en-GB"/>
        </w:rPr>
        <w:t xml:space="preserve">ducation </w:t>
      </w:r>
      <w:r w:rsidR="005260CC" w:rsidRPr="36E6369F">
        <w:rPr>
          <w:rFonts w:eastAsia="Times New Roman" w:cs="Arial"/>
          <w:color w:val="000000" w:themeColor="text1"/>
          <w:lang w:eastAsia="en-GB"/>
        </w:rPr>
        <w:t xml:space="preserve">objectives and </w:t>
      </w:r>
      <w:r w:rsidR="5ED92B51" w:rsidRPr="36E6369F">
        <w:rPr>
          <w:rFonts w:eastAsia="Times New Roman" w:cs="Arial"/>
          <w:color w:val="000000" w:themeColor="text1"/>
          <w:lang w:eastAsia="en-GB"/>
        </w:rPr>
        <w:t>priorities; To</w:t>
      </w:r>
      <w:r w:rsidR="005C7A8B" w:rsidRPr="36E6369F">
        <w:rPr>
          <w:rFonts w:eastAsia="Times New Roman" w:cs="Arial"/>
          <w:color w:val="000000" w:themeColor="text1"/>
        </w:rPr>
        <w:t xml:space="preserve"> maintain oversight of the operation of academic related support for students, including the Personal Tutor Scheme.</w:t>
      </w:r>
    </w:p>
    <w:p w14:paraId="229F48C2" w14:textId="77777777" w:rsidR="005C7A8B" w:rsidRPr="00C77547" w:rsidRDefault="005C7A8B" w:rsidP="00C77547">
      <w:pPr>
        <w:ind w:left="436"/>
        <w:rPr>
          <w:rFonts w:eastAsia="Times New Roman" w:cs="Arial"/>
          <w:color w:val="000000"/>
          <w:lang w:eastAsia="en-GB"/>
        </w:rPr>
      </w:pPr>
    </w:p>
    <w:p w14:paraId="7F8B3B36" w14:textId="77777777" w:rsidR="00C77547" w:rsidRPr="00C77547" w:rsidRDefault="00C77547" w:rsidP="00C77547">
      <w:pPr>
        <w:ind w:left="436"/>
        <w:rPr>
          <w:rFonts w:eastAsia="Times New Roman" w:cs="Arial"/>
          <w:color w:val="000000"/>
          <w:lang w:eastAsia="en-GB"/>
        </w:rPr>
      </w:pPr>
    </w:p>
    <w:p w14:paraId="377F48C3" w14:textId="59D4B793" w:rsidR="006F6B57" w:rsidRDefault="006F6B57" w:rsidP="00C77547">
      <w:pPr>
        <w:pStyle w:val="ListParagraph"/>
        <w:numPr>
          <w:ilvl w:val="0"/>
          <w:numId w:val="23"/>
        </w:numPr>
        <w:ind w:left="1156" w:hanging="436"/>
        <w:rPr>
          <w:rFonts w:eastAsia="Times New Roman" w:cs="Arial"/>
          <w:color w:val="000000"/>
          <w:lang w:eastAsia="en-GB"/>
        </w:rPr>
      </w:pPr>
      <w:r w:rsidRPr="36E6369F">
        <w:rPr>
          <w:rFonts w:eastAsia="Times New Roman" w:cs="Arial"/>
          <w:color w:val="000000" w:themeColor="text1"/>
          <w:lang w:eastAsia="en-GB"/>
        </w:rPr>
        <w:t xml:space="preserve">To monitor changes to the </w:t>
      </w:r>
      <w:r w:rsidR="378898CE" w:rsidRPr="36E6369F">
        <w:rPr>
          <w:rFonts w:eastAsia="Times New Roman" w:cs="Arial"/>
          <w:color w:val="000000" w:themeColor="text1"/>
          <w:lang w:eastAsia="en-GB"/>
        </w:rPr>
        <w:t>faculty’s</w:t>
      </w:r>
      <w:r w:rsidRPr="36E6369F">
        <w:rPr>
          <w:rFonts w:eastAsia="Times New Roman" w:cs="Arial"/>
          <w:color w:val="000000" w:themeColor="text1"/>
          <w:lang w:eastAsia="en-GB"/>
        </w:rPr>
        <w:t xml:space="preserve"> academic portfolio and ensure it remains current and is being developed/maintained in alignment with the University’s Town House Strategy;</w:t>
      </w:r>
    </w:p>
    <w:p w14:paraId="2B6162A6" w14:textId="77777777" w:rsidR="00C77547" w:rsidRPr="00C77547" w:rsidRDefault="00C77547" w:rsidP="00C77547">
      <w:pPr>
        <w:ind w:left="436"/>
        <w:rPr>
          <w:rFonts w:eastAsia="Times New Roman" w:cs="Arial"/>
          <w:color w:val="000000"/>
          <w:lang w:eastAsia="en-GB"/>
        </w:rPr>
      </w:pPr>
    </w:p>
    <w:p w14:paraId="71F4AF4B" w14:textId="77777777" w:rsidR="00C77547" w:rsidRPr="00C77547" w:rsidRDefault="00C77547" w:rsidP="00C77547">
      <w:pPr>
        <w:ind w:left="436"/>
        <w:rPr>
          <w:rFonts w:eastAsia="Times New Roman" w:cs="Arial"/>
          <w:color w:val="000000"/>
          <w:lang w:eastAsia="en-GB"/>
        </w:rPr>
      </w:pPr>
    </w:p>
    <w:p w14:paraId="48BA06B4" w14:textId="1CD91FF9" w:rsidR="004135EE" w:rsidRDefault="004135EE" w:rsidP="00C77547">
      <w:pPr>
        <w:pStyle w:val="ListParagraph"/>
        <w:numPr>
          <w:ilvl w:val="0"/>
          <w:numId w:val="23"/>
        </w:numPr>
        <w:ind w:left="1156" w:hanging="436"/>
        <w:rPr>
          <w:rFonts w:eastAsia="Times New Roman" w:cs="Arial"/>
          <w:color w:val="000000"/>
          <w:lang w:eastAsia="en-GB"/>
        </w:rPr>
      </w:pPr>
      <w:r w:rsidRPr="36E6369F">
        <w:rPr>
          <w:rFonts w:eastAsia="Times New Roman" w:cs="Arial"/>
          <w:color w:val="000000" w:themeColor="text1"/>
          <w:lang w:eastAsia="en-GB"/>
        </w:rPr>
        <w:t xml:space="preserve">To receive and consider </w:t>
      </w:r>
      <w:r w:rsidR="00315CF2" w:rsidRPr="36E6369F">
        <w:rPr>
          <w:rFonts w:eastAsia="Times New Roman" w:cs="Arial"/>
          <w:color w:val="000000" w:themeColor="text1"/>
          <w:lang w:eastAsia="en-GB"/>
        </w:rPr>
        <w:t>minutes</w:t>
      </w:r>
      <w:r w:rsidRPr="36E6369F">
        <w:rPr>
          <w:rFonts w:eastAsia="Times New Roman" w:cs="Arial"/>
          <w:color w:val="000000" w:themeColor="text1"/>
          <w:lang w:eastAsia="en-GB"/>
        </w:rPr>
        <w:t xml:space="preserve"> from </w:t>
      </w:r>
      <w:r w:rsidR="00315CF2" w:rsidRPr="36E6369F">
        <w:rPr>
          <w:rFonts w:eastAsia="Times New Roman" w:cs="Arial"/>
          <w:color w:val="000000" w:themeColor="text1"/>
          <w:lang w:eastAsia="en-GB"/>
        </w:rPr>
        <w:t xml:space="preserve">the </w:t>
      </w:r>
      <w:r w:rsidRPr="36E6369F">
        <w:rPr>
          <w:rFonts w:eastAsia="Times New Roman" w:cs="Arial"/>
          <w:color w:val="000000" w:themeColor="text1"/>
          <w:lang w:eastAsia="en-GB"/>
        </w:rPr>
        <w:t>School</w:t>
      </w:r>
      <w:r w:rsidR="00315CF2" w:rsidRPr="36E6369F">
        <w:rPr>
          <w:rFonts w:eastAsia="Times New Roman" w:cs="Arial"/>
          <w:color w:val="000000" w:themeColor="text1"/>
          <w:lang w:eastAsia="en-GB"/>
        </w:rPr>
        <w:t xml:space="preserve"> Education Committees </w:t>
      </w:r>
      <w:r w:rsidR="006F4FEC" w:rsidRPr="36E6369F">
        <w:rPr>
          <w:rFonts w:eastAsia="Times New Roman" w:cs="Arial"/>
          <w:color w:val="000000" w:themeColor="text1"/>
          <w:lang w:eastAsia="en-GB"/>
        </w:rPr>
        <w:t xml:space="preserve">and act upon issues identified therein, either by direct action in the </w:t>
      </w:r>
      <w:r w:rsidR="33C7B577" w:rsidRPr="36E6369F">
        <w:rPr>
          <w:rFonts w:eastAsia="Times New Roman" w:cs="Arial"/>
          <w:color w:val="000000" w:themeColor="text1"/>
          <w:lang w:eastAsia="en-GB"/>
        </w:rPr>
        <w:t>faculty</w:t>
      </w:r>
      <w:r w:rsidR="006F4FEC" w:rsidRPr="36E6369F">
        <w:rPr>
          <w:rFonts w:eastAsia="Times New Roman" w:cs="Arial"/>
          <w:color w:val="000000" w:themeColor="text1"/>
          <w:lang w:eastAsia="en-GB"/>
        </w:rPr>
        <w:t xml:space="preserve"> or via referral to the School or University Education Committees;</w:t>
      </w:r>
    </w:p>
    <w:p w14:paraId="0B38D0DF" w14:textId="77777777" w:rsidR="00C77547" w:rsidRPr="00C77547" w:rsidRDefault="00C77547" w:rsidP="00C77547">
      <w:pPr>
        <w:ind w:left="436"/>
        <w:rPr>
          <w:rFonts w:eastAsia="Times New Roman" w:cs="Arial"/>
          <w:color w:val="000000"/>
          <w:lang w:eastAsia="en-GB"/>
        </w:rPr>
      </w:pPr>
    </w:p>
    <w:p w14:paraId="54A64F47" w14:textId="77777777" w:rsidR="00C77547" w:rsidRPr="00C77547" w:rsidRDefault="00C77547" w:rsidP="00C77547">
      <w:pPr>
        <w:ind w:left="436"/>
        <w:rPr>
          <w:rFonts w:eastAsia="Times New Roman" w:cs="Arial"/>
          <w:color w:val="000000"/>
          <w:lang w:eastAsia="en-GB"/>
        </w:rPr>
      </w:pPr>
    </w:p>
    <w:p w14:paraId="374D7D69" w14:textId="033D8C75" w:rsidR="00D70FD4" w:rsidRDefault="004135EE" w:rsidP="00C77547">
      <w:pPr>
        <w:pStyle w:val="ListParagraph"/>
        <w:numPr>
          <w:ilvl w:val="0"/>
          <w:numId w:val="23"/>
        </w:numPr>
        <w:ind w:left="1156" w:hanging="436"/>
        <w:rPr>
          <w:rFonts w:eastAsia="Times New Roman" w:cs="Arial"/>
          <w:color w:val="000000"/>
          <w:lang w:eastAsia="en-GB"/>
        </w:rPr>
      </w:pPr>
      <w:r w:rsidRPr="568BAA1D">
        <w:rPr>
          <w:rFonts w:eastAsia="Times New Roman" w:cs="Arial"/>
          <w:color w:val="000000" w:themeColor="text1"/>
          <w:lang w:eastAsia="en-GB"/>
        </w:rPr>
        <w:t xml:space="preserve">To consider matters referred to the Committee by the </w:t>
      </w:r>
      <w:r w:rsidR="006F4FEC" w:rsidRPr="568BAA1D">
        <w:rPr>
          <w:rFonts w:eastAsia="Times New Roman" w:cs="Arial"/>
          <w:color w:val="000000" w:themeColor="text1"/>
          <w:lang w:eastAsia="en-GB"/>
        </w:rPr>
        <w:t xml:space="preserve">University </w:t>
      </w:r>
      <w:r w:rsidRPr="568BAA1D">
        <w:rPr>
          <w:rFonts w:eastAsia="Times New Roman" w:cs="Arial"/>
          <w:color w:val="000000" w:themeColor="text1"/>
          <w:lang w:eastAsia="en-GB"/>
        </w:rPr>
        <w:t>Education Committee;</w:t>
      </w:r>
    </w:p>
    <w:p w14:paraId="3E105BFF" w14:textId="77777777" w:rsidR="00C77547" w:rsidRPr="00C77547" w:rsidRDefault="00C77547" w:rsidP="00C77547">
      <w:pPr>
        <w:ind w:left="436"/>
        <w:rPr>
          <w:rFonts w:eastAsia="Times New Roman" w:cs="Arial"/>
          <w:color w:val="000000"/>
          <w:lang w:eastAsia="en-GB"/>
        </w:rPr>
      </w:pPr>
    </w:p>
    <w:p w14:paraId="41B55837" w14:textId="14C79110" w:rsidR="00FC1548" w:rsidRPr="00B84A2F" w:rsidRDefault="004135EE" w:rsidP="00C77547">
      <w:pPr>
        <w:pStyle w:val="ListParagraph"/>
        <w:numPr>
          <w:ilvl w:val="0"/>
          <w:numId w:val="23"/>
        </w:numPr>
        <w:ind w:left="1156" w:hanging="436"/>
        <w:rPr>
          <w:rFonts w:eastAsia="Times New Roman" w:cs="Arial"/>
          <w:color w:val="000000"/>
          <w:lang w:eastAsia="en-GB"/>
        </w:rPr>
      </w:pPr>
      <w:r w:rsidRPr="568BAA1D">
        <w:rPr>
          <w:rFonts w:eastAsia="Times New Roman" w:cs="Arial"/>
          <w:color w:val="000000" w:themeColor="text1"/>
          <w:lang w:eastAsia="en-GB"/>
        </w:rPr>
        <w:t xml:space="preserve">To refer matters to other standing committees as appropriate, including the </w:t>
      </w:r>
      <w:r w:rsidR="006F4FEC" w:rsidRPr="568BAA1D">
        <w:rPr>
          <w:rFonts w:eastAsia="Times New Roman" w:cs="Arial"/>
          <w:color w:val="000000" w:themeColor="text1"/>
          <w:lang w:eastAsia="en-GB"/>
        </w:rPr>
        <w:t xml:space="preserve">University </w:t>
      </w:r>
      <w:r w:rsidRPr="568BAA1D">
        <w:rPr>
          <w:rFonts w:eastAsia="Times New Roman" w:cs="Arial"/>
          <w:color w:val="000000" w:themeColor="text1"/>
          <w:lang w:eastAsia="en-GB"/>
        </w:rPr>
        <w:t>Education Committee and the Regulatory Framework Committee.</w:t>
      </w:r>
    </w:p>
    <w:p w14:paraId="66ABBD5A" w14:textId="734BDC36" w:rsidR="004135EE" w:rsidRPr="00B84A2F" w:rsidRDefault="004135EE" w:rsidP="00B84A2F">
      <w:pPr>
        <w:pStyle w:val="Heading2"/>
        <w:ind w:left="284"/>
      </w:pPr>
      <w:r w:rsidRPr="00B84A2F">
        <w:t>Membership</w:t>
      </w:r>
    </w:p>
    <w:p w14:paraId="31F39C49" w14:textId="0E95682E" w:rsidR="004135EE" w:rsidRDefault="004135EE" w:rsidP="00B84A2F">
      <w:pPr>
        <w:ind w:left="284"/>
        <w:rPr>
          <w:rFonts w:eastAsia="Times New Roman" w:cs="Arial"/>
          <w:color w:val="000000"/>
          <w:lang w:eastAsia="en-GB"/>
        </w:rPr>
      </w:pPr>
      <w:r w:rsidRPr="36E6369F">
        <w:rPr>
          <w:rFonts w:eastAsia="Times New Roman" w:cs="Arial"/>
          <w:color w:val="000000" w:themeColor="text1"/>
          <w:lang w:eastAsia="en-GB"/>
        </w:rPr>
        <w:t xml:space="preserve">The following membership is indicative; it is the responsibility of the Chair to ensure the best balance of membership to ensure appropriate deliberation of the educational character of the </w:t>
      </w:r>
      <w:r w:rsidR="2CFCA8FD" w:rsidRPr="36E6369F">
        <w:rPr>
          <w:rFonts w:eastAsia="Times New Roman" w:cs="Arial"/>
          <w:color w:val="000000" w:themeColor="text1"/>
          <w:lang w:eastAsia="en-GB"/>
        </w:rPr>
        <w:t>faculty</w:t>
      </w:r>
      <w:r w:rsidRPr="36E6369F">
        <w:rPr>
          <w:rFonts w:eastAsia="Times New Roman" w:cs="Arial"/>
          <w:color w:val="000000" w:themeColor="text1"/>
          <w:lang w:eastAsia="en-GB"/>
        </w:rPr>
        <w:t>.</w:t>
      </w:r>
    </w:p>
    <w:p w14:paraId="4A2CB608" w14:textId="441BD0AC" w:rsidR="004135EE" w:rsidRPr="00B84A2F" w:rsidRDefault="004135EE" w:rsidP="00B84A2F">
      <w:pPr>
        <w:pStyle w:val="Heading2"/>
        <w:ind w:left="284"/>
      </w:pPr>
      <w:r w:rsidRPr="00B84A2F">
        <w:t>Core</w:t>
      </w:r>
    </w:p>
    <w:p w14:paraId="30502DF8" w14:textId="18489F72" w:rsidR="004135EE" w:rsidRPr="007F1E11" w:rsidRDefault="00BE718C" w:rsidP="00A529CC">
      <w:pPr>
        <w:pStyle w:val="ListParagraph"/>
        <w:numPr>
          <w:ilvl w:val="0"/>
          <w:numId w:val="24"/>
        </w:numPr>
        <w:ind w:left="993" w:hanging="426"/>
        <w:rPr>
          <w:rFonts w:eastAsia="Times New Roman" w:cs="Arial"/>
          <w:color w:val="000000"/>
          <w:lang w:eastAsia="en-GB"/>
        </w:rPr>
      </w:pPr>
      <w:r>
        <w:rPr>
          <w:rFonts w:cs="Arial"/>
          <w:color w:val="000000"/>
        </w:rPr>
        <w:t>Deputy</w:t>
      </w:r>
      <w:r w:rsidRPr="007F1E11">
        <w:rPr>
          <w:rFonts w:cs="Arial"/>
          <w:color w:val="000000"/>
        </w:rPr>
        <w:t xml:space="preserve"> </w:t>
      </w:r>
      <w:r w:rsidR="00FF23D1" w:rsidRPr="007F1E11">
        <w:rPr>
          <w:rFonts w:cs="Arial"/>
          <w:color w:val="000000"/>
        </w:rPr>
        <w:t xml:space="preserve">Dean </w:t>
      </w:r>
      <w:r w:rsidR="004135EE" w:rsidRPr="007F1E11">
        <w:rPr>
          <w:rFonts w:eastAsia="Times New Roman" w:cs="Arial"/>
          <w:color w:val="000000"/>
          <w:lang w:eastAsia="en-GB"/>
        </w:rPr>
        <w:t>(Chair)</w:t>
      </w:r>
    </w:p>
    <w:p w14:paraId="0F004D80" w14:textId="77777777" w:rsidR="004135EE" w:rsidRPr="007F1E11" w:rsidRDefault="004135EE" w:rsidP="00A529CC">
      <w:pPr>
        <w:pStyle w:val="ListParagraph"/>
        <w:numPr>
          <w:ilvl w:val="0"/>
          <w:numId w:val="24"/>
        </w:numPr>
        <w:ind w:left="993" w:hanging="426"/>
        <w:rPr>
          <w:rFonts w:eastAsia="Times New Roman" w:cs="Arial"/>
          <w:color w:val="000000"/>
          <w:lang w:eastAsia="en-GB"/>
        </w:rPr>
      </w:pPr>
      <w:r w:rsidRPr="007F1E11">
        <w:rPr>
          <w:rFonts w:eastAsia="Times New Roman" w:cs="Arial"/>
          <w:color w:val="000000"/>
          <w:lang w:eastAsia="en-GB"/>
        </w:rPr>
        <w:t>Heads of School</w:t>
      </w:r>
    </w:p>
    <w:p w14:paraId="45129B66" w14:textId="08EAED44" w:rsidR="004004AE" w:rsidRPr="007F1E11" w:rsidRDefault="004004AE" w:rsidP="00A529CC">
      <w:pPr>
        <w:pStyle w:val="ListParagraph"/>
        <w:numPr>
          <w:ilvl w:val="0"/>
          <w:numId w:val="24"/>
        </w:numPr>
        <w:ind w:left="993" w:hanging="426"/>
        <w:rPr>
          <w:rFonts w:eastAsia="Times New Roman" w:cs="Arial"/>
          <w:color w:val="000000"/>
          <w:lang w:eastAsia="en-GB"/>
        </w:rPr>
      </w:pPr>
      <w:r>
        <w:rPr>
          <w:rFonts w:eastAsia="Times New Roman" w:cs="Arial"/>
          <w:color w:val="000000"/>
          <w:lang w:eastAsia="en-GB"/>
        </w:rPr>
        <w:t>Faculty Operations Manager</w:t>
      </w:r>
    </w:p>
    <w:p w14:paraId="2661C20D" w14:textId="77777777" w:rsidR="004135EE" w:rsidRPr="007F1E11" w:rsidRDefault="004135EE" w:rsidP="00A529CC">
      <w:pPr>
        <w:pStyle w:val="ListParagraph"/>
        <w:numPr>
          <w:ilvl w:val="0"/>
          <w:numId w:val="24"/>
        </w:numPr>
        <w:ind w:left="993" w:hanging="426"/>
        <w:rPr>
          <w:rFonts w:eastAsia="Times New Roman" w:cs="Arial"/>
          <w:color w:val="000000"/>
          <w:lang w:eastAsia="en-GB"/>
        </w:rPr>
      </w:pPr>
      <w:r w:rsidRPr="007F1E11">
        <w:rPr>
          <w:rFonts w:eastAsia="Times New Roman" w:cs="Arial"/>
          <w:color w:val="000000"/>
          <w:lang w:eastAsia="en-GB"/>
        </w:rPr>
        <w:t>School Directors of Learning and Teaching</w:t>
      </w:r>
    </w:p>
    <w:p w14:paraId="0F5E3A80" w14:textId="77777777" w:rsidR="004135EE" w:rsidRPr="007F1E11" w:rsidRDefault="004135EE" w:rsidP="00A529CC">
      <w:pPr>
        <w:pStyle w:val="ListParagraph"/>
        <w:numPr>
          <w:ilvl w:val="0"/>
          <w:numId w:val="24"/>
        </w:numPr>
        <w:ind w:left="993" w:hanging="426"/>
        <w:rPr>
          <w:rFonts w:eastAsia="Times New Roman" w:cs="Arial"/>
          <w:color w:val="000000"/>
          <w:lang w:eastAsia="en-GB"/>
        </w:rPr>
      </w:pPr>
      <w:r w:rsidRPr="007F1E11">
        <w:rPr>
          <w:rFonts w:eastAsia="Times New Roman" w:cs="Arial"/>
          <w:color w:val="000000"/>
          <w:lang w:eastAsia="en-GB"/>
        </w:rPr>
        <w:t>Library &amp; Learning Services representative</w:t>
      </w:r>
    </w:p>
    <w:p w14:paraId="40ADC801" w14:textId="02D4566D" w:rsidR="25857025" w:rsidRPr="00A529CC" w:rsidRDefault="000D79F5" w:rsidP="00A529CC">
      <w:pPr>
        <w:pStyle w:val="ListParagraph"/>
        <w:numPr>
          <w:ilvl w:val="0"/>
          <w:numId w:val="24"/>
        </w:numPr>
        <w:ind w:left="993" w:hanging="426"/>
        <w:rPr>
          <w:rFonts w:eastAsia="Times New Roman" w:cs="Arial"/>
          <w:color w:val="000000"/>
          <w:lang w:eastAsia="en-GB"/>
        </w:rPr>
      </w:pPr>
      <w:r w:rsidRPr="568BAA1D">
        <w:rPr>
          <w:rFonts w:eastAsia="Times New Roman" w:cs="Arial"/>
          <w:color w:val="000000" w:themeColor="text1"/>
          <w:lang w:eastAsia="en-GB"/>
        </w:rPr>
        <w:lastRenderedPageBreak/>
        <w:t>Learning and Teaching Enhancement Centre representative (nominated by Head of LTEC)</w:t>
      </w:r>
    </w:p>
    <w:p w14:paraId="42404C6B" w14:textId="77777777" w:rsidR="00A529CC" w:rsidRDefault="25857025" w:rsidP="00A529CC">
      <w:pPr>
        <w:pStyle w:val="ListParagraph"/>
        <w:numPr>
          <w:ilvl w:val="0"/>
          <w:numId w:val="24"/>
        </w:numPr>
        <w:ind w:left="993" w:hanging="426"/>
        <w:rPr>
          <w:rFonts w:eastAsia="Times New Roman" w:cs="Arial"/>
          <w:color w:val="000000" w:themeColor="text1"/>
          <w:szCs w:val="24"/>
          <w:lang w:eastAsia="en-GB"/>
        </w:rPr>
      </w:pPr>
      <w:r w:rsidRPr="568BAA1D">
        <w:rPr>
          <w:rFonts w:eastAsia="Times New Roman" w:cs="Arial"/>
          <w:color w:val="000000" w:themeColor="text1"/>
          <w:szCs w:val="24"/>
          <w:lang w:eastAsia="en-GB"/>
        </w:rPr>
        <w:t>Student Systems and Engagement Manager</w:t>
      </w:r>
    </w:p>
    <w:p w14:paraId="15A5D95F" w14:textId="0A56E29D" w:rsidR="0016240C" w:rsidRPr="00A529CC" w:rsidRDefault="0016240C" w:rsidP="00A529CC">
      <w:pPr>
        <w:pStyle w:val="ListParagraph"/>
        <w:numPr>
          <w:ilvl w:val="0"/>
          <w:numId w:val="24"/>
        </w:numPr>
        <w:ind w:left="993" w:hanging="426"/>
        <w:rPr>
          <w:rFonts w:eastAsia="Times New Roman" w:cs="Arial"/>
          <w:color w:val="000000" w:themeColor="text1"/>
          <w:szCs w:val="24"/>
          <w:lang w:eastAsia="en-GB"/>
        </w:rPr>
      </w:pPr>
      <w:r w:rsidRPr="00A529CC">
        <w:rPr>
          <w:rFonts w:eastAsia="Times New Roman" w:cs="Arial"/>
          <w:color w:val="000000" w:themeColor="text1"/>
        </w:rPr>
        <w:t xml:space="preserve">Faculty </w:t>
      </w:r>
      <w:bookmarkStart w:id="0" w:name="_Int_U7gVBssc"/>
      <w:r w:rsidRPr="00A529CC">
        <w:rPr>
          <w:rFonts w:eastAsia="Times New Roman" w:cs="Arial"/>
          <w:color w:val="000000" w:themeColor="text1"/>
        </w:rPr>
        <w:t>PTS</w:t>
      </w:r>
      <w:bookmarkEnd w:id="0"/>
      <w:r w:rsidRPr="00A529CC">
        <w:rPr>
          <w:rFonts w:eastAsia="Times New Roman" w:cs="Arial"/>
          <w:color w:val="000000" w:themeColor="text1"/>
        </w:rPr>
        <w:t xml:space="preserve"> Lead </w:t>
      </w:r>
    </w:p>
    <w:p w14:paraId="1C19AB8B" w14:textId="77777777" w:rsidR="004135EE" w:rsidRPr="007F1E11" w:rsidRDefault="004135EE" w:rsidP="00A529CC">
      <w:pPr>
        <w:pStyle w:val="ListParagraph"/>
        <w:numPr>
          <w:ilvl w:val="0"/>
          <w:numId w:val="24"/>
        </w:numPr>
        <w:ind w:left="993" w:hanging="426"/>
        <w:rPr>
          <w:rFonts w:eastAsia="Times New Roman" w:cs="Arial"/>
          <w:color w:val="000000"/>
          <w:lang w:eastAsia="en-GB"/>
        </w:rPr>
      </w:pPr>
      <w:r w:rsidRPr="007F1E11">
        <w:rPr>
          <w:rFonts w:eastAsia="Times New Roman" w:cs="Arial"/>
          <w:color w:val="000000"/>
          <w:lang w:eastAsia="en-GB"/>
        </w:rPr>
        <w:t>Faculty Student &amp; Course Manager</w:t>
      </w:r>
    </w:p>
    <w:p w14:paraId="3506F80C" w14:textId="4DB51A40" w:rsidR="00FC1548" w:rsidRPr="00B84A2F" w:rsidRDefault="004135EE" w:rsidP="00A529CC">
      <w:pPr>
        <w:pStyle w:val="ListParagraph"/>
        <w:numPr>
          <w:ilvl w:val="0"/>
          <w:numId w:val="24"/>
        </w:numPr>
        <w:ind w:left="993" w:hanging="426"/>
        <w:rPr>
          <w:rFonts w:eastAsia="Times New Roman" w:cs="Arial"/>
          <w:color w:val="000000"/>
          <w:lang w:eastAsia="en-GB"/>
        </w:rPr>
      </w:pPr>
      <w:r w:rsidRPr="36E6369F">
        <w:rPr>
          <w:rFonts w:eastAsia="Times New Roman" w:cs="Arial"/>
          <w:color w:val="000000" w:themeColor="text1"/>
          <w:lang w:eastAsia="en-GB"/>
        </w:rPr>
        <w:t xml:space="preserve">Assistant Registrar </w:t>
      </w:r>
      <w:r w:rsidR="004A0C3E" w:rsidRPr="36E6369F">
        <w:rPr>
          <w:rFonts w:eastAsia="Times New Roman" w:cs="Arial"/>
          <w:color w:val="000000" w:themeColor="text1"/>
          <w:lang w:eastAsia="en-GB"/>
        </w:rPr>
        <w:t>(</w:t>
      </w:r>
      <w:r w:rsidR="60473F1C" w:rsidRPr="36E6369F">
        <w:rPr>
          <w:rFonts w:eastAsia="Times New Roman" w:cs="Arial"/>
          <w:color w:val="000000" w:themeColor="text1"/>
          <w:lang w:eastAsia="en-GB"/>
        </w:rPr>
        <w:t>QAE</w:t>
      </w:r>
      <w:r w:rsidR="004A0C3E" w:rsidRPr="36E6369F">
        <w:rPr>
          <w:rFonts w:eastAsia="Times New Roman" w:cs="Arial"/>
          <w:color w:val="000000" w:themeColor="text1"/>
          <w:lang w:eastAsia="en-GB"/>
        </w:rPr>
        <w:t xml:space="preserve">) </w:t>
      </w:r>
      <w:r w:rsidRPr="36E6369F">
        <w:rPr>
          <w:rFonts w:eastAsia="Times New Roman" w:cs="Arial"/>
          <w:color w:val="000000" w:themeColor="text1"/>
          <w:lang w:eastAsia="en-GB"/>
        </w:rPr>
        <w:t>(Clerk)</w:t>
      </w:r>
    </w:p>
    <w:p w14:paraId="46201371" w14:textId="7A212D8C" w:rsidR="004135EE" w:rsidRPr="00B84A2F" w:rsidRDefault="004135EE" w:rsidP="00B84A2F">
      <w:pPr>
        <w:pStyle w:val="Heading2"/>
        <w:ind w:left="284"/>
      </w:pPr>
      <w:r w:rsidRPr="00B84A2F">
        <w:t>Co-opted for specific items</w:t>
      </w:r>
    </w:p>
    <w:p w14:paraId="6B118268" w14:textId="250E75BF" w:rsidR="00FC1548" w:rsidRPr="00B84A2F" w:rsidRDefault="004135EE" w:rsidP="00A529CC">
      <w:pPr>
        <w:pStyle w:val="ListParagraph"/>
        <w:numPr>
          <w:ilvl w:val="0"/>
          <w:numId w:val="25"/>
        </w:numPr>
        <w:ind w:left="993" w:hanging="426"/>
        <w:rPr>
          <w:rFonts w:eastAsia="Times New Roman" w:cs="Arial"/>
          <w:color w:val="000000"/>
          <w:lang w:eastAsia="en-GB"/>
        </w:rPr>
      </w:pPr>
      <w:r w:rsidRPr="00693FB2">
        <w:rPr>
          <w:rFonts w:eastAsia="Times New Roman" w:cs="Arial"/>
          <w:color w:val="000000"/>
          <w:lang w:eastAsia="en-GB"/>
        </w:rPr>
        <w:t>Additional representation may be invited to attend as required by the agenda.</w:t>
      </w:r>
    </w:p>
    <w:p w14:paraId="604B13AA" w14:textId="0780BDD3" w:rsidR="00942A14" w:rsidRPr="00B84A2F" w:rsidRDefault="00942A14" w:rsidP="00B84A2F">
      <w:pPr>
        <w:pStyle w:val="Heading2"/>
        <w:ind w:left="284"/>
      </w:pPr>
      <w:r w:rsidRPr="00B84A2F">
        <w:t>Quoracy</w:t>
      </w:r>
    </w:p>
    <w:p w14:paraId="69FE64D4" w14:textId="77777777" w:rsidR="00A362A3" w:rsidRDefault="00942A14" w:rsidP="00463D83">
      <w:pPr>
        <w:spacing w:before="100" w:beforeAutospacing="1" w:after="100" w:afterAutospacing="1"/>
        <w:ind w:left="284"/>
        <w:rPr>
          <w:rFonts w:eastAsia="Times New Roman" w:cs="Arial"/>
          <w:color w:val="000000" w:themeColor="text1"/>
          <w:lang w:eastAsia="en-GB"/>
        </w:rPr>
      </w:pPr>
      <w:r w:rsidRPr="568BAA1D">
        <w:rPr>
          <w:rFonts w:eastAsia="Times New Roman" w:cs="Arial"/>
          <w:color w:val="000000" w:themeColor="text1"/>
          <w:lang w:eastAsia="en-GB"/>
        </w:rPr>
        <w:t>The meeting shall be quorate if, within twenty minutes of the published start time of the meeting, at least 50% of the members are present</w:t>
      </w:r>
      <w:r w:rsidR="78036053" w:rsidRPr="568BAA1D">
        <w:rPr>
          <w:rFonts w:eastAsia="Times New Roman" w:cs="Arial"/>
          <w:color w:val="000000" w:themeColor="text1"/>
          <w:lang w:eastAsia="en-GB"/>
        </w:rPr>
        <w:t xml:space="preserve"> and there is a representative for each of the Schools in the Faculty</w:t>
      </w:r>
      <w:r w:rsidRPr="568BAA1D">
        <w:rPr>
          <w:rFonts w:eastAsia="Times New Roman" w:cs="Arial"/>
          <w:color w:val="000000" w:themeColor="text1"/>
          <w:lang w:eastAsia="en-GB"/>
        </w:rPr>
        <w:t xml:space="preserve">. If a quorum is not present after twenty minutes, the meeting shall stand adjourned and a special meeting shall be summoned as soon as reasonably practicable. Alternatively, the Chair can continue proceedings on an informal basis. In the event that the meeting proceeds on an informal basis, any decisions taken will be circulated to the full membership via email for ratification as soon as possible after the meeting. Any members who do not respond by the deadline (10 working days after receipt of the email) will be deemed to be assenting to the decision made. There is no minimum quoracy threshold for informal meetings; </w:t>
      </w:r>
      <w:r w:rsidR="00601462" w:rsidRPr="568BAA1D">
        <w:rPr>
          <w:rFonts w:eastAsia="Times New Roman" w:cs="Arial"/>
          <w:color w:val="000000" w:themeColor="text1"/>
          <w:lang w:eastAsia="en-GB"/>
        </w:rPr>
        <w:t>however,</w:t>
      </w:r>
      <w:r w:rsidRPr="568BAA1D">
        <w:rPr>
          <w:rFonts w:eastAsia="Times New Roman" w:cs="Arial"/>
          <w:color w:val="000000" w:themeColor="text1"/>
          <w:lang w:eastAsia="en-GB"/>
        </w:rPr>
        <w:t xml:space="preserve"> it is at the discretion of the Chair whether to proceed with the meeting on an informal basis in light of the number of members present.</w:t>
      </w:r>
    </w:p>
    <w:p w14:paraId="1CB947DC" w14:textId="77777777" w:rsidR="00E0781B" w:rsidRDefault="00E0781B" w:rsidP="00463D83">
      <w:pPr>
        <w:spacing w:before="100" w:beforeAutospacing="1" w:after="100" w:afterAutospacing="1"/>
        <w:ind w:left="284"/>
        <w:rPr>
          <w:rFonts w:eastAsia="Times New Roman" w:cs="Arial"/>
          <w:color w:val="000000" w:themeColor="text1"/>
          <w:lang w:eastAsia="en-GB"/>
        </w:rPr>
      </w:pPr>
    </w:p>
    <w:p w14:paraId="1DD365B9" w14:textId="77777777" w:rsidR="00E0781B" w:rsidRDefault="00E0781B" w:rsidP="00C35F92">
      <w:pPr>
        <w:ind w:left="284"/>
        <w:rPr>
          <w:rFonts w:eastAsia="Times New Roman" w:cs="Arial"/>
          <w:b/>
          <w:bCs/>
          <w:color w:val="000000" w:themeColor="text1"/>
          <w:sz w:val="28"/>
          <w:szCs w:val="28"/>
          <w:lang w:eastAsia="en-GB"/>
        </w:rPr>
      </w:pPr>
      <w:r w:rsidRPr="00C35F92">
        <w:rPr>
          <w:rFonts w:eastAsia="Times New Roman" w:cs="Arial"/>
          <w:b/>
          <w:bCs/>
          <w:color w:val="000000" w:themeColor="text1"/>
          <w:sz w:val="28"/>
          <w:szCs w:val="28"/>
          <w:lang w:eastAsia="en-GB"/>
        </w:rPr>
        <w:t>SUB-COMMITTEES</w:t>
      </w:r>
    </w:p>
    <w:p w14:paraId="78F72235" w14:textId="2C80849B" w:rsidR="00AD77FD" w:rsidRDefault="00AD77FD" w:rsidP="00E0781B">
      <w:pPr>
        <w:spacing w:before="100" w:beforeAutospacing="1" w:after="100" w:afterAutospacing="1"/>
        <w:ind w:left="284"/>
        <w:rPr>
          <w:rFonts w:eastAsia="Times New Roman" w:cs="Arial"/>
          <w:color w:val="000000" w:themeColor="text1"/>
          <w:szCs w:val="24"/>
          <w:lang w:eastAsia="en-GB"/>
        </w:rPr>
      </w:pPr>
      <w:r>
        <w:rPr>
          <w:rFonts w:eastAsia="Times New Roman" w:cs="Arial"/>
          <w:color w:val="000000" w:themeColor="text1"/>
          <w:szCs w:val="24"/>
          <w:lang w:eastAsia="en-GB"/>
        </w:rPr>
        <w:t>The Faculty Education Committee has the following sub-committee</w:t>
      </w:r>
      <w:r w:rsidR="008C0609">
        <w:rPr>
          <w:rFonts w:eastAsia="Times New Roman" w:cs="Arial"/>
          <w:color w:val="000000" w:themeColor="text1"/>
          <w:szCs w:val="24"/>
          <w:lang w:eastAsia="en-GB"/>
        </w:rPr>
        <w:t>s</w:t>
      </w:r>
      <w:r>
        <w:rPr>
          <w:rFonts w:eastAsia="Times New Roman" w:cs="Arial"/>
          <w:color w:val="000000" w:themeColor="text1"/>
          <w:szCs w:val="24"/>
          <w:lang w:eastAsia="en-GB"/>
        </w:rPr>
        <w:t>:</w:t>
      </w:r>
    </w:p>
    <w:p w14:paraId="647BBF80" w14:textId="77777777" w:rsidR="00AD77FD" w:rsidRDefault="000D099D" w:rsidP="000D099D">
      <w:pPr>
        <w:pStyle w:val="ListParagraph"/>
        <w:numPr>
          <w:ilvl w:val="0"/>
          <w:numId w:val="25"/>
        </w:numPr>
        <w:spacing w:before="100" w:beforeAutospacing="1" w:after="100" w:afterAutospacing="1"/>
        <w:rPr>
          <w:rFonts w:eastAsia="Times New Roman" w:cs="Arial"/>
          <w:color w:val="000000"/>
          <w:szCs w:val="24"/>
          <w:lang w:eastAsia="en-GB"/>
        </w:rPr>
      </w:pPr>
      <w:r>
        <w:rPr>
          <w:rFonts w:eastAsia="Times New Roman" w:cs="Arial"/>
          <w:color w:val="000000"/>
          <w:szCs w:val="24"/>
          <w:lang w:eastAsia="en-GB"/>
        </w:rPr>
        <w:t>School Education Committee (SEC)</w:t>
      </w:r>
    </w:p>
    <w:p w14:paraId="00D70111" w14:textId="7E07BB32" w:rsidR="004135EE" w:rsidRDefault="004135EE">
      <w:pPr>
        <w:rPr>
          <w:rFonts w:eastAsia="SimSun" w:cs="Arial"/>
          <w:b/>
          <w:bCs/>
          <w:iCs/>
          <w:lang w:eastAsia="zh-CN"/>
        </w:rPr>
      </w:pPr>
    </w:p>
    <w:p w14:paraId="09A576A9" w14:textId="1C746D03" w:rsidR="004135EE" w:rsidRDefault="004135EE">
      <w:pPr>
        <w:rPr>
          <w:rFonts w:eastAsia="SimSun" w:cs="Arial"/>
          <w:b/>
          <w:bCs/>
          <w:iCs/>
          <w:lang w:eastAsia="zh-CN"/>
        </w:rPr>
      </w:pPr>
    </w:p>
    <w:p w14:paraId="6781944F" w14:textId="77777777" w:rsidR="00A529CC" w:rsidRDefault="00A529CC">
      <w:pPr>
        <w:rPr>
          <w:rFonts w:eastAsia="SimSun" w:cs="Arial"/>
          <w:b/>
          <w:bCs/>
          <w:iCs/>
          <w:lang w:eastAsia="zh-CN"/>
        </w:rPr>
      </w:pPr>
    </w:p>
    <w:p w14:paraId="7C50F4BA" w14:textId="77777777" w:rsidR="00A529CC" w:rsidRDefault="00A529CC">
      <w:pPr>
        <w:rPr>
          <w:rFonts w:eastAsia="SimSun" w:cs="Arial"/>
          <w:b/>
          <w:bCs/>
          <w:iCs/>
          <w:lang w:eastAsia="zh-CN"/>
        </w:rPr>
      </w:pPr>
    </w:p>
    <w:p w14:paraId="75301BEA" w14:textId="77777777" w:rsidR="00A529CC" w:rsidRDefault="00A529CC">
      <w:pPr>
        <w:rPr>
          <w:rFonts w:eastAsia="SimSun" w:cs="Arial"/>
          <w:b/>
          <w:bCs/>
          <w:iCs/>
          <w:lang w:eastAsia="zh-CN"/>
        </w:rPr>
      </w:pPr>
    </w:p>
    <w:p w14:paraId="4AD65D27" w14:textId="77777777" w:rsidR="00A529CC" w:rsidRDefault="00A529CC">
      <w:pPr>
        <w:rPr>
          <w:rFonts w:eastAsia="SimSun" w:cs="Arial"/>
          <w:b/>
          <w:bCs/>
          <w:iCs/>
          <w:lang w:eastAsia="zh-CN"/>
        </w:rPr>
      </w:pPr>
    </w:p>
    <w:p w14:paraId="201363B4" w14:textId="77777777" w:rsidR="00A529CC" w:rsidRDefault="00A529CC">
      <w:pPr>
        <w:rPr>
          <w:rFonts w:eastAsia="SimSun" w:cs="Arial"/>
          <w:b/>
          <w:bCs/>
          <w:iCs/>
          <w:lang w:eastAsia="zh-CN"/>
        </w:rPr>
      </w:pPr>
    </w:p>
    <w:p w14:paraId="380AB1D9" w14:textId="77777777" w:rsidR="00A529CC" w:rsidRDefault="00A529CC">
      <w:pPr>
        <w:rPr>
          <w:rFonts w:eastAsia="SimSun" w:cs="Arial"/>
          <w:b/>
          <w:bCs/>
          <w:iCs/>
          <w:lang w:eastAsia="zh-CN"/>
        </w:rPr>
      </w:pPr>
    </w:p>
    <w:p w14:paraId="2934E7D7" w14:textId="77777777" w:rsidR="00A529CC" w:rsidRDefault="00A529CC">
      <w:pPr>
        <w:rPr>
          <w:rFonts w:eastAsia="SimSun" w:cs="Arial"/>
          <w:b/>
          <w:bCs/>
          <w:iCs/>
          <w:lang w:eastAsia="zh-CN"/>
        </w:rPr>
      </w:pPr>
    </w:p>
    <w:p w14:paraId="6C478BCD" w14:textId="77777777" w:rsidR="00A529CC" w:rsidRDefault="00A529CC">
      <w:pPr>
        <w:rPr>
          <w:rFonts w:eastAsia="SimSun" w:cs="Arial"/>
          <w:b/>
          <w:bCs/>
          <w:iCs/>
          <w:lang w:eastAsia="zh-CN"/>
        </w:rPr>
      </w:pPr>
    </w:p>
    <w:p w14:paraId="7F215C40" w14:textId="77777777" w:rsidR="00A529CC" w:rsidRDefault="00A529CC">
      <w:pPr>
        <w:rPr>
          <w:rFonts w:eastAsia="SimSun" w:cs="Arial"/>
          <w:b/>
          <w:bCs/>
          <w:iCs/>
          <w:lang w:eastAsia="zh-CN"/>
        </w:rPr>
      </w:pPr>
    </w:p>
    <w:p w14:paraId="629DEDAD" w14:textId="77777777" w:rsidR="00A529CC" w:rsidRDefault="00A529CC">
      <w:pPr>
        <w:rPr>
          <w:rFonts w:eastAsia="SimSun" w:cs="Arial"/>
          <w:b/>
          <w:bCs/>
          <w:iCs/>
          <w:lang w:eastAsia="zh-CN"/>
        </w:rPr>
      </w:pPr>
    </w:p>
    <w:p w14:paraId="16172C64" w14:textId="77777777" w:rsidR="00A529CC" w:rsidRDefault="00A529CC">
      <w:pPr>
        <w:rPr>
          <w:rFonts w:eastAsia="SimSun" w:cs="Arial"/>
          <w:b/>
          <w:bCs/>
          <w:iCs/>
          <w:lang w:eastAsia="zh-CN"/>
        </w:rPr>
      </w:pPr>
    </w:p>
    <w:p w14:paraId="5B378919" w14:textId="77777777" w:rsidR="00A529CC" w:rsidRDefault="00A529CC">
      <w:pPr>
        <w:rPr>
          <w:rFonts w:eastAsia="SimSun" w:cs="Arial"/>
          <w:b/>
          <w:bCs/>
          <w:iCs/>
          <w:lang w:eastAsia="zh-CN"/>
        </w:rPr>
      </w:pPr>
    </w:p>
    <w:p w14:paraId="3D0292D9" w14:textId="77777777" w:rsidR="00A529CC" w:rsidRDefault="00A529CC">
      <w:pPr>
        <w:rPr>
          <w:rFonts w:eastAsia="SimSun" w:cs="Arial"/>
          <w:b/>
          <w:bCs/>
          <w:iCs/>
          <w:lang w:eastAsia="zh-CN"/>
        </w:rPr>
      </w:pPr>
    </w:p>
    <w:p w14:paraId="6DC6C9CC" w14:textId="77777777" w:rsidR="00A529CC" w:rsidRDefault="00A529CC">
      <w:pPr>
        <w:rPr>
          <w:rFonts w:eastAsia="SimSun" w:cs="Arial"/>
          <w:b/>
          <w:bCs/>
          <w:iCs/>
          <w:lang w:eastAsia="zh-CN"/>
        </w:rPr>
      </w:pPr>
    </w:p>
    <w:p w14:paraId="797BBCB9" w14:textId="4D7C11A3" w:rsidR="00FD0BA5" w:rsidRPr="00AE3F78" w:rsidRDefault="49E9D8D6" w:rsidP="568BAA1D">
      <w:pPr>
        <w:rPr>
          <w:rFonts w:eastAsia="SimSun" w:cs="Arial"/>
          <w:b/>
          <w:bCs/>
          <w:szCs w:val="24"/>
          <w:lang w:eastAsia="zh-CN"/>
        </w:rPr>
      </w:pPr>
      <w:r w:rsidRPr="00AE3F78">
        <w:rPr>
          <w:rFonts w:eastAsia="SimSun" w:cs="Arial"/>
          <w:b/>
          <w:bCs/>
          <w:szCs w:val="24"/>
          <w:lang w:eastAsia="zh-CN"/>
        </w:rPr>
        <w:t>Standard Agenda</w:t>
      </w:r>
    </w:p>
    <w:p w14:paraId="32962DAA" w14:textId="122A0686" w:rsidR="00FD0BA5" w:rsidRPr="00AE3F78" w:rsidRDefault="00FD0BA5" w:rsidP="568BAA1D">
      <w:pPr>
        <w:rPr>
          <w:rFonts w:eastAsia="SimSun" w:cs="Arial"/>
          <w:b/>
          <w:bCs/>
          <w:szCs w:val="24"/>
          <w:lang w:eastAsia="zh-CN"/>
        </w:rPr>
      </w:pPr>
    </w:p>
    <w:tbl>
      <w:tblPr>
        <w:tblW w:w="0" w:type="auto"/>
        <w:tblInd w:w="135" w:type="dxa"/>
        <w:tblLayout w:type="fixed"/>
        <w:tblLook w:val="06A0" w:firstRow="1" w:lastRow="0" w:firstColumn="1" w:lastColumn="0" w:noHBand="1" w:noVBand="1"/>
      </w:tblPr>
      <w:tblGrid>
        <w:gridCol w:w="684"/>
        <w:gridCol w:w="7080"/>
        <w:gridCol w:w="1701"/>
      </w:tblGrid>
      <w:tr w:rsidR="568BAA1D" w:rsidRPr="00AE3F78" w14:paraId="4CB7D267" w14:textId="77777777" w:rsidTr="0D343B15">
        <w:trPr>
          <w:trHeight w:val="240"/>
        </w:trPr>
        <w:tc>
          <w:tcPr>
            <w:tcW w:w="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6F33E6" w14:textId="49AC0290" w:rsidR="568BAA1D" w:rsidRPr="00AE3F78" w:rsidRDefault="568BAA1D" w:rsidP="00A362A3">
            <w:pPr>
              <w:spacing w:line="210" w:lineRule="auto"/>
              <w:jc w:val="center"/>
              <w:rPr>
                <w:rFonts w:cs="Arial"/>
                <w:b/>
                <w:bCs/>
                <w:color w:val="000000" w:themeColor="text1"/>
                <w:szCs w:val="24"/>
              </w:rPr>
            </w:pPr>
            <w:r w:rsidRPr="00AE3F78">
              <w:rPr>
                <w:rFonts w:cs="Arial"/>
                <w:b/>
                <w:bCs/>
                <w:color w:val="000000" w:themeColor="text1"/>
                <w:szCs w:val="24"/>
              </w:rPr>
              <w:t>1</w:t>
            </w:r>
          </w:p>
        </w:tc>
        <w:tc>
          <w:tcPr>
            <w:tcW w:w="7080" w:type="dxa"/>
            <w:tcBorders>
              <w:top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A8F281" w14:textId="4713D3ED" w:rsidR="568BAA1D" w:rsidRPr="00AE3F78" w:rsidRDefault="568BAA1D" w:rsidP="00A362A3">
            <w:pPr>
              <w:spacing w:line="210" w:lineRule="auto"/>
              <w:rPr>
                <w:rFonts w:cs="Arial"/>
                <w:b/>
                <w:bCs/>
                <w:color w:val="000000" w:themeColor="text1"/>
                <w:szCs w:val="24"/>
              </w:rPr>
            </w:pPr>
            <w:r w:rsidRPr="00AE3F78">
              <w:rPr>
                <w:rFonts w:cs="Arial"/>
                <w:b/>
                <w:bCs/>
                <w:color w:val="000000" w:themeColor="text1"/>
                <w:szCs w:val="24"/>
              </w:rPr>
              <w:t>Welcome and apologies for absence</w:t>
            </w:r>
          </w:p>
        </w:tc>
        <w:tc>
          <w:tcPr>
            <w:tcW w:w="1701" w:type="dxa"/>
            <w:tcBorders>
              <w:top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167586C" w14:textId="1275C0FF" w:rsidR="568BAA1D" w:rsidRPr="00AE3F78" w:rsidRDefault="568BAA1D" w:rsidP="00A362A3">
            <w:pPr>
              <w:spacing w:line="210" w:lineRule="auto"/>
              <w:jc w:val="right"/>
              <w:rPr>
                <w:rFonts w:cs="Arial"/>
                <w:b/>
                <w:bCs/>
                <w:szCs w:val="24"/>
              </w:rPr>
            </w:pPr>
            <w:r w:rsidRPr="00AE3F78">
              <w:rPr>
                <w:rFonts w:cs="Arial"/>
                <w:b/>
                <w:bCs/>
                <w:szCs w:val="24"/>
              </w:rPr>
              <w:t xml:space="preserve"> </w:t>
            </w:r>
          </w:p>
        </w:tc>
      </w:tr>
      <w:tr w:rsidR="568BAA1D" w:rsidRPr="00AE3F78" w14:paraId="14DB36D5" w14:textId="77777777" w:rsidTr="0D343B15">
        <w:trPr>
          <w:trHeight w:val="240"/>
        </w:trPr>
        <w:tc>
          <w:tcPr>
            <w:tcW w:w="684" w:type="dxa"/>
            <w:tcBorders>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215942" w14:textId="34ADC44C" w:rsidR="568BAA1D" w:rsidRPr="00AE3F78" w:rsidRDefault="568BAA1D" w:rsidP="00A362A3">
            <w:pPr>
              <w:spacing w:line="210" w:lineRule="auto"/>
              <w:jc w:val="center"/>
              <w:rPr>
                <w:rFonts w:cs="Arial"/>
                <w:b/>
                <w:bCs/>
                <w:color w:val="000000" w:themeColor="text1"/>
                <w:szCs w:val="24"/>
              </w:rPr>
            </w:pPr>
            <w:r w:rsidRPr="00AE3F78">
              <w:rPr>
                <w:rFonts w:cs="Arial"/>
                <w:b/>
                <w:bCs/>
                <w:color w:val="000000" w:themeColor="text1"/>
                <w:szCs w:val="24"/>
              </w:rPr>
              <w:t>2</w:t>
            </w:r>
          </w:p>
        </w:tc>
        <w:tc>
          <w:tcPr>
            <w:tcW w:w="7080" w:type="dxa"/>
            <w:tcBorders>
              <w:bottom w:val="single" w:sz="8" w:space="0" w:color="auto"/>
              <w:right w:val="single" w:sz="8" w:space="0" w:color="auto"/>
            </w:tcBorders>
            <w:shd w:val="clear" w:color="auto" w:fill="D9D9D9" w:themeFill="background1" w:themeFillShade="D9"/>
            <w:tcMar>
              <w:left w:w="108" w:type="dxa"/>
              <w:right w:w="108" w:type="dxa"/>
            </w:tcMar>
          </w:tcPr>
          <w:p w14:paraId="59DE9062" w14:textId="162041EB" w:rsidR="568BAA1D" w:rsidRPr="00AE3F78" w:rsidRDefault="568BAA1D" w:rsidP="00A362A3">
            <w:pPr>
              <w:spacing w:line="210" w:lineRule="auto"/>
              <w:rPr>
                <w:rFonts w:cs="Arial"/>
                <w:b/>
                <w:bCs/>
                <w:color w:val="000000" w:themeColor="text1"/>
                <w:szCs w:val="24"/>
              </w:rPr>
            </w:pPr>
            <w:r w:rsidRPr="00AE3F78">
              <w:rPr>
                <w:rFonts w:cs="Arial"/>
                <w:b/>
                <w:bCs/>
                <w:color w:val="000000" w:themeColor="text1"/>
                <w:szCs w:val="24"/>
              </w:rPr>
              <w:t>Minutes of previous meetings</w:t>
            </w:r>
          </w:p>
        </w:tc>
        <w:tc>
          <w:tcPr>
            <w:tcW w:w="1701" w:type="dxa"/>
            <w:tcBorders>
              <w:bottom w:val="single" w:sz="8" w:space="0" w:color="auto"/>
              <w:right w:val="single" w:sz="8" w:space="0" w:color="auto"/>
            </w:tcBorders>
            <w:shd w:val="clear" w:color="auto" w:fill="D9D9D9" w:themeFill="background1" w:themeFillShade="D9"/>
            <w:tcMar>
              <w:left w:w="108" w:type="dxa"/>
              <w:right w:w="108" w:type="dxa"/>
            </w:tcMar>
          </w:tcPr>
          <w:p w14:paraId="3ED3C3AD" w14:textId="27CA9AF4" w:rsidR="568BAA1D" w:rsidRPr="00AE3F78" w:rsidRDefault="568BAA1D" w:rsidP="00A362A3">
            <w:pPr>
              <w:spacing w:line="210" w:lineRule="auto"/>
              <w:jc w:val="center"/>
              <w:rPr>
                <w:rFonts w:cs="Arial"/>
                <w:b/>
                <w:bCs/>
                <w:szCs w:val="24"/>
              </w:rPr>
            </w:pPr>
            <w:r w:rsidRPr="00AE3F78">
              <w:rPr>
                <w:rFonts w:cs="Arial"/>
                <w:b/>
                <w:bCs/>
                <w:szCs w:val="24"/>
              </w:rPr>
              <w:t xml:space="preserve"> </w:t>
            </w:r>
          </w:p>
        </w:tc>
      </w:tr>
      <w:tr w:rsidR="568BAA1D" w:rsidRPr="00AE3F78" w14:paraId="01BE6BB4" w14:textId="77777777" w:rsidTr="0D343B15">
        <w:trPr>
          <w:trHeight w:val="240"/>
        </w:trPr>
        <w:tc>
          <w:tcPr>
            <w:tcW w:w="684" w:type="dxa"/>
            <w:tcBorders>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FFDCA09" w14:textId="50EF1F1E" w:rsidR="568BAA1D" w:rsidRPr="00AE3F78" w:rsidRDefault="568BAA1D" w:rsidP="00A362A3">
            <w:pPr>
              <w:spacing w:line="210" w:lineRule="auto"/>
              <w:jc w:val="center"/>
              <w:rPr>
                <w:rFonts w:cs="Arial"/>
                <w:b/>
                <w:bCs/>
                <w:color w:val="000000" w:themeColor="text1"/>
                <w:szCs w:val="24"/>
              </w:rPr>
            </w:pPr>
            <w:r w:rsidRPr="00AE3F78">
              <w:rPr>
                <w:rFonts w:cs="Arial"/>
                <w:b/>
                <w:bCs/>
                <w:color w:val="000000" w:themeColor="text1"/>
                <w:szCs w:val="24"/>
              </w:rPr>
              <w:t>3</w:t>
            </w:r>
          </w:p>
        </w:tc>
        <w:tc>
          <w:tcPr>
            <w:tcW w:w="7080" w:type="dxa"/>
            <w:tcBorders>
              <w:bottom w:val="single" w:sz="8" w:space="0" w:color="auto"/>
              <w:right w:val="single" w:sz="8" w:space="0" w:color="auto"/>
            </w:tcBorders>
            <w:shd w:val="clear" w:color="auto" w:fill="D9D9D9" w:themeFill="background1" w:themeFillShade="D9"/>
            <w:tcMar>
              <w:left w:w="108" w:type="dxa"/>
              <w:right w:w="108" w:type="dxa"/>
            </w:tcMar>
          </w:tcPr>
          <w:p w14:paraId="58C2F134" w14:textId="2BF56AD0" w:rsidR="568BAA1D" w:rsidRPr="00AE3F78" w:rsidRDefault="568BAA1D" w:rsidP="00A362A3">
            <w:pPr>
              <w:spacing w:line="210" w:lineRule="auto"/>
              <w:rPr>
                <w:rFonts w:cs="Arial"/>
                <w:b/>
                <w:bCs/>
                <w:color w:val="000000" w:themeColor="text1"/>
                <w:szCs w:val="24"/>
              </w:rPr>
            </w:pPr>
            <w:r w:rsidRPr="00AE3F78">
              <w:rPr>
                <w:rFonts w:cs="Arial"/>
                <w:b/>
                <w:bCs/>
                <w:color w:val="000000" w:themeColor="text1"/>
                <w:szCs w:val="24"/>
              </w:rPr>
              <w:t>Matters Arising</w:t>
            </w:r>
          </w:p>
        </w:tc>
        <w:tc>
          <w:tcPr>
            <w:tcW w:w="1701" w:type="dxa"/>
            <w:tcBorders>
              <w:bottom w:val="single" w:sz="8" w:space="0" w:color="auto"/>
              <w:right w:val="single" w:sz="8" w:space="0" w:color="auto"/>
            </w:tcBorders>
            <w:shd w:val="clear" w:color="auto" w:fill="D9D9D9" w:themeFill="background1" w:themeFillShade="D9"/>
            <w:tcMar>
              <w:left w:w="108" w:type="dxa"/>
              <w:right w:w="108" w:type="dxa"/>
            </w:tcMar>
          </w:tcPr>
          <w:p w14:paraId="21767006" w14:textId="2A03611D" w:rsidR="568BAA1D" w:rsidRPr="00AE3F78" w:rsidRDefault="568BAA1D" w:rsidP="00A362A3">
            <w:pPr>
              <w:spacing w:line="210" w:lineRule="auto"/>
              <w:jc w:val="center"/>
              <w:rPr>
                <w:rFonts w:cs="Arial"/>
                <w:b/>
                <w:bCs/>
                <w:szCs w:val="24"/>
              </w:rPr>
            </w:pPr>
            <w:r w:rsidRPr="00AE3F78">
              <w:rPr>
                <w:rFonts w:cs="Arial"/>
                <w:b/>
                <w:bCs/>
                <w:szCs w:val="24"/>
              </w:rPr>
              <w:t xml:space="preserve"> </w:t>
            </w:r>
          </w:p>
        </w:tc>
      </w:tr>
      <w:tr w:rsidR="568BAA1D" w:rsidRPr="00AE3F78" w14:paraId="3F1C0AE0" w14:textId="77777777" w:rsidTr="0D343B15">
        <w:trPr>
          <w:trHeight w:val="240"/>
        </w:trPr>
        <w:tc>
          <w:tcPr>
            <w:tcW w:w="684" w:type="dxa"/>
            <w:tcBorders>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0A50C368" w14:textId="18BE2C8E" w:rsidR="568BAA1D" w:rsidRPr="00AE3F78" w:rsidRDefault="568BAA1D" w:rsidP="00A362A3">
            <w:pPr>
              <w:spacing w:line="210" w:lineRule="auto"/>
              <w:jc w:val="center"/>
              <w:rPr>
                <w:rFonts w:cs="Arial"/>
                <w:b/>
                <w:bCs/>
                <w:color w:val="000000" w:themeColor="text1"/>
                <w:szCs w:val="24"/>
              </w:rPr>
            </w:pPr>
            <w:r w:rsidRPr="00AE3F78">
              <w:rPr>
                <w:rFonts w:cs="Arial"/>
                <w:b/>
                <w:bCs/>
                <w:color w:val="000000" w:themeColor="text1"/>
                <w:szCs w:val="24"/>
              </w:rPr>
              <w:t>4</w:t>
            </w:r>
          </w:p>
        </w:tc>
        <w:tc>
          <w:tcPr>
            <w:tcW w:w="7080" w:type="dxa"/>
            <w:tcBorders>
              <w:bottom w:val="single" w:sz="8" w:space="0" w:color="auto"/>
              <w:right w:val="single" w:sz="8" w:space="0" w:color="auto"/>
            </w:tcBorders>
            <w:shd w:val="clear" w:color="auto" w:fill="D0CECE" w:themeFill="background2" w:themeFillShade="E6"/>
            <w:tcMar>
              <w:left w:w="108" w:type="dxa"/>
              <w:right w:w="108" w:type="dxa"/>
            </w:tcMar>
          </w:tcPr>
          <w:p w14:paraId="169D5994" w14:textId="1D1E26CD" w:rsidR="568BAA1D" w:rsidRPr="00AE3F78" w:rsidRDefault="568BAA1D" w:rsidP="00A362A3">
            <w:pPr>
              <w:spacing w:line="210" w:lineRule="auto"/>
              <w:rPr>
                <w:rFonts w:cs="Arial"/>
                <w:b/>
                <w:bCs/>
                <w:color w:val="000000" w:themeColor="text1"/>
                <w:szCs w:val="24"/>
              </w:rPr>
            </w:pPr>
            <w:r w:rsidRPr="00AE3F78">
              <w:rPr>
                <w:rFonts w:cs="Arial"/>
                <w:b/>
                <w:bCs/>
                <w:color w:val="000000" w:themeColor="text1"/>
                <w:szCs w:val="24"/>
              </w:rPr>
              <w:t>Items for discussion</w:t>
            </w:r>
          </w:p>
        </w:tc>
        <w:tc>
          <w:tcPr>
            <w:tcW w:w="1701" w:type="dxa"/>
            <w:tcBorders>
              <w:bottom w:val="single" w:sz="8" w:space="0" w:color="auto"/>
              <w:right w:val="single" w:sz="8" w:space="0" w:color="auto"/>
            </w:tcBorders>
            <w:shd w:val="clear" w:color="auto" w:fill="D0CECE" w:themeFill="background2" w:themeFillShade="E6"/>
            <w:tcMar>
              <w:left w:w="108" w:type="dxa"/>
              <w:right w:w="108" w:type="dxa"/>
            </w:tcMar>
          </w:tcPr>
          <w:p w14:paraId="087C7CE3" w14:textId="53C42502" w:rsidR="568BAA1D" w:rsidRPr="00AE3F78" w:rsidRDefault="568BAA1D" w:rsidP="00A362A3">
            <w:pPr>
              <w:spacing w:line="210" w:lineRule="auto"/>
              <w:jc w:val="center"/>
              <w:rPr>
                <w:rFonts w:cs="Arial"/>
                <w:b/>
                <w:bCs/>
                <w:szCs w:val="24"/>
              </w:rPr>
            </w:pPr>
            <w:r w:rsidRPr="00AE3F78">
              <w:rPr>
                <w:rFonts w:cs="Arial"/>
                <w:b/>
                <w:bCs/>
                <w:szCs w:val="24"/>
              </w:rPr>
              <w:t xml:space="preserve"> </w:t>
            </w:r>
          </w:p>
        </w:tc>
      </w:tr>
      <w:tr w:rsidR="00463D83" w:rsidRPr="00AE3F78" w14:paraId="3EEC6219" w14:textId="77777777" w:rsidTr="0D343B15">
        <w:trPr>
          <w:trHeight w:val="240"/>
        </w:trPr>
        <w:tc>
          <w:tcPr>
            <w:tcW w:w="684" w:type="dxa"/>
            <w:tcBorders>
              <w:left w:val="single" w:sz="8" w:space="0" w:color="auto"/>
              <w:bottom w:val="single" w:sz="8" w:space="0" w:color="auto"/>
              <w:right w:val="single" w:sz="8" w:space="0" w:color="auto"/>
            </w:tcBorders>
            <w:tcMar>
              <w:left w:w="108" w:type="dxa"/>
              <w:right w:w="108" w:type="dxa"/>
            </w:tcMar>
          </w:tcPr>
          <w:p w14:paraId="453FEF36" w14:textId="1C94DC29" w:rsidR="00463D83" w:rsidRPr="00AE3F78" w:rsidRDefault="00463D83" w:rsidP="00A362A3">
            <w:pPr>
              <w:spacing w:line="210" w:lineRule="auto"/>
              <w:jc w:val="center"/>
              <w:rPr>
                <w:rFonts w:cs="Arial"/>
                <w:color w:val="000000" w:themeColor="text1"/>
                <w:szCs w:val="24"/>
              </w:rPr>
            </w:pPr>
            <w:r w:rsidRPr="00AE3F78">
              <w:rPr>
                <w:rFonts w:cs="Arial"/>
                <w:color w:val="000000" w:themeColor="text1"/>
                <w:szCs w:val="24"/>
              </w:rPr>
              <w:t>4.1</w:t>
            </w:r>
          </w:p>
        </w:tc>
        <w:tc>
          <w:tcPr>
            <w:tcW w:w="7080" w:type="dxa"/>
            <w:tcBorders>
              <w:bottom w:val="single" w:sz="8" w:space="0" w:color="auto"/>
              <w:right w:val="single" w:sz="8" w:space="0" w:color="auto"/>
            </w:tcBorders>
            <w:tcMar>
              <w:left w:w="108" w:type="dxa"/>
              <w:right w:w="108" w:type="dxa"/>
            </w:tcMar>
          </w:tcPr>
          <w:p w14:paraId="40C8C595" w14:textId="7E388720" w:rsidR="00463D83" w:rsidRPr="00AE3F78" w:rsidRDefault="00463D83" w:rsidP="00A362A3">
            <w:pPr>
              <w:spacing w:line="210" w:lineRule="auto"/>
              <w:rPr>
                <w:rFonts w:cs="Arial"/>
                <w:b/>
                <w:bCs/>
                <w:color w:val="000000" w:themeColor="text1"/>
                <w:szCs w:val="24"/>
              </w:rPr>
            </w:pPr>
          </w:p>
        </w:tc>
        <w:tc>
          <w:tcPr>
            <w:tcW w:w="1701" w:type="dxa"/>
            <w:tcBorders>
              <w:bottom w:val="single" w:sz="8" w:space="0" w:color="auto"/>
              <w:right w:val="single" w:sz="8" w:space="0" w:color="auto"/>
            </w:tcBorders>
            <w:tcMar>
              <w:left w:w="108" w:type="dxa"/>
              <w:right w:w="108" w:type="dxa"/>
            </w:tcMar>
          </w:tcPr>
          <w:p w14:paraId="7150AC3C" w14:textId="77777777" w:rsidR="00463D83" w:rsidRPr="00AE3F78" w:rsidRDefault="00463D83" w:rsidP="00A362A3">
            <w:pPr>
              <w:spacing w:line="210" w:lineRule="auto"/>
              <w:jc w:val="center"/>
              <w:rPr>
                <w:rFonts w:cs="Arial"/>
                <w:b/>
                <w:bCs/>
                <w:szCs w:val="24"/>
              </w:rPr>
            </w:pPr>
          </w:p>
        </w:tc>
      </w:tr>
      <w:tr w:rsidR="568BAA1D" w:rsidRPr="00AE3F78" w14:paraId="50641843" w14:textId="77777777" w:rsidTr="0D343B15">
        <w:trPr>
          <w:trHeight w:val="240"/>
        </w:trPr>
        <w:tc>
          <w:tcPr>
            <w:tcW w:w="684" w:type="dxa"/>
            <w:tcBorders>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0E3046A" w14:textId="32455C0D" w:rsidR="568BAA1D" w:rsidRPr="00AE3F78" w:rsidRDefault="568BAA1D" w:rsidP="00A362A3">
            <w:pPr>
              <w:spacing w:line="210" w:lineRule="auto"/>
              <w:jc w:val="center"/>
              <w:rPr>
                <w:rFonts w:cs="Arial"/>
                <w:b/>
                <w:bCs/>
                <w:color w:val="000000" w:themeColor="text1"/>
                <w:szCs w:val="24"/>
              </w:rPr>
            </w:pPr>
            <w:r w:rsidRPr="00AE3F78">
              <w:rPr>
                <w:rFonts w:cs="Arial"/>
                <w:b/>
                <w:bCs/>
                <w:color w:val="000000" w:themeColor="text1"/>
                <w:szCs w:val="24"/>
              </w:rPr>
              <w:t>5</w:t>
            </w:r>
          </w:p>
        </w:tc>
        <w:tc>
          <w:tcPr>
            <w:tcW w:w="7080" w:type="dxa"/>
            <w:tcBorders>
              <w:bottom w:val="single" w:sz="8" w:space="0" w:color="auto"/>
              <w:right w:val="single" w:sz="8" w:space="0" w:color="auto"/>
            </w:tcBorders>
            <w:shd w:val="clear" w:color="auto" w:fill="D0CECE" w:themeFill="background2" w:themeFillShade="E6"/>
            <w:tcMar>
              <w:left w:w="108" w:type="dxa"/>
              <w:right w:w="108" w:type="dxa"/>
            </w:tcMar>
            <w:vAlign w:val="bottom"/>
          </w:tcPr>
          <w:p w14:paraId="2BB344D6" w14:textId="1EFA00EA" w:rsidR="568BAA1D" w:rsidRPr="00AE3F78" w:rsidRDefault="568BAA1D" w:rsidP="00A362A3">
            <w:pPr>
              <w:spacing w:line="210" w:lineRule="auto"/>
              <w:rPr>
                <w:rFonts w:cs="Arial"/>
                <w:b/>
                <w:bCs/>
                <w:color w:val="000000" w:themeColor="text1"/>
                <w:szCs w:val="24"/>
              </w:rPr>
            </w:pPr>
            <w:r w:rsidRPr="00AE3F78">
              <w:rPr>
                <w:rFonts w:cs="Arial"/>
                <w:b/>
                <w:bCs/>
                <w:color w:val="000000" w:themeColor="text1"/>
                <w:szCs w:val="24"/>
              </w:rPr>
              <w:t>Standing items</w:t>
            </w:r>
          </w:p>
        </w:tc>
        <w:tc>
          <w:tcPr>
            <w:tcW w:w="1701" w:type="dxa"/>
            <w:tcBorders>
              <w:bottom w:val="single" w:sz="8" w:space="0" w:color="auto"/>
              <w:right w:val="single" w:sz="8" w:space="0" w:color="auto"/>
            </w:tcBorders>
            <w:shd w:val="clear" w:color="auto" w:fill="D0CECE" w:themeFill="background2" w:themeFillShade="E6"/>
            <w:tcMar>
              <w:left w:w="108" w:type="dxa"/>
              <w:right w:w="108" w:type="dxa"/>
            </w:tcMar>
          </w:tcPr>
          <w:p w14:paraId="7924EF15" w14:textId="264B92DD" w:rsidR="568BAA1D" w:rsidRPr="00AE3F78" w:rsidRDefault="568BAA1D" w:rsidP="00A362A3">
            <w:pPr>
              <w:spacing w:line="210" w:lineRule="auto"/>
              <w:jc w:val="center"/>
              <w:rPr>
                <w:rFonts w:cs="Arial"/>
                <w:b/>
                <w:bCs/>
                <w:szCs w:val="24"/>
              </w:rPr>
            </w:pPr>
            <w:r w:rsidRPr="00AE3F78">
              <w:rPr>
                <w:rFonts w:cs="Arial"/>
                <w:b/>
                <w:bCs/>
                <w:szCs w:val="24"/>
              </w:rPr>
              <w:t xml:space="preserve"> </w:t>
            </w:r>
          </w:p>
        </w:tc>
      </w:tr>
      <w:tr w:rsidR="568BAA1D" w:rsidRPr="00AE3F78" w14:paraId="47CDE851" w14:textId="77777777" w:rsidTr="0D343B15">
        <w:trPr>
          <w:trHeight w:val="240"/>
        </w:trPr>
        <w:tc>
          <w:tcPr>
            <w:tcW w:w="684" w:type="dxa"/>
            <w:tcBorders>
              <w:left w:val="single" w:sz="8" w:space="0" w:color="auto"/>
              <w:bottom w:val="single" w:sz="8" w:space="0" w:color="auto"/>
              <w:right w:val="single" w:sz="8" w:space="0" w:color="auto"/>
            </w:tcBorders>
            <w:tcMar>
              <w:left w:w="108" w:type="dxa"/>
              <w:right w:w="108" w:type="dxa"/>
            </w:tcMar>
          </w:tcPr>
          <w:p w14:paraId="446039E7" w14:textId="4E10501A" w:rsidR="568BAA1D" w:rsidRPr="00AE3F78" w:rsidRDefault="6701FC69" w:rsidP="0D343B15">
            <w:pPr>
              <w:spacing w:line="210" w:lineRule="auto"/>
              <w:jc w:val="center"/>
              <w:rPr>
                <w:rFonts w:cs="Arial"/>
              </w:rPr>
            </w:pPr>
            <w:r w:rsidRPr="0D343B15">
              <w:rPr>
                <w:rFonts w:cs="Arial"/>
              </w:rPr>
              <w:t>5.1</w:t>
            </w:r>
          </w:p>
        </w:tc>
        <w:tc>
          <w:tcPr>
            <w:tcW w:w="7080" w:type="dxa"/>
            <w:tcBorders>
              <w:bottom w:val="single" w:sz="8" w:space="0" w:color="auto"/>
              <w:right w:val="single" w:sz="8" w:space="0" w:color="auto"/>
            </w:tcBorders>
            <w:tcMar>
              <w:left w:w="108" w:type="dxa"/>
              <w:right w:w="108" w:type="dxa"/>
            </w:tcMar>
            <w:vAlign w:val="bottom"/>
          </w:tcPr>
          <w:p w14:paraId="3983F230" w14:textId="3370E20F" w:rsidR="568BAA1D" w:rsidRPr="00AE3F78" w:rsidRDefault="568BAA1D" w:rsidP="00A362A3">
            <w:pPr>
              <w:spacing w:line="210" w:lineRule="auto"/>
              <w:rPr>
                <w:rFonts w:cs="Arial"/>
                <w:b/>
                <w:bCs/>
                <w:szCs w:val="24"/>
              </w:rPr>
            </w:pPr>
            <w:r w:rsidRPr="00AE3F78">
              <w:rPr>
                <w:rFonts w:cs="Arial"/>
                <w:b/>
                <w:bCs/>
                <w:szCs w:val="24"/>
              </w:rPr>
              <w:t xml:space="preserve">Report from </w:t>
            </w:r>
            <w:r w:rsidR="004004AE">
              <w:rPr>
                <w:rFonts w:cs="Arial"/>
                <w:b/>
                <w:bCs/>
                <w:szCs w:val="24"/>
              </w:rPr>
              <w:t>Deputy</w:t>
            </w:r>
            <w:r w:rsidR="004004AE" w:rsidRPr="00AE3F78">
              <w:rPr>
                <w:rFonts w:cs="Arial"/>
                <w:b/>
                <w:bCs/>
                <w:szCs w:val="24"/>
              </w:rPr>
              <w:t xml:space="preserve"> </w:t>
            </w:r>
            <w:r w:rsidRPr="00AE3F78">
              <w:rPr>
                <w:rFonts w:cs="Arial"/>
                <w:b/>
                <w:bCs/>
                <w:szCs w:val="24"/>
              </w:rPr>
              <w:t xml:space="preserve">Dean </w:t>
            </w:r>
          </w:p>
        </w:tc>
        <w:tc>
          <w:tcPr>
            <w:tcW w:w="1701" w:type="dxa"/>
            <w:tcBorders>
              <w:bottom w:val="single" w:sz="8" w:space="0" w:color="auto"/>
              <w:right w:val="single" w:sz="8" w:space="0" w:color="auto"/>
            </w:tcBorders>
            <w:tcMar>
              <w:left w:w="108" w:type="dxa"/>
              <w:right w:w="108" w:type="dxa"/>
            </w:tcMar>
          </w:tcPr>
          <w:p w14:paraId="5E8883E1" w14:textId="4B5BE1AD" w:rsidR="568BAA1D" w:rsidRPr="00AE3F78" w:rsidRDefault="568BAA1D" w:rsidP="00A362A3">
            <w:pPr>
              <w:spacing w:line="210" w:lineRule="auto"/>
              <w:jc w:val="center"/>
              <w:rPr>
                <w:rFonts w:cs="Arial"/>
                <w:b/>
                <w:bCs/>
                <w:szCs w:val="24"/>
              </w:rPr>
            </w:pPr>
            <w:r w:rsidRPr="00AE3F78">
              <w:rPr>
                <w:rFonts w:cs="Arial"/>
                <w:b/>
                <w:bCs/>
                <w:szCs w:val="24"/>
              </w:rPr>
              <w:t xml:space="preserve"> </w:t>
            </w:r>
          </w:p>
        </w:tc>
      </w:tr>
      <w:tr w:rsidR="568BAA1D" w:rsidRPr="00AE3F78" w14:paraId="4C644CB8" w14:textId="77777777" w:rsidTr="0D343B15">
        <w:trPr>
          <w:trHeight w:val="240"/>
        </w:trPr>
        <w:tc>
          <w:tcPr>
            <w:tcW w:w="684" w:type="dxa"/>
            <w:tcBorders>
              <w:left w:val="single" w:sz="8" w:space="0" w:color="auto"/>
              <w:bottom w:val="single" w:sz="8" w:space="0" w:color="auto"/>
              <w:right w:val="single" w:sz="8" w:space="0" w:color="auto"/>
            </w:tcBorders>
            <w:tcMar>
              <w:left w:w="108" w:type="dxa"/>
              <w:right w:w="108" w:type="dxa"/>
            </w:tcMar>
          </w:tcPr>
          <w:p w14:paraId="140575D9" w14:textId="2BA42DA9" w:rsidR="568BAA1D" w:rsidRPr="00AE3F78" w:rsidRDefault="0068D2B6" w:rsidP="0D343B15">
            <w:pPr>
              <w:spacing w:line="210" w:lineRule="auto"/>
              <w:jc w:val="center"/>
              <w:rPr>
                <w:rFonts w:cs="Arial"/>
              </w:rPr>
            </w:pPr>
            <w:r w:rsidRPr="0D343B15">
              <w:rPr>
                <w:rFonts w:cs="Arial"/>
              </w:rPr>
              <w:t>5.2</w:t>
            </w:r>
          </w:p>
        </w:tc>
        <w:tc>
          <w:tcPr>
            <w:tcW w:w="7080" w:type="dxa"/>
            <w:tcBorders>
              <w:bottom w:val="single" w:sz="8" w:space="0" w:color="auto"/>
              <w:right w:val="single" w:sz="8" w:space="0" w:color="auto"/>
            </w:tcBorders>
            <w:tcMar>
              <w:left w:w="108" w:type="dxa"/>
              <w:right w:w="108" w:type="dxa"/>
            </w:tcMar>
            <w:vAlign w:val="bottom"/>
          </w:tcPr>
          <w:p w14:paraId="4418673B" w14:textId="0C9D34A4" w:rsidR="568BAA1D" w:rsidRPr="00AE3F78" w:rsidRDefault="568BAA1D" w:rsidP="00A362A3">
            <w:pPr>
              <w:spacing w:line="210" w:lineRule="auto"/>
              <w:rPr>
                <w:rFonts w:cs="Arial"/>
                <w:b/>
                <w:bCs/>
                <w:szCs w:val="24"/>
              </w:rPr>
            </w:pPr>
            <w:r w:rsidRPr="00AE3F78">
              <w:rPr>
                <w:rFonts w:cs="Arial"/>
                <w:b/>
                <w:bCs/>
                <w:szCs w:val="24"/>
              </w:rPr>
              <w:t>Report from School Director</w:t>
            </w:r>
            <w:r w:rsidR="00AC5773">
              <w:rPr>
                <w:rFonts w:cs="Arial"/>
                <w:b/>
                <w:bCs/>
                <w:szCs w:val="24"/>
              </w:rPr>
              <w:t>s</w:t>
            </w:r>
            <w:r w:rsidRPr="00AE3F78">
              <w:rPr>
                <w:rFonts w:cs="Arial"/>
                <w:b/>
                <w:bCs/>
                <w:szCs w:val="24"/>
              </w:rPr>
              <w:t xml:space="preserve"> of Learning Teaching</w:t>
            </w:r>
          </w:p>
        </w:tc>
        <w:tc>
          <w:tcPr>
            <w:tcW w:w="1701" w:type="dxa"/>
            <w:tcBorders>
              <w:bottom w:val="single" w:sz="8" w:space="0" w:color="auto"/>
              <w:right w:val="single" w:sz="8" w:space="0" w:color="auto"/>
            </w:tcBorders>
            <w:tcMar>
              <w:left w:w="108" w:type="dxa"/>
              <w:right w:w="108" w:type="dxa"/>
            </w:tcMar>
          </w:tcPr>
          <w:p w14:paraId="5993E0B7" w14:textId="54A14C20" w:rsidR="568BAA1D" w:rsidRPr="00AE3F78" w:rsidRDefault="568BAA1D" w:rsidP="00A362A3">
            <w:pPr>
              <w:spacing w:line="210" w:lineRule="auto"/>
              <w:jc w:val="center"/>
              <w:rPr>
                <w:rFonts w:cs="Arial"/>
                <w:b/>
                <w:bCs/>
                <w:szCs w:val="24"/>
              </w:rPr>
            </w:pPr>
            <w:r w:rsidRPr="00AE3F78">
              <w:rPr>
                <w:rFonts w:cs="Arial"/>
                <w:b/>
                <w:bCs/>
                <w:szCs w:val="24"/>
              </w:rPr>
              <w:t xml:space="preserve"> </w:t>
            </w:r>
          </w:p>
        </w:tc>
      </w:tr>
      <w:tr w:rsidR="568BAA1D" w:rsidRPr="00AE3F78" w14:paraId="6A379AC3" w14:textId="77777777" w:rsidTr="0D343B15">
        <w:trPr>
          <w:trHeight w:val="240"/>
        </w:trPr>
        <w:tc>
          <w:tcPr>
            <w:tcW w:w="684" w:type="dxa"/>
            <w:tcBorders>
              <w:left w:val="single" w:sz="8" w:space="0" w:color="auto"/>
              <w:bottom w:val="single" w:sz="8" w:space="0" w:color="auto"/>
              <w:right w:val="single" w:sz="8" w:space="0" w:color="auto"/>
            </w:tcBorders>
            <w:tcMar>
              <w:left w:w="108" w:type="dxa"/>
              <w:right w:w="108" w:type="dxa"/>
            </w:tcMar>
          </w:tcPr>
          <w:p w14:paraId="53FBA25E" w14:textId="021EE39B" w:rsidR="568BAA1D" w:rsidRPr="00AE3F78" w:rsidRDefault="5844521C" w:rsidP="0D343B15">
            <w:pPr>
              <w:spacing w:line="210" w:lineRule="auto"/>
              <w:jc w:val="center"/>
              <w:rPr>
                <w:rFonts w:cs="Arial"/>
              </w:rPr>
            </w:pPr>
            <w:r w:rsidRPr="0D343B15">
              <w:rPr>
                <w:rFonts w:cs="Arial"/>
              </w:rPr>
              <w:t>5.3</w:t>
            </w:r>
          </w:p>
        </w:tc>
        <w:tc>
          <w:tcPr>
            <w:tcW w:w="7080" w:type="dxa"/>
            <w:tcBorders>
              <w:bottom w:val="single" w:sz="8" w:space="0" w:color="auto"/>
              <w:right w:val="single" w:sz="8" w:space="0" w:color="auto"/>
            </w:tcBorders>
            <w:tcMar>
              <w:left w:w="108" w:type="dxa"/>
              <w:right w:w="108" w:type="dxa"/>
            </w:tcMar>
            <w:vAlign w:val="bottom"/>
          </w:tcPr>
          <w:p w14:paraId="6BCD139E" w14:textId="16AF2B28" w:rsidR="568BAA1D" w:rsidRPr="00AE3F78" w:rsidRDefault="568BAA1D" w:rsidP="00A362A3">
            <w:pPr>
              <w:spacing w:line="210" w:lineRule="auto"/>
              <w:rPr>
                <w:rFonts w:cs="Arial"/>
                <w:b/>
                <w:bCs/>
                <w:szCs w:val="24"/>
              </w:rPr>
            </w:pPr>
            <w:r w:rsidRPr="00AE3F78">
              <w:rPr>
                <w:rFonts w:cs="Arial"/>
                <w:b/>
                <w:bCs/>
                <w:szCs w:val="24"/>
              </w:rPr>
              <w:t>Student Voice Update</w:t>
            </w:r>
          </w:p>
        </w:tc>
        <w:tc>
          <w:tcPr>
            <w:tcW w:w="1701" w:type="dxa"/>
            <w:tcBorders>
              <w:bottom w:val="single" w:sz="8" w:space="0" w:color="auto"/>
              <w:right w:val="single" w:sz="8" w:space="0" w:color="auto"/>
            </w:tcBorders>
            <w:tcMar>
              <w:left w:w="108" w:type="dxa"/>
              <w:right w:w="108" w:type="dxa"/>
            </w:tcMar>
          </w:tcPr>
          <w:p w14:paraId="54988E2B" w14:textId="5CE5663B" w:rsidR="568BAA1D" w:rsidRPr="00AE3F78" w:rsidRDefault="568BAA1D" w:rsidP="00A362A3">
            <w:pPr>
              <w:spacing w:line="210" w:lineRule="auto"/>
              <w:jc w:val="center"/>
              <w:rPr>
                <w:rFonts w:cs="Arial"/>
                <w:b/>
                <w:bCs/>
                <w:szCs w:val="24"/>
              </w:rPr>
            </w:pPr>
            <w:r w:rsidRPr="00AE3F78">
              <w:rPr>
                <w:rFonts w:cs="Arial"/>
                <w:b/>
                <w:bCs/>
                <w:szCs w:val="24"/>
              </w:rPr>
              <w:t xml:space="preserve"> </w:t>
            </w:r>
          </w:p>
        </w:tc>
      </w:tr>
      <w:tr w:rsidR="568BAA1D" w:rsidRPr="00AE3F78" w14:paraId="11B28B70" w14:textId="77777777" w:rsidTr="0D343B15">
        <w:trPr>
          <w:trHeight w:val="75"/>
        </w:trPr>
        <w:tc>
          <w:tcPr>
            <w:tcW w:w="684" w:type="dxa"/>
            <w:tcBorders>
              <w:left w:val="single" w:sz="8" w:space="0" w:color="auto"/>
              <w:bottom w:val="single" w:sz="8" w:space="0" w:color="auto"/>
              <w:right w:val="single" w:sz="8" w:space="0" w:color="auto"/>
            </w:tcBorders>
            <w:tcMar>
              <w:left w:w="108" w:type="dxa"/>
              <w:right w:w="108" w:type="dxa"/>
            </w:tcMar>
          </w:tcPr>
          <w:p w14:paraId="0DC96187" w14:textId="188C05A6" w:rsidR="568BAA1D" w:rsidRPr="00AE3F78" w:rsidRDefault="54C218AC" w:rsidP="0D343B15">
            <w:pPr>
              <w:spacing w:line="210" w:lineRule="auto"/>
              <w:jc w:val="center"/>
              <w:rPr>
                <w:rFonts w:cs="Arial"/>
              </w:rPr>
            </w:pPr>
            <w:r w:rsidRPr="0D343B15">
              <w:rPr>
                <w:rFonts w:cs="Arial"/>
              </w:rPr>
              <w:t>5.4</w:t>
            </w:r>
          </w:p>
        </w:tc>
        <w:tc>
          <w:tcPr>
            <w:tcW w:w="7080" w:type="dxa"/>
            <w:tcBorders>
              <w:bottom w:val="single" w:sz="8" w:space="0" w:color="auto"/>
              <w:right w:val="single" w:sz="8" w:space="0" w:color="auto"/>
            </w:tcBorders>
            <w:tcMar>
              <w:left w:w="108" w:type="dxa"/>
              <w:right w:w="108" w:type="dxa"/>
            </w:tcMar>
          </w:tcPr>
          <w:p w14:paraId="7A28BDC8" w14:textId="4C8103C3" w:rsidR="568BAA1D" w:rsidRPr="00AE3F78" w:rsidRDefault="568BAA1D" w:rsidP="00A362A3">
            <w:pPr>
              <w:spacing w:line="210" w:lineRule="auto"/>
              <w:rPr>
                <w:rFonts w:cs="Arial"/>
                <w:b/>
                <w:bCs/>
                <w:szCs w:val="24"/>
              </w:rPr>
            </w:pPr>
            <w:r w:rsidRPr="00AE3F78">
              <w:rPr>
                <w:rFonts w:cs="Arial"/>
                <w:b/>
                <w:bCs/>
                <w:szCs w:val="24"/>
              </w:rPr>
              <w:t>Library and Learning Services Update</w:t>
            </w:r>
          </w:p>
        </w:tc>
        <w:tc>
          <w:tcPr>
            <w:tcW w:w="1701" w:type="dxa"/>
            <w:tcBorders>
              <w:bottom w:val="single" w:sz="8" w:space="0" w:color="auto"/>
              <w:right w:val="single" w:sz="8" w:space="0" w:color="auto"/>
            </w:tcBorders>
            <w:tcMar>
              <w:left w:w="108" w:type="dxa"/>
              <w:right w:w="108" w:type="dxa"/>
            </w:tcMar>
          </w:tcPr>
          <w:p w14:paraId="06266514" w14:textId="2DE2B373" w:rsidR="568BAA1D" w:rsidRPr="00AE3F78" w:rsidRDefault="568BAA1D" w:rsidP="00A362A3">
            <w:pPr>
              <w:spacing w:line="210" w:lineRule="auto"/>
              <w:jc w:val="center"/>
              <w:rPr>
                <w:rFonts w:cs="Arial"/>
                <w:szCs w:val="24"/>
              </w:rPr>
            </w:pPr>
            <w:r w:rsidRPr="00AE3F78">
              <w:rPr>
                <w:rFonts w:cs="Arial"/>
                <w:szCs w:val="24"/>
              </w:rPr>
              <w:t xml:space="preserve"> </w:t>
            </w:r>
          </w:p>
        </w:tc>
      </w:tr>
      <w:tr w:rsidR="568BAA1D" w:rsidRPr="00AE3F78" w14:paraId="5DF3524D" w14:textId="77777777" w:rsidTr="0D343B15">
        <w:trPr>
          <w:trHeight w:val="75"/>
        </w:trPr>
        <w:tc>
          <w:tcPr>
            <w:tcW w:w="684" w:type="dxa"/>
            <w:tcBorders>
              <w:left w:val="single" w:sz="8" w:space="0" w:color="auto"/>
              <w:bottom w:val="single" w:sz="8" w:space="0" w:color="auto"/>
              <w:right w:val="single" w:sz="8" w:space="0" w:color="auto"/>
            </w:tcBorders>
            <w:tcMar>
              <w:left w:w="108" w:type="dxa"/>
              <w:right w:w="108" w:type="dxa"/>
            </w:tcMar>
          </w:tcPr>
          <w:p w14:paraId="6A9F45E6" w14:textId="03579301" w:rsidR="568BAA1D" w:rsidRPr="00AE3F78" w:rsidRDefault="567E7242" w:rsidP="0D343B15">
            <w:pPr>
              <w:spacing w:line="210" w:lineRule="auto"/>
              <w:jc w:val="center"/>
              <w:rPr>
                <w:rFonts w:cs="Arial"/>
              </w:rPr>
            </w:pPr>
            <w:r w:rsidRPr="0D343B15">
              <w:rPr>
                <w:rFonts w:cs="Arial"/>
              </w:rPr>
              <w:t>5.5</w:t>
            </w:r>
          </w:p>
        </w:tc>
        <w:tc>
          <w:tcPr>
            <w:tcW w:w="7080" w:type="dxa"/>
            <w:tcBorders>
              <w:bottom w:val="single" w:sz="8" w:space="0" w:color="auto"/>
              <w:right w:val="single" w:sz="8" w:space="0" w:color="auto"/>
            </w:tcBorders>
            <w:tcMar>
              <w:left w:w="108" w:type="dxa"/>
              <w:right w:w="108" w:type="dxa"/>
            </w:tcMar>
          </w:tcPr>
          <w:p w14:paraId="1F09EF88" w14:textId="0DC06DC9" w:rsidR="568BAA1D" w:rsidRPr="00AE3F78" w:rsidRDefault="568BAA1D" w:rsidP="00A362A3">
            <w:pPr>
              <w:spacing w:line="210" w:lineRule="auto"/>
              <w:rPr>
                <w:rFonts w:cs="Arial"/>
                <w:b/>
                <w:bCs/>
                <w:szCs w:val="24"/>
              </w:rPr>
            </w:pPr>
            <w:r w:rsidRPr="00AE3F78">
              <w:rPr>
                <w:rFonts w:cs="Arial"/>
                <w:b/>
                <w:bCs/>
                <w:szCs w:val="24"/>
              </w:rPr>
              <w:t>LTEC Update</w:t>
            </w:r>
          </w:p>
        </w:tc>
        <w:tc>
          <w:tcPr>
            <w:tcW w:w="1701" w:type="dxa"/>
            <w:tcBorders>
              <w:bottom w:val="single" w:sz="8" w:space="0" w:color="auto"/>
              <w:right w:val="single" w:sz="8" w:space="0" w:color="auto"/>
            </w:tcBorders>
            <w:tcMar>
              <w:left w:w="108" w:type="dxa"/>
              <w:right w:w="108" w:type="dxa"/>
            </w:tcMar>
          </w:tcPr>
          <w:p w14:paraId="0EEED50F" w14:textId="66D21303" w:rsidR="568BAA1D" w:rsidRPr="00AE3F78" w:rsidRDefault="568BAA1D" w:rsidP="00A362A3">
            <w:pPr>
              <w:spacing w:line="231" w:lineRule="auto"/>
              <w:jc w:val="center"/>
              <w:rPr>
                <w:rFonts w:cs="Arial"/>
                <w:szCs w:val="24"/>
              </w:rPr>
            </w:pPr>
            <w:r w:rsidRPr="00AE3F78">
              <w:rPr>
                <w:rFonts w:cs="Arial"/>
                <w:szCs w:val="24"/>
              </w:rPr>
              <w:t xml:space="preserve"> </w:t>
            </w:r>
          </w:p>
        </w:tc>
      </w:tr>
      <w:tr w:rsidR="568BAA1D" w:rsidRPr="00AE3F78" w14:paraId="700F4078" w14:textId="77777777" w:rsidTr="0D343B15">
        <w:trPr>
          <w:trHeight w:val="75"/>
        </w:trPr>
        <w:tc>
          <w:tcPr>
            <w:tcW w:w="684" w:type="dxa"/>
            <w:tcBorders>
              <w:left w:val="single" w:sz="8" w:space="0" w:color="auto"/>
              <w:bottom w:val="single" w:sz="8" w:space="0" w:color="auto"/>
              <w:right w:val="single" w:sz="8" w:space="0" w:color="auto"/>
            </w:tcBorders>
            <w:tcMar>
              <w:left w:w="108" w:type="dxa"/>
              <w:right w:w="108" w:type="dxa"/>
            </w:tcMar>
          </w:tcPr>
          <w:p w14:paraId="627F73B4" w14:textId="74C073CE" w:rsidR="568BAA1D" w:rsidRPr="00AE3F78" w:rsidRDefault="5D8CCB7B" w:rsidP="0D343B15">
            <w:pPr>
              <w:spacing w:line="210" w:lineRule="auto"/>
              <w:jc w:val="center"/>
              <w:rPr>
                <w:rFonts w:cs="Arial"/>
              </w:rPr>
            </w:pPr>
            <w:r w:rsidRPr="0D343B15">
              <w:rPr>
                <w:rFonts w:cs="Arial"/>
              </w:rPr>
              <w:t>5.6</w:t>
            </w:r>
          </w:p>
        </w:tc>
        <w:tc>
          <w:tcPr>
            <w:tcW w:w="7080" w:type="dxa"/>
            <w:tcBorders>
              <w:bottom w:val="single" w:sz="8" w:space="0" w:color="auto"/>
              <w:right w:val="single" w:sz="8" w:space="0" w:color="auto"/>
            </w:tcBorders>
            <w:tcMar>
              <w:left w:w="108" w:type="dxa"/>
              <w:right w:w="108" w:type="dxa"/>
            </w:tcMar>
          </w:tcPr>
          <w:p w14:paraId="5D2FE5A2" w14:textId="22F43E34" w:rsidR="568BAA1D" w:rsidRPr="00AE3F78" w:rsidRDefault="568BAA1D" w:rsidP="00A362A3">
            <w:pPr>
              <w:spacing w:line="210" w:lineRule="auto"/>
              <w:rPr>
                <w:rFonts w:cs="Arial"/>
                <w:b/>
                <w:bCs/>
                <w:szCs w:val="24"/>
              </w:rPr>
            </w:pPr>
            <w:r w:rsidRPr="00AE3F78">
              <w:rPr>
                <w:rFonts w:cs="Arial"/>
                <w:b/>
                <w:bCs/>
                <w:szCs w:val="24"/>
              </w:rPr>
              <w:t>Student Engagement Update</w:t>
            </w:r>
          </w:p>
        </w:tc>
        <w:tc>
          <w:tcPr>
            <w:tcW w:w="1701" w:type="dxa"/>
            <w:tcBorders>
              <w:bottom w:val="single" w:sz="8" w:space="0" w:color="auto"/>
              <w:right w:val="single" w:sz="8" w:space="0" w:color="auto"/>
            </w:tcBorders>
            <w:tcMar>
              <w:left w:w="108" w:type="dxa"/>
              <w:right w:w="108" w:type="dxa"/>
            </w:tcMar>
          </w:tcPr>
          <w:p w14:paraId="5179F24A" w14:textId="0F53F945" w:rsidR="568BAA1D" w:rsidRPr="00AE3F78" w:rsidRDefault="568BAA1D" w:rsidP="00A362A3">
            <w:pPr>
              <w:spacing w:line="231" w:lineRule="auto"/>
              <w:jc w:val="center"/>
              <w:rPr>
                <w:rFonts w:cs="Arial"/>
                <w:szCs w:val="24"/>
              </w:rPr>
            </w:pPr>
            <w:r w:rsidRPr="00AE3F78">
              <w:rPr>
                <w:rFonts w:cs="Arial"/>
                <w:szCs w:val="24"/>
              </w:rPr>
              <w:t xml:space="preserve"> </w:t>
            </w:r>
          </w:p>
        </w:tc>
      </w:tr>
      <w:tr w:rsidR="568BAA1D" w:rsidRPr="00AE3F78" w14:paraId="2A269810" w14:textId="77777777" w:rsidTr="0D343B15">
        <w:trPr>
          <w:trHeight w:val="75"/>
        </w:trPr>
        <w:tc>
          <w:tcPr>
            <w:tcW w:w="684" w:type="dxa"/>
            <w:tcBorders>
              <w:left w:val="single" w:sz="8" w:space="0" w:color="auto"/>
              <w:bottom w:val="single" w:sz="8" w:space="0" w:color="auto"/>
              <w:right w:val="single" w:sz="8" w:space="0" w:color="auto"/>
            </w:tcBorders>
            <w:tcMar>
              <w:left w:w="108" w:type="dxa"/>
              <w:right w:w="108" w:type="dxa"/>
            </w:tcMar>
          </w:tcPr>
          <w:p w14:paraId="3A5BDE86" w14:textId="393AC374" w:rsidR="568BAA1D" w:rsidRPr="00AE3F78" w:rsidRDefault="20A1414B" w:rsidP="0D343B15">
            <w:pPr>
              <w:spacing w:line="210" w:lineRule="auto"/>
              <w:jc w:val="center"/>
              <w:rPr>
                <w:rFonts w:cs="Arial"/>
              </w:rPr>
            </w:pPr>
            <w:r w:rsidRPr="0D343B15">
              <w:rPr>
                <w:rFonts w:cs="Arial"/>
              </w:rPr>
              <w:t>5.7</w:t>
            </w:r>
          </w:p>
        </w:tc>
        <w:tc>
          <w:tcPr>
            <w:tcW w:w="7080" w:type="dxa"/>
            <w:tcBorders>
              <w:bottom w:val="single" w:sz="8" w:space="0" w:color="auto"/>
              <w:right w:val="single" w:sz="8" w:space="0" w:color="auto"/>
            </w:tcBorders>
            <w:tcMar>
              <w:left w:w="108" w:type="dxa"/>
              <w:right w:w="108" w:type="dxa"/>
            </w:tcMar>
          </w:tcPr>
          <w:p w14:paraId="05191E51" w14:textId="5E511DEC" w:rsidR="568BAA1D" w:rsidRPr="00AE3F78" w:rsidRDefault="568BAA1D" w:rsidP="00A362A3">
            <w:pPr>
              <w:spacing w:line="210" w:lineRule="auto"/>
              <w:rPr>
                <w:rFonts w:cs="Arial"/>
                <w:szCs w:val="24"/>
              </w:rPr>
            </w:pPr>
            <w:r w:rsidRPr="00AE3F78">
              <w:rPr>
                <w:rFonts w:cs="Arial"/>
                <w:b/>
                <w:bCs/>
                <w:szCs w:val="24"/>
              </w:rPr>
              <w:t>Careers and Employability Service Update</w:t>
            </w:r>
            <w:r w:rsidRPr="00AE3F78">
              <w:rPr>
                <w:rFonts w:cs="Arial"/>
                <w:szCs w:val="24"/>
              </w:rPr>
              <w:t xml:space="preserve"> </w:t>
            </w:r>
          </w:p>
        </w:tc>
        <w:tc>
          <w:tcPr>
            <w:tcW w:w="1701" w:type="dxa"/>
            <w:tcBorders>
              <w:bottom w:val="single" w:sz="8" w:space="0" w:color="auto"/>
              <w:right w:val="single" w:sz="8" w:space="0" w:color="auto"/>
            </w:tcBorders>
            <w:tcMar>
              <w:left w:w="108" w:type="dxa"/>
              <w:right w:w="108" w:type="dxa"/>
            </w:tcMar>
          </w:tcPr>
          <w:p w14:paraId="46E2C1F5" w14:textId="331DFB10" w:rsidR="568BAA1D" w:rsidRPr="00AE3F78" w:rsidRDefault="568BAA1D" w:rsidP="00A362A3">
            <w:pPr>
              <w:spacing w:line="231" w:lineRule="auto"/>
              <w:jc w:val="center"/>
              <w:rPr>
                <w:rFonts w:cs="Arial"/>
                <w:szCs w:val="24"/>
              </w:rPr>
            </w:pPr>
            <w:r w:rsidRPr="00AE3F78">
              <w:rPr>
                <w:rFonts w:cs="Arial"/>
                <w:szCs w:val="24"/>
              </w:rPr>
              <w:t xml:space="preserve"> </w:t>
            </w:r>
          </w:p>
        </w:tc>
      </w:tr>
      <w:tr w:rsidR="00DA1D11" w:rsidRPr="00AE3F78" w14:paraId="553CEB65" w14:textId="77777777" w:rsidTr="0D343B15">
        <w:trPr>
          <w:trHeight w:val="75"/>
        </w:trPr>
        <w:tc>
          <w:tcPr>
            <w:tcW w:w="684" w:type="dxa"/>
            <w:tcBorders>
              <w:left w:val="single" w:sz="8" w:space="0" w:color="auto"/>
              <w:bottom w:val="single" w:sz="8" w:space="0" w:color="auto"/>
              <w:right w:val="single" w:sz="8" w:space="0" w:color="auto"/>
            </w:tcBorders>
            <w:tcMar>
              <w:left w:w="108" w:type="dxa"/>
              <w:right w:w="108" w:type="dxa"/>
            </w:tcMar>
          </w:tcPr>
          <w:p w14:paraId="57CFBE28" w14:textId="4A447EA0" w:rsidR="00DA1D11" w:rsidRPr="00AE3F78" w:rsidRDefault="009A4ABA" w:rsidP="00A362A3">
            <w:pPr>
              <w:spacing w:line="210" w:lineRule="auto"/>
              <w:jc w:val="center"/>
              <w:rPr>
                <w:rFonts w:cs="Arial"/>
                <w:szCs w:val="24"/>
              </w:rPr>
            </w:pPr>
            <w:r w:rsidRPr="00AE3F78">
              <w:rPr>
                <w:rFonts w:cs="Arial"/>
                <w:szCs w:val="24"/>
              </w:rPr>
              <w:t>5.8</w:t>
            </w:r>
          </w:p>
        </w:tc>
        <w:tc>
          <w:tcPr>
            <w:tcW w:w="7080" w:type="dxa"/>
            <w:tcBorders>
              <w:bottom w:val="single" w:sz="8" w:space="0" w:color="auto"/>
              <w:right w:val="single" w:sz="8" w:space="0" w:color="auto"/>
            </w:tcBorders>
            <w:tcMar>
              <w:left w:w="108" w:type="dxa"/>
              <w:right w:w="108" w:type="dxa"/>
            </w:tcMar>
          </w:tcPr>
          <w:p w14:paraId="57BED6E0" w14:textId="06CA9F9B" w:rsidR="00DA1D11" w:rsidRPr="00AE3F78" w:rsidRDefault="009A4ABA" w:rsidP="00A362A3">
            <w:pPr>
              <w:spacing w:line="210" w:lineRule="auto"/>
              <w:rPr>
                <w:rFonts w:cs="Arial"/>
                <w:b/>
                <w:bCs/>
                <w:szCs w:val="24"/>
              </w:rPr>
            </w:pPr>
            <w:r w:rsidRPr="00AE3F78">
              <w:rPr>
                <w:rFonts w:cs="Arial"/>
                <w:b/>
                <w:bCs/>
                <w:szCs w:val="24"/>
              </w:rPr>
              <w:t>Faculty portfolio update</w:t>
            </w:r>
          </w:p>
        </w:tc>
        <w:tc>
          <w:tcPr>
            <w:tcW w:w="1701" w:type="dxa"/>
            <w:tcBorders>
              <w:bottom w:val="single" w:sz="8" w:space="0" w:color="auto"/>
              <w:right w:val="single" w:sz="8" w:space="0" w:color="auto"/>
            </w:tcBorders>
            <w:tcMar>
              <w:left w:w="108" w:type="dxa"/>
              <w:right w:w="108" w:type="dxa"/>
            </w:tcMar>
          </w:tcPr>
          <w:p w14:paraId="4F46411E" w14:textId="77777777" w:rsidR="00DA1D11" w:rsidRPr="00AE3F78" w:rsidRDefault="00DA1D11" w:rsidP="00A362A3">
            <w:pPr>
              <w:spacing w:line="231" w:lineRule="auto"/>
              <w:jc w:val="center"/>
              <w:rPr>
                <w:rFonts w:cs="Arial"/>
                <w:szCs w:val="24"/>
              </w:rPr>
            </w:pPr>
          </w:p>
        </w:tc>
      </w:tr>
      <w:tr w:rsidR="00A54099" w:rsidRPr="00AE3F78" w14:paraId="4D7CA4B1" w14:textId="77777777" w:rsidTr="0D343B15">
        <w:trPr>
          <w:trHeight w:val="75"/>
        </w:trPr>
        <w:tc>
          <w:tcPr>
            <w:tcW w:w="684" w:type="dxa"/>
            <w:tcBorders>
              <w:left w:val="single" w:sz="8" w:space="0" w:color="auto"/>
              <w:bottom w:val="single" w:sz="8" w:space="0" w:color="auto"/>
              <w:right w:val="single" w:sz="8" w:space="0" w:color="auto"/>
            </w:tcBorders>
            <w:tcMar>
              <w:left w:w="108" w:type="dxa"/>
              <w:right w:w="108" w:type="dxa"/>
            </w:tcMar>
          </w:tcPr>
          <w:p w14:paraId="3E8E4C55" w14:textId="35F49821" w:rsidR="00A54099" w:rsidRPr="00AE3F78" w:rsidRDefault="00FC3371" w:rsidP="00A362A3">
            <w:pPr>
              <w:spacing w:line="210" w:lineRule="auto"/>
              <w:jc w:val="center"/>
              <w:rPr>
                <w:rFonts w:cs="Arial"/>
                <w:szCs w:val="24"/>
              </w:rPr>
            </w:pPr>
            <w:r>
              <w:rPr>
                <w:rFonts w:cs="Arial"/>
                <w:szCs w:val="24"/>
              </w:rPr>
              <w:t>5.9</w:t>
            </w:r>
          </w:p>
        </w:tc>
        <w:tc>
          <w:tcPr>
            <w:tcW w:w="7080" w:type="dxa"/>
            <w:tcBorders>
              <w:bottom w:val="single" w:sz="8" w:space="0" w:color="auto"/>
              <w:right w:val="single" w:sz="8" w:space="0" w:color="auto"/>
            </w:tcBorders>
            <w:tcMar>
              <w:left w:w="108" w:type="dxa"/>
              <w:right w:w="108" w:type="dxa"/>
            </w:tcMar>
          </w:tcPr>
          <w:p w14:paraId="74133CC1" w14:textId="4314B137" w:rsidR="00A54099" w:rsidRPr="00AE3F78" w:rsidRDefault="00160239" w:rsidP="00A362A3">
            <w:pPr>
              <w:spacing w:line="210" w:lineRule="auto"/>
              <w:rPr>
                <w:rFonts w:cs="Arial"/>
                <w:b/>
                <w:bCs/>
                <w:szCs w:val="24"/>
              </w:rPr>
            </w:pPr>
            <w:r>
              <w:rPr>
                <w:rFonts w:cs="Arial"/>
                <w:b/>
                <w:bCs/>
                <w:szCs w:val="24"/>
              </w:rPr>
              <w:t>Update from</w:t>
            </w:r>
            <w:r w:rsidR="00231BF3">
              <w:rPr>
                <w:rFonts w:cs="Arial"/>
                <w:b/>
                <w:bCs/>
                <w:szCs w:val="24"/>
              </w:rPr>
              <w:t xml:space="preserve"> Personal Tutor Champion</w:t>
            </w:r>
          </w:p>
        </w:tc>
        <w:tc>
          <w:tcPr>
            <w:tcW w:w="1701" w:type="dxa"/>
            <w:tcBorders>
              <w:bottom w:val="single" w:sz="8" w:space="0" w:color="auto"/>
              <w:right w:val="single" w:sz="8" w:space="0" w:color="auto"/>
            </w:tcBorders>
            <w:tcMar>
              <w:left w:w="108" w:type="dxa"/>
              <w:right w:w="108" w:type="dxa"/>
            </w:tcMar>
          </w:tcPr>
          <w:p w14:paraId="210EBD30" w14:textId="77777777" w:rsidR="00A54099" w:rsidRPr="00AE3F78" w:rsidRDefault="00A54099" w:rsidP="00A362A3">
            <w:pPr>
              <w:spacing w:line="231" w:lineRule="auto"/>
              <w:jc w:val="center"/>
              <w:rPr>
                <w:rFonts w:cs="Arial"/>
                <w:szCs w:val="24"/>
              </w:rPr>
            </w:pPr>
          </w:p>
        </w:tc>
      </w:tr>
      <w:tr w:rsidR="568BAA1D" w:rsidRPr="00AE3F78" w14:paraId="46C471B8" w14:textId="77777777" w:rsidTr="0D343B15">
        <w:trPr>
          <w:trHeight w:val="270"/>
        </w:trPr>
        <w:tc>
          <w:tcPr>
            <w:tcW w:w="684" w:type="dxa"/>
            <w:tcBorders>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38D6E01" w14:textId="69570BC0" w:rsidR="568BAA1D" w:rsidRPr="00AE3F78" w:rsidRDefault="568BAA1D" w:rsidP="00A362A3">
            <w:pPr>
              <w:spacing w:line="210" w:lineRule="auto"/>
              <w:jc w:val="center"/>
              <w:rPr>
                <w:rFonts w:cs="Arial"/>
                <w:b/>
                <w:bCs/>
                <w:szCs w:val="24"/>
              </w:rPr>
            </w:pPr>
            <w:r w:rsidRPr="00AE3F78">
              <w:rPr>
                <w:rFonts w:cs="Arial"/>
                <w:b/>
                <w:bCs/>
                <w:szCs w:val="24"/>
              </w:rPr>
              <w:t xml:space="preserve"> </w:t>
            </w:r>
            <w:r w:rsidR="63C34A47" w:rsidRPr="00AE3F78">
              <w:rPr>
                <w:rFonts w:cs="Arial"/>
                <w:b/>
                <w:bCs/>
                <w:szCs w:val="24"/>
              </w:rPr>
              <w:t>6.</w:t>
            </w:r>
          </w:p>
        </w:tc>
        <w:tc>
          <w:tcPr>
            <w:tcW w:w="7080" w:type="dxa"/>
            <w:tcBorders>
              <w:bottom w:val="single" w:sz="8" w:space="0" w:color="auto"/>
              <w:right w:val="single" w:sz="8" w:space="0" w:color="auto"/>
            </w:tcBorders>
            <w:shd w:val="clear" w:color="auto" w:fill="D9D9D9" w:themeFill="background1" w:themeFillShade="D9"/>
            <w:tcMar>
              <w:left w:w="108" w:type="dxa"/>
              <w:right w:w="108" w:type="dxa"/>
            </w:tcMar>
          </w:tcPr>
          <w:p w14:paraId="3BDF05A4" w14:textId="194EAC1E" w:rsidR="568BAA1D" w:rsidRPr="00AE3F78" w:rsidRDefault="568BAA1D" w:rsidP="00A362A3">
            <w:pPr>
              <w:spacing w:line="210" w:lineRule="auto"/>
              <w:rPr>
                <w:rFonts w:cs="Arial"/>
                <w:b/>
                <w:bCs/>
                <w:color w:val="000000" w:themeColor="text1"/>
                <w:szCs w:val="24"/>
              </w:rPr>
            </w:pPr>
            <w:r w:rsidRPr="00AE3F78">
              <w:rPr>
                <w:rFonts w:cs="Arial"/>
                <w:b/>
                <w:bCs/>
                <w:color w:val="000000" w:themeColor="text1"/>
                <w:szCs w:val="24"/>
              </w:rPr>
              <w:t>Items to note</w:t>
            </w:r>
          </w:p>
        </w:tc>
        <w:tc>
          <w:tcPr>
            <w:tcW w:w="1701" w:type="dxa"/>
            <w:tcBorders>
              <w:bottom w:val="single" w:sz="8" w:space="0" w:color="auto"/>
              <w:right w:val="single" w:sz="8" w:space="0" w:color="auto"/>
            </w:tcBorders>
            <w:shd w:val="clear" w:color="auto" w:fill="D9D9D9" w:themeFill="background1" w:themeFillShade="D9"/>
            <w:tcMar>
              <w:left w:w="108" w:type="dxa"/>
              <w:right w:w="108" w:type="dxa"/>
            </w:tcMar>
          </w:tcPr>
          <w:p w14:paraId="5447267B" w14:textId="6D100725" w:rsidR="568BAA1D" w:rsidRPr="00AE3F78" w:rsidRDefault="568BAA1D" w:rsidP="00A362A3">
            <w:pPr>
              <w:spacing w:line="210" w:lineRule="auto"/>
              <w:rPr>
                <w:rFonts w:cs="Arial"/>
                <w:b/>
                <w:bCs/>
                <w:color w:val="000000" w:themeColor="text1"/>
                <w:szCs w:val="24"/>
              </w:rPr>
            </w:pPr>
            <w:r w:rsidRPr="00AE3F78">
              <w:rPr>
                <w:rFonts w:cs="Arial"/>
                <w:b/>
                <w:bCs/>
                <w:color w:val="000000" w:themeColor="text1"/>
                <w:szCs w:val="24"/>
              </w:rPr>
              <w:t xml:space="preserve"> </w:t>
            </w:r>
          </w:p>
        </w:tc>
      </w:tr>
      <w:tr w:rsidR="568BAA1D" w:rsidRPr="00AE3F78" w14:paraId="42D0820E" w14:textId="77777777" w:rsidTr="0D343B15">
        <w:trPr>
          <w:trHeight w:val="240"/>
        </w:trPr>
        <w:tc>
          <w:tcPr>
            <w:tcW w:w="684" w:type="dxa"/>
            <w:tcBorders>
              <w:left w:val="single" w:sz="8" w:space="0" w:color="auto"/>
              <w:bottom w:val="single" w:sz="8" w:space="0" w:color="auto"/>
              <w:right w:val="single" w:sz="8" w:space="0" w:color="auto"/>
            </w:tcBorders>
            <w:tcMar>
              <w:left w:w="108" w:type="dxa"/>
              <w:right w:w="108" w:type="dxa"/>
            </w:tcMar>
          </w:tcPr>
          <w:p w14:paraId="59B2C799" w14:textId="6FCB66D6" w:rsidR="568BAA1D" w:rsidRPr="00AE3F78" w:rsidRDefault="3101BC0F" w:rsidP="0D343B15">
            <w:pPr>
              <w:spacing w:line="210" w:lineRule="auto"/>
              <w:jc w:val="center"/>
              <w:rPr>
                <w:rFonts w:cs="Arial"/>
              </w:rPr>
            </w:pPr>
            <w:r w:rsidRPr="0D343B15">
              <w:rPr>
                <w:rFonts w:cs="Arial"/>
              </w:rPr>
              <w:t>6.</w:t>
            </w:r>
            <w:r w:rsidR="093B2E48" w:rsidRPr="0D343B15">
              <w:rPr>
                <w:rFonts w:cs="Arial"/>
              </w:rPr>
              <w:t>1</w:t>
            </w:r>
          </w:p>
        </w:tc>
        <w:tc>
          <w:tcPr>
            <w:tcW w:w="7080" w:type="dxa"/>
            <w:tcBorders>
              <w:bottom w:val="single" w:sz="8" w:space="0" w:color="auto"/>
              <w:right w:val="single" w:sz="8" w:space="0" w:color="auto"/>
            </w:tcBorders>
            <w:tcMar>
              <w:left w:w="108" w:type="dxa"/>
              <w:right w:w="108" w:type="dxa"/>
            </w:tcMar>
          </w:tcPr>
          <w:p w14:paraId="3B3E2811" w14:textId="5A2EAF44" w:rsidR="568BAA1D" w:rsidRPr="00AE3F78" w:rsidRDefault="04F9891B" w:rsidP="0D343B15">
            <w:pPr>
              <w:spacing w:line="210" w:lineRule="auto"/>
              <w:rPr>
                <w:rFonts w:cs="Arial"/>
              </w:rPr>
            </w:pPr>
            <w:r w:rsidRPr="0D343B15">
              <w:rPr>
                <w:rFonts w:cs="Arial"/>
              </w:rPr>
              <w:t xml:space="preserve">Papers from </w:t>
            </w:r>
            <w:r w:rsidR="65A3F204" w:rsidRPr="0D343B15">
              <w:rPr>
                <w:rFonts w:cs="Arial"/>
              </w:rPr>
              <w:t>QAPCC and E</w:t>
            </w:r>
            <w:r w:rsidR="24BA0705" w:rsidRPr="0D343B15">
              <w:rPr>
                <w:rFonts w:cs="Arial"/>
              </w:rPr>
              <w:t>C</w:t>
            </w:r>
          </w:p>
        </w:tc>
        <w:tc>
          <w:tcPr>
            <w:tcW w:w="1701" w:type="dxa"/>
            <w:tcBorders>
              <w:bottom w:val="single" w:sz="8" w:space="0" w:color="auto"/>
              <w:right w:val="single" w:sz="8" w:space="0" w:color="auto"/>
            </w:tcBorders>
            <w:tcMar>
              <w:left w:w="108" w:type="dxa"/>
              <w:right w:w="108" w:type="dxa"/>
            </w:tcMar>
          </w:tcPr>
          <w:p w14:paraId="677A1BD4" w14:textId="3382425F" w:rsidR="568BAA1D" w:rsidRPr="00AE3F78" w:rsidRDefault="568BAA1D" w:rsidP="00A362A3">
            <w:pPr>
              <w:spacing w:line="210" w:lineRule="auto"/>
              <w:jc w:val="center"/>
              <w:rPr>
                <w:rFonts w:cs="Arial"/>
                <w:b/>
                <w:bCs/>
                <w:szCs w:val="24"/>
              </w:rPr>
            </w:pPr>
            <w:r w:rsidRPr="00AE3F78">
              <w:rPr>
                <w:rFonts w:cs="Arial"/>
                <w:b/>
                <w:bCs/>
                <w:szCs w:val="24"/>
              </w:rPr>
              <w:t xml:space="preserve"> </w:t>
            </w:r>
          </w:p>
        </w:tc>
      </w:tr>
      <w:tr w:rsidR="568BAA1D" w:rsidRPr="00AE3F78" w14:paraId="63AAB8CF" w14:textId="77777777" w:rsidTr="0D343B15">
        <w:trPr>
          <w:trHeight w:val="240"/>
        </w:trPr>
        <w:tc>
          <w:tcPr>
            <w:tcW w:w="684" w:type="dxa"/>
            <w:tcBorders>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804533" w14:textId="12A4B8AE" w:rsidR="568BAA1D" w:rsidRPr="00AE3F78" w:rsidRDefault="7896714A" w:rsidP="00463D83">
            <w:pPr>
              <w:jc w:val="center"/>
              <w:rPr>
                <w:rFonts w:cs="Arial"/>
                <w:b/>
                <w:bCs/>
                <w:szCs w:val="24"/>
              </w:rPr>
            </w:pPr>
            <w:r w:rsidRPr="00AE3F78">
              <w:rPr>
                <w:rFonts w:cs="Arial"/>
                <w:b/>
                <w:bCs/>
                <w:szCs w:val="24"/>
              </w:rPr>
              <w:t>7</w:t>
            </w:r>
          </w:p>
        </w:tc>
        <w:tc>
          <w:tcPr>
            <w:tcW w:w="7080" w:type="dxa"/>
            <w:tcBorders>
              <w:bottom w:val="single" w:sz="8" w:space="0" w:color="auto"/>
              <w:right w:val="single" w:sz="8" w:space="0" w:color="auto"/>
            </w:tcBorders>
            <w:shd w:val="clear" w:color="auto" w:fill="D9D9D9" w:themeFill="background1" w:themeFillShade="D9"/>
            <w:tcMar>
              <w:left w:w="108" w:type="dxa"/>
              <w:right w:w="108" w:type="dxa"/>
            </w:tcMar>
          </w:tcPr>
          <w:p w14:paraId="52759270" w14:textId="350A33A4" w:rsidR="568BAA1D" w:rsidRPr="00AE3F78" w:rsidRDefault="568BAA1D" w:rsidP="00A362A3">
            <w:pPr>
              <w:spacing w:line="210" w:lineRule="auto"/>
              <w:rPr>
                <w:rFonts w:cs="Arial"/>
                <w:b/>
                <w:bCs/>
                <w:color w:val="000000" w:themeColor="text1"/>
                <w:szCs w:val="24"/>
              </w:rPr>
            </w:pPr>
            <w:r w:rsidRPr="00AE3F78">
              <w:rPr>
                <w:rFonts w:cs="Arial"/>
                <w:b/>
                <w:bCs/>
                <w:color w:val="000000" w:themeColor="text1"/>
                <w:szCs w:val="24"/>
              </w:rPr>
              <w:t>Any Other Business</w:t>
            </w:r>
          </w:p>
        </w:tc>
        <w:tc>
          <w:tcPr>
            <w:tcW w:w="1701" w:type="dxa"/>
            <w:tcBorders>
              <w:bottom w:val="single" w:sz="8" w:space="0" w:color="auto"/>
              <w:right w:val="single" w:sz="8" w:space="0" w:color="auto"/>
            </w:tcBorders>
            <w:shd w:val="clear" w:color="auto" w:fill="D9D9D9" w:themeFill="background1" w:themeFillShade="D9"/>
            <w:tcMar>
              <w:left w:w="108" w:type="dxa"/>
              <w:right w:w="108" w:type="dxa"/>
            </w:tcMar>
          </w:tcPr>
          <w:p w14:paraId="068074B0" w14:textId="6109A5E5" w:rsidR="568BAA1D" w:rsidRPr="00AE3F78" w:rsidRDefault="568BAA1D" w:rsidP="00A362A3">
            <w:pPr>
              <w:spacing w:line="210" w:lineRule="auto"/>
              <w:rPr>
                <w:rFonts w:cs="Arial"/>
                <w:b/>
                <w:bCs/>
                <w:szCs w:val="24"/>
              </w:rPr>
            </w:pPr>
            <w:r w:rsidRPr="00AE3F78">
              <w:rPr>
                <w:rFonts w:cs="Arial"/>
                <w:b/>
                <w:bCs/>
                <w:szCs w:val="24"/>
              </w:rPr>
              <w:t xml:space="preserve"> </w:t>
            </w:r>
          </w:p>
        </w:tc>
      </w:tr>
      <w:tr w:rsidR="568BAA1D" w:rsidRPr="00AE3F78" w14:paraId="2F50ED1C" w14:textId="77777777" w:rsidTr="0D343B15">
        <w:trPr>
          <w:trHeight w:val="240"/>
        </w:trPr>
        <w:tc>
          <w:tcPr>
            <w:tcW w:w="684" w:type="dxa"/>
            <w:tcBorders>
              <w:left w:val="single" w:sz="8" w:space="0" w:color="auto"/>
              <w:bottom w:val="single" w:sz="8" w:space="0" w:color="auto"/>
              <w:right w:val="single" w:sz="8" w:space="0" w:color="auto"/>
            </w:tcBorders>
            <w:tcMar>
              <w:left w:w="108" w:type="dxa"/>
              <w:right w:w="108" w:type="dxa"/>
            </w:tcMar>
          </w:tcPr>
          <w:p w14:paraId="693C9035" w14:textId="1F2D9D19" w:rsidR="568BAA1D" w:rsidRPr="00AE3F78" w:rsidRDefault="568BAA1D" w:rsidP="00A362A3">
            <w:pPr>
              <w:spacing w:line="210" w:lineRule="auto"/>
              <w:jc w:val="center"/>
              <w:rPr>
                <w:rFonts w:cs="Arial"/>
                <w:szCs w:val="24"/>
              </w:rPr>
            </w:pPr>
            <w:r w:rsidRPr="00AE3F78">
              <w:rPr>
                <w:rFonts w:cs="Arial"/>
                <w:szCs w:val="24"/>
              </w:rPr>
              <w:t xml:space="preserve"> </w:t>
            </w:r>
          </w:p>
        </w:tc>
        <w:tc>
          <w:tcPr>
            <w:tcW w:w="7080" w:type="dxa"/>
            <w:tcBorders>
              <w:bottom w:val="single" w:sz="8" w:space="0" w:color="auto"/>
              <w:right w:val="single" w:sz="8" w:space="0" w:color="auto"/>
            </w:tcBorders>
            <w:tcMar>
              <w:left w:w="108" w:type="dxa"/>
              <w:right w:w="108" w:type="dxa"/>
            </w:tcMar>
          </w:tcPr>
          <w:p w14:paraId="4E430021" w14:textId="546F9BA0" w:rsidR="568BAA1D" w:rsidRPr="00AE3F78" w:rsidRDefault="568BAA1D" w:rsidP="00A362A3">
            <w:pPr>
              <w:spacing w:line="210" w:lineRule="auto"/>
              <w:rPr>
                <w:rFonts w:cs="Arial"/>
                <w:i/>
                <w:iCs/>
                <w:szCs w:val="24"/>
              </w:rPr>
            </w:pPr>
            <w:r w:rsidRPr="00AE3F78">
              <w:rPr>
                <w:rFonts w:cs="Arial"/>
                <w:i/>
                <w:iCs/>
                <w:szCs w:val="24"/>
              </w:rPr>
              <w:t xml:space="preserve"> </w:t>
            </w:r>
          </w:p>
        </w:tc>
        <w:tc>
          <w:tcPr>
            <w:tcW w:w="1701" w:type="dxa"/>
            <w:tcBorders>
              <w:bottom w:val="single" w:sz="8" w:space="0" w:color="auto"/>
              <w:right w:val="single" w:sz="8" w:space="0" w:color="auto"/>
            </w:tcBorders>
            <w:tcMar>
              <w:left w:w="108" w:type="dxa"/>
              <w:right w:w="108" w:type="dxa"/>
            </w:tcMar>
          </w:tcPr>
          <w:p w14:paraId="34D45B78" w14:textId="490D2FE6" w:rsidR="568BAA1D" w:rsidRPr="00AE3F78" w:rsidRDefault="568BAA1D" w:rsidP="00A362A3">
            <w:pPr>
              <w:spacing w:line="210" w:lineRule="auto"/>
              <w:rPr>
                <w:rFonts w:cs="Arial"/>
                <w:szCs w:val="24"/>
              </w:rPr>
            </w:pPr>
            <w:r w:rsidRPr="00AE3F78">
              <w:rPr>
                <w:rFonts w:cs="Arial"/>
                <w:szCs w:val="24"/>
              </w:rPr>
              <w:t xml:space="preserve"> </w:t>
            </w:r>
          </w:p>
        </w:tc>
      </w:tr>
      <w:tr w:rsidR="568BAA1D" w:rsidRPr="00AE3F78" w14:paraId="7D16A963" w14:textId="77777777" w:rsidTr="0D343B15">
        <w:trPr>
          <w:trHeight w:val="240"/>
        </w:trPr>
        <w:tc>
          <w:tcPr>
            <w:tcW w:w="684" w:type="dxa"/>
            <w:tcBorders>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9C56BB3" w14:textId="035132DA" w:rsidR="568BAA1D" w:rsidRPr="00AE3F78" w:rsidRDefault="568BAA1D" w:rsidP="00A362A3">
            <w:pPr>
              <w:spacing w:line="210" w:lineRule="auto"/>
              <w:jc w:val="center"/>
              <w:rPr>
                <w:rFonts w:cs="Arial"/>
                <w:b/>
                <w:bCs/>
                <w:szCs w:val="24"/>
              </w:rPr>
            </w:pPr>
            <w:r w:rsidRPr="00AE3F78">
              <w:rPr>
                <w:rFonts w:cs="Arial"/>
                <w:b/>
                <w:bCs/>
                <w:szCs w:val="24"/>
              </w:rPr>
              <w:t xml:space="preserve"> </w:t>
            </w:r>
            <w:r w:rsidR="3C1A2493" w:rsidRPr="00AE3F78">
              <w:rPr>
                <w:rFonts w:cs="Arial"/>
                <w:b/>
                <w:bCs/>
                <w:szCs w:val="24"/>
              </w:rPr>
              <w:t>8</w:t>
            </w:r>
          </w:p>
        </w:tc>
        <w:tc>
          <w:tcPr>
            <w:tcW w:w="7080" w:type="dxa"/>
            <w:tcBorders>
              <w:bottom w:val="single" w:sz="8" w:space="0" w:color="auto"/>
              <w:right w:val="single" w:sz="8" w:space="0" w:color="auto"/>
            </w:tcBorders>
            <w:shd w:val="clear" w:color="auto" w:fill="D9D9D9" w:themeFill="background1" w:themeFillShade="D9"/>
            <w:tcMar>
              <w:left w:w="108" w:type="dxa"/>
              <w:right w:w="108" w:type="dxa"/>
            </w:tcMar>
          </w:tcPr>
          <w:p w14:paraId="25E21933" w14:textId="4E5BCC2F" w:rsidR="568BAA1D" w:rsidRPr="00AE3F78" w:rsidRDefault="568BAA1D" w:rsidP="00A362A3">
            <w:pPr>
              <w:spacing w:line="210" w:lineRule="auto"/>
              <w:rPr>
                <w:rFonts w:cs="Arial"/>
                <w:b/>
                <w:bCs/>
                <w:color w:val="000000" w:themeColor="text1"/>
                <w:szCs w:val="24"/>
              </w:rPr>
            </w:pPr>
            <w:r w:rsidRPr="00AE3F78">
              <w:rPr>
                <w:rFonts w:cs="Arial"/>
                <w:b/>
                <w:bCs/>
                <w:color w:val="000000" w:themeColor="text1"/>
                <w:szCs w:val="24"/>
              </w:rPr>
              <w:t>Date of the next meeting</w:t>
            </w:r>
          </w:p>
        </w:tc>
        <w:tc>
          <w:tcPr>
            <w:tcW w:w="1701" w:type="dxa"/>
            <w:tcBorders>
              <w:bottom w:val="single" w:sz="8" w:space="0" w:color="auto"/>
              <w:right w:val="single" w:sz="8" w:space="0" w:color="auto"/>
            </w:tcBorders>
            <w:shd w:val="clear" w:color="auto" w:fill="D9D9D9" w:themeFill="background1" w:themeFillShade="D9"/>
            <w:tcMar>
              <w:left w:w="108" w:type="dxa"/>
              <w:right w:w="108" w:type="dxa"/>
            </w:tcMar>
          </w:tcPr>
          <w:p w14:paraId="18DDAC6A" w14:textId="0AC8EEA3" w:rsidR="568BAA1D" w:rsidRPr="00AE3F78" w:rsidRDefault="568BAA1D" w:rsidP="00A362A3">
            <w:pPr>
              <w:spacing w:line="210" w:lineRule="auto"/>
              <w:jc w:val="center"/>
              <w:rPr>
                <w:rFonts w:cs="Arial"/>
                <w:b/>
                <w:bCs/>
                <w:szCs w:val="24"/>
              </w:rPr>
            </w:pPr>
            <w:r w:rsidRPr="00AE3F78">
              <w:rPr>
                <w:rFonts w:cs="Arial"/>
                <w:b/>
                <w:bCs/>
                <w:szCs w:val="24"/>
              </w:rPr>
              <w:t xml:space="preserve"> </w:t>
            </w:r>
          </w:p>
        </w:tc>
      </w:tr>
      <w:tr w:rsidR="568BAA1D" w:rsidRPr="00AE3F78" w14:paraId="44DE152D" w14:textId="77777777" w:rsidTr="0D343B15">
        <w:trPr>
          <w:trHeight w:val="240"/>
        </w:trPr>
        <w:tc>
          <w:tcPr>
            <w:tcW w:w="684" w:type="dxa"/>
            <w:tcBorders>
              <w:left w:val="single" w:sz="8" w:space="0" w:color="auto"/>
              <w:bottom w:val="single" w:sz="8" w:space="0" w:color="auto"/>
              <w:right w:val="single" w:sz="8" w:space="0" w:color="auto"/>
            </w:tcBorders>
            <w:tcMar>
              <w:left w:w="108" w:type="dxa"/>
              <w:right w:w="108" w:type="dxa"/>
            </w:tcMar>
          </w:tcPr>
          <w:p w14:paraId="31774292" w14:textId="7C5ED9C0" w:rsidR="568BAA1D" w:rsidRPr="00AE3F78" w:rsidRDefault="568BAA1D" w:rsidP="00A362A3">
            <w:pPr>
              <w:spacing w:line="210" w:lineRule="auto"/>
              <w:jc w:val="center"/>
              <w:rPr>
                <w:rFonts w:cs="Arial"/>
                <w:szCs w:val="24"/>
              </w:rPr>
            </w:pPr>
            <w:r w:rsidRPr="00AE3F78">
              <w:rPr>
                <w:rFonts w:cs="Arial"/>
                <w:szCs w:val="24"/>
              </w:rPr>
              <w:t xml:space="preserve"> </w:t>
            </w:r>
          </w:p>
        </w:tc>
        <w:tc>
          <w:tcPr>
            <w:tcW w:w="7080" w:type="dxa"/>
            <w:tcBorders>
              <w:bottom w:val="single" w:sz="8" w:space="0" w:color="auto"/>
              <w:right w:val="single" w:sz="8" w:space="0" w:color="auto"/>
            </w:tcBorders>
            <w:tcMar>
              <w:left w:w="108" w:type="dxa"/>
              <w:right w:w="108" w:type="dxa"/>
            </w:tcMar>
          </w:tcPr>
          <w:p w14:paraId="730E17AE" w14:textId="2BC20D56" w:rsidR="568BAA1D" w:rsidRPr="00AE3F78" w:rsidRDefault="568BAA1D" w:rsidP="00A362A3">
            <w:pPr>
              <w:spacing w:line="210" w:lineRule="auto"/>
              <w:rPr>
                <w:rFonts w:cs="Arial"/>
                <w:szCs w:val="24"/>
              </w:rPr>
            </w:pPr>
            <w:r w:rsidRPr="00AE3F78">
              <w:rPr>
                <w:rFonts w:cs="Arial"/>
                <w:szCs w:val="24"/>
              </w:rPr>
              <w:t xml:space="preserve"> </w:t>
            </w:r>
          </w:p>
        </w:tc>
        <w:tc>
          <w:tcPr>
            <w:tcW w:w="1701" w:type="dxa"/>
            <w:tcBorders>
              <w:bottom w:val="single" w:sz="8" w:space="0" w:color="auto"/>
              <w:right w:val="single" w:sz="8" w:space="0" w:color="auto"/>
            </w:tcBorders>
            <w:tcMar>
              <w:left w:w="108" w:type="dxa"/>
              <w:right w:w="108" w:type="dxa"/>
            </w:tcMar>
          </w:tcPr>
          <w:p w14:paraId="17578693" w14:textId="74DBAD06" w:rsidR="568BAA1D" w:rsidRPr="00AE3F78" w:rsidRDefault="568BAA1D" w:rsidP="00A362A3">
            <w:pPr>
              <w:spacing w:line="210" w:lineRule="auto"/>
              <w:rPr>
                <w:rFonts w:cs="Arial"/>
                <w:b/>
                <w:bCs/>
                <w:szCs w:val="24"/>
              </w:rPr>
            </w:pPr>
            <w:r w:rsidRPr="00AE3F78">
              <w:rPr>
                <w:rFonts w:cs="Arial"/>
                <w:b/>
                <w:bCs/>
                <w:szCs w:val="24"/>
              </w:rPr>
              <w:t xml:space="preserve"> </w:t>
            </w:r>
          </w:p>
        </w:tc>
      </w:tr>
    </w:tbl>
    <w:p w14:paraId="025B9FC8" w14:textId="1E28D7CE" w:rsidR="00FD0BA5" w:rsidRPr="00AE3F78" w:rsidRDefault="00FD0BA5">
      <w:pPr>
        <w:rPr>
          <w:rFonts w:cs="Arial"/>
          <w:szCs w:val="24"/>
        </w:rPr>
      </w:pPr>
    </w:p>
    <w:p w14:paraId="5DA52C99" w14:textId="26F017FE" w:rsidR="00FD0BA5" w:rsidRPr="00AE3F78" w:rsidRDefault="00FD0BA5" w:rsidP="568BAA1D">
      <w:pPr>
        <w:rPr>
          <w:rFonts w:eastAsia="SimSun" w:cs="Arial"/>
          <w:b/>
          <w:bCs/>
          <w:szCs w:val="24"/>
          <w:lang w:eastAsia="zh-CN"/>
        </w:rPr>
      </w:pPr>
    </w:p>
    <w:p w14:paraId="14393EBF" w14:textId="77777777" w:rsidR="00FD0BA5" w:rsidRDefault="00FD0BA5">
      <w:pPr>
        <w:rPr>
          <w:rFonts w:eastAsia="SimSun" w:cs="Arial"/>
          <w:b/>
          <w:bCs/>
          <w:iCs/>
          <w:lang w:eastAsia="zh-CN"/>
        </w:rPr>
      </w:pPr>
    </w:p>
    <w:p w14:paraId="63B5FBFD" w14:textId="57911178" w:rsidR="004135EE" w:rsidRDefault="004135EE">
      <w:pPr>
        <w:rPr>
          <w:rFonts w:eastAsia="SimSun" w:cs="Arial"/>
          <w:b/>
          <w:bCs/>
          <w:iCs/>
          <w:lang w:eastAsia="zh-CN"/>
        </w:rPr>
      </w:pPr>
    </w:p>
    <w:p w14:paraId="73580C65" w14:textId="7F65BCD8" w:rsidR="004135EE" w:rsidRDefault="004135EE">
      <w:pPr>
        <w:rPr>
          <w:rFonts w:eastAsia="SimSun" w:cs="Arial"/>
          <w:b/>
          <w:bCs/>
          <w:iCs/>
          <w:lang w:eastAsia="zh-CN"/>
        </w:rPr>
      </w:pPr>
    </w:p>
    <w:p w14:paraId="7D0AA6D9" w14:textId="1CAFC0C1" w:rsidR="0094674B" w:rsidRDefault="0094674B">
      <w:pPr>
        <w:rPr>
          <w:rFonts w:eastAsia="SimSun" w:cs="Arial"/>
          <w:b/>
          <w:bCs/>
          <w:iCs/>
          <w:lang w:eastAsia="zh-CN"/>
        </w:rPr>
      </w:pPr>
    </w:p>
    <w:sectPr w:rsidR="0094674B" w:rsidSect="007868A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5445" w14:textId="77777777" w:rsidR="009239A6" w:rsidRDefault="009239A6" w:rsidP="00933CF6">
      <w:r>
        <w:separator/>
      </w:r>
    </w:p>
  </w:endnote>
  <w:endnote w:type="continuationSeparator" w:id="0">
    <w:p w14:paraId="13347656" w14:textId="77777777" w:rsidR="009239A6" w:rsidRDefault="009239A6" w:rsidP="00933CF6">
      <w:r>
        <w:continuationSeparator/>
      </w:r>
    </w:p>
  </w:endnote>
  <w:endnote w:type="continuationNotice" w:id="1">
    <w:p w14:paraId="18E9C9D0" w14:textId="77777777" w:rsidR="009239A6" w:rsidRDefault="00923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CE6A" w14:textId="77777777" w:rsidR="008F54FF" w:rsidRDefault="008F5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C2C4" w14:textId="77777777" w:rsidR="007868AB" w:rsidRDefault="007868AB" w:rsidP="007868AB">
    <w:pPr>
      <w:pStyle w:val="Footer"/>
      <w:pBdr>
        <w:bottom w:val="single" w:sz="12" w:space="1" w:color="auto"/>
      </w:pBdr>
      <w:tabs>
        <w:tab w:val="right" w:pos="9072"/>
      </w:tabs>
      <w:rPr>
        <w:rFonts w:cs="Arial"/>
        <w:szCs w:val="16"/>
      </w:rPr>
    </w:pPr>
  </w:p>
  <w:p w14:paraId="35205F8A" w14:textId="05EFF2C5" w:rsidR="007868AB" w:rsidRPr="007868AB" w:rsidRDefault="2E27D755" w:rsidP="0D343B15">
    <w:pPr>
      <w:pStyle w:val="Footer"/>
      <w:tabs>
        <w:tab w:val="center" w:pos="7513"/>
      </w:tabs>
      <w:rPr>
        <w:rFonts w:cs="Arial"/>
      </w:rPr>
    </w:pPr>
    <w:r w:rsidRPr="2E27D755">
      <w:rPr>
        <w:rFonts w:cs="Arial"/>
      </w:rPr>
      <w:t>AQSH: OG (iv)</w:t>
    </w:r>
    <w:r w:rsidR="007868AB">
      <w:tab/>
    </w:r>
    <w:r w:rsidRPr="2E27D755">
      <w:rPr>
        <w:rFonts w:cs="Arial"/>
      </w:rPr>
      <w:t xml:space="preserve">      </w:t>
    </w:r>
    <w:r>
      <w:t>2025-26</w:t>
    </w:r>
    <w:r w:rsidR="007868AB">
      <w:tab/>
    </w:r>
    <w:r w:rsidR="007868AB">
      <w:tab/>
    </w:r>
    <w:r w:rsidRPr="2E27D755">
      <w:rPr>
        <w:rFonts w:cs="Arial"/>
      </w:rPr>
      <w:t xml:space="preserve">Page </w:t>
    </w:r>
    <w:r w:rsidR="007868AB" w:rsidRPr="2E27D755">
      <w:rPr>
        <w:rFonts w:cs="Arial"/>
        <w:b/>
        <w:bCs/>
      </w:rPr>
      <w:fldChar w:fldCharType="begin"/>
    </w:r>
    <w:r w:rsidR="007868AB" w:rsidRPr="2E27D755">
      <w:rPr>
        <w:rFonts w:cs="Arial"/>
        <w:b/>
        <w:bCs/>
      </w:rPr>
      <w:instrText xml:space="preserve"> PAGE </w:instrText>
    </w:r>
    <w:r w:rsidR="007868AB" w:rsidRPr="2E27D755">
      <w:rPr>
        <w:rFonts w:cs="Arial"/>
        <w:b/>
        <w:bCs/>
      </w:rPr>
      <w:fldChar w:fldCharType="separate"/>
    </w:r>
    <w:r w:rsidRPr="2E27D755">
      <w:rPr>
        <w:rFonts w:cs="Arial"/>
        <w:b/>
        <w:bCs/>
      </w:rPr>
      <w:t>1</w:t>
    </w:r>
    <w:r w:rsidR="007868AB" w:rsidRPr="2E27D755">
      <w:rPr>
        <w:rFonts w:cs="Arial"/>
        <w:b/>
        <w:bCs/>
      </w:rPr>
      <w:fldChar w:fldCharType="end"/>
    </w:r>
    <w:r w:rsidRPr="2E27D755">
      <w:rPr>
        <w:rFonts w:cs="Arial"/>
      </w:rPr>
      <w:t xml:space="preserve"> of </w:t>
    </w:r>
    <w:r w:rsidR="007868AB" w:rsidRPr="2E27D755">
      <w:rPr>
        <w:rFonts w:cs="Arial"/>
        <w:b/>
        <w:bCs/>
      </w:rPr>
      <w:fldChar w:fldCharType="begin"/>
    </w:r>
    <w:r w:rsidR="007868AB" w:rsidRPr="2E27D755">
      <w:rPr>
        <w:rFonts w:cs="Arial"/>
        <w:b/>
        <w:bCs/>
      </w:rPr>
      <w:instrText xml:space="preserve"> NUMPAGES  </w:instrText>
    </w:r>
    <w:r w:rsidR="007868AB" w:rsidRPr="2E27D755">
      <w:rPr>
        <w:rFonts w:cs="Arial"/>
        <w:b/>
        <w:bCs/>
      </w:rPr>
      <w:fldChar w:fldCharType="separate"/>
    </w:r>
    <w:r w:rsidRPr="2E27D755">
      <w:rPr>
        <w:rFonts w:cs="Arial"/>
        <w:b/>
        <w:bCs/>
      </w:rPr>
      <w:t>1</w:t>
    </w:r>
    <w:r w:rsidR="007868AB" w:rsidRPr="2E27D755">
      <w:rPr>
        <w:rFonts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78F5" w14:textId="77777777" w:rsidR="008F54FF" w:rsidRDefault="008F5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C5DB" w14:textId="77777777" w:rsidR="009239A6" w:rsidRDefault="009239A6" w:rsidP="00933CF6">
      <w:r>
        <w:separator/>
      </w:r>
    </w:p>
  </w:footnote>
  <w:footnote w:type="continuationSeparator" w:id="0">
    <w:p w14:paraId="7E5E1259" w14:textId="77777777" w:rsidR="009239A6" w:rsidRDefault="009239A6" w:rsidP="00933CF6">
      <w:r>
        <w:continuationSeparator/>
      </w:r>
    </w:p>
  </w:footnote>
  <w:footnote w:type="continuationNotice" w:id="1">
    <w:p w14:paraId="72A2FBDC" w14:textId="77777777" w:rsidR="009239A6" w:rsidRDefault="00923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4697" w14:textId="77777777" w:rsidR="008F54FF" w:rsidRDefault="008F5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F5FD" w14:textId="77777777" w:rsidR="008F54FF" w:rsidRDefault="008F5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CA52" w14:textId="77777777" w:rsidR="008F54FF" w:rsidRDefault="008F54F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5DD"/>
    <w:multiLevelType w:val="hybridMultilevel"/>
    <w:tmpl w:val="A60C9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A3DA7"/>
    <w:multiLevelType w:val="hybridMultilevel"/>
    <w:tmpl w:val="93EEA256"/>
    <w:lvl w:ilvl="0" w:tplc="3BFCA3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D3EFC"/>
    <w:multiLevelType w:val="hybridMultilevel"/>
    <w:tmpl w:val="2A403E0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FA6F5C"/>
    <w:multiLevelType w:val="hybridMultilevel"/>
    <w:tmpl w:val="D382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84234"/>
    <w:multiLevelType w:val="hybridMultilevel"/>
    <w:tmpl w:val="1F56664C"/>
    <w:lvl w:ilvl="0" w:tplc="08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490" w:hanging="360"/>
      </w:pPr>
      <w:rPr>
        <w:rFonts w:ascii="Courier New" w:hAnsi="Courier New" w:cs="Courier New" w:hint="default"/>
      </w:rPr>
    </w:lvl>
    <w:lvl w:ilvl="2" w:tplc="08090005" w:tentative="1">
      <w:start w:val="1"/>
      <w:numFmt w:val="bullet"/>
      <w:lvlText w:val=""/>
      <w:lvlJc w:val="left"/>
      <w:pPr>
        <w:ind w:left="4210" w:hanging="360"/>
      </w:pPr>
      <w:rPr>
        <w:rFonts w:ascii="Wingdings" w:hAnsi="Wingdings" w:hint="default"/>
      </w:rPr>
    </w:lvl>
    <w:lvl w:ilvl="3" w:tplc="08090001" w:tentative="1">
      <w:start w:val="1"/>
      <w:numFmt w:val="bullet"/>
      <w:lvlText w:val=""/>
      <w:lvlJc w:val="left"/>
      <w:pPr>
        <w:ind w:left="4930" w:hanging="360"/>
      </w:pPr>
      <w:rPr>
        <w:rFonts w:ascii="Symbol" w:hAnsi="Symbol" w:hint="default"/>
      </w:rPr>
    </w:lvl>
    <w:lvl w:ilvl="4" w:tplc="08090003" w:tentative="1">
      <w:start w:val="1"/>
      <w:numFmt w:val="bullet"/>
      <w:lvlText w:val="o"/>
      <w:lvlJc w:val="left"/>
      <w:pPr>
        <w:ind w:left="5650" w:hanging="360"/>
      </w:pPr>
      <w:rPr>
        <w:rFonts w:ascii="Courier New" w:hAnsi="Courier New" w:cs="Courier New" w:hint="default"/>
      </w:rPr>
    </w:lvl>
    <w:lvl w:ilvl="5" w:tplc="08090005" w:tentative="1">
      <w:start w:val="1"/>
      <w:numFmt w:val="bullet"/>
      <w:lvlText w:val=""/>
      <w:lvlJc w:val="left"/>
      <w:pPr>
        <w:ind w:left="6370" w:hanging="360"/>
      </w:pPr>
      <w:rPr>
        <w:rFonts w:ascii="Wingdings" w:hAnsi="Wingdings" w:hint="default"/>
      </w:rPr>
    </w:lvl>
    <w:lvl w:ilvl="6" w:tplc="08090001" w:tentative="1">
      <w:start w:val="1"/>
      <w:numFmt w:val="bullet"/>
      <w:lvlText w:val=""/>
      <w:lvlJc w:val="left"/>
      <w:pPr>
        <w:ind w:left="7090" w:hanging="360"/>
      </w:pPr>
      <w:rPr>
        <w:rFonts w:ascii="Symbol" w:hAnsi="Symbol" w:hint="default"/>
      </w:rPr>
    </w:lvl>
    <w:lvl w:ilvl="7" w:tplc="08090003" w:tentative="1">
      <w:start w:val="1"/>
      <w:numFmt w:val="bullet"/>
      <w:lvlText w:val="o"/>
      <w:lvlJc w:val="left"/>
      <w:pPr>
        <w:ind w:left="7810" w:hanging="360"/>
      </w:pPr>
      <w:rPr>
        <w:rFonts w:ascii="Courier New" w:hAnsi="Courier New" w:cs="Courier New" w:hint="default"/>
      </w:rPr>
    </w:lvl>
    <w:lvl w:ilvl="8" w:tplc="08090005" w:tentative="1">
      <w:start w:val="1"/>
      <w:numFmt w:val="bullet"/>
      <w:lvlText w:val=""/>
      <w:lvlJc w:val="left"/>
      <w:pPr>
        <w:ind w:left="8530" w:hanging="360"/>
      </w:pPr>
      <w:rPr>
        <w:rFonts w:ascii="Wingdings" w:hAnsi="Wingdings" w:hint="default"/>
      </w:rPr>
    </w:lvl>
  </w:abstractNum>
  <w:abstractNum w:abstractNumId="5" w15:restartNumberingAfterBreak="0">
    <w:nsid w:val="1EEE375E"/>
    <w:multiLevelType w:val="hybridMultilevel"/>
    <w:tmpl w:val="2B141F88"/>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127945"/>
    <w:multiLevelType w:val="hybridMultilevel"/>
    <w:tmpl w:val="330E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F1B4D"/>
    <w:multiLevelType w:val="hybridMultilevel"/>
    <w:tmpl w:val="0EC629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A85468"/>
    <w:multiLevelType w:val="hybridMultilevel"/>
    <w:tmpl w:val="F632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32768"/>
    <w:multiLevelType w:val="hybridMultilevel"/>
    <w:tmpl w:val="5698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F2A0F"/>
    <w:multiLevelType w:val="hybridMultilevel"/>
    <w:tmpl w:val="C7F823F2"/>
    <w:lvl w:ilvl="0" w:tplc="DB5CFC86">
      <w:start w:val="1"/>
      <w:numFmt w:val="lowerRoman"/>
      <w:lvlText w:val="%1."/>
      <w:lvlJc w:val="right"/>
      <w:pPr>
        <w:ind w:left="720" w:hanging="360"/>
      </w:pPr>
      <w:rPr>
        <w:rFonts w:ascii="Arial" w:hAnsi="Arial" w:cs="Arial" w:hint="default"/>
      </w:rPr>
    </w:lvl>
    <w:lvl w:ilvl="1" w:tplc="4920A090">
      <w:start w:val="1"/>
      <w:numFmt w:val="lowerLetter"/>
      <w:lvlText w:val="%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DD0EC8"/>
    <w:multiLevelType w:val="hybridMultilevel"/>
    <w:tmpl w:val="90080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201AC8"/>
    <w:multiLevelType w:val="hybridMultilevel"/>
    <w:tmpl w:val="CD222E2C"/>
    <w:lvl w:ilvl="0" w:tplc="36246DD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1F45CF"/>
    <w:multiLevelType w:val="hybridMultilevel"/>
    <w:tmpl w:val="8A7AF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76C39D7"/>
    <w:multiLevelType w:val="hybridMultilevel"/>
    <w:tmpl w:val="5A6C5BD0"/>
    <w:lvl w:ilvl="0" w:tplc="46E8B1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1967CF"/>
    <w:multiLevelType w:val="hybridMultilevel"/>
    <w:tmpl w:val="1598E550"/>
    <w:lvl w:ilvl="0" w:tplc="E640E6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5046F"/>
    <w:multiLevelType w:val="hybridMultilevel"/>
    <w:tmpl w:val="C4D83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7052DA"/>
    <w:multiLevelType w:val="hybridMultilevel"/>
    <w:tmpl w:val="8224F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585987"/>
    <w:multiLevelType w:val="hybridMultilevel"/>
    <w:tmpl w:val="50A8B260"/>
    <w:lvl w:ilvl="0" w:tplc="0809000F">
      <w:start w:val="1"/>
      <w:numFmt w:val="decimal"/>
      <w:lvlText w:val="%1."/>
      <w:lvlJc w:val="left"/>
      <w:pPr>
        <w:ind w:left="1146" w:hanging="360"/>
      </w:p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9" w15:restartNumberingAfterBreak="0">
    <w:nsid w:val="57773D81"/>
    <w:multiLevelType w:val="hybridMultilevel"/>
    <w:tmpl w:val="5BD6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014C5"/>
    <w:multiLevelType w:val="hybridMultilevel"/>
    <w:tmpl w:val="39085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B71DC4"/>
    <w:multiLevelType w:val="hybridMultilevel"/>
    <w:tmpl w:val="21A8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E61F19"/>
    <w:multiLevelType w:val="hybridMultilevel"/>
    <w:tmpl w:val="9C60A298"/>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3" w15:restartNumberingAfterBreak="0">
    <w:nsid w:val="62DA06B1"/>
    <w:multiLevelType w:val="hybridMultilevel"/>
    <w:tmpl w:val="AE36E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E33F9E"/>
    <w:multiLevelType w:val="hybridMultilevel"/>
    <w:tmpl w:val="C7EEA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033A47"/>
    <w:multiLevelType w:val="hybridMultilevel"/>
    <w:tmpl w:val="BE901D82"/>
    <w:lvl w:ilvl="0" w:tplc="6348193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511332">
    <w:abstractNumId w:val="9"/>
  </w:num>
  <w:num w:numId="2" w16cid:durableId="239288384">
    <w:abstractNumId w:val="25"/>
  </w:num>
  <w:num w:numId="3" w16cid:durableId="1870069791">
    <w:abstractNumId w:val="21"/>
  </w:num>
  <w:num w:numId="4" w16cid:durableId="621157311">
    <w:abstractNumId w:val="24"/>
  </w:num>
  <w:num w:numId="5" w16cid:durableId="1889299886">
    <w:abstractNumId w:val="5"/>
  </w:num>
  <w:num w:numId="6" w16cid:durableId="2098213407">
    <w:abstractNumId w:val="15"/>
  </w:num>
  <w:num w:numId="7" w16cid:durableId="580528122">
    <w:abstractNumId w:val="4"/>
  </w:num>
  <w:num w:numId="8" w16cid:durableId="2114086835">
    <w:abstractNumId w:val="3"/>
  </w:num>
  <w:num w:numId="9" w16cid:durableId="1837649726">
    <w:abstractNumId w:val="12"/>
  </w:num>
  <w:num w:numId="10" w16cid:durableId="62609260">
    <w:abstractNumId w:val="19"/>
  </w:num>
  <w:num w:numId="11" w16cid:durableId="1862278112">
    <w:abstractNumId w:val="8"/>
  </w:num>
  <w:num w:numId="12" w16cid:durableId="1084188797">
    <w:abstractNumId w:val="20"/>
  </w:num>
  <w:num w:numId="13" w16cid:durableId="1228297549">
    <w:abstractNumId w:val="11"/>
  </w:num>
  <w:num w:numId="14" w16cid:durableId="438989266">
    <w:abstractNumId w:val="18"/>
    <w:lvlOverride w:ilvl="0">
      <w:startOverride w:val="1"/>
    </w:lvlOverride>
    <w:lvlOverride w:ilvl="1"/>
    <w:lvlOverride w:ilvl="2"/>
    <w:lvlOverride w:ilvl="3"/>
    <w:lvlOverride w:ilvl="4"/>
    <w:lvlOverride w:ilvl="5"/>
    <w:lvlOverride w:ilvl="6"/>
    <w:lvlOverride w:ilvl="7"/>
    <w:lvlOverride w:ilvl="8"/>
  </w:num>
  <w:num w:numId="15" w16cid:durableId="377708862">
    <w:abstractNumId w:val="13"/>
  </w:num>
  <w:num w:numId="16" w16cid:durableId="365373198">
    <w:abstractNumId w:val="2"/>
    <w:lvlOverride w:ilvl="0">
      <w:startOverride w:val="1"/>
    </w:lvlOverride>
    <w:lvlOverride w:ilvl="1"/>
    <w:lvlOverride w:ilvl="2"/>
    <w:lvlOverride w:ilvl="3"/>
    <w:lvlOverride w:ilvl="4"/>
    <w:lvlOverride w:ilvl="5"/>
    <w:lvlOverride w:ilvl="6"/>
    <w:lvlOverride w:ilvl="7"/>
    <w:lvlOverride w:ilvl="8"/>
  </w:num>
  <w:num w:numId="17" w16cid:durableId="16781188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8666027">
    <w:abstractNumId w:val="2"/>
  </w:num>
  <w:num w:numId="19" w16cid:durableId="455148292">
    <w:abstractNumId w:val="23"/>
  </w:num>
  <w:num w:numId="20" w16cid:durableId="909120135">
    <w:abstractNumId w:val="17"/>
  </w:num>
  <w:num w:numId="21" w16cid:durableId="657269239">
    <w:abstractNumId w:val="1"/>
  </w:num>
  <w:num w:numId="22" w16cid:durableId="1125732550">
    <w:abstractNumId w:val="14"/>
  </w:num>
  <w:num w:numId="23" w16cid:durableId="791557137">
    <w:abstractNumId w:val="7"/>
  </w:num>
  <w:num w:numId="24" w16cid:durableId="1045639853">
    <w:abstractNumId w:val="6"/>
  </w:num>
  <w:num w:numId="25" w16cid:durableId="2071072369">
    <w:abstractNumId w:val="16"/>
  </w:num>
  <w:num w:numId="26" w16cid:durableId="1015033505">
    <w:abstractNumId w:val="0"/>
  </w:num>
  <w:num w:numId="27" w16cid:durableId="1952007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F6"/>
    <w:rsid w:val="0000503B"/>
    <w:rsid w:val="00013CAF"/>
    <w:rsid w:val="000350DF"/>
    <w:rsid w:val="00037657"/>
    <w:rsid w:val="00041225"/>
    <w:rsid w:val="00042FDD"/>
    <w:rsid w:val="00052EC0"/>
    <w:rsid w:val="00054F57"/>
    <w:rsid w:val="00056C60"/>
    <w:rsid w:val="00061A86"/>
    <w:rsid w:val="00084D02"/>
    <w:rsid w:val="00093CE1"/>
    <w:rsid w:val="000A05A9"/>
    <w:rsid w:val="000B2458"/>
    <w:rsid w:val="000D099D"/>
    <w:rsid w:val="000D284C"/>
    <w:rsid w:val="000D79F5"/>
    <w:rsid w:val="000F2ED8"/>
    <w:rsid w:val="0012358E"/>
    <w:rsid w:val="00124A7E"/>
    <w:rsid w:val="00135A56"/>
    <w:rsid w:val="001447BF"/>
    <w:rsid w:val="00150AF5"/>
    <w:rsid w:val="00154AC2"/>
    <w:rsid w:val="00160239"/>
    <w:rsid w:val="0016240C"/>
    <w:rsid w:val="001A6A99"/>
    <w:rsid w:val="001E3318"/>
    <w:rsid w:val="001F0F9A"/>
    <w:rsid w:val="001F1EBB"/>
    <w:rsid w:val="001F2FEB"/>
    <w:rsid w:val="001F4E2D"/>
    <w:rsid w:val="001F77F1"/>
    <w:rsid w:val="0020089B"/>
    <w:rsid w:val="002039DA"/>
    <w:rsid w:val="00231BF3"/>
    <w:rsid w:val="0023647B"/>
    <w:rsid w:val="0024475D"/>
    <w:rsid w:val="00250929"/>
    <w:rsid w:val="0026245A"/>
    <w:rsid w:val="002658D8"/>
    <w:rsid w:val="002820E5"/>
    <w:rsid w:val="002A36FC"/>
    <w:rsid w:val="002B6F0D"/>
    <w:rsid w:val="002B7693"/>
    <w:rsid w:val="002D29B9"/>
    <w:rsid w:val="002D7B25"/>
    <w:rsid w:val="002F1811"/>
    <w:rsid w:val="00306887"/>
    <w:rsid w:val="00310EDB"/>
    <w:rsid w:val="00315CF2"/>
    <w:rsid w:val="003219B6"/>
    <w:rsid w:val="00343A79"/>
    <w:rsid w:val="003702BA"/>
    <w:rsid w:val="00377654"/>
    <w:rsid w:val="00391C0A"/>
    <w:rsid w:val="003A1DDD"/>
    <w:rsid w:val="003A3DAB"/>
    <w:rsid w:val="003A6A2D"/>
    <w:rsid w:val="003B4FCE"/>
    <w:rsid w:val="003C7B4A"/>
    <w:rsid w:val="003E58D1"/>
    <w:rsid w:val="003F6603"/>
    <w:rsid w:val="004004AE"/>
    <w:rsid w:val="004135EE"/>
    <w:rsid w:val="00420C4F"/>
    <w:rsid w:val="00427A02"/>
    <w:rsid w:val="0044642E"/>
    <w:rsid w:val="00450FE0"/>
    <w:rsid w:val="00463D83"/>
    <w:rsid w:val="004643DC"/>
    <w:rsid w:val="00466D3D"/>
    <w:rsid w:val="00466E50"/>
    <w:rsid w:val="00475EC8"/>
    <w:rsid w:val="0047624D"/>
    <w:rsid w:val="0047656F"/>
    <w:rsid w:val="0049457B"/>
    <w:rsid w:val="004A0C3E"/>
    <w:rsid w:val="004B3492"/>
    <w:rsid w:val="004B6872"/>
    <w:rsid w:val="004E4D29"/>
    <w:rsid w:val="004F60B6"/>
    <w:rsid w:val="00506F2B"/>
    <w:rsid w:val="00515265"/>
    <w:rsid w:val="005204AA"/>
    <w:rsid w:val="00520F30"/>
    <w:rsid w:val="005260CC"/>
    <w:rsid w:val="005504E1"/>
    <w:rsid w:val="00567DA4"/>
    <w:rsid w:val="00587483"/>
    <w:rsid w:val="005A299C"/>
    <w:rsid w:val="005C7A8B"/>
    <w:rsid w:val="005D74EA"/>
    <w:rsid w:val="005F4240"/>
    <w:rsid w:val="005F66FE"/>
    <w:rsid w:val="00601462"/>
    <w:rsid w:val="00601DDF"/>
    <w:rsid w:val="006235AD"/>
    <w:rsid w:val="00626DF4"/>
    <w:rsid w:val="006332BB"/>
    <w:rsid w:val="0063335B"/>
    <w:rsid w:val="0063489D"/>
    <w:rsid w:val="006429B6"/>
    <w:rsid w:val="00652DBC"/>
    <w:rsid w:val="00680928"/>
    <w:rsid w:val="0068312A"/>
    <w:rsid w:val="00683552"/>
    <w:rsid w:val="0068D2B6"/>
    <w:rsid w:val="00693FB2"/>
    <w:rsid w:val="006A3A0C"/>
    <w:rsid w:val="006C4B6B"/>
    <w:rsid w:val="006D41EF"/>
    <w:rsid w:val="006E1F74"/>
    <w:rsid w:val="006F4FEC"/>
    <w:rsid w:val="006F51E7"/>
    <w:rsid w:val="006F6B57"/>
    <w:rsid w:val="007021D6"/>
    <w:rsid w:val="007671C9"/>
    <w:rsid w:val="00775D31"/>
    <w:rsid w:val="007868AB"/>
    <w:rsid w:val="007946CA"/>
    <w:rsid w:val="007D1C4D"/>
    <w:rsid w:val="007D57BB"/>
    <w:rsid w:val="007E6DDD"/>
    <w:rsid w:val="007F1E11"/>
    <w:rsid w:val="00837D42"/>
    <w:rsid w:val="00845112"/>
    <w:rsid w:val="00851DA8"/>
    <w:rsid w:val="00852CF5"/>
    <w:rsid w:val="00853DD1"/>
    <w:rsid w:val="00891321"/>
    <w:rsid w:val="008A16ED"/>
    <w:rsid w:val="008A36CB"/>
    <w:rsid w:val="008C0609"/>
    <w:rsid w:val="008C06AA"/>
    <w:rsid w:val="008E57D0"/>
    <w:rsid w:val="008F0EE5"/>
    <w:rsid w:val="008F54FF"/>
    <w:rsid w:val="008F72DB"/>
    <w:rsid w:val="00900278"/>
    <w:rsid w:val="00900AD8"/>
    <w:rsid w:val="009035DE"/>
    <w:rsid w:val="009143C5"/>
    <w:rsid w:val="00922D26"/>
    <w:rsid w:val="009239A6"/>
    <w:rsid w:val="0092782D"/>
    <w:rsid w:val="00933CF6"/>
    <w:rsid w:val="00942A14"/>
    <w:rsid w:val="0094674B"/>
    <w:rsid w:val="009A4ABA"/>
    <w:rsid w:val="009B5E1E"/>
    <w:rsid w:val="009C5779"/>
    <w:rsid w:val="009D0662"/>
    <w:rsid w:val="009D46B3"/>
    <w:rsid w:val="009E1C59"/>
    <w:rsid w:val="009E7461"/>
    <w:rsid w:val="009F6C4A"/>
    <w:rsid w:val="00A30420"/>
    <w:rsid w:val="00A358A7"/>
    <w:rsid w:val="00A362A3"/>
    <w:rsid w:val="00A447FB"/>
    <w:rsid w:val="00A47EB6"/>
    <w:rsid w:val="00A529CC"/>
    <w:rsid w:val="00A54099"/>
    <w:rsid w:val="00A5476B"/>
    <w:rsid w:val="00A71563"/>
    <w:rsid w:val="00A95701"/>
    <w:rsid w:val="00AA6E6F"/>
    <w:rsid w:val="00AB0891"/>
    <w:rsid w:val="00AB70FF"/>
    <w:rsid w:val="00AC5773"/>
    <w:rsid w:val="00AD769F"/>
    <w:rsid w:val="00AD77FD"/>
    <w:rsid w:val="00AE3F78"/>
    <w:rsid w:val="00AF134A"/>
    <w:rsid w:val="00AF157A"/>
    <w:rsid w:val="00B0056A"/>
    <w:rsid w:val="00B057D8"/>
    <w:rsid w:val="00B073A0"/>
    <w:rsid w:val="00B204DB"/>
    <w:rsid w:val="00B3480C"/>
    <w:rsid w:val="00B511C9"/>
    <w:rsid w:val="00B6246F"/>
    <w:rsid w:val="00B67F4A"/>
    <w:rsid w:val="00B72DA8"/>
    <w:rsid w:val="00B74882"/>
    <w:rsid w:val="00B84A2F"/>
    <w:rsid w:val="00B905E9"/>
    <w:rsid w:val="00BB6474"/>
    <w:rsid w:val="00BE4776"/>
    <w:rsid w:val="00BE718C"/>
    <w:rsid w:val="00BF43E4"/>
    <w:rsid w:val="00C11271"/>
    <w:rsid w:val="00C139BD"/>
    <w:rsid w:val="00C30BD9"/>
    <w:rsid w:val="00C3271E"/>
    <w:rsid w:val="00C35F92"/>
    <w:rsid w:val="00C40EC7"/>
    <w:rsid w:val="00C415B9"/>
    <w:rsid w:val="00C64532"/>
    <w:rsid w:val="00C66700"/>
    <w:rsid w:val="00C77492"/>
    <w:rsid w:val="00C77547"/>
    <w:rsid w:val="00CA100E"/>
    <w:rsid w:val="00CC1D76"/>
    <w:rsid w:val="00CC7489"/>
    <w:rsid w:val="00CD4C93"/>
    <w:rsid w:val="00CD73CE"/>
    <w:rsid w:val="00CE2869"/>
    <w:rsid w:val="00CE6067"/>
    <w:rsid w:val="00D4471B"/>
    <w:rsid w:val="00D673CF"/>
    <w:rsid w:val="00D70FD4"/>
    <w:rsid w:val="00D7796D"/>
    <w:rsid w:val="00D87EE5"/>
    <w:rsid w:val="00D93726"/>
    <w:rsid w:val="00DA1D11"/>
    <w:rsid w:val="00DA3E21"/>
    <w:rsid w:val="00DD741C"/>
    <w:rsid w:val="00DF7C14"/>
    <w:rsid w:val="00E006C7"/>
    <w:rsid w:val="00E050AC"/>
    <w:rsid w:val="00E0781B"/>
    <w:rsid w:val="00E07836"/>
    <w:rsid w:val="00E079E4"/>
    <w:rsid w:val="00E1011F"/>
    <w:rsid w:val="00E125EF"/>
    <w:rsid w:val="00E25D48"/>
    <w:rsid w:val="00E2778B"/>
    <w:rsid w:val="00E413C5"/>
    <w:rsid w:val="00E433A0"/>
    <w:rsid w:val="00E565DD"/>
    <w:rsid w:val="00E572B8"/>
    <w:rsid w:val="00E64754"/>
    <w:rsid w:val="00E675CD"/>
    <w:rsid w:val="00E8473F"/>
    <w:rsid w:val="00E94747"/>
    <w:rsid w:val="00EB0556"/>
    <w:rsid w:val="00EB182D"/>
    <w:rsid w:val="00ED31FE"/>
    <w:rsid w:val="00EF46A0"/>
    <w:rsid w:val="00F047E1"/>
    <w:rsid w:val="00F33F67"/>
    <w:rsid w:val="00F470E7"/>
    <w:rsid w:val="00FA1AD4"/>
    <w:rsid w:val="00FA7838"/>
    <w:rsid w:val="00FB105F"/>
    <w:rsid w:val="00FC1548"/>
    <w:rsid w:val="00FC2B65"/>
    <w:rsid w:val="00FC3371"/>
    <w:rsid w:val="00FD0BA5"/>
    <w:rsid w:val="00FD2F3A"/>
    <w:rsid w:val="00FE7D66"/>
    <w:rsid w:val="00FF23D1"/>
    <w:rsid w:val="00FF7C6C"/>
    <w:rsid w:val="0352EB59"/>
    <w:rsid w:val="04F9891B"/>
    <w:rsid w:val="093B2E48"/>
    <w:rsid w:val="0D343B15"/>
    <w:rsid w:val="12FA3026"/>
    <w:rsid w:val="18A17E12"/>
    <w:rsid w:val="1AAE8689"/>
    <w:rsid w:val="1E741CFC"/>
    <w:rsid w:val="1F4F4A18"/>
    <w:rsid w:val="20A1414B"/>
    <w:rsid w:val="20EE42CC"/>
    <w:rsid w:val="20FFC740"/>
    <w:rsid w:val="226AEA23"/>
    <w:rsid w:val="23D7DFB7"/>
    <w:rsid w:val="24BA0705"/>
    <w:rsid w:val="25217657"/>
    <w:rsid w:val="25857025"/>
    <w:rsid w:val="2730FFF1"/>
    <w:rsid w:val="2A5FBD94"/>
    <w:rsid w:val="2CFCA8FD"/>
    <w:rsid w:val="2E27D755"/>
    <w:rsid w:val="2EC81773"/>
    <w:rsid w:val="3101BC0F"/>
    <w:rsid w:val="32719E1C"/>
    <w:rsid w:val="33C7B577"/>
    <w:rsid w:val="36E6369F"/>
    <w:rsid w:val="378898CE"/>
    <w:rsid w:val="3C1A2493"/>
    <w:rsid w:val="41FE2B17"/>
    <w:rsid w:val="4280D9A6"/>
    <w:rsid w:val="45097FFB"/>
    <w:rsid w:val="45B4DDBE"/>
    <w:rsid w:val="48DB9430"/>
    <w:rsid w:val="49E9D8D6"/>
    <w:rsid w:val="4A2EEB17"/>
    <w:rsid w:val="4D7489BC"/>
    <w:rsid w:val="4EE7DBA0"/>
    <w:rsid w:val="4F325879"/>
    <w:rsid w:val="54C218AC"/>
    <w:rsid w:val="55452242"/>
    <w:rsid w:val="5588F80E"/>
    <w:rsid w:val="567E7242"/>
    <w:rsid w:val="568BAA1D"/>
    <w:rsid w:val="5844521C"/>
    <w:rsid w:val="5C5C1247"/>
    <w:rsid w:val="5D4E954A"/>
    <w:rsid w:val="5D8CCB7B"/>
    <w:rsid w:val="5ED92B51"/>
    <w:rsid w:val="60473F1C"/>
    <w:rsid w:val="63C34A47"/>
    <w:rsid w:val="65A3F204"/>
    <w:rsid w:val="66A09224"/>
    <w:rsid w:val="6701FC69"/>
    <w:rsid w:val="6C06FCB6"/>
    <w:rsid w:val="6FB75B15"/>
    <w:rsid w:val="70C6080C"/>
    <w:rsid w:val="73E1BCC0"/>
    <w:rsid w:val="7543387E"/>
    <w:rsid w:val="78036053"/>
    <w:rsid w:val="7896714A"/>
    <w:rsid w:val="78AD37F0"/>
    <w:rsid w:val="7CE7A497"/>
    <w:rsid w:val="7D4D2323"/>
    <w:rsid w:val="7D90C9C8"/>
    <w:rsid w:val="7EBFFE65"/>
    <w:rsid w:val="7EC8C9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749A"/>
  <w15:chartTrackingRefBased/>
  <w15:docId w15:val="{21BDE3E4-AEA5-4670-AEDA-D3D3F87D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C4F"/>
    <w:rPr>
      <w:rFonts w:ascii="Arial" w:eastAsia="Calibri" w:hAnsi="Arial" w:cs="Times New Roman"/>
      <w:sz w:val="24"/>
    </w:rPr>
  </w:style>
  <w:style w:type="paragraph" w:styleId="Heading1">
    <w:name w:val="heading 1"/>
    <w:basedOn w:val="Normal"/>
    <w:next w:val="Normal"/>
    <w:link w:val="Heading1Char"/>
    <w:uiPriority w:val="9"/>
    <w:qFormat/>
    <w:rsid w:val="0092782D"/>
    <w:pPr>
      <w:keepNext/>
      <w:keepLines/>
      <w:spacing w:after="12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qFormat/>
    <w:rsid w:val="00B84A2F"/>
    <w:pPr>
      <w:keepNext/>
      <w:spacing w:before="240" w:after="300"/>
      <w:outlineLvl w:val="1"/>
    </w:pPr>
    <w:rPr>
      <w:rFonts w:eastAsia="SimSun"/>
      <w:b/>
      <w:bCs/>
      <w:iCs/>
      <w:sz w:val="28"/>
      <w:szCs w:val="28"/>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4A2F"/>
    <w:rPr>
      <w:rFonts w:ascii="Arial" w:eastAsia="SimSun" w:hAnsi="Arial" w:cs="Times New Roman"/>
      <w:b/>
      <w:bCs/>
      <w:iCs/>
      <w:sz w:val="28"/>
      <w:szCs w:val="28"/>
      <w:lang w:val="x-none" w:eastAsia="zh-CN"/>
    </w:rPr>
  </w:style>
  <w:style w:type="paragraph" w:styleId="Footer">
    <w:name w:val="footer"/>
    <w:link w:val="FooterChar"/>
    <w:uiPriority w:val="99"/>
    <w:rsid w:val="00933CF6"/>
    <w:pPr>
      <w:tabs>
        <w:tab w:val="center" w:pos="4153"/>
        <w:tab w:val="right" w:pos="8306"/>
      </w:tabs>
    </w:pPr>
    <w:rPr>
      <w:rFonts w:ascii="Arial" w:eastAsia="Times New Roman" w:hAnsi="Arial" w:cs="Times New Roman"/>
      <w:noProof/>
      <w:sz w:val="16"/>
      <w:szCs w:val="20"/>
      <w:lang w:eastAsia="zh-CN"/>
    </w:rPr>
  </w:style>
  <w:style w:type="character" w:customStyle="1" w:styleId="FooterChar">
    <w:name w:val="Footer Char"/>
    <w:basedOn w:val="DefaultParagraphFont"/>
    <w:link w:val="Footer"/>
    <w:uiPriority w:val="99"/>
    <w:rsid w:val="00933CF6"/>
    <w:rPr>
      <w:rFonts w:ascii="Arial" w:eastAsia="Times New Roman" w:hAnsi="Arial" w:cs="Times New Roman"/>
      <w:noProof/>
      <w:sz w:val="16"/>
      <w:szCs w:val="20"/>
      <w:lang w:eastAsia="zh-CN"/>
    </w:rPr>
  </w:style>
  <w:style w:type="paragraph" w:styleId="Header">
    <w:name w:val="header"/>
    <w:link w:val="HeaderChar"/>
    <w:rsid w:val="00933CF6"/>
    <w:pPr>
      <w:tabs>
        <w:tab w:val="center" w:pos="4153"/>
        <w:tab w:val="right" w:pos="8306"/>
      </w:tabs>
    </w:pPr>
    <w:rPr>
      <w:rFonts w:ascii="Arial" w:eastAsia="Times New Roman" w:hAnsi="Arial" w:cs="Times New Roman"/>
      <w:noProof/>
      <w:sz w:val="16"/>
      <w:szCs w:val="20"/>
      <w:lang w:eastAsia="zh-CN"/>
    </w:rPr>
  </w:style>
  <w:style w:type="character" w:customStyle="1" w:styleId="HeaderChar">
    <w:name w:val="Header Char"/>
    <w:basedOn w:val="DefaultParagraphFont"/>
    <w:link w:val="Header"/>
    <w:rsid w:val="00933CF6"/>
    <w:rPr>
      <w:rFonts w:ascii="Arial" w:eastAsia="Times New Roman" w:hAnsi="Arial" w:cs="Times New Roman"/>
      <w:noProof/>
      <w:sz w:val="16"/>
      <w:szCs w:val="20"/>
      <w:lang w:eastAsia="zh-CN"/>
    </w:rPr>
  </w:style>
  <w:style w:type="character" w:styleId="PageNumber">
    <w:name w:val="page number"/>
    <w:basedOn w:val="DefaultParagraphFont"/>
    <w:rsid w:val="00933CF6"/>
  </w:style>
  <w:style w:type="character" w:styleId="Hyperlink">
    <w:name w:val="Hyperlink"/>
    <w:uiPriority w:val="99"/>
    <w:unhideWhenUsed/>
    <w:rsid w:val="00933CF6"/>
    <w:rPr>
      <w:color w:val="0000FF"/>
      <w:u w:val="single"/>
    </w:rPr>
  </w:style>
  <w:style w:type="paragraph" w:styleId="ListParagraph">
    <w:name w:val="List Paragraph"/>
    <w:basedOn w:val="Normal"/>
    <w:uiPriority w:val="34"/>
    <w:qFormat/>
    <w:rsid w:val="00933CF6"/>
    <w:pPr>
      <w:ind w:left="720"/>
    </w:pPr>
  </w:style>
  <w:style w:type="paragraph" w:customStyle="1" w:styleId="Default">
    <w:name w:val="Default"/>
    <w:rsid w:val="00933CF6"/>
    <w:pPr>
      <w:autoSpaceDE w:val="0"/>
      <w:autoSpaceDN w:val="0"/>
      <w:adjustRightInd w:val="0"/>
    </w:pPr>
    <w:rPr>
      <w:rFonts w:ascii="Calibri" w:eastAsia="SimSun" w:hAnsi="Calibri" w:cs="Calibri"/>
      <w:color w:val="000000"/>
      <w:sz w:val="24"/>
      <w:szCs w:val="24"/>
      <w:lang w:eastAsia="en-GB"/>
    </w:rPr>
  </w:style>
  <w:style w:type="paragraph" w:styleId="NoSpacing">
    <w:name w:val="No Spacing"/>
    <w:uiPriority w:val="1"/>
    <w:qFormat/>
    <w:rsid w:val="00933CF6"/>
    <w:rPr>
      <w:rFonts w:ascii="Arial" w:eastAsia="Times New Roman" w:hAnsi="Arial" w:cs="Times New Roman"/>
      <w:szCs w:val="20"/>
      <w:lang w:eastAsia="en-GB"/>
    </w:rPr>
  </w:style>
  <w:style w:type="paragraph" w:styleId="FootnoteText">
    <w:name w:val="footnote text"/>
    <w:basedOn w:val="Normal"/>
    <w:link w:val="FootnoteTextChar"/>
    <w:uiPriority w:val="99"/>
    <w:semiHidden/>
    <w:unhideWhenUsed/>
    <w:rsid w:val="00933CF6"/>
    <w:rPr>
      <w:sz w:val="20"/>
      <w:szCs w:val="20"/>
    </w:rPr>
  </w:style>
  <w:style w:type="character" w:customStyle="1" w:styleId="FootnoteTextChar">
    <w:name w:val="Footnote Text Char"/>
    <w:basedOn w:val="DefaultParagraphFont"/>
    <w:link w:val="FootnoteText"/>
    <w:uiPriority w:val="99"/>
    <w:semiHidden/>
    <w:rsid w:val="00933CF6"/>
    <w:rPr>
      <w:rFonts w:ascii="Arial" w:eastAsia="Calibri" w:hAnsi="Arial" w:cs="Times New Roman"/>
      <w:sz w:val="20"/>
      <w:szCs w:val="20"/>
    </w:rPr>
  </w:style>
  <w:style w:type="character" w:styleId="FootnoteReference">
    <w:name w:val="footnote reference"/>
    <w:uiPriority w:val="99"/>
    <w:semiHidden/>
    <w:unhideWhenUsed/>
    <w:rsid w:val="00933CF6"/>
    <w:rPr>
      <w:vertAlign w:val="superscript"/>
    </w:rPr>
  </w:style>
  <w:style w:type="table" w:styleId="TableGrid">
    <w:name w:val="Table Grid"/>
    <w:basedOn w:val="TableNormal"/>
    <w:uiPriority w:val="39"/>
    <w:rsid w:val="0020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782D"/>
    <w:rPr>
      <w:rFonts w:ascii="Arial" w:eastAsiaTheme="majorEastAsia" w:hAnsi="Arial" w:cstheme="majorBidi"/>
      <w:b/>
      <w:color w:val="000000" w:themeColor="text1"/>
      <w:sz w:val="36"/>
      <w:szCs w:val="32"/>
    </w:rPr>
  </w:style>
  <w:style w:type="paragraph" w:styleId="BalloonText">
    <w:name w:val="Balloon Text"/>
    <w:basedOn w:val="Normal"/>
    <w:link w:val="BalloonTextChar"/>
    <w:uiPriority w:val="99"/>
    <w:semiHidden/>
    <w:unhideWhenUsed/>
    <w:rsid w:val="006F51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1E7"/>
    <w:rPr>
      <w:rFonts w:ascii="Segoe UI" w:eastAsia="Calibri" w:hAnsi="Segoe UI" w:cs="Segoe UI"/>
      <w:sz w:val="18"/>
      <w:szCs w:val="18"/>
    </w:rPr>
  </w:style>
  <w:style w:type="paragraph" w:styleId="NormalWeb">
    <w:name w:val="Normal (Web)"/>
    <w:basedOn w:val="Normal"/>
    <w:uiPriority w:val="99"/>
    <w:unhideWhenUsed/>
    <w:rsid w:val="00ED31FE"/>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rsid w:val="003A1DDD"/>
    <w:pPr>
      <w:spacing w:before="100" w:beforeAutospacing="1" w:after="100" w:afterAutospacing="1"/>
    </w:pPr>
    <w:rPr>
      <w:rFonts w:ascii="Times New Roman" w:eastAsia="Times New Roman" w:hAnsi="Times New Roman"/>
      <w:szCs w:val="24"/>
      <w:lang w:eastAsia="en-GB"/>
    </w:rPr>
  </w:style>
  <w:style w:type="paragraph" w:styleId="CommentText">
    <w:name w:val="annotation text"/>
    <w:basedOn w:val="Normal"/>
    <w:link w:val="CommentTextChar"/>
    <w:uiPriority w:val="99"/>
    <w:semiHidden/>
    <w:unhideWhenUsed/>
    <w:rsid w:val="00F470E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470E7"/>
    <w:rPr>
      <w:sz w:val="20"/>
      <w:szCs w:val="20"/>
    </w:rPr>
  </w:style>
  <w:style w:type="paragraph" w:styleId="Revision">
    <w:name w:val="Revision"/>
    <w:hidden/>
    <w:uiPriority w:val="99"/>
    <w:semiHidden/>
    <w:rsid w:val="00C30BD9"/>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0575">
      <w:bodyDiv w:val="1"/>
      <w:marLeft w:val="0"/>
      <w:marRight w:val="0"/>
      <w:marTop w:val="0"/>
      <w:marBottom w:val="0"/>
      <w:divBdr>
        <w:top w:val="none" w:sz="0" w:space="0" w:color="auto"/>
        <w:left w:val="none" w:sz="0" w:space="0" w:color="auto"/>
        <w:bottom w:val="none" w:sz="0" w:space="0" w:color="auto"/>
        <w:right w:val="none" w:sz="0" w:space="0" w:color="auto"/>
      </w:divBdr>
    </w:div>
    <w:div w:id="127403445">
      <w:bodyDiv w:val="1"/>
      <w:marLeft w:val="0"/>
      <w:marRight w:val="0"/>
      <w:marTop w:val="0"/>
      <w:marBottom w:val="0"/>
      <w:divBdr>
        <w:top w:val="none" w:sz="0" w:space="0" w:color="auto"/>
        <w:left w:val="none" w:sz="0" w:space="0" w:color="auto"/>
        <w:bottom w:val="none" w:sz="0" w:space="0" w:color="auto"/>
        <w:right w:val="none" w:sz="0" w:space="0" w:color="auto"/>
      </w:divBdr>
    </w:div>
    <w:div w:id="347604951">
      <w:bodyDiv w:val="1"/>
      <w:marLeft w:val="0"/>
      <w:marRight w:val="0"/>
      <w:marTop w:val="0"/>
      <w:marBottom w:val="0"/>
      <w:divBdr>
        <w:top w:val="none" w:sz="0" w:space="0" w:color="auto"/>
        <w:left w:val="none" w:sz="0" w:space="0" w:color="auto"/>
        <w:bottom w:val="none" w:sz="0" w:space="0" w:color="auto"/>
        <w:right w:val="none" w:sz="0" w:space="0" w:color="auto"/>
      </w:divBdr>
    </w:div>
    <w:div w:id="437718661">
      <w:bodyDiv w:val="1"/>
      <w:marLeft w:val="0"/>
      <w:marRight w:val="0"/>
      <w:marTop w:val="0"/>
      <w:marBottom w:val="0"/>
      <w:divBdr>
        <w:top w:val="none" w:sz="0" w:space="0" w:color="auto"/>
        <w:left w:val="none" w:sz="0" w:space="0" w:color="auto"/>
        <w:bottom w:val="none" w:sz="0" w:space="0" w:color="auto"/>
        <w:right w:val="none" w:sz="0" w:space="0" w:color="auto"/>
      </w:divBdr>
    </w:div>
    <w:div w:id="466894240">
      <w:bodyDiv w:val="1"/>
      <w:marLeft w:val="0"/>
      <w:marRight w:val="0"/>
      <w:marTop w:val="0"/>
      <w:marBottom w:val="0"/>
      <w:divBdr>
        <w:top w:val="none" w:sz="0" w:space="0" w:color="auto"/>
        <w:left w:val="none" w:sz="0" w:space="0" w:color="auto"/>
        <w:bottom w:val="none" w:sz="0" w:space="0" w:color="auto"/>
        <w:right w:val="none" w:sz="0" w:space="0" w:color="auto"/>
      </w:divBdr>
    </w:div>
    <w:div w:id="708605546">
      <w:bodyDiv w:val="1"/>
      <w:marLeft w:val="0"/>
      <w:marRight w:val="0"/>
      <w:marTop w:val="0"/>
      <w:marBottom w:val="0"/>
      <w:divBdr>
        <w:top w:val="none" w:sz="0" w:space="0" w:color="auto"/>
        <w:left w:val="none" w:sz="0" w:space="0" w:color="auto"/>
        <w:bottom w:val="none" w:sz="0" w:space="0" w:color="auto"/>
        <w:right w:val="none" w:sz="0" w:space="0" w:color="auto"/>
      </w:divBdr>
    </w:div>
    <w:div w:id="724989622">
      <w:bodyDiv w:val="1"/>
      <w:marLeft w:val="0"/>
      <w:marRight w:val="0"/>
      <w:marTop w:val="0"/>
      <w:marBottom w:val="0"/>
      <w:divBdr>
        <w:top w:val="none" w:sz="0" w:space="0" w:color="auto"/>
        <w:left w:val="none" w:sz="0" w:space="0" w:color="auto"/>
        <w:bottom w:val="none" w:sz="0" w:space="0" w:color="auto"/>
        <w:right w:val="none" w:sz="0" w:space="0" w:color="auto"/>
      </w:divBdr>
    </w:div>
    <w:div w:id="775170574">
      <w:bodyDiv w:val="1"/>
      <w:marLeft w:val="0"/>
      <w:marRight w:val="0"/>
      <w:marTop w:val="0"/>
      <w:marBottom w:val="0"/>
      <w:divBdr>
        <w:top w:val="none" w:sz="0" w:space="0" w:color="auto"/>
        <w:left w:val="none" w:sz="0" w:space="0" w:color="auto"/>
        <w:bottom w:val="none" w:sz="0" w:space="0" w:color="auto"/>
        <w:right w:val="none" w:sz="0" w:space="0" w:color="auto"/>
      </w:divBdr>
    </w:div>
    <w:div w:id="844974759">
      <w:bodyDiv w:val="1"/>
      <w:marLeft w:val="0"/>
      <w:marRight w:val="0"/>
      <w:marTop w:val="0"/>
      <w:marBottom w:val="0"/>
      <w:divBdr>
        <w:top w:val="none" w:sz="0" w:space="0" w:color="auto"/>
        <w:left w:val="none" w:sz="0" w:space="0" w:color="auto"/>
        <w:bottom w:val="none" w:sz="0" w:space="0" w:color="auto"/>
        <w:right w:val="none" w:sz="0" w:space="0" w:color="auto"/>
      </w:divBdr>
    </w:div>
    <w:div w:id="881864522">
      <w:bodyDiv w:val="1"/>
      <w:marLeft w:val="0"/>
      <w:marRight w:val="0"/>
      <w:marTop w:val="0"/>
      <w:marBottom w:val="0"/>
      <w:divBdr>
        <w:top w:val="none" w:sz="0" w:space="0" w:color="auto"/>
        <w:left w:val="none" w:sz="0" w:space="0" w:color="auto"/>
        <w:bottom w:val="none" w:sz="0" w:space="0" w:color="auto"/>
        <w:right w:val="none" w:sz="0" w:space="0" w:color="auto"/>
      </w:divBdr>
    </w:div>
    <w:div w:id="887956429">
      <w:bodyDiv w:val="1"/>
      <w:marLeft w:val="0"/>
      <w:marRight w:val="0"/>
      <w:marTop w:val="0"/>
      <w:marBottom w:val="0"/>
      <w:divBdr>
        <w:top w:val="none" w:sz="0" w:space="0" w:color="auto"/>
        <w:left w:val="none" w:sz="0" w:space="0" w:color="auto"/>
        <w:bottom w:val="none" w:sz="0" w:space="0" w:color="auto"/>
        <w:right w:val="none" w:sz="0" w:space="0" w:color="auto"/>
      </w:divBdr>
    </w:div>
    <w:div w:id="958222976">
      <w:bodyDiv w:val="1"/>
      <w:marLeft w:val="0"/>
      <w:marRight w:val="0"/>
      <w:marTop w:val="0"/>
      <w:marBottom w:val="0"/>
      <w:divBdr>
        <w:top w:val="none" w:sz="0" w:space="0" w:color="auto"/>
        <w:left w:val="none" w:sz="0" w:space="0" w:color="auto"/>
        <w:bottom w:val="none" w:sz="0" w:space="0" w:color="auto"/>
        <w:right w:val="none" w:sz="0" w:space="0" w:color="auto"/>
      </w:divBdr>
    </w:div>
    <w:div w:id="1129784916">
      <w:bodyDiv w:val="1"/>
      <w:marLeft w:val="0"/>
      <w:marRight w:val="0"/>
      <w:marTop w:val="0"/>
      <w:marBottom w:val="0"/>
      <w:divBdr>
        <w:top w:val="none" w:sz="0" w:space="0" w:color="auto"/>
        <w:left w:val="none" w:sz="0" w:space="0" w:color="auto"/>
        <w:bottom w:val="none" w:sz="0" w:space="0" w:color="auto"/>
        <w:right w:val="none" w:sz="0" w:space="0" w:color="auto"/>
      </w:divBdr>
    </w:div>
    <w:div w:id="1270044280">
      <w:bodyDiv w:val="1"/>
      <w:marLeft w:val="0"/>
      <w:marRight w:val="0"/>
      <w:marTop w:val="0"/>
      <w:marBottom w:val="0"/>
      <w:divBdr>
        <w:top w:val="none" w:sz="0" w:space="0" w:color="auto"/>
        <w:left w:val="none" w:sz="0" w:space="0" w:color="auto"/>
        <w:bottom w:val="none" w:sz="0" w:space="0" w:color="auto"/>
        <w:right w:val="none" w:sz="0" w:space="0" w:color="auto"/>
      </w:divBdr>
    </w:div>
    <w:div w:id="1315255124">
      <w:bodyDiv w:val="1"/>
      <w:marLeft w:val="0"/>
      <w:marRight w:val="0"/>
      <w:marTop w:val="0"/>
      <w:marBottom w:val="0"/>
      <w:divBdr>
        <w:top w:val="none" w:sz="0" w:space="0" w:color="auto"/>
        <w:left w:val="none" w:sz="0" w:space="0" w:color="auto"/>
        <w:bottom w:val="none" w:sz="0" w:space="0" w:color="auto"/>
        <w:right w:val="none" w:sz="0" w:space="0" w:color="auto"/>
      </w:divBdr>
    </w:div>
    <w:div w:id="1321349854">
      <w:bodyDiv w:val="1"/>
      <w:marLeft w:val="0"/>
      <w:marRight w:val="0"/>
      <w:marTop w:val="0"/>
      <w:marBottom w:val="0"/>
      <w:divBdr>
        <w:top w:val="none" w:sz="0" w:space="0" w:color="auto"/>
        <w:left w:val="none" w:sz="0" w:space="0" w:color="auto"/>
        <w:bottom w:val="none" w:sz="0" w:space="0" w:color="auto"/>
        <w:right w:val="none" w:sz="0" w:space="0" w:color="auto"/>
      </w:divBdr>
    </w:div>
    <w:div w:id="1368487251">
      <w:bodyDiv w:val="1"/>
      <w:marLeft w:val="0"/>
      <w:marRight w:val="0"/>
      <w:marTop w:val="0"/>
      <w:marBottom w:val="0"/>
      <w:divBdr>
        <w:top w:val="none" w:sz="0" w:space="0" w:color="auto"/>
        <w:left w:val="none" w:sz="0" w:space="0" w:color="auto"/>
        <w:bottom w:val="none" w:sz="0" w:space="0" w:color="auto"/>
        <w:right w:val="none" w:sz="0" w:space="0" w:color="auto"/>
      </w:divBdr>
    </w:div>
    <w:div w:id="1505590589">
      <w:bodyDiv w:val="1"/>
      <w:marLeft w:val="0"/>
      <w:marRight w:val="0"/>
      <w:marTop w:val="0"/>
      <w:marBottom w:val="0"/>
      <w:divBdr>
        <w:top w:val="none" w:sz="0" w:space="0" w:color="auto"/>
        <w:left w:val="none" w:sz="0" w:space="0" w:color="auto"/>
        <w:bottom w:val="none" w:sz="0" w:space="0" w:color="auto"/>
        <w:right w:val="none" w:sz="0" w:space="0" w:color="auto"/>
      </w:divBdr>
    </w:div>
    <w:div w:id="1552571905">
      <w:bodyDiv w:val="1"/>
      <w:marLeft w:val="0"/>
      <w:marRight w:val="0"/>
      <w:marTop w:val="0"/>
      <w:marBottom w:val="0"/>
      <w:divBdr>
        <w:top w:val="none" w:sz="0" w:space="0" w:color="auto"/>
        <w:left w:val="none" w:sz="0" w:space="0" w:color="auto"/>
        <w:bottom w:val="none" w:sz="0" w:space="0" w:color="auto"/>
        <w:right w:val="none" w:sz="0" w:space="0" w:color="auto"/>
      </w:divBdr>
    </w:div>
    <w:div w:id="1721703978">
      <w:bodyDiv w:val="1"/>
      <w:marLeft w:val="0"/>
      <w:marRight w:val="0"/>
      <w:marTop w:val="0"/>
      <w:marBottom w:val="0"/>
      <w:divBdr>
        <w:top w:val="none" w:sz="0" w:space="0" w:color="auto"/>
        <w:left w:val="none" w:sz="0" w:space="0" w:color="auto"/>
        <w:bottom w:val="none" w:sz="0" w:space="0" w:color="auto"/>
        <w:right w:val="none" w:sz="0" w:space="0" w:color="auto"/>
      </w:divBdr>
    </w:div>
    <w:div w:id="1941908989">
      <w:bodyDiv w:val="1"/>
      <w:marLeft w:val="0"/>
      <w:marRight w:val="0"/>
      <w:marTop w:val="0"/>
      <w:marBottom w:val="0"/>
      <w:divBdr>
        <w:top w:val="none" w:sz="0" w:space="0" w:color="auto"/>
        <w:left w:val="none" w:sz="0" w:space="0" w:color="auto"/>
        <w:bottom w:val="none" w:sz="0" w:space="0" w:color="auto"/>
        <w:right w:val="none" w:sz="0" w:space="0" w:color="auto"/>
      </w:divBdr>
    </w:div>
    <w:div w:id="2037585307">
      <w:bodyDiv w:val="1"/>
      <w:marLeft w:val="0"/>
      <w:marRight w:val="0"/>
      <w:marTop w:val="0"/>
      <w:marBottom w:val="0"/>
      <w:divBdr>
        <w:top w:val="none" w:sz="0" w:space="0" w:color="auto"/>
        <w:left w:val="none" w:sz="0" w:space="0" w:color="auto"/>
        <w:bottom w:val="none" w:sz="0" w:space="0" w:color="auto"/>
        <w:right w:val="none" w:sz="0" w:space="0" w:color="auto"/>
      </w:divBdr>
    </w:div>
    <w:div w:id="2081832592">
      <w:bodyDiv w:val="1"/>
      <w:marLeft w:val="0"/>
      <w:marRight w:val="0"/>
      <w:marTop w:val="0"/>
      <w:marBottom w:val="0"/>
      <w:divBdr>
        <w:top w:val="none" w:sz="0" w:space="0" w:color="auto"/>
        <w:left w:val="none" w:sz="0" w:space="0" w:color="auto"/>
        <w:bottom w:val="none" w:sz="0" w:space="0" w:color="auto"/>
        <w:right w:val="none" w:sz="0" w:space="0" w:color="auto"/>
      </w:divBdr>
    </w:div>
    <w:div w:id="209342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BE58B1-7A72-45B9-BF5C-84C34EB0D0DE}">
  <we:reference id="e3b93a0b-ccfa-4110-a55c-43ea778c55ae" version="2.0.0.0" store="EXCatalog" storeType="EXCatalog"/>
  <we:alternateReferences>
    <we:reference id="WA200003915" version="2.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3949bc56-6107-4a37-a900-858857adfede">
      <UserInfo>
        <DisplayName>Sainz-Garcia, Blanca</DisplayName>
        <AccountId>84</AccountId>
        <AccountType/>
      </UserInfo>
      <UserInfo>
        <DisplayName>Corcoran, Linda</DisplayName>
        <AccountId>81</AccountId>
        <AccountType/>
      </UserInfo>
      <UserInfo>
        <DisplayName>Thompson, Cheryl M</DisplayName>
        <AccountId>112</AccountId>
        <AccountType/>
      </UserInfo>
      <UserInfo>
        <DisplayName>Loughran, Riaghnach</DisplayName>
        <AccountId>63</AccountId>
        <AccountType/>
      </UserInfo>
      <UserInfo>
        <DisplayName>Esteve, Rachel</DisplayName>
        <AccountId>10987</AccountId>
        <AccountType/>
      </UserInfo>
      <UserInfo>
        <DisplayName>Stokes, Laura J</DisplayName>
        <AccountId>25</AccountId>
        <AccountType/>
      </UserInfo>
      <UserInfo>
        <DisplayName>Allan, Alice E</DisplayName>
        <AccountId>4824</AccountId>
        <AccountType/>
      </UserInfo>
      <UserInfo>
        <DisplayName>Waseem-Saeed, Saira</DisplayName>
        <AccountId>13081</AccountId>
        <AccountType/>
      </UserInfo>
      <UserInfo>
        <DisplayName>Firth, Mike</DisplayName>
        <AccountId>2042</AccountId>
        <AccountType/>
      </UserInfo>
      <UserInfo>
        <DisplayName>Mansi, Dominic A</DisplayName>
        <AccountId>7817</AccountId>
        <AccountType/>
      </UserInfo>
      <UserInfo>
        <DisplayName>Connor, Sarah</DisplayName>
        <AccountId>16</AccountId>
        <AccountType/>
      </UserInfo>
      <UserInfo>
        <DisplayName>Divall, Olivia G</DisplayName>
        <AccountId>2588</AccountId>
        <AccountType/>
      </UserInfo>
      <UserInfo>
        <DisplayName>Holder, John D</DisplayName>
        <AccountId>10188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c957ed1e636e9105d2fde9292eab542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a5133f10d4086589128d40e4aeedc318"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55F81-E095-4BB0-A88C-0B8EF654B044}">
  <ds:schemaRefs>
    <ds:schemaRef ds:uri="http://schemas.microsoft.com/office/2006/documentManagement/types"/>
    <ds:schemaRef ds:uri="http://schemas.microsoft.com/office/2006/metadata/properties"/>
    <ds:schemaRef ds:uri="3949bc56-6107-4a37-a900-858857adfede"/>
    <ds:schemaRef ds:uri="http://schemas.microsoft.com/office/infopath/2007/PartnerControls"/>
    <ds:schemaRef ds:uri="http://purl.org/dc/terms/"/>
    <ds:schemaRef ds:uri="http://schemas.openxmlformats.org/package/2006/metadata/core-properties"/>
    <ds:schemaRef ds:uri="http://purl.org/dc/elements/1.1/"/>
    <ds:schemaRef ds:uri="cca6b130-34ce-479a-80ad-5918b2c7d9b9"/>
    <ds:schemaRef ds:uri="http://www.w3.org/XML/1998/namespace"/>
    <ds:schemaRef ds:uri="http://purl.org/dc/dcmitype/"/>
  </ds:schemaRefs>
</ds:datastoreItem>
</file>

<file path=customXml/itemProps2.xml><?xml version="1.0" encoding="utf-8"?>
<ds:datastoreItem xmlns:ds="http://schemas.openxmlformats.org/officeDocument/2006/customXml" ds:itemID="{FE7518A4-832F-46C3-9285-06522054E991}"/>
</file>

<file path=customXml/itemProps3.xml><?xml version="1.0" encoding="utf-8"?>
<ds:datastoreItem xmlns:ds="http://schemas.openxmlformats.org/officeDocument/2006/customXml" ds:itemID="{391F68BA-50DC-44F5-BE6E-CD4159D5A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559</Words>
  <Characters>3190</Characters>
  <Application>Microsoft Office Word</Application>
  <DocSecurity>0</DocSecurity>
  <Lines>26</Lines>
  <Paragraphs>7</Paragraphs>
  <ScaleCrop>false</ScaleCrop>
  <Company>Kingston University</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Firth, Mike</cp:lastModifiedBy>
  <cp:revision>49</cp:revision>
  <cp:lastPrinted>2019-06-07T06:00:00Z</cp:lastPrinted>
  <dcterms:created xsi:type="dcterms:W3CDTF">2024-06-04T05:31:00Z</dcterms:created>
  <dcterms:modified xsi:type="dcterms:W3CDTF">2026-01-30T16:31:00Z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MSIP_Label_55e1b534-098f-4ac8-9223-69712ddf82de_Enabled">
    <vt:lpwstr>true</vt:lpwstr>
  </property>
  <property fmtid="{D5CDD505-2E9C-101B-9397-08002B2CF9AE}" pid="5" name="MSIP_Label_55e1b534-098f-4ac8-9223-69712ddf82de_SetDate">
    <vt:lpwstr>2024-06-03T13:31:18Z</vt:lpwstr>
  </property>
  <property fmtid="{D5CDD505-2E9C-101B-9397-08002B2CF9AE}" pid="6" name="MSIP_Label_55e1b534-098f-4ac8-9223-69712ddf82de_Method">
    <vt:lpwstr>Privileged</vt:lpwstr>
  </property>
  <property fmtid="{D5CDD505-2E9C-101B-9397-08002B2CF9AE}" pid="7" name="MSIP_Label_55e1b534-098f-4ac8-9223-69712ddf82de_Name">
    <vt:lpwstr>Public Document</vt:lpwstr>
  </property>
  <property fmtid="{D5CDD505-2E9C-101B-9397-08002B2CF9AE}" pid="8" name="MSIP_Label_55e1b534-098f-4ac8-9223-69712ddf82de_SiteId">
    <vt:lpwstr>c9ef029c-18cf-4016-86d3-93cf8e94ff94</vt:lpwstr>
  </property>
  <property fmtid="{D5CDD505-2E9C-101B-9397-08002B2CF9AE}" pid="9" name="MSIP_Label_55e1b534-098f-4ac8-9223-69712ddf82de_ActionId">
    <vt:lpwstr>8bffb2c6-53a0-4b1d-adf8-effbc9ac2fc3</vt:lpwstr>
  </property>
  <property fmtid="{D5CDD505-2E9C-101B-9397-08002B2CF9AE}" pid="10" name="MSIP_Label_55e1b534-098f-4ac8-9223-69712ddf82de_ContentBits">
    <vt:lpwstr>0</vt:lpwstr>
  </property>
</Properties>
</file>