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AD88" w14:textId="77777777" w:rsidR="00E35B74" w:rsidRPr="0002573D" w:rsidRDefault="00E35B74" w:rsidP="00E35B7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02573D">
        <w:rPr>
          <w:rStyle w:val="normaltextrun"/>
          <w:rFonts w:ascii="Arial" w:eastAsiaTheme="majorEastAsia" w:hAnsi="Arial" w:cs="Arial"/>
          <w:b/>
          <w:bCs/>
          <w:sz w:val="36"/>
          <w:szCs w:val="36"/>
        </w:rPr>
        <w:t>Form C10</w:t>
      </w:r>
      <w:r w:rsidRPr="0002573D">
        <w:rPr>
          <w:rStyle w:val="eop"/>
          <w:rFonts w:ascii="Arial" w:eastAsiaTheme="majorEastAsia" w:hAnsi="Arial" w:cs="Arial"/>
          <w:b/>
          <w:bCs/>
          <w:sz w:val="36"/>
          <w:szCs w:val="36"/>
        </w:rPr>
        <w:t> </w:t>
      </w:r>
    </w:p>
    <w:p w14:paraId="5E1D1C1C" w14:textId="77777777" w:rsidR="00E35B74" w:rsidRPr="0002573D" w:rsidRDefault="00E35B74" w:rsidP="00E35B7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b/>
          <w:bCs/>
          <w:sz w:val="36"/>
          <w:szCs w:val="36"/>
        </w:rPr>
      </w:pPr>
      <w:r w:rsidRPr="0002573D">
        <w:rPr>
          <w:rStyle w:val="normaltextrun"/>
          <w:rFonts w:ascii="Arial" w:eastAsiaTheme="majorEastAsia" w:hAnsi="Arial" w:cs="Arial"/>
          <w:b/>
          <w:bCs/>
          <w:sz w:val="36"/>
          <w:szCs w:val="36"/>
        </w:rPr>
        <w:t>RISER (Student Consultant) Statement</w:t>
      </w:r>
      <w:r w:rsidRPr="0002573D">
        <w:rPr>
          <w:rStyle w:val="eop"/>
          <w:rFonts w:ascii="Arial" w:eastAsiaTheme="majorEastAsia" w:hAnsi="Arial" w:cs="Arial"/>
          <w:b/>
          <w:bCs/>
          <w:sz w:val="36"/>
          <w:szCs w:val="36"/>
        </w:rPr>
        <w:t> </w:t>
      </w:r>
    </w:p>
    <w:p w14:paraId="1DCC58FB" w14:textId="77777777" w:rsidR="00E35B74" w:rsidRPr="0002573D" w:rsidRDefault="00E35B74" w:rsidP="00E35B74">
      <w:pPr>
        <w:pStyle w:val="paragraph"/>
        <w:spacing w:before="0" w:beforeAutospacing="0" w:after="0" w:afterAutospacing="0"/>
        <w:rPr>
          <w:rStyle w:val="eop"/>
          <w:rFonts w:ascii="Arial" w:eastAsiaTheme="majorEastAsia" w:hAnsi="Arial" w:cs="Arial"/>
          <w:b/>
          <w:bCs/>
          <w:sz w:val="36"/>
          <w:szCs w:val="36"/>
        </w:rPr>
      </w:pPr>
    </w:p>
    <w:p w14:paraId="437E63DC" w14:textId="77777777" w:rsidR="00E35B74" w:rsidRDefault="00E35B74" w:rsidP="00E35B74">
      <w:pPr>
        <w:pStyle w:val="paragraph"/>
        <w:spacing w:before="0" w:beforeAutospacing="0" w:after="0" w:afterAutospacing="0"/>
        <w:rPr>
          <w:rStyle w:val="eop"/>
          <w:rFonts w:ascii="Arial" w:eastAsiaTheme="majorEastAsia" w:hAnsi="Arial" w:cs="Arial"/>
        </w:rPr>
      </w:pPr>
      <w:r w:rsidRPr="0002573D">
        <w:rPr>
          <w:rStyle w:val="eop"/>
          <w:rFonts w:ascii="Arial" w:eastAsiaTheme="majorEastAsia" w:hAnsi="Arial" w:cs="Arial"/>
          <w:b/>
          <w:bCs/>
          <w:sz w:val="36"/>
          <w:szCs w:val="36"/>
        </w:rPr>
        <w:t xml:space="preserve"> </w:t>
      </w:r>
      <w:r w:rsidRPr="0002573D">
        <w:rPr>
          <w:rStyle w:val="eop"/>
          <w:rFonts w:ascii="Arial" w:eastAsiaTheme="majorEastAsia" w:hAnsi="Arial" w:cs="Arial"/>
        </w:rPr>
        <w:t xml:space="preserve"> To be completed at the internal scrutiny stage of the validation process</w:t>
      </w:r>
    </w:p>
    <w:p w14:paraId="487BDFFE" w14:textId="77777777" w:rsidR="000E42ED" w:rsidRPr="0002573D" w:rsidRDefault="000E42ED" w:rsidP="00E35B74">
      <w:pPr>
        <w:pStyle w:val="paragraph"/>
        <w:spacing w:before="0" w:beforeAutospacing="0" w:after="0" w:afterAutospacing="0"/>
        <w:rPr>
          <w:rStyle w:val="eop"/>
          <w:rFonts w:ascii="Arial" w:eastAsiaTheme="majorEastAsia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8222"/>
      </w:tblGrid>
      <w:tr w:rsidR="00565316" w:rsidRPr="0002573D" w14:paraId="234F2621" w14:textId="77777777" w:rsidTr="00B66ABB">
        <w:tc>
          <w:tcPr>
            <w:tcW w:w="5665" w:type="dxa"/>
          </w:tcPr>
          <w:p w14:paraId="76FCF0A6" w14:textId="79C0F51E" w:rsidR="00565316" w:rsidRPr="0002573D" w:rsidRDefault="00565316" w:rsidP="00565316">
            <w:pPr>
              <w:rPr>
                <w:rFonts w:ascii="Arial" w:hAnsi="Arial" w:cs="Arial"/>
                <w:b/>
                <w:bCs/>
              </w:rPr>
            </w:pPr>
            <w:r w:rsidRPr="0002573D">
              <w:rPr>
                <w:rFonts w:ascii="Arial" w:hAnsi="Arial" w:cs="Arial"/>
                <w:b/>
                <w:bCs/>
              </w:rPr>
              <w:t>Name</w:t>
            </w:r>
            <w:r w:rsidR="009B66BA">
              <w:rPr>
                <w:rFonts w:ascii="Arial" w:hAnsi="Arial" w:cs="Arial"/>
                <w:b/>
                <w:bCs/>
              </w:rPr>
              <w:t xml:space="preserve"> of RISER</w:t>
            </w:r>
          </w:p>
          <w:p w14:paraId="0E9C6D02" w14:textId="77777777" w:rsidR="00565316" w:rsidRPr="0002573D" w:rsidRDefault="00565316" w:rsidP="00565316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220E8D4A" w14:textId="77777777" w:rsidR="00565316" w:rsidRPr="0002573D" w:rsidRDefault="00565316" w:rsidP="00565316">
            <w:pPr>
              <w:rPr>
                <w:rFonts w:ascii="Arial" w:hAnsi="Arial" w:cs="Arial"/>
              </w:rPr>
            </w:pPr>
          </w:p>
        </w:tc>
      </w:tr>
      <w:tr w:rsidR="00565316" w:rsidRPr="0002573D" w14:paraId="0D9A97AB" w14:textId="77777777" w:rsidTr="00B66ABB">
        <w:tc>
          <w:tcPr>
            <w:tcW w:w="5665" w:type="dxa"/>
          </w:tcPr>
          <w:p w14:paraId="60A90F02" w14:textId="77777777" w:rsidR="00565316" w:rsidRPr="0002573D" w:rsidRDefault="00565316" w:rsidP="00565316">
            <w:pPr>
              <w:rPr>
                <w:rFonts w:ascii="Arial" w:hAnsi="Arial" w:cs="Arial"/>
                <w:b/>
                <w:bCs/>
              </w:rPr>
            </w:pPr>
            <w:r w:rsidRPr="0002573D">
              <w:rPr>
                <w:rFonts w:ascii="Arial" w:hAnsi="Arial" w:cs="Arial"/>
                <w:b/>
                <w:bCs/>
              </w:rPr>
              <w:t>Date</w:t>
            </w:r>
          </w:p>
          <w:p w14:paraId="399ED566" w14:textId="77777777" w:rsidR="00565316" w:rsidRPr="0002573D" w:rsidRDefault="00565316" w:rsidP="00565316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1D6D852C" w14:textId="77777777" w:rsidR="00565316" w:rsidRPr="0002573D" w:rsidRDefault="00565316" w:rsidP="00565316">
            <w:pPr>
              <w:rPr>
                <w:rFonts w:ascii="Arial" w:hAnsi="Arial" w:cs="Arial"/>
              </w:rPr>
            </w:pPr>
          </w:p>
        </w:tc>
      </w:tr>
      <w:tr w:rsidR="00565316" w:rsidRPr="0002573D" w14:paraId="622F1D34" w14:textId="77777777" w:rsidTr="00B66ABB">
        <w:tc>
          <w:tcPr>
            <w:tcW w:w="5665" w:type="dxa"/>
          </w:tcPr>
          <w:p w14:paraId="5260C3D4" w14:textId="77777777" w:rsidR="00565316" w:rsidRPr="0002573D" w:rsidRDefault="00565316" w:rsidP="00565316">
            <w:pPr>
              <w:rPr>
                <w:rFonts w:ascii="Arial" w:hAnsi="Arial" w:cs="Arial"/>
              </w:rPr>
            </w:pPr>
            <w:r w:rsidRPr="0002573D">
              <w:rPr>
                <w:rFonts w:ascii="Arial" w:hAnsi="Arial" w:cs="Arial"/>
              </w:rPr>
              <w:t>Course(s)</w:t>
            </w:r>
          </w:p>
          <w:p w14:paraId="6545860A" w14:textId="77777777" w:rsidR="00565316" w:rsidRPr="0002573D" w:rsidRDefault="00565316" w:rsidP="00565316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3734084C" w14:textId="77777777" w:rsidR="00565316" w:rsidRPr="0002573D" w:rsidRDefault="00565316" w:rsidP="00565316">
            <w:pPr>
              <w:rPr>
                <w:rFonts w:ascii="Arial" w:hAnsi="Arial" w:cs="Arial"/>
              </w:rPr>
            </w:pPr>
          </w:p>
        </w:tc>
      </w:tr>
      <w:tr w:rsidR="00565316" w:rsidRPr="0002573D" w14:paraId="4666D930" w14:textId="77777777" w:rsidTr="00B66ABB">
        <w:tc>
          <w:tcPr>
            <w:tcW w:w="5665" w:type="dxa"/>
          </w:tcPr>
          <w:p w14:paraId="44804CAD" w14:textId="77777777" w:rsidR="00565316" w:rsidRPr="0002573D" w:rsidRDefault="00565316" w:rsidP="00565316">
            <w:pPr>
              <w:rPr>
                <w:rFonts w:ascii="Arial" w:hAnsi="Arial" w:cs="Arial"/>
              </w:rPr>
            </w:pPr>
            <w:r w:rsidRPr="0002573D">
              <w:rPr>
                <w:rFonts w:ascii="Arial" w:hAnsi="Arial" w:cs="Arial"/>
              </w:rPr>
              <w:t>I confirm that I attended the Design Thinking workshop.</w:t>
            </w:r>
          </w:p>
          <w:p w14:paraId="090A5B33" w14:textId="77777777" w:rsidR="00565316" w:rsidRPr="0002573D" w:rsidRDefault="00565316" w:rsidP="00565316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6D59588A" w14:textId="77777777" w:rsidR="00565316" w:rsidRPr="0002573D" w:rsidRDefault="00565316" w:rsidP="00565316">
            <w:pPr>
              <w:rPr>
                <w:rFonts w:ascii="Arial" w:hAnsi="Arial" w:cs="Arial"/>
                <w:i/>
                <w:iCs/>
              </w:rPr>
            </w:pPr>
            <w:r w:rsidRPr="0002573D">
              <w:rPr>
                <w:rFonts w:ascii="Arial" w:hAnsi="Arial" w:cs="Arial"/>
              </w:rPr>
              <w:t xml:space="preserve">*Yes/No </w:t>
            </w:r>
            <w:r w:rsidRPr="0002573D">
              <w:rPr>
                <w:rFonts w:ascii="Arial" w:hAnsi="Arial" w:cs="Arial"/>
                <w:i/>
                <w:iCs/>
              </w:rPr>
              <w:t>(*delete as appropriate)</w:t>
            </w:r>
          </w:p>
          <w:p w14:paraId="17A69BFF" w14:textId="77777777" w:rsidR="00565316" w:rsidRPr="0002573D" w:rsidRDefault="00565316" w:rsidP="00565316">
            <w:pPr>
              <w:rPr>
                <w:rFonts w:ascii="Arial" w:hAnsi="Arial" w:cs="Arial"/>
                <w:i/>
                <w:iCs/>
              </w:rPr>
            </w:pPr>
          </w:p>
          <w:p w14:paraId="6DBB54D5" w14:textId="77777777" w:rsidR="00565316" w:rsidRPr="0002573D" w:rsidRDefault="00565316" w:rsidP="00565316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02573D">
              <w:rPr>
                <w:rFonts w:ascii="Arial" w:hAnsi="Arial" w:cs="Arial"/>
                <w:i/>
                <w:iCs/>
                <w:color w:val="C00000"/>
              </w:rPr>
              <w:t>Please provide date of workshop</w:t>
            </w:r>
          </w:p>
          <w:p w14:paraId="46B26F5B" w14:textId="77777777" w:rsidR="00565316" w:rsidRPr="0002573D" w:rsidRDefault="00565316" w:rsidP="00565316">
            <w:pPr>
              <w:rPr>
                <w:rFonts w:ascii="Arial" w:hAnsi="Arial" w:cs="Arial"/>
              </w:rPr>
            </w:pPr>
          </w:p>
        </w:tc>
      </w:tr>
      <w:tr w:rsidR="00565316" w:rsidRPr="0002573D" w14:paraId="2D94C519" w14:textId="77777777" w:rsidTr="00B66ABB">
        <w:tc>
          <w:tcPr>
            <w:tcW w:w="5665" w:type="dxa"/>
          </w:tcPr>
          <w:p w14:paraId="72A6EC30" w14:textId="77777777" w:rsidR="00565316" w:rsidRPr="0002573D" w:rsidRDefault="00565316" w:rsidP="00565316">
            <w:pPr>
              <w:rPr>
                <w:rFonts w:ascii="Arial" w:hAnsi="Arial" w:cs="Arial"/>
              </w:rPr>
            </w:pPr>
            <w:r w:rsidRPr="0002573D">
              <w:rPr>
                <w:rFonts w:ascii="Arial" w:hAnsi="Arial" w:cs="Arial"/>
              </w:rPr>
              <w:t>I confirm that I have reviewed the Programme Specification(s) and Module Descriptors at the internal scrutiny stage of the validation process.</w:t>
            </w:r>
          </w:p>
          <w:p w14:paraId="08BFE0E8" w14:textId="77777777" w:rsidR="00565316" w:rsidRPr="0002573D" w:rsidRDefault="00565316" w:rsidP="00565316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4423D44F" w14:textId="77777777" w:rsidR="00565316" w:rsidRPr="0002573D" w:rsidRDefault="00565316" w:rsidP="00565316">
            <w:pPr>
              <w:rPr>
                <w:rFonts w:ascii="Arial" w:hAnsi="Arial" w:cs="Arial"/>
              </w:rPr>
            </w:pPr>
            <w:r w:rsidRPr="0002573D">
              <w:rPr>
                <w:rFonts w:ascii="Arial" w:hAnsi="Arial" w:cs="Arial"/>
              </w:rPr>
              <w:t xml:space="preserve">*Yes/No </w:t>
            </w:r>
            <w:r w:rsidRPr="0002573D">
              <w:rPr>
                <w:rFonts w:ascii="Arial" w:hAnsi="Arial" w:cs="Arial"/>
                <w:i/>
                <w:iCs/>
              </w:rPr>
              <w:t>(*delete as appropriate)</w:t>
            </w:r>
          </w:p>
        </w:tc>
      </w:tr>
    </w:tbl>
    <w:p w14:paraId="1653202F" w14:textId="77777777" w:rsidR="000E42ED" w:rsidRDefault="000E42ED">
      <w:pPr>
        <w:rPr>
          <w:rFonts w:ascii="Arial" w:hAnsi="Arial" w:cs="Arial"/>
        </w:rPr>
      </w:pPr>
    </w:p>
    <w:p w14:paraId="3FBF46EE" w14:textId="2B5C04F9" w:rsidR="00E74A96" w:rsidRPr="00EF05BC" w:rsidRDefault="00E74A96" w:rsidP="00E74A96">
      <w:pPr>
        <w:pStyle w:val="paragraph"/>
        <w:spacing w:before="0" w:beforeAutospacing="0" w:after="0" w:afterAutospacing="0"/>
        <w:rPr>
          <w:rStyle w:val="eop"/>
          <w:rFonts w:ascii="Arial" w:eastAsiaTheme="majorEastAsia" w:hAnsi="Arial" w:cs="Arial"/>
          <w:color w:val="EE0000"/>
        </w:rPr>
      </w:pPr>
      <w:r w:rsidRPr="00EF05BC">
        <w:rPr>
          <w:rFonts w:ascii="Arial" w:eastAsiaTheme="majorEastAsia" w:hAnsi="Arial" w:cs="Arial"/>
          <w:color w:val="EE0000"/>
          <w:lang w:val="en-US"/>
        </w:rPr>
        <w:t>Course team to please respond to each comment</w:t>
      </w:r>
      <w:r w:rsidRPr="00EF05BC">
        <w:rPr>
          <w:rFonts w:ascii="Arial" w:eastAsiaTheme="majorEastAsia" w:hAnsi="Arial" w:cs="Arial"/>
          <w:lang w:val="en-US"/>
        </w:rPr>
        <w:t> </w:t>
      </w:r>
      <w:r w:rsidRPr="00EF05BC">
        <w:rPr>
          <w:rFonts w:ascii="Arial" w:eastAsiaTheme="majorEastAsia" w:hAnsi="Arial" w:cs="Arial"/>
          <w:highlight w:val="yellow"/>
          <w:lang w:val="en-US"/>
        </w:rPr>
        <w:t>highlighted in yellow</w:t>
      </w:r>
      <w:r w:rsidRPr="00EF05BC">
        <w:rPr>
          <w:rFonts w:ascii="Arial" w:eastAsiaTheme="majorEastAsia" w:hAnsi="Arial" w:cs="Arial"/>
          <w:lang w:val="en-US"/>
        </w:rPr>
        <w:t> </w:t>
      </w:r>
      <w:r w:rsidRPr="00EF05BC">
        <w:rPr>
          <w:rFonts w:ascii="Arial" w:eastAsiaTheme="majorEastAsia" w:hAnsi="Arial" w:cs="Arial"/>
          <w:color w:val="EE0000"/>
          <w:lang w:val="en-US"/>
        </w:rPr>
        <w:t>and submit with</w:t>
      </w:r>
      <w:r w:rsidRPr="00EF05BC">
        <w:rPr>
          <w:rFonts w:ascii="Arial" w:eastAsiaTheme="majorEastAsia" w:hAnsi="Arial" w:cs="Arial"/>
          <w:lang w:val="en-US"/>
        </w:rPr>
        <w:t> </w:t>
      </w:r>
      <w:r w:rsidRPr="00EF05BC">
        <w:rPr>
          <w:rFonts w:ascii="Arial" w:eastAsiaTheme="majorEastAsia" w:hAnsi="Arial" w:cs="Arial"/>
          <w:color w:val="EE0000"/>
          <w:lang w:val="en-US"/>
        </w:rPr>
        <w:t>all other required final documentation to QAE Faculty Assistant Registrar </w:t>
      </w:r>
      <w:r w:rsidRPr="00EF05BC">
        <w:rPr>
          <w:rFonts w:ascii="Arial" w:eastAsiaTheme="majorEastAsia" w:hAnsi="Arial" w:cs="Arial"/>
          <w:color w:val="0070C0"/>
          <w:lang w:val="en-US"/>
        </w:rPr>
        <w:t>[insert name]</w:t>
      </w:r>
      <w:r w:rsidRPr="00EF05BC">
        <w:rPr>
          <w:rFonts w:ascii="Arial" w:eastAsiaTheme="majorEastAsia" w:hAnsi="Arial" w:cs="Arial"/>
          <w:color w:val="EE0000"/>
          <w:lang w:val="en-US"/>
        </w:rPr>
        <w:t xml:space="preserve"> by the deadline of </w:t>
      </w:r>
      <w:r w:rsidRPr="00EF05BC">
        <w:rPr>
          <w:rFonts w:ascii="Arial" w:eastAsiaTheme="majorEastAsia" w:hAnsi="Arial" w:cs="Arial"/>
          <w:color w:val="0070C0"/>
          <w:lang w:val="en-US"/>
        </w:rPr>
        <w:t>[insert deadline].</w:t>
      </w:r>
      <w:r w:rsidRPr="008374D9">
        <w:rPr>
          <w:rFonts w:ascii="Arial" w:eastAsiaTheme="majorEastAsia" w:hAnsi="Arial" w:cs="Arial"/>
          <w:color w:val="EE0000"/>
          <w:lang w:val="en-US"/>
        </w:rPr>
        <w:t xml:space="preserve"> </w:t>
      </w:r>
      <w:r>
        <w:rPr>
          <w:rFonts w:ascii="Arial" w:eastAsiaTheme="majorEastAsia" w:hAnsi="Arial" w:cs="Arial"/>
          <w:color w:val="EE0000"/>
        </w:rPr>
        <w:t xml:space="preserve">Course team to please also forward your response directly to the RISER </w:t>
      </w:r>
      <w:r w:rsidRPr="00EF05BC">
        <w:rPr>
          <w:rFonts w:ascii="Arial" w:eastAsiaTheme="majorEastAsia" w:hAnsi="Arial" w:cs="Arial"/>
          <w:color w:val="0070C0"/>
          <w:lang w:val="en-US"/>
        </w:rPr>
        <w:t xml:space="preserve">[insert </w:t>
      </w:r>
      <w:r>
        <w:rPr>
          <w:rFonts w:ascii="Arial" w:eastAsiaTheme="majorEastAsia" w:hAnsi="Arial" w:cs="Arial"/>
          <w:color w:val="0070C0"/>
          <w:lang w:val="en-US"/>
        </w:rPr>
        <w:t>KU email address</w:t>
      </w:r>
      <w:r w:rsidRPr="00EF05BC">
        <w:rPr>
          <w:rFonts w:ascii="Arial" w:eastAsiaTheme="majorEastAsia" w:hAnsi="Arial" w:cs="Arial"/>
          <w:color w:val="0070C0"/>
          <w:lang w:val="en-US"/>
        </w:rPr>
        <w:t>]</w:t>
      </w:r>
      <w:r>
        <w:rPr>
          <w:rFonts w:ascii="Arial" w:eastAsiaTheme="majorEastAsia" w:hAnsi="Arial" w:cs="Arial"/>
          <w:color w:val="0070C0"/>
          <w:lang w:val="en-US"/>
        </w:rPr>
        <w:t>.</w:t>
      </w:r>
    </w:p>
    <w:p w14:paraId="0AFA4F42" w14:textId="77777777" w:rsidR="00E74A96" w:rsidRDefault="00E74A96">
      <w:pPr>
        <w:rPr>
          <w:rFonts w:ascii="Arial" w:hAnsi="Arial" w:cs="Arial"/>
        </w:rPr>
      </w:pPr>
    </w:p>
    <w:p w14:paraId="5A27259E" w14:textId="77777777" w:rsidR="002E2699" w:rsidRDefault="002E269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0"/>
        <w:gridCol w:w="4680"/>
        <w:gridCol w:w="4378"/>
      </w:tblGrid>
      <w:tr w:rsidR="002E2699" w:rsidRPr="0002573D" w14:paraId="3D462756" w14:textId="55DB5C77" w:rsidTr="002E2699">
        <w:tc>
          <w:tcPr>
            <w:tcW w:w="5069" w:type="dxa"/>
          </w:tcPr>
          <w:p w14:paraId="3ED645F2" w14:textId="2AE41983" w:rsidR="002E2699" w:rsidRPr="0002573D" w:rsidRDefault="002E26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70" w:type="dxa"/>
          </w:tcPr>
          <w:p w14:paraId="2DEDA846" w14:textId="77777777" w:rsidR="002E2699" w:rsidRDefault="002E2699">
            <w:pPr>
              <w:rPr>
                <w:rFonts w:ascii="Arial" w:hAnsi="Arial" w:cs="Arial"/>
                <w:b/>
                <w:bCs/>
              </w:rPr>
            </w:pPr>
            <w:r w:rsidRPr="0002573D">
              <w:rPr>
                <w:rFonts w:ascii="Arial" w:hAnsi="Arial" w:cs="Arial"/>
                <w:b/>
                <w:bCs/>
              </w:rPr>
              <w:t>Summary of Feedback</w:t>
            </w:r>
            <w:r>
              <w:rPr>
                <w:rFonts w:ascii="Arial" w:hAnsi="Arial" w:cs="Arial"/>
                <w:b/>
                <w:bCs/>
              </w:rPr>
              <w:t xml:space="preserve"> from RISER</w:t>
            </w:r>
          </w:p>
          <w:p w14:paraId="7A31DFE8" w14:textId="0BB388CA" w:rsidR="002E2699" w:rsidRPr="0002573D" w:rsidRDefault="002E26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9" w:type="dxa"/>
          </w:tcPr>
          <w:p w14:paraId="5B772170" w14:textId="742A41C5" w:rsidR="002E2699" w:rsidRDefault="002E26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Response from Course Team</w:t>
            </w:r>
          </w:p>
        </w:tc>
      </w:tr>
      <w:tr w:rsidR="002E2699" w:rsidRPr="0002573D" w14:paraId="4437CC3C" w14:textId="044AA839" w:rsidTr="002E2699">
        <w:trPr>
          <w:trHeight w:val="4725"/>
        </w:trPr>
        <w:tc>
          <w:tcPr>
            <w:tcW w:w="5069" w:type="dxa"/>
          </w:tcPr>
          <w:p w14:paraId="21650339" w14:textId="74BE25BE" w:rsidR="002E2699" w:rsidRPr="0002573D" w:rsidRDefault="002E2699">
            <w:pPr>
              <w:rPr>
                <w:rFonts w:ascii="Arial" w:hAnsi="Arial" w:cs="Arial"/>
                <w:b/>
                <w:bCs/>
              </w:rPr>
            </w:pPr>
            <w:r w:rsidRPr="0002573D">
              <w:rPr>
                <w:rFonts w:ascii="Arial" w:hAnsi="Arial" w:cs="Arial"/>
                <w:b/>
                <w:bCs/>
              </w:rPr>
              <w:lastRenderedPageBreak/>
              <w:t>Overall Comments</w:t>
            </w:r>
          </w:p>
          <w:p w14:paraId="23979E7F" w14:textId="77777777" w:rsidR="002E2699" w:rsidRPr="0002573D" w:rsidRDefault="002E2699">
            <w:pPr>
              <w:rPr>
                <w:rFonts w:ascii="Arial" w:hAnsi="Arial" w:cs="Arial"/>
                <w:b/>
                <w:bCs/>
              </w:rPr>
            </w:pPr>
          </w:p>
          <w:p w14:paraId="73CA1FE8" w14:textId="77777777" w:rsidR="002E2699" w:rsidRPr="0002573D" w:rsidRDefault="002E2699">
            <w:pPr>
              <w:rPr>
                <w:rFonts w:ascii="Arial" w:hAnsi="Arial" w:cs="Arial"/>
                <w:b/>
                <w:bCs/>
              </w:rPr>
            </w:pPr>
          </w:p>
          <w:p w14:paraId="23EA0234" w14:textId="77777777" w:rsidR="002E2699" w:rsidRPr="0002573D" w:rsidRDefault="002E2699">
            <w:pPr>
              <w:rPr>
                <w:rFonts w:ascii="Arial" w:hAnsi="Arial" w:cs="Arial"/>
              </w:rPr>
            </w:pPr>
          </w:p>
          <w:p w14:paraId="711458B4" w14:textId="77777777" w:rsidR="002E2699" w:rsidRPr="0002573D" w:rsidRDefault="002E2699">
            <w:pPr>
              <w:rPr>
                <w:rFonts w:ascii="Arial" w:hAnsi="Arial" w:cs="Arial"/>
              </w:rPr>
            </w:pPr>
          </w:p>
          <w:p w14:paraId="47CF5833" w14:textId="77777777" w:rsidR="002E2699" w:rsidRPr="0002573D" w:rsidRDefault="002E2699">
            <w:pPr>
              <w:rPr>
                <w:rFonts w:ascii="Arial" w:hAnsi="Arial" w:cs="Arial"/>
                <w:b/>
                <w:bCs/>
              </w:rPr>
            </w:pPr>
            <w:r w:rsidRPr="0002573D">
              <w:rPr>
                <w:rFonts w:ascii="Arial" w:hAnsi="Arial" w:cs="Arial"/>
                <w:b/>
                <w:bCs/>
              </w:rPr>
              <w:t>Areas of good practice</w:t>
            </w:r>
          </w:p>
          <w:p w14:paraId="5221E017" w14:textId="77777777" w:rsidR="002E2699" w:rsidRPr="0002573D" w:rsidRDefault="002E2699">
            <w:pPr>
              <w:rPr>
                <w:rFonts w:ascii="Arial" w:hAnsi="Arial" w:cs="Arial"/>
                <w:b/>
                <w:bCs/>
              </w:rPr>
            </w:pPr>
          </w:p>
          <w:p w14:paraId="17898267" w14:textId="77777777" w:rsidR="002E2699" w:rsidRPr="0002573D" w:rsidRDefault="002E2699">
            <w:pPr>
              <w:rPr>
                <w:rFonts w:ascii="Arial" w:hAnsi="Arial" w:cs="Arial"/>
                <w:b/>
                <w:bCs/>
              </w:rPr>
            </w:pPr>
          </w:p>
          <w:p w14:paraId="1916C06A" w14:textId="787765CE" w:rsidR="002E2699" w:rsidRPr="0002573D" w:rsidRDefault="002E2699">
            <w:pPr>
              <w:rPr>
                <w:rFonts w:ascii="Arial" w:hAnsi="Arial" w:cs="Arial"/>
                <w:b/>
                <w:bCs/>
              </w:rPr>
            </w:pPr>
            <w:r w:rsidRPr="0002573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149B67A" w14:textId="77777777" w:rsidR="002E2699" w:rsidRPr="0002573D" w:rsidRDefault="002E2699">
            <w:pPr>
              <w:rPr>
                <w:rFonts w:ascii="Arial" w:hAnsi="Arial" w:cs="Arial"/>
              </w:rPr>
            </w:pPr>
          </w:p>
          <w:p w14:paraId="475FE097" w14:textId="272CE96F" w:rsidR="002E2699" w:rsidRPr="0002573D" w:rsidRDefault="002E2699">
            <w:pPr>
              <w:rPr>
                <w:rFonts w:ascii="Arial" w:hAnsi="Arial" w:cs="Arial"/>
                <w:b/>
                <w:bCs/>
              </w:rPr>
            </w:pPr>
            <w:r w:rsidRPr="0002573D">
              <w:rPr>
                <w:rFonts w:ascii="Arial" w:hAnsi="Arial" w:cs="Arial"/>
                <w:b/>
                <w:bCs/>
              </w:rPr>
              <w:t>Areas for improvement</w:t>
            </w:r>
          </w:p>
        </w:tc>
        <w:tc>
          <w:tcPr>
            <w:tcW w:w="4870" w:type="dxa"/>
          </w:tcPr>
          <w:p w14:paraId="3499662C" w14:textId="77777777" w:rsidR="002E2699" w:rsidRPr="0002573D" w:rsidRDefault="002E26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9" w:type="dxa"/>
          </w:tcPr>
          <w:p w14:paraId="3F2440B7" w14:textId="77777777" w:rsidR="002E2699" w:rsidRPr="0002573D" w:rsidRDefault="002E269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808035F" w14:textId="74AAF79A" w:rsidR="00E35B74" w:rsidRDefault="00E35B74">
      <w:pPr>
        <w:rPr>
          <w:rFonts w:ascii="Arial" w:hAnsi="Arial" w:cs="Arial"/>
        </w:rPr>
      </w:pPr>
    </w:p>
    <w:p w14:paraId="3803CE74" w14:textId="77777777" w:rsidR="002E2699" w:rsidRPr="0002573D" w:rsidRDefault="002E2699">
      <w:pPr>
        <w:rPr>
          <w:rFonts w:ascii="Arial" w:hAnsi="Arial" w:cs="Arial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5098"/>
        <w:gridCol w:w="4650"/>
        <w:gridCol w:w="4706"/>
      </w:tblGrid>
      <w:tr w:rsidR="00EF05BC" w:rsidRPr="0002573D" w14:paraId="73539739" w14:textId="4925E0C7" w:rsidTr="002E2699">
        <w:tc>
          <w:tcPr>
            <w:tcW w:w="5098" w:type="dxa"/>
          </w:tcPr>
          <w:p w14:paraId="4281F776" w14:textId="427C3583" w:rsidR="00EF05BC" w:rsidRPr="0002573D" w:rsidRDefault="00565316" w:rsidP="0056531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2573D">
              <w:rPr>
                <w:rFonts w:ascii="Arial" w:hAnsi="Arial" w:cs="Arial"/>
              </w:rPr>
              <w:br w:type="page"/>
            </w:r>
          </w:p>
        </w:tc>
        <w:tc>
          <w:tcPr>
            <w:tcW w:w="4650" w:type="dxa"/>
          </w:tcPr>
          <w:p w14:paraId="6971B160" w14:textId="77777777" w:rsidR="00EF05BC" w:rsidRDefault="00EF05BC">
            <w:pPr>
              <w:rPr>
                <w:rFonts w:ascii="Arial" w:hAnsi="Arial" w:cs="Arial"/>
                <w:b/>
                <w:bCs/>
              </w:rPr>
            </w:pPr>
            <w:r w:rsidRPr="00EF05BC">
              <w:rPr>
                <w:rFonts w:ascii="Arial" w:hAnsi="Arial" w:cs="Arial"/>
                <w:b/>
                <w:bCs/>
              </w:rPr>
              <w:t>Comments from RISER</w:t>
            </w:r>
          </w:p>
          <w:p w14:paraId="0EFF4DAD" w14:textId="781FC4A1" w:rsidR="00EF05BC" w:rsidRPr="00EF05BC" w:rsidRDefault="00EF05B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06" w:type="dxa"/>
          </w:tcPr>
          <w:p w14:paraId="4D2D163F" w14:textId="75F99A0B" w:rsidR="00EF05BC" w:rsidRPr="00EF05BC" w:rsidRDefault="00EF05BC">
            <w:pPr>
              <w:rPr>
                <w:rFonts w:ascii="Arial" w:hAnsi="Arial" w:cs="Arial"/>
                <w:b/>
                <w:bCs/>
              </w:rPr>
            </w:pPr>
            <w:r w:rsidRPr="00EF05BC">
              <w:rPr>
                <w:rFonts w:ascii="Arial" w:hAnsi="Arial" w:cs="Arial"/>
                <w:b/>
                <w:bCs/>
              </w:rPr>
              <w:t>Response from Course Team</w:t>
            </w:r>
          </w:p>
        </w:tc>
      </w:tr>
      <w:tr w:rsidR="00EF05BC" w:rsidRPr="0002573D" w14:paraId="60E8C3B1" w14:textId="55BB5490" w:rsidTr="002E2699">
        <w:tc>
          <w:tcPr>
            <w:tcW w:w="5098" w:type="dxa"/>
          </w:tcPr>
          <w:p w14:paraId="0E208AF0" w14:textId="77777777" w:rsidR="00EF05BC" w:rsidRPr="0002573D" w:rsidRDefault="00EF05BC" w:rsidP="0056531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2573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Programme Structure </w:t>
            </w:r>
          </w:p>
          <w:p w14:paraId="117ED6A2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 xml:space="preserve">Provide comments on the overall design of the programme. </w:t>
            </w:r>
          </w:p>
          <w:p w14:paraId="49FCB63B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</w:p>
          <w:p w14:paraId="4F6FF4BC" w14:textId="1BF77CC5" w:rsidR="00EF05BC" w:rsidRDefault="00EF05BC" w:rsidP="00593DB9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>Some points to consider here are whether the delivery pattern for learners is appropriate</w:t>
            </w:r>
            <w: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>, and whether</w:t>
            </w: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 xml:space="preserve"> the structure and delivery pattern </w:t>
            </w:r>
            <w: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 xml:space="preserve">are </w:t>
            </w: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 xml:space="preserve">clear in the programme specification. </w:t>
            </w:r>
          </w:p>
          <w:p w14:paraId="7D7B0BF3" w14:textId="3F6CBE68" w:rsidR="00EF05BC" w:rsidRPr="0002573D" w:rsidRDefault="00EF05BC" w:rsidP="00593DB9">
            <w:pPr>
              <w:rPr>
                <w:rFonts w:ascii="Arial" w:hAnsi="Arial" w:cs="Arial"/>
              </w:rPr>
            </w:pPr>
          </w:p>
        </w:tc>
        <w:tc>
          <w:tcPr>
            <w:tcW w:w="4650" w:type="dxa"/>
          </w:tcPr>
          <w:p w14:paraId="748657F2" w14:textId="77777777" w:rsidR="00EF05BC" w:rsidRPr="0002573D" w:rsidRDefault="00EF05BC">
            <w:pPr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14:paraId="0EA804D0" w14:textId="77777777" w:rsidR="00EF05BC" w:rsidRPr="0002573D" w:rsidRDefault="00EF05BC">
            <w:pPr>
              <w:rPr>
                <w:rFonts w:ascii="Arial" w:hAnsi="Arial" w:cs="Arial"/>
              </w:rPr>
            </w:pPr>
          </w:p>
        </w:tc>
      </w:tr>
      <w:tr w:rsidR="00EF05BC" w:rsidRPr="0002573D" w14:paraId="2DEEC6DE" w14:textId="5ECD53A3" w:rsidTr="002E2699">
        <w:tc>
          <w:tcPr>
            <w:tcW w:w="5098" w:type="dxa"/>
          </w:tcPr>
          <w:p w14:paraId="79E3AEF5" w14:textId="77777777" w:rsidR="00EF05BC" w:rsidRPr="0002573D" w:rsidRDefault="00EF05BC" w:rsidP="0056531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2573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Learning and Teaching Methods </w:t>
            </w:r>
          </w:p>
          <w:p w14:paraId="2EBBDB3A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lastRenderedPageBreak/>
              <w:t>Provide comments on the learning and teaching methods that are going to be used for the delivery of the curriculum.</w:t>
            </w:r>
          </w:p>
          <w:p w14:paraId="77D5FB09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 xml:space="preserve"> </w:t>
            </w:r>
          </w:p>
          <w:p w14:paraId="670C8699" w14:textId="74FF7419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 xml:space="preserve">Some points to consider here are whether any particular innovative methods are being used or should be considered. Does the Learning and teaching strategy consider and accommodate different learning </w:t>
            </w:r>
            <w: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>preference</w:t>
            </w: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>s? Is the content of the module/programme delivered in a variety of ways? Is it clear how staff ensure flexibility in curriculum delivery to enable all students to participate? Do students have opportunity for real world/hands on learning experiences</w:t>
            </w:r>
            <w: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>?</w:t>
            </w:r>
          </w:p>
          <w:p w14:paraId="5CA842FA" w14:textId="77777777" w:rsidR="00EF05BC" w:rsidRPr="0002573D" w:rsidRDefault="00EF05BC">
            <w:pPr>
              <w:rPr>
                <w:rFonts w:ascii="Arial" w:hAnsi="Arial" w:cs="Arial"/>
              </w:rPr>
            </w:pPr>
          </w:p>
        </w:tc>
        <w:tc>
          <w:tcPr>
            <w:tcW w:w="4650" w:type="dxa"/>
          </w:tcPr>
          <w:p w14:paraId="3E1E5D51" w14:textId="77777777" w:rsidR="00EF05BC" w:rsidRPr="0002573D" w:rsidRDefault="00EF05BC">
            <w:pPr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14:paraId="060E7746" w14:textId="77777777" w:rsidR="00EF05BC" w:rsidRPr="0002573D" w:rsidRDefault="00EF05BC">
            <w:pPr>
              <w:rPr>
                <w:rFonts w:ascii="Arial" w:hAnsi="Arial" w:cs="Arial"/>
              </w:rPr>
            </w:pPr>
          </w:p>
        </w:tc>
      </w:tr>
      <w:tr w:rsidR="00EF05BC" w:rsidRPr="0002573D" w14:paraId="6B3653B6" w14:textId="740270D9" w:rsidTr="002E2699">
        <w:tc>
          <w:tcPr>
            <w:tcW w:w="5098" w:type="dxa"/>
          </w:tcPr>
          <w:p w14:paraId="73DE4955" w14:textId="77777777" w:rsidR="00EF05BC" w:rsidRPr="0002573D" w:rsidRDefault="00EF05BC" w:rsidP="0056531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2573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Curriculum Content </w:t>
            </w:r>
          </w:p>
          <w:p w14:paraId="31B024EF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>Provide an evaluation of the topics/curriculum content being proposed.</w:t>
            </w:r>
          </w:p>
          <w:p w14:paraId="4D85C3C2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</w:p>
          <w:p w14:paraId="1FB3C8A3" w14:textId="2181D308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>Particularly focus on how issues of EDI and Sustainability (in particular the UN SDGS) are being addressed in the curriculum. A</w:t>
            </w:r>
            <w: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 xml:space="preserve">lso </w:t>
            </w: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 xml:space="preserve">reflect on how engaging, applied, and relevant the topics are for the student body. </w:t>
            </w:r>
          </w:p>
          <w:p w14:paraId="6EB24F19" w14:textId="77777777" w:rsidR="00EF05BC" w:rsidRPr="0002573D" w:rsidRDefault="00EF05BC" w:rsidP="0056531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650" w:type="dxa"/>
          </w:tcPr>
          <w:p w14:paraId="49916E03" w14:textId="77777777" w:rsidR="00EF05BC" w:rsidRPr="0002573D" w:rsidRDefault="00EF05BC">
            <w:pPr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14:paraId="1CB02C6C" w14:textId="77777777" w:rsidR="00EF05BC" w:rsidRPr="0002573D" w:rsidRDefault="00EF05BC">
            <w:pPr>
              <w:rPr>
                <w:rFonts w:ascii="Arial" w:hAnsi="Arial" w:cs="Arial"/>
              </w:rPr>
            </w:pPr>
          </w:p>
        </w:tc>
      </w:tr>
      <w:tr w:rsidR="00EF05BC" w:rsidRPr="0002573D" w14:paraId="54B2ABDC" w14:textId="2DA4DAD1" w:rsidTr="002E2699">
        <w:tc>
          <w:tcPr>
            <w:tcW w:w="5098" w:type="dxa"/>
          </w:tcPr>
          <w:p w14:paraId="3B2B02C4" w14:textId="77777777" w:rsidR="00EF05BC" w:rsidRPr="0002573D" w:rsidRDefault="00EF05BC" w:rsidP="0056531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2573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Assessment   </w:t>
            </w:r>
          </w:p>
          <w:p w14:paraId="7C15E614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 xml:space="preserve">Provide an evaluation of the assessments being proposed. </w:t>
            </w:r>
          </w:p>
          <w:p w14:paraId="6F28750A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</w:p>
          <w:p w14:paraId="7E1EF07F" w14:textId="0C89AEF4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>Some points to consider here are whether students are being assessed appropriately, i.e. not being over- or under-assessed, and that an appropriate variety of assessment types are being used to ensure inclusion. Also are the assessments reflective of the real-world work.</w:t>
            </w:r>
          </w:p>
          <w:p w14:paraId="03FD3FB0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</w:p>
          <w:p w14:paraId="2580E6AE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 xml:space="preserve">Also consider how the module and learning and teaching methods used adequately prepare students to undertake their assessments. </w:t>
            </w:r>
          </w:p>
          <w:p w14:paraId="5D1E6D56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</w:p>
          <w:p w14:paraId="73556B0F" w14:textId="1C8D37D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lastRenderedPageBreak/>
              <w:t>How does the assessment support students to develop their future skills as well as skills need</w:t>
            </w:r>
            <w: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>ed</w:t>
            </w: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 xml:space="preserve"> for their course/profession?</w:t>
            </w:r>
          </w:p>
          <w:p w14:paraId="2EF91117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</w:p>
          <w:p w14:paraId="241175E6" w14:textId="3D167DF9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 xml:space="preserve">How does the assessment allow students to engage with issues of EDI and sustainability? </w:t>
            </w:r>
          </w:p>
          <w:p w14:paraId="003A6BF2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</w:p>
          <w:p w14:paraId="5C4BE0A7" w14:textId="6FEEF134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  <w:vertAlign w:val="subscript"/>
              </w:rPr>
            </w:pP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>You should also refer to C11 – Indicative module summative assessment map – which provides a tabular view of all the summative assessments in the course.</w:t>
            </w:r>
          </w:p>
          <w:p w14:paraId="7288BED7" w14:textId="77777777" w:rsidR="00EF05BC" w:rsidRPr="0002573D" w:rsidRDefault="00EF05BC" w:rsidP="0056531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650" w:type="dxa"/>
          </w:tcPr>
          <w:p w14:paraId="030E3FCF" w14:textId="77777777" w:rsidR="00EF05BC" w:rsidRPr="0002573D" w:rsidRDefault="00EF05BC">
            <w:pPr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14:paraId="286B4484" w14:textId="77777777" w:rsidR="00EF05BC" w:rsidRPr="0002573D" w:rsidRDefault="00EF05BC">
            <w:pPr>
              <w:rPr>
                <w:rFonts w:ascii="Arial" w:hAnsi="Arial" w:cs="Arial"/>
              </w:rPr>
            </w:pPr>
          </w:p>
        </w:tc>
      </w:tr>
      <w:tr w:rsidR="00EF05BC" w:rsidRPr="0002573D" w14:paraId="386BC235" w14:textId="36304575" w:rsidTr="002E2699">
        <w:tc>
          <w:tcPr>
            <w:tcW w:w="5098" w:type="dxa"/>
          </w:tcPr>
          <w:p w14:paraId="4841105D" w14:textId="138C1080" w:rsidR="00EF05BC" w:rsidRPr="0002573D" w:rsidRDefault="00EF05BC" w:rsidP="0056531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2573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Learning Resources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(</w:t>
            </w:r>
            <w:r w:rsidRPr="0002573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and Facilities)  </w:t>
            </w:r>
          </w:p>
          <w:p w14:paraId="031D92CF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 xml:space="preserve">Provide an evaluation of the resources being made available for the course(s). </w:t>
            </w:r>
          </w:p>
          <w:p w14:paraId="2095CC91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</w:p>
          <w:p w14:paraId="2DD5A774" w14:textId="1CC1BFCD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 xml:space="preserve">Are they sufficient? </w:t>
            </w:r>
          </w:p>
          <w:p w14:paraId="7885D046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</w:p>
          <w:p w14:paraId="0ACFC8F0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>Are learning resources accessible to all students?</w:t>
            </w:r>
          </w:p>
          <w:p w14:paraId="605C5FB3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</w:p>
          <w:p w14:paraId="52D03EED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>Does the course use a variety of learning resources beyond that of textbooks to support student learning?</w:t>
            </w:r>
          </w:p>
          <w:p w14:paraId="3EB69213" w14:textId="77777777" w:rsidR="00EF05BC" w:rsidRPr="0002573D" w:rsidRDefault="00EF05BC" w:rsidP="0056531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650" w:type="dxa"/>
          </w:tcPr>
          <w:p w14:paraId="7D0EB612" w14:textId="77777777" w:rsidR="00EF05BC" w:rsidRPr="0002573D" w:rsidRDefault="00EF05BC">
            <w:pPr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14:paraId="74E57A9C" w14:textId="77777777" w:rsidR="00EF05BC" w:rsidRPr="0002573D" w:rsidRDefault="00EF05BC">
            <w:pPr>
              <w:rPr>
                <w:rFonts w:ascii="Arial" w:hAnsi="Arial" w:cs="Arial"/>
              </w:rPr>
            </w:pPr>
          </w:p>
        </w:tc>
      </w:tr>
      <w:tr w:rsidR="00EF05BC" w:rsidRPr="0002573D" w14:paraId="0EBDE06D" w14:textId="229D9C19" w:rsidTr="002E2699">
        <w:tc>
          <w:tcPr>
            <w:tcW w:w="5098" w:type="dxa"/>
          </w:tcPr>
          <w:p w14:paraId="1F3C9D6B" w14:textId="4FE7D9D0" w:rsidR="00EF05BC" w:rsidRPr="0002573D" w:rsidRDefault="00EF05BC" w:rsidP="0056531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2573D">
              <w:rPr>
                <w:rFonts w:ascii="Arial" w:hAnsi="Arial" w:cs="Arial"/>
                <w:b/>
                <w:bCs/>
                <w:sz w:val="32"/>
                <w:szCs w:val="32"/>
              </w:rPr>
              <w:t>Future Skill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  <w:r w:rsidRPr="0002573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, Employability and Skills development </w:t>
            </w:r>
          </w:p>
          <w:p w14:paraId="736FE663" w14:textId="77777777" w:rsidR="00EF05BC" w:rsidRPr="0002573D" w:rsidRDefault="00EF05BC" w:rsidP="00565316">
            <w:pPr>
              <w:rPr>
                <w:rFonts w:ascii="Arial" w:hAnsi="Arial" w:cs="Arial"/>
                <w:b/>
                <w:bCs/>
              </w:rPr>
            </w:pPr>
          </w:p>
          <w:p w14:paraId="26E65FF9" w14:textId="46B4B2F4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>Provide comment on how this programme develops the graduate attributes and skills of its students in line with the learning outcomes, industry/ profession, and/or genera</w:t>
            </w:r>
            <w: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>l</w:t>
            </w: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 xml:space="preserve"> employability.</w:t>
            </w:r>
          </w:p>
          <w:p w14:paraId="6EFC9E9C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</w:p>
          <w:p w14:paraId="6C5DA7A0" w14:textId="1D421C46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>You will also look for how well future skills module</w:t>
            </w:r>
            <w: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>s</w:t>
            </w: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 xml:space="preserve"> are embedded. </w:t>
            </w:r>
          </w:p>
          <w:p w14:paraId="5FF4A720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</w:p>
          <w:p w14:paraId="47BC5629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>How does the course support student employability?</w:t>
            </w:r>
          </w:p>
          <w:p w14:paraId="1F422D13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</w:p>
          <w:p w14:paraId="48C804FF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lastRenderedPageBreak/>
              <w:t>How does the course equip students with the skills to positively contribute to and work in a global and diverse environment?</w:t>
            </w:r>
          </w:p>
          <w:p w14:paraId="3C749556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</w:p>
          <w:p w14:paraId="5F91D0E4" w14:textId="77777777" w:rsidR="00EF05BC" w:rsidRPr="00C75328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</w:pP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>How does the programme equip students with the skills and knowledge to address global and local challenges in relation to EDI and Sustainability?</w:t>
            </w:r>
          </w:p>
          <w:p w14:paraId="0E6861DE" w14:textId="77777777" w:rsidR="00EF05BC" w:rsidRPr="0002573D" w:rsidRDefault="00EF05BC" w:rsidP="0056531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650" w:type="dxa"/>
          </w:tcPr>
          <w:p w14:paraId="557F466E" w14:textId="77777777" w:rsidR="00EF05BC" w:rsidRPr="0002573D" w:rsidRDefault="00EF05BC">
            <w:pPr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14:paraId="137A3471" w14:textId="77777777" w:rsidR="00EF05BC" w:rsidRPr="0002573D" w:rsidRDefault="00EF05BC">
            <w:pPr>
              <w:rPr>
                <w:rFonts w:ascii="Arial" w:hAnsi="Arial" w:cs="Arial"/>
              </w:rPr>
            </w:pPr>
          </w:p>
        </w:tc>
      </w:tr>
      <w:tr w:rsidR="00EF05BC" w:rsidRPr="0002573D" w14:paraId="65BC64CD" w14:textId="523A7FDB" w:rsidTr="002E2699">
        <w:tc>
          <w:tcPr>
            <w:tcW w:w="5098" w:type="dxa"/>
          </w:tcPr>
          <w:p w14:paraId="28563EB5" w14:textId="77777777" w:rsidR="00EF05BC" w:rsidRPr="0002573D" w:rsidRDefault="00EF05BC" w:rsidP="0056531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2573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Equity, Diversity, and Inclusion (any other comments) </w:t>
            </w:r>
          </w:p>
          <w:p w14:paraId="0FB06E23" w14:textId="77777777" w:rsidR="00EF05BC" w:rsidRPr="0002573D" w:rsidRDefault="00EF05BC" w:rsidP="00565316">
            <w:pPr>
              <w:rPr>
                <w:rFonts w:ascii="Arial" w:eastAsia="Trebuchet MS" w:hAnsi="Arial" w:cs="Arial"/>
                <w:i/>
                <w:color w:val="7030A0"/>
                <w:sz w:val="22"/>
                <w:szCs w:val="22"/>
              </w:rPr>
            </w:pPr>
          </w:p>
          <w:p w14:paraId="7E7DFA05" w14:textId="77777777" w:rsidR="00EF05BC" w:rsidRPr="00C75328" w:rsidRDefault="00EF05BC" w:rsidP="005653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75328">
              <w:rPr>
                <w:rFonts w:ascii="Arial" w:eastAsia="Trebuchet MS" w:hAnsi="Arial" w:cs="Arial"/>
                <w:i/>
                <w:color w:val="7030A0"/>
                <w:sz w:val="20"/>
                <w:szCs w:val="20"/>
              </w:rPr>
              <w:t>Provide any remaining comments about how EDI is embedded in all areas of this course.</w:t>
            </w:r>
          </w:p>
          <w:p w14:paraId="6C5ED665" w14:textId="77777777" w:rsidR="00EF05BC" w:rsidRPr="0002573D" w:rsidRDefault="00EF05BC" w:rsidP="0056531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650" w:type="dxa"/>
          </w:tcPr>
          <w:p w14:paraId="0D53DFC6" w14:textId="77777777" w:rsidR="00EF05BC" w:rsidRPr="0002573D" w:rsidRDefault="00EF05BC">
            <w:pPr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14:paraId="2947E63A" w14:textId="77777777" w:rsidR="00EF05BC" w:rsidRPr="0002573D" w:rsidRDefault="00EF05BC">
            <w:pPr>
              <w:rPr>
                <w:rFonts w:ascii="Arial" w:hAnsi="Arial" w:cs="Arial"/>
              </w:rPr>
            </w:pPr>
          </w:p>
        </w:tc>
      </w:tr>
      <w:tr w:rsidR="00EF05BC" w:rsidRPr="0002573D" w14:paraId="3C7FCC4B" w14:textId="4658079A" w:rsidTr="002E2699">
        <w:tc>
          <w:tcPr>
            <w:tcW w:w="5098" w:type="dxa"/>
          </w:tcPr>
          <w:p w14:paraId="496020BD" w14:textId="77777777" w:rsidR="00EF05BC" w:rsidRDefault="00EF05BC" w:rsidP="0056531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2573D">
              <w:rPr>
                <w:rFonts w:ascii="Arial" w:hAnsi="Arial" w:cs="Arial"/>
                <w:b/>
                <w:bCs/>
                <w:sz w:val="32"/>
                <w:szCs w:val="32"/>
              </w:rPr>
              <w:t>Other comments</w:t>
            </w:r>
          </w:p>
          <w:p w14:paraId="64FE6E1E" w14:textId="0F4E4956" w:rsidR="00EF05BC" w:rsidRPr="0002573D" w:rsidRDefault="00EF05BC" w:rsidP="0056531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650" w:type="dxa"/>
          </w:tcPr>
          <w:p w14:paraId="0FD3696A" w14:textId="77777777" w:rsidR="00EF05BC" w:rsidRPr="0002573D" w:rsidRDefault="00EF05BC">
            <w:pPr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14:paraId="3A287231" w14:textId="77777777" w:rsidR="00EF05BC" w:rsidRPr="0002573D" w:rsidRDefault="00EF05BC">
            <w:pPr>
              <w:rPr>
                <w:rFonts w:ascii="Arial" w:hAnsi="Arial" w:cs="Arial"/>
              </w:rPr>
            </w:pPr>
          </w:p>
        </w:tc>
      </w:tr>
    </w:tbl>
    <w:p w14:paraId="4F72B3BD" w14:textId="52217A53" w:rsidR="00F02D82" w:rsidRPr="0002573D" w:rsidRDefault="00F02D82">
      <w:pPr>
        <w:rPr>
          <w:rFonts w:ascii="Arial" w:hAnsi="Arial" w:cs="Arial"/>
        </w:rPr>
      </w:pPr>
    </w:p>
    <w:p w14:paraId="34A406B6" w14:textId="77777777" w:rsidR="00F02D82" w:rsidRPr="0002573D" w:rsidRDefault="00F02D82">
      <w:pPr>
        <w:rPr>
          <w:rFonts w:ascii="Arial" w:hAnsi="Arial" w:cs="Arial"/>
        </w:rPr>
      </w:pPr>
    </w:p>
    <w:p w14:paraId="54BDBFDD" w14:textId="77777777" w:rsidR="00F02D82" w:rsidRPr="0002573D" w:rsidRDefault="00F02D82">
      <w:pPr>
        <w:rPr>
          <w:rFonts w:ascii="Arial" w:hAnsi="Arial" w:cs="Arial"/>
        </w:rPr>
      </w:pPr>
    </w:p>
    <w:sectPr w:rsidR="00F02D82" w:rsidRPr="0002573D" w:rsidSect="000E42ED">
      <w:pgSz w:w="16838" w:h="11906" w:orient="landscape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74"/>
    <w:rsid w:val="0002573D"/>
    <w:rsid w:val="00030FB7"/>
    <w:rsid w:val="0003630B"/>
    <w:rsid w:val="00052097"/>
    <w:rsid w:val="000641C6"/>
    <w:rsid w:val="0007559F"/>
    <w:rsid w:val="000E42ED"/>
    <w:rsid w:val="0010364C"/>
    <w:rsid w:val="00113F36"/>
    <w:rsid w:val="00171789"/>
    <w:rsid w:val="001B708B"/>
    <w:rsid w:val="001F2CCE"/>
    <w:rsid w:val="00274273"/>
    <w:rsid w:val="002A26A3"/>
    <w:rsid w:val="002E2699"/>
    <w:rsid w:val="003E2385"/>
    <w:rsid w:val="0043607B"/>
    <w:rsid w:val="00470A85"/>
    <w:rsid w:val="0047467B"/>
    <w:rsid w:val="004D7908"/>
    <w:rsid w:val="00514472"/>
    <w:rsid w:val="00565316"/>
    <w:rsid w:val="00590262"/>
    <w:rsid w:val="00593DB9"/>
    <w:rsid w:val="005E008F"/>
    <w:rsid w:val="00725C70"/>
    <w:rsid w:val="008024C0"/>
    <w:rsid w:val="00820B0D"/>
    <w:rsid w:val="008374D9"/>
    <w:rsid w:val="00845839"/>
    <w:rsid w:val="00867476"/>
    <w:rsid w:val="008A7D19"/>
    <w:rsid w:val="008C2C47"/>
    <w:rsid w:val="008E7D4D"/>
    <w:rsid w:val="009B2D1A"/>
    <w:rsid w:val="009B66BA"/>
    <w:rsid w:val="00A479AB"/>
    <w:rsid w:val="00A97004"/>
    <w:rsid w:val="00B53A9C"/>
    <w:rsid w:val="00B60B0C"/>
    <w:rsid w:val="00B6411D"/>
    <w:rsid w:val="00B66ABB"/>
    <w:rsid w:val="00BA0B93"/>
    <w:rsid w:val="00BB0AB8"/>
    <w:rsid w:val="00BB6C09"/>
    <w:rsid w:val="00BD7BB7"/>
    <w:rsid w:val="00C135E1"/>
    <w:rsid w:val="00C75328"/>
    <w:rsid w:val="00CC09CC"/>
    <w:rsid w:val="00D20A12"/>
    <w:rsid w:val="00D2491E"/>
    <w:rsid w:val="00D27106"/>
    <w:rsid w:val="00D42F65"/>
    <w:rsid w:val="00D832E0"/>
    <w:rsid w:val="00D9517C"/>
    <w:rsid w:val="00DE6730"/>
    <w:rsid w:val="00E35B74"/>
    <w:rsid w:val="00E406F0"/>
    <w:rsid w:val="00E7081E"/>
    <w:rsid w:val="00E74A96"/>
    <w:rsid w:val="00EA6C32"/>
    <w:rsid w:val="00EA7625"/>
    <w:rsid w:val="00EE2803"/>
    <w:rsid w:val="00EE4AFB"/>
    <w:rsid w:val="00EF05BC"/>
    <w:rsid w:val="00F02D82"/>
    <w:rsid w:val="00F643CD"/>
    <w:rsid w:val="00F729FE"/>
    <w:rsid w:val="00F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AA428"/>
  <w15:chartTrackingRefBased/>
  <w15:docId w15:val="{EBF83ED1-6EB7-3046-9EEB-71B527A7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B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B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B7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35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35B74"/>
  </w:style>
  <w:style w:type="character" w:customStyle="1" w:styleId="eop">
    <w:name w:val="eop"/>
    <w:basedOn w:val="DefaultParagraphFont"/>
    <w:rsid w:val="00E35B74"/>
  </w:style>
  <w:style w:type="table" w:styleId="TableGrid">
    <w:name w:val="Table Grid"/>
    <w:basedOn w:val="TableNormal"/>
    <w:uiPriority w:val="39"/>
    <w:rsid w:val="00E35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c957ed1e636e9105d2fde9292eab5424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a5133f10d4086589128d40e4aeedc318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46BA96-106B-49B2-BD95-39DA00C5D2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40455-5A9B-46AC-8890-81F071EEA06A}">
  <ds:schemaRefs>
    <ds:schemaRef ds:uri="http://schemas.microsoft.com/office/2006/metadata/properties"/>
    <ds:schemaRef ds:uri="http://schemas.microsoft.com/office/infopath/2007/PartnerControls"/>
    <ds:schemaRef ds:uri="3949bc56-6107-4a37-a900-858857adfede"/>
  </ds:schemaRefs>
</ds:datastoreItem>
</file>

<file path=customXml/itemProps3.xml><?xml version="1.0" encoding="utf-8"?>
<ds:datastoreItem xmlns:ds="http://schemas.openxmlformats.org/officeDocument/2006/customXml" ds:itemID="{2B48A5C9-BFAD-4D37-AFCB-3097E08BC9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617</Words>
  <Characters>3499</Characters>
  <Application>Microsoft Office Word</Application>
  <DocSecurity>0</DocSecurity>
  <Lines>159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Reid</dc:creator>
  <cp:keywords/>
  <dc:description/>
  <cp:lastModifiedBy>Thompson, Cheryl M</cp:lastModifiedBy>
  <cp:revision>32</cp:revision>
  <dcterms:created xsi:type="dcterms:W3CDTF">2025-10-31T12:13:00Z</dcterms:created>
  <dcterms:modified xsi:type="dcterms:W3CDTF">2026-03-04T13:09:00Z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0x010100AF47C6D639642C4882A310EAFDB93A7F</vt:lpwstr>
  </property>
  <property fmtid="{D5CDD505-2E9C-101B-9397-08002B2CF9AE}" pid="3" name="MSIP_Label_55e1b534-098f-4ac8-9223-69712ddf82de_Enabled">
    <vt:lpwstr>true</vt:lpwstr>
  </property>
  <property fmtid="{D5CDD505-2E9C-101B-9397-08002B2CF9AE}" pid="4" name="MSIP_Label_55e1b534-098f-4ac8-9223-69712ddf82de_SetDate">
    <vt:lpwstr>2025-10-25T14:20:03Z</vt:lpwstr>
  </property>
  <property fmtid="{D5CDD505-2E9C-101B-9397-08002B2CF9AE}" pid="5" name="MSIP_Label_55e1b534-098f-4ac8-9223-69712ddf82de_Method">
    <vt:lpwstr>Standard</vt:lpwstr>
  </property>
  <property fmtid="{D5CDD505-2E9C-101B-9397-08002B2CF9AE}" pid="6" name="MSIP_Label_55e1b534-098f-4ac8-9223-69712ddf82de_Name">
    <vt:lpwstr>Public Document</vt:lpwstr>
  </property>
  <property fmtid="{D5CDD505-2E9C-101B-9397-08002B2CF9AE}" pid="7" name="MSIP_Label_55e1b534-098f-4ac8-9223-69712ddf82de_SiteId">
    <vt:lpwstr>c9ef029c-18cf-4016-86d3-93cf8e94ff94</vt:lpwstr>
  </property>
  <property fmtid="{D5CDD505-2E9C-101B-9397-08002B2CF9AE}" pid="8" name="MSIP_Label_55e1b534-098f-4ac8-9223-69712ddf82de_ActionId">
    <vt:lpwstr>7d2736cb-e2f0-4060-91c1-d70738b43c47</vt:lpwstr>
  </property>
  <property fmtid="{D5CDD505-2E9C-101B-9397-08002B2CF9AE}" pid="9" name="MSIP_Label_55e1b534-098f-4ac8-9223-69712ddf82de_ContentBits">
    <vt:lpwstr>0</vt:lpwstr>
  </property>
  <property fmtid="{D5CDD505-2E9C-101B-9397-08002B2CF9AE}" pid="10" name="MSIP_Label_55e1b534-098f-4ac8-9223-69712ddf82de_Tag">
    <vt:lpwstr>50, 3, 0, 1</vt:lpwstr>
  </property>
  <property fmtid="{D5CDD505-2E9C-101B-9397-08002B2CF9AE}" pid="11" name="MediaServiceImageTags">
    <vt:lpwstr/>
  </property>
  <property fmtid="{D5CDD505-2E9C-101B-9397-08002B2CF9AE}" pid="12" name="TaxKeyword">
    <vt:lpwstr/>
  </property>
</Properties>
</file>