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7A81" w14:textId="7AD5F6EC" w:rsidR="00E46E72" w:rsidRPr="00AA62F9" w:rsidRDefault="00E46E72" w:rsidP="00AA62F9">
      <w:pPr>
        <w:pStyle w:val="Heading1"/>
      </w:pPr>
      <w:r w:rsidRPr="00AA62F9">
        <w:t xml:space="preserve">Guidance </w:t>
      </w:r>
      <w:r w:rsidR="002064F6" w:rsidRPr="00AA62F9">
        <w:t>LG (</w:t>
      </w:r>
      <w:r w:rsidRPr="00AA62F9">
        <w:t>i)</w:t>
      </w:r>
    </w:p>
    <w:p w14:paraId="11CE4F22" w14:textId="7991AA64" w:rsidR="00E46E72" w:rsidRPr="00AA62F9" w:rsidRDefault="00E46E72" w:rsidP="00AA62F9">
      <w:pPr>
        <w:pStyle w:val="Heading1"/>
      </w:pPr>
      <w:r w:rsidRPr="00AA62F9">
        <w:t>Roles and responsibilities in the Student Voice Cycle</w:t>
      </w:r>
    </w:p>
    <w:p w14:paraId="08AE9FA0" w14:textId="78D6D745" w:rsidR="00DA1241" w:rsidRPr="004A78A5" w:rsidRDefault="00896FA7" w:rsidP="00AA62F9">
      <w:pPr>
        <w:pStyle w:val="Heading2"/>
        <w:jc w:val="center"/>
        <w:rPr>
          <w:b w:val="0"/>
        </w:rPr>
      </w:pPr>
      <w:r>
        <w:t>R</w:t>
      </w:r>
      <w:r w:rsidR="00976546" w:rsidRPr="004A78A5">
        <w:t>ole</w:t>
      </w:r>
      <w:r w:rsidR="003F6789" w:rsidRPr="004A78A5">
        <w:t xml:space="preserve"> of</w:t>
      </w:r>
      <w:bookmarkStart w:id="0" w:name="courseleaders"/>
      <w:r w:rsidR="00FC3061">
        <w:t xml:space="preserve"> </w:t>
      </w:r>
      <w:r w:rsidR="003F6789" w:rsidRPr="004A78A5">
        <w:t>course</w:t>
      </w:r>
      <w:r w:rsidR="00FC3061">
        <w:t>/</w:t>
      </w:r>
      <w:r w:rsidR="003F6789" w:rsidRPr="004A78A5">
        <w:t>module leaders</w:t>
      </w:r>
      <w:bookmarkEnd w:id="0"/>
      <w:r w:rsidR="00FC3061">
        <w:t xml:space="preserve"> </w:t>
      </w:r>
      <w:r w:rsidR="00976546" w:rsidRPr="004A78A5">
        <w:t xml:space="preserve">in the </w:t>
      </w:r>
      <w:r>
        <w:t>s</w:t>
      </w:r>
      <w:r w:rsidR="00382AE0" w:rsidRPr="004A78A5">
        <w:t xml:space="preserve">tudent </w:t>
      </w:r>
      <w:r>
        <w:t>v</w:t>
      </w:r>
      <w:r w:rsidR="00382AE0" w:rsidRPr="004A78A5">
        <w:t xml:space="preserve">oice </w:t>
      </w:r>
      <w:r>
        <w:t>c</w:t>
      </w:r>
      <w:r w:rsidR="00382AE0" w:rsidRPr="004A78A5">
        <w:t>ycle</w:t>
      </w:r>
    </w:p>
    <w:p w14:paraId="18D3913E" w14:textId="37135FD5" w:rsidR="00DA1241" w:rsidRDefault="006541B4" w:rsidP="00222E1B">
      <w:pPr>
        <w:rPr>
          <w:b/>
          <w:bCs/>
        </w:rPr>
      </w:pPr>
      <w:r>
        <w:rPr>
          <w:noProof/>
        </w:rPr>
        <w:drawing>
          <wp:inline distT="0" distB="0" distL="0" distR="0" wp14:anchorId="7D505268" wp14:editId="09D20C3C">
            <wp:extent cx="6324600" cy="3371850"/>
            <wp:effectExtent l="0" t="0" r="0" b="6350"/>
            <wp:docPr id="3" name="Diagram 3" descr="Promote feedback opportunity&#10;Review, reflect and discuss feedback&#10;Communicate impact &#10;(to close the&#10;feedback loop)&#10;Course induction/ reinduction or module start or prior to feedback opportunity&#10;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9F580FA" w14:textId="684DD9FA" w:rsidR="00E14E22" w:rsidRPr="003F6789" w:rsidRDefault="00502AD2" w:rsidP="00222E1B">
      <w:r>
        <w:t>A</w:t>
      </w:r>
      <w:r w:rsidR="00896FA7">
        <w:t xml:space="preserve">ctions/responsibilities of </w:t>
      </w:r>
      <w:r w:rsidR="003F6789" w:rsidRPr="003F6789">
        <w:t xml:space="preserve">academics </w:t>
      </w:r>
      <w:r w:rsidR="00896FA7" w:rsidRPr="00896FA7">
        <w:t>(course/module leaders)</w:t>
      </w:r>
      <w:r w:rsidR="00896FA7" w:rsidRPr="004A78A5">
        <w:rPr>
          <w:b/>
          <w:bCs/>
          <w:i/>
          <w:iCs/>
          <w:sz w:val="28"/>
          <w:szCs w:val="28"/>
        </w:rPr>
        <w:t xml:space="preserve"> </w:t>
      </w:r>
      <w:r w:rsidR="00E14E22" w:rsidRPr="003F6789">
        <w:t xml:space="preserve">at each stage of the </w:t>
      </w:r>
      <w:r w:rsidR="00896FA7">
        <w:t>s</w:t>
      </w:r>
      <w:r w:rsidR="00E14E22" w:rsidRPr="003F6789">
        <w:t xml:space="preserve">tudent </w:t>
      </w:r>
      <w:r w:rsidR="00896FA7">
        <w:t>v</w:t>
      </w:r>
      <w:r w:rsidR="00E14E22" w:rsidRPr="003F6789">
        <w:t xml:space="preserve">oice </w:t>
      </w:r>
      <w:r w:rsidR="00896FA7">
        <w:t>c</w:t>
      </w:r>
      <w:r w:rsidR="00E14E22" w:rsidRPr="003F6789">
        <w:t>ycle</w:t>
      </w:r>
      <w:r w:rsidR="00896FA7">
        <w:t xml:space="preserve">, for each student feedback opportunity, </w:t>
      </w:r>
      <w:r w:rsidR="00E14E22" w:rsidRPr="003F6789">
        <w:t>would include:</w:t>
      </w:r>
    </w:p>
    <w:p w14:paraId="2B5F43C1" w14:textId="77777777" w:rsidR="001F2C35" w:rsidRDefault="001F2C35" w:rsidP="00AA62F9">
      <w:pPr>
        <w:pStyle w:val="Heading3"/>
      </w:pPr>
    </w:p>
    <w:p w14:paraId="25BB17AE" w14:textId="1079CAA1" w:rsidR="00FC5933" w:rsidRPr="00AA62F9" w:rsidRDefault="00FC5933" w:rsidP="00AA62F9">
      <w:pPr>
        <w:pStyle w:val="Heading3"/>
      </w:pPr>
      <w:r w:rsidRPr="00AA62F9">
        <w:t xml:space="preserve">Induction/reinduction or module start or prior to feedback opportunity (stage 1) </w:t>
      </w:r>
    </w:p>
    <w:p w14:paraId="0648E836" w14:textId="5FDE110A" w:rsidR="00FD7C53" w:rsidRDefault="007E4917" w:rsidP="00AA62F9">
      <w:r w:rsidRPr="007E4917">
        <w:t>At the start of the academic year/module</w:t>
      </w:r>
      <w:r w:rsidR="00502AD2">
        <w:t xml:space="preserve">, or prior to the start of a feedback opportunity, </w:t>
      </w:r>
      <w:r w:rsidR="006B09B7">
        <w:t>each</w:t>
      </w:r>
      <w:r>
        <w:t xml:space="preserve"> CL</w:t>
      </w:r>
      <w:r w:rsidR="00FC5933">
        <w:t>/</w:t>
      </w:r>
      <w:r>
        <w:t xml:space="preserve">ML </w:t>
      </w:r>
      <w:r w:rsidR="00D25670">
        <w:t>should:</w:t>
      </w:r>
      <w:r>
        <w:t xml:space="preserve"> </w:t>
      </w:r>
    </w:p>
    <w:p w14:paraId="711B4CBC" w14:textId="419B1A0B" w:rsidR="00FD7C53" w:rsidRPr="00FD7C53" w:rsidRDefault="00FD7C53" w:rsidP="00AA62F9">
      <w:pPr>
        <w:pStyle w:val="ListParagraph"/>
        <w:numPr>
          <w:ilvl w:val="0"/>
          <w:numId w:val="31"/>
        </w:numPr>
        <w:rPr>
          <w:rFonts w:eastAsiaTheme="minorHAnsi"/>
        </w:rPr>
      </w:pPr>
      <w:r w:rsidRPr="00FD7C53">
        <w:rPr>
          <w:rFonts w:eastAsiaTheme="minorHAnsi"/>
        </w:rPr>
        <w:t xml:space="preserve">Explain </w:t>
      </w:r>
      <w:r w:rsidR="007E4917" w:rsidRPr="00FD7C53">
        <w:rPr>
          <w:rFonts w:eastAsiaTheme="minorHAnsi"/>
        </w:rPr>
        <w:t xml:space="preserve">how students in last </w:t>
      </w:r>
      <w:r w:rsidRPr="00FD7C53">
        <w:rPr>
          <w:rFonts w:eastAsiaTheme="minorHAnsi"/>
        </w:rPr>
        <w:t>year’s</w:t>
      </w:r>
      <w:r w:rsidR="007E4917" w:rsidRPr="00FD7C53">
        <w:rPr>
          <w:rFonts w:eastAsiaTheme="minorHAnsi"/>
        </w:rPr>
        <w:t xml:space="preserve"> cohort fed back on their experience</w:t>
      </w:r>
      <w:r w:rsidRPr="00FD7C53">
        <w:rPr>
          <w:rFonts w:eastAsiaTheme="minorHAnsi"/>
        </w:rPr>
        <w:t xml:space="preserve"> and how their feedback led to changes.</w:t>
      </w:r>
    </w:p>
    <w:p w14:paraId="0FFD54F4" w14:textId="77777777" w:rsidR="00FD7C53" w:rsidRPr="00FD7C53" w:rsidRDefault="00FD7C53" w:rsidP="00AA62F9">
      <w:pPr>
        <w:pStyle w:val="ListParagraph"/>
        <w:numPr>
          <w:ilvl w:val="0"/>
          <w:numId w:val="31"/>
        </w:numPr>
        <w:rPr>
          <w:rFonts w:eastAsiaTheme="minorHAnsi"/>
        </w:rPr>
      </w:pPr>
      <w:r w:rsidRPr="00FD7C53">
        <w:rPr>
          <w:rFonts w:eastAsiaTheme="minorHAnsi"/>
        </w:rPr>
        <w:t>E</w:t>
      </w:r>
      <w:r w:rsidR="007E4917" w:rsidRPr="00FD7C53">
        <w:rPr>
          <w:rFonts w:eastAsiaTheme="minorHAnsi"/>
        </w:rPr>
        <w:t xml:space="preserve">mphasise where enhancements have been implemented for the course/module this year (this will include making improvements as well as building on the areas that students found beneficial).  </w:t>
      </w:r>
    </w:p>
    <w:p w14:paraId="47F5CB7E" w14:textId="0EC1632A" w:rsidR="007E4917" w:rsidRPr="00FD7C53" w:rsidRDefault="00FD7C53" w:rsidP="00AA62F9">
      <w:pPr>
        <w:pStyle w:val="ListParagraph"/>
        <w:numPr>
          <w:ilvl w:val="0"/>
          <w:numId w:val="31"/>
        </w:numPr>
        <w:rPr>
          <w:rFonts w:eastAsiaTheme="minorHAnsi"/>
        </w:rPr>
      </w:pPr>
      <w:r w:rsidRPr="00FD7C53">
        <w:rPr>
          <w:rFonts w:eastAsiaTheme="minorHAnsi"/>
        </w:rPr>
        <w:t>R</w:t>
      </w:r>
      <w:r w:rsidR="007E4917" w:rsidRPr="00FD7C53">
        <w:rPr>
          <w:rFonts w:eastAsiaTheme="minorHAnsi"/>
        </w:rPr>
        <w:t>aise awareness of the opportunities that students will have, over the year</w:t>
      </w:r>
      <w:r w:rsidRPr="00FD7C53">
        <w:rPr>
          <w:rFonts w:eastAsiaTheme="minorHAnsi"/>
        </w:rPr>
        <w:t>/module</w:t>
      </w:r>
      <w:r w:rsidR="007E4917" w:rsidRPr="00FD7C53">
        <w:rPr>
          <w:rFonts w:eastAsiaTheme="minorHAnsi"/>
        </w:rPr>
        <w:t xml:space="preserve">, to feedback on their experience via: </w:t>
      </w:r>
    </w:p>
    <w:p w14:paraId="138104E4" w14:textId="7CF0A2F9" w:rsidR="007E4917" w:rsidRPr="00002C02" w:rsidRDefault="007E4917" w:rsidP="00002C02">
      <w:pPr>
        <w:pStyle w:val="ListParagraph"/>
        <w:numPr>
          <w:ilvl w:val="0"/>
          <w:numId w:val="38"/>
        </w:numPr>
      </w:pPr>
      <w:r w:rsidRPr="00002C02">
        <w:t xml:space="preserve">Course reps </w:t>
      </w:r>
      <w:r w:rsidR="00E83518" w:rsidRPr="00002C02">
        <w:t>–</w:t>
      </w:r>
      <w:r w:rsidR="0025634E" w:rsidRPr="00002C02">
        <w:t xml:space="preserve"> </w:t>
      </w:r>
      <w:r w:rsidR="00E83518" w:rsidRPr="00002C02">
        <w:t xml:space="preserve">promote the opportunity to be a </w:t>
      </w:r>
      <w:r w:rsidR="00502AD2" w:rsidRPr="00002C02">
        <w:t>rep</w:t>
      </w:r>
      <w:r w:rsidR="003C15ED">
        <w:t xml:space="preserve"> by directing them to the Students’ Union recruitment process</w:t>
      </w:r>
      <w:r w:rsidR="00E83518" w:rsidRPr="00002C02">
        <w:t xml:space="preserve">, </w:t>
      </w:r>
      <w:r w:rsidRPr="00002C02">
        <w:t xml:space="preserve">explain how </w:t>
      </w:r>
      <w:r w:rsidR="0025634E" w:rsidRPr="00002C02">
        <w:t xml:space="preserve">to contact the </w:t>
      </w:r>
      <w:r w:rsidR="00502AD2" w:rsidRPr="00002C02">
        <w:t>course reps</w:t>
      </w:r>
      <w:r w:rsidR="0025634E" w:rsidRPr="00002C02">
        <w:t xml:space="preserve">, and how the </w:t>
      </w:r>
      <w:r w:rsidR="00502AD2" w:rsidRPr="00002C02">
        <w:t>reps</w:t>
      </w:r>
      <w:r w:rsidR="0025634E" w:rsidRPr="00002C02">
        <w:t xml:space="preserve"> will feed back to CL</w:t>
      </w:r>
      <w:r w:rsidR="283C212F" w:rsidRPr="00002C02">
        <w:t>s</w:t>
      </w:r>
      <w:r w:rsidR="0025634E" w:rsidRPr="00002C02">
        <w:t>/MLs</w:t>
      </w:r>
      <w:r w:rsidR="704DBE5B" w:rsidRPr="00002C02">
        <w:t>.</w:t>
      </w:r>
    </w:p>
    <w:p w14:paraId="46C8A86A" w14:textId="221BB106" w:rsidR="007E4917" w:rsidRPr="00002C02" w:rsidRDefault="007E6C61" w:rsidP="00002C02">
      <w:pPr>
        <w:pStyle w:val="ListParagraph"/>
        <w:numPr>
          <w:ilvl w:val="0"/>
          <w:numId w:val="38"/>
        </w:numPr>
      </w:pPr>
      <w:r w:rsidRPr="00002C02">
        <w:t>S</w:t>
      </w:r>
      <w:r w:rsidR="00EE0C92" w:rsidRPr="00002C02">
        <w:t>tudent Voice Committee</w:t>
      </w:r>
      <w:r w:rsidR="00842FB8" w:rsidRPr="00002C02">
        <w:t xml:space="preserve"> </w:t>
      </w:r>
      <w:r w:rsidR="00EE0C92" w:rsidRPr="00002C02">
        <w:t>(S</w:t>
      </w:r>
      <w:r w:rsidRPr="00002C02">
        <w:t>VC</w:t>
      </w:r>
      <w:r w:rsidR="00EE0C92" w:rsidRPr="00002C02">
        <w:t>)</w:t>
      </w:r>
      <w:r w:rsidRPr="00002C02">
        <w:t xml:space="preserve">/Faculty Forums </w:t>
      </w:r>
      <w:r w:rsidR="0025634E" w:rsidRPr="00002C02">
        <w:t xml:space="preserve">- </w:t>
      </w:r>
      <w:r w:rsidR="007E4917" w:rsidRPr="00002C02">
        <w:t>explain what th</w:t>
      </w:r>
      <w:r w:rsidR="00A56AAF" w:rsidRPr="00002C02">
        <w:t>ese are</w:t>
      </w:r>
      <w:r w:rsidR="007E4917" w:rsidRPr="00002C02">
        <w:t xml:space="preserve">, when </w:t>
      </w:r>
      <w:r w:rsidR="00A56AAF" w:rsidRPr="00002C02">
        <w:t xml:space="preserve">they </w:t>
      </w:r>
      <w:r w:rsidR="007E4917" w:rsidRPr="00002C02">
        <w:t xml:space="preserve">take place and how </w:t>
      </w:r>
      <w:r w:rsidR="0025634E" w:rsidRPr="00002C02">
        <w:t xml:space="preserve">students can </w:t>
      </w:r>
      <w:r w:rsidR="007E4917" w:rsidRPr="00002C02">
        <w:t>feed into th</w:t>
      </w:r>
      <w:r w:rsidR="00A56AAF" w:rsidRPr="00002C02">
        <w:t>em</w:t>
      </w:r>
      <w:r w:rsidR="00502AD2" w:rsidRPr="00002C02">
        <w:t xml:space="preserve"> via course reps</w:t>
      </w:r>
      <w:r w:rsidR="79F5BBE5" w:rsidRPr="00002C02">
        <w:t>.</w:t>
      </w:r>
    </w:p>
    <w:p w14:paraId="132B999C" w14:textId="254F01EA" w:rsidR="007E4917" w:rsidRPr="00002C02" w:rsidRDefault="00502AD2" w:rsidP="00002C02">
      <w:pPr>
        <w:pStyle w:val="ListParagraph"/>
        <w:numPr>
          <w:ilvl w:val="0"/>
          <w:numId w:val="38"/>
        </w:numPr>
      </w:pPr>
      <w:r w:rsidRPr="00002C02">
        <w:t>E</w:t>
      </w:r>
      <w:r w:rsidR="00EE0C92" w:rsidRPr="00002C02">
        <w:t>arly Module Reviews (E</w:t>
      </w:r>
      <w:r w:rsidRPr="00002C02">
        <w:t>MRs</w:t>
      </w:r>
      <w:r w:rsidR="00EE0C92" w:rsidRPr="00002C02">
        <w:t>)</w:t>
      </w:r>
      <w:r w:rsidRPr="00002C02">
        <w:t xml:space="preserve"> and </w:t>
      </w:r>
      <w:r w:rsidR="007E4917" w:rsidRPr="00002C02">
        <w:t>M</w:t>
      </w:r>
      <w:r w:rsidR="00EE0C92" w:rsidRPr="00002C02">
        <w:t>odule Evaluation Questionnaires (M</w:t>
      </w:r>
      <w:r w:rsidR="007E4917" w:rsidRPr="00002C02">
        <w:t xml:space="preserve">EQs </w:t>
      </w:r>
      <w:r w:rsidR="0025634E" w:rsidRPr="00002C02">
        <w:t xml:space="preserve">– outline when </w:t>
      </w:r>
      <w:r w:rsidRPr="00002C02">
        <w:t xml:space="preserve">these </w:t>
      </w:r>
      <w:r w:rsidR="0025634E" w:rsidRPr="00002C02">
        <w:t>take place</w:t>
      </w:r>
      <w:r w:rsidR="003327B6" w:rsidRPr="00002C02">
        <w:t xml:space="preserve"> and the value these can have for the student</w:t>
      </w:r>
      <w:r w:rsidR="79F5BBE5" w:rsidRPr="00002C02">
        <w:t>.</w:t>
      </w:r>
    </w:p>
    <w:p w14:paraId="133FBB29" w14:textId="7B8FD04C" w:rsidR="007E4917" w:rsidRPr="00002C02" w:rsidRDefault="00251D0D" w:rsidP="00002C02">
      <w:pPr>
        <w:pStyle w:val="ListParagraph"/>
        <w:numPr>
          <w:ilvl w:val="0"/>
          <w:numId w:val="38"/>
        </w:numPr>
      </w:pPr>
      <w:r w:rsidRPr="00002C02">
        <w:t>Level 6 students will be invited to complete the National Student Survey (NSS)</w:t>
      </w:r>
      <w:r w:rsidR="53FFA0D2" w:rsidRPr="00002C02">
        <w:t>.</w:t>
      </w:r>
    </w:p>
    <w:p w14:paraId="4BA90055" w14:textId="2A6DB9FF" w:rsidR="007E4917" w:rsidRPr="007E4917" w:rsidRDefault="007E4917" w:rsidP="00AA62F9">
      <w:pPr>
        <w:pStyle w:val="Heading3"/>
      </w:pPr>
      <w:bookmarkStart w:id="1" w:name="_Hlk71877089"/>
      <w:r w:rsidRPr="007E4917">
        <w:t>Promote feedback opportunity</w:t>
      </w:r>
      <w:r w:rsidR="00FC5933">
        <w:t xml:space="preserve"> (stage 2)</w:t>
      </w:r>
    </w:p>
    <w:p w14:paraId="6618FACA" w14:textId="44A1E921" w:rsidR="00222E1B" w:rsidRDefault="00222E1B" w:rsidP="00AA62F9">
      <w:r>
        <w:t>At the start of each feedback opportunity, academics (CL</w:t>
      </w:r>
      <w:r w:rsidR="2B39F1E0">
        <w:t>s</w:t>
      </w:r>
      <w:r>
        <w:t xml:space="preserve"> or MLs) will be expected to:</w:t>
      </w:r>
    </w:p>
    <w:p w14:paraId="5CB73400" w14:textId="6DD793F8" w:rsidR="00222E1B" w:rsidRPr="00222E1B" w:rsidRDefault="00222E1B" w:rsidP="00AA62F9">
      <w:pPr>
        <w:pStyle w:val="ListParagraph"/>
        <w:numPr>
          <w:ilvl w:val="0"/>
          <w:numId w:val="33"/>
        </w:numPr>
      </w:pPr>
      <w:r w:rsidRPr="00222E1B">
        <w:t>Remind students how previous feedback has made positive enhancements for them, and how valuable their feedback is</w:t>
      </w:r>
      <w:r w:rsidR="00FD7C53">
        <w:t>.</w:t>
      </w:r>
    </w:p>
    <w:p w14:paraId="47C8331D" w14:textId="436802D4" w:rsidR="00222E1B" w:rsidRPr="00222E1B" w:rsidRDefault="00222E1B" w:rsidP="00AA62F9">
      <w:pPr>
        <w:pStyle w:val="ListParagraph"/>
        <w:numPr>
          <w:ilvl w:val="0"/>
          <w:numId w:val="33"/>
        </w:numPr>
      </w:pPr>
      <w:r w:rsidRPr="00222E1B">
        <w:lastRenderedPageBreak/>
        <w:t>Brief students on the survey</w:t>
      </w:r>
      <w:r w:rsidR="00FD7C53">
        <w:t>s</w:t>
      </w:r>
      <w:r w:rsidRPr="00222E1B">
        <w:t xml:space="preserve"> (NSS</w:t>
      </w:r>
      <w:r w:rsidR="00A55677" w:rsidRPr="00222E1B" w:rsidDel="00A55677">
        <w:t xml:space="preserve"> </w:t>
      </w:r>
      <w:r w:rsidR="00FD7C53">
        <w:t>/MEQ</w:t>
      </w:r>
      <w:r w:rsidR="00502AD2">
        <w:t>s</w:t>
      </w:r>
      <w:r w:rsidRPr="00222E1B">
        <w:t>)</w:t>
      </w:r>
      <w:r w:rsidR="00FD7C53">
        <w:t>.</w:t>
      </w:r>
    </w:p>
    <w:p w14:paraId="3C445356" w14:textId="7BFAE6B7" w:rsidR="00D25670" w:rsidRDefault="00222E1B" w:rsidP="00AA62F9">
      <w:pPr>
        <w:pStyle w:val="ListParagraph"/>
        <w:numPr>
          <w:ilvl w:val="0"/>
          <w:numId w:val="33"/>
        </w:numPr>
      </w:pPr>
      <w:r w:rsidRPr="00222E1B">
        <w:t>Promote the feedback opportunity</w:t>
      </w:r>
      <w:r w:rsidR="00D25670">
        <w:t>:</w:t>
      </w:r>
    </w:p>
    <w:p w14:paraId="2ADB48A0" w14:textId="673276DB" w:rsidR="00D25670" w:rsidRDefault="00D25670" w:rsidP="00AA62F9">
      <w:pPr>
        <w:pStyle w:val="ListParagraph"/>
        <w:numPr>
          <w:ilvl w:val="0"/>
          <w:numId w:val="35"/>
        </w:numPr>
      </w:pPr>
      <w:r w:rsidRPr="6D2F45F6">
        <w:t>P</w:t>
      </w:r>
      <w:r w:rsidR="00222E1B" w:rsidRPr="6D2F45F6">
        <w:t>rovide time within lectures</w:t>
      </w:r>
      <w:r w:rsidR="006164A8" w:rsidRPr="6D2F45F6">
        <w:t xml:space="preserve"> </w:t>
      </w:r>
      <w:r w:rsidR="00737B93" w:rsidRPr="6D2F45F6">
        <w:t>e.g.,</w:t>
      </w:r>
      <w:r w:rsidR="006164A8" w:rsidRPr="6D2F45F6">
        <w:t xml:space="preserve"> to complete the survey</w:t>
      </w:r>
      <w:r w:rsidR="00222E1B" w:rsidRPr="6D2F45F6">
        <w:t xml:space="preserve"> (except for NSS)</w:t>
      </w:r>
      <w:r w:rsidR="00556E4A" w:rsidRPr="6D2F45F6">
        <w:t xml:space="preserve">, </w:t>
      </w:r>
      <w:r w:rsidR="006B09B7" w:rsidRPr="6D2F45F6">
        <w:t xml:space="preserve">for cohorts </w:t>
      </w:r>
      <w:r w:rsidR="4D7C0EA1" w:rsidRPr="6D2F45F6">
        <w:t xml:space="preserve">to </w:t>
      </w:r>
      <w:r w:rsidR="00556E4A" w:rsidRPr="6D2F45F6">
        <w:t xml:space="preserve">feedback to course reps </w:t>
      </w:r>
      <w:r w:rsidR="00502AD2" w:rsidRPr="6D2F45F6">
        <w:t>for S</w:t>
      </w:r>
      <w:r w:rsidR="007E6C61">
        <w:t>V</w:t>
      </w:r>
      <w:r w:rsidR="00502AD2" w:rsidRPr="6D2F45F6">
        <w:t>Cs</w:t>
      </w:r>
      <w:r w:rsidR="316BDBCA" w:rsidRPr="6D2F45F6">
        <w:t>.</w:t>
      </w:r>
    </w:p>
    <w:p w14:paraId="2441266A" w14:textId="7AB6D373" w:rsidR="00D25670" w:rsidRDefault="00D25670" w:rsidP="00AA62F9">
      <w:pPr>
        <w:pStyle w:val="ListParagraph"/>
        <w:numPr>
          <w:ilvl w:val="0"/>
          <w:numId w:val="35"/>
        </w:numPr>
      </w:pPr>
      <w:r w:rsidRPr="6D2F45F6">
        <w:t>S</w:t>
      </w:r>
      <w:r w:rsidR="00222E1B" w:rsidRPr="6D2F45F6">
        <w:t>end Canvas announcement</w:t>
      </w:r>
      <w:r w:rsidR="006164A8" w:rsidRPr="6D2F45F6">
        <w:t xml:space="preserve"> reminders</w:t>
      </w:r>
      <w:r w:rsidR="359B393C" w:rsidRPr="6D2F45F6">
        <w:t>.</w:t>
      </w:r>
    </w:p>
    <w:p w14:paraId="5FCAA451" w14:textId="0234F8E2" w:rsidR="00D25670" w:rsidRDefault="00D25670" w:rsidP="00AA62F9">
      <w:pPr>
        <w:pStyle w:val="ListParagraph"/>
        <w:numPr>
          <w:ilvl w:val="0"/>
          <w:numId w:val="35"/>
        </w:numPr>
      </w:pPr>
      <w:r w:rsidRPr="6D2F45F6">
        <w:t>I</w:t>
      </w:r>
      <w:r w:rsidR="00222E1B" w:rsidRPr="6D2F45F6">
        <w:t>nvite course reps to promote the opportunity</w:t>
      </w:r>
      <w:r w:rsidR="16D32682" w:rsidRPr="6D2F45F6">
        <w:t>.</w:t>
      </w:r>
    </w:p>
    <w:p w14:paraId="2B6D07A1" w14:textId="15102EA4" w:rsidR="00222E1B" w:rsidRPr="00222E1B" w:rsidRDefault="00D25670" w:rsidP="00AA62F9">
      <w:pPr>
        <w:pStyle w:val="ListParagraph"/>
        <w:numPr>
          <w:ilvl w:val="0"/>
          <w:numId w:val="35"/>
        </w:numPr>
      </w:pPr>
      <w:r w:rsidRPr="6D2F45F6">
        <w:t>D</w:t>
      </w:r>
      <w:r w:rsidR="00DA632D" w:rsidRPr="6D2F45F6">
        <w:t>isplay slides</w:t>
      </w:r>
      <w:r w:rsidR="007E6C61">
        <w:t>/QR codes</w:t>
      </w:r>
      <w:r w:rsidR="00DA632D" w:rsidRPr="6D2F45F6">
        <w:t xml:space="preserve"> </w:t>
      </w:r>
      <w:r w:rsidRPr="6D2F45F6">
        <w:t xml:space="preserve">(in lectures) </w:t>
      </w:r>
      <w:r w:rsidR="00DA632D" w:rsidRPr="6D2F45F6">
        <w:t>to remind students to participate</w:t>
      </w:r>
      <w:r w:rsidR="16D32682" w:rsidRPr="6D2F45F6">
        <w:t>.</w:t>
      </w:r>
    </w:p>
    <w:p w14:paraId="24183563" w14:textId="1C5F6A7D" w:rsidR="00502AD2" w:rsidRDefault="00502AD2" w:rsidP="00AA62F9">
      <w:pPr>
        <w:pStyle w:val="ListParagraph"/>
        <w:numPr>
          <w:ilvl w:val="0"/>
          <w:numId w:val="34"/>
        </w:numPr>
      </w:pPr>
      <w:r w:rsidRPr="6D2F45F6">
        <w:t xml:space="preserve">Invite course reps to seek feedback on a particular topic from their cohort </w:t>
      </w:r>
      <w:r w:rsidR="005C0A0D" w:rsidRPr="6D2F45F6">
        <w:t>to</w:t>
      </w:r>
      <w:r w:rsidRPr="6D2F45F6">
        <w:t xml:space="preserve"> feedback into S</w:t>
      </w:r>
      <w:r w:rsidR="007E6C61">
        <w:t>V</w:t>
      </w:r>
      <w:r w:rsidRPr="6D2F45F6">
        <w:t>Cs</w:t>
      </w:r>
      <w:r w:rsidR="61F9D7B9" w:rsidRPr="6D2F45F6">
        <w:t>.</w:t>
      </w:r>
    </w:p>
    <w:p w14:paraId="2EDD1B0A" w14:textId="05430741" w:rsidR="00222E1B" w:rsidRDefault="00222E1B" w:rsidP="00AA62F9">
      <w:pPr>
        <w:pStyle w:val="ListParagraph"/>
        <w:numPr>
          <w:ilvl w:val="0"/>
          <w:numId w:val="34"/>
        </w:numPr>
      </w:pPr>
      <w:r w:rsidRPr="6D2F45F6">
        <w:t xml:space="preserve">Monitor </w:t>
      </w:r>
      <w:r w:rsidR="00556E4A" w:rsidRPr="6D2F45F6">
        <w:t xml:space="preserve">survey </w:t>
      </w:r>
      <w:r w:rsidRPr="6D2F45F6">
        <w:t>response rates and remind students to complete the survey if rates are low</w:t>
      </w:r>
      <w:r w:rsidR="244FD798" w:rsidRPr="6D2F45F6">
        <w:t>.</w:t>
      </w:r>
    </w:p>
    <w:p w14:paraId="09C65C76" w14:textId="0906AFA2" w:rsidR="00CB2313" w:rsidRDefault="00D01141" w:rsidP="00AA62F9">
      <w:pPr>
        <w:pStyle w:val="ListParagraph"/>
        <w:numPr>
          <w:ilvl w:val="0"/>
          <w:numId w:val="34"/>
        </w:numPr>
      </w:pPr>
      <w:r>
        <w:t>In survey</w:t>
      </w:r>
      <w:r w:rsidR="006B5302">
        <w:t>s</w:t>
      </w:r>
      <w:r>
        <w:t xml:space="preserve">, </w:t>
      </w:r>
      <w:r w:rsidR="007870B6">
        <w:t xml:space="preserve">make every attempt to </w:t>
      </w:r>
      <w:r>
        <w:t>r</w:t>
      </w:r>
      <w:r w:rsidR="00D25670">
        <w:t xml:space="preserve">each a 50% response rate for their </w:t>
      </w:r>
      <w:r w:rsidR="006164A8">
        <w:t>Module/</w:t>
      </w:r>
      <w:r w:rsidR="00D25670">
        <w:t xml:space="preserve">Course Group (CGP). </w:t>
      </w:r>
      <w:bookmarkEnd w:id="1"/>
    </w:p>
    <w:p w14:paraId="2EA03D7B" w14:textId="5FA60DD7" w:rsidR="00DA632D" w:rsidRPr="00DA632D" w:rsidRDefault="00222E1B" w:rsidP="00AA62F9">
      <w:pPr>
        <w:pStyle w:val="Heading3"/>
      </w:pPr>
      <w:r w:rsidRPr="00DA632D">
        <w:t>Review</w:t>
      </w:r>
      <w:r w:rsidR="00DA632D">
        <w:t>,</w:t>
      </w:r>
      <w:r w:rsidRPr="00DA632D">
        <w:t xml:space="preserve"> </w:t>
      </w:r>
      <w:r w:rsidR="00DA632D" w:rsidRPr="00DA632D">
        <w:t>reflect and discuss feedback</w:t>
      </w:r>
      <w:r w:rsidR="00FC5933">
        <w:t xml:space="preserve"> (stage 3)</w:t>
      </w:r>
    </w:p>
    <w:p w14:paraId="734E556C" w14:textId="77777777" w:rsidR="00E46E72" w:rsidRDefault="00D01141" w:rsidP="00AA62F9">
      <w:pPr>
        <w:pStyle w:val="ListParagraph"/>
        <w:numPr>
          <w:ilvl w:val="0"/>
          <w:numId w:val="37"/>
        </w:numPr>
      </w:pPr>
      <w:r>
        <w:t>R</w:t>
      </w:r>
      <w:r w:rsidRPr="00DA632D">
        <w:t xml:space="preserve">eview the data (qualitative and quantitative) noting </w:t>
      </w:r>
      <w:r>
        <w:t>positive and negative areas of the feedback</w:t>
      </w:r>
      <w:r w:rsidRPr="00DA632D">
        <w:t>.</w:t>
      </w:r>
      <w:r w:rsidR="004902F8">
        <w:t xml:space="preserve"> </w:t>
      </w:r>
    </w:p>
    <w:p w14:paraId="52CD0F03" w14:textId="45BA9F08" w:rsidR="007870B6" w:rsidRPr="007870B6" w:rsidRDefault="004902F8" w:rsidP="00AA62F9">
      <w:pPr>
        <w:pStyle w:val="ListParagraph"/>
        <w:numPr>
          <w:ilvl w:val="0"/>
          <w:numId w:val="37"/>
        </w:numPr>
      </w:pPr>
      <w:r w:rsidRPr="6D2F45F6">
        <w:t xml:space="preserve">Compare results with the previous two years data (where available </w:t>
      </w:r>
      <w:r w:rsidR="00737B93" w:rsidRPr="6D2F45F6">
        <w:t>e.g.,</w:t>
      </w:r>
      <w:r w:rsidRPr="6D2F45F6">
        <w:t xml:space="preserve"> </w:t>
      </w:r>
      <w:r w:rsidR="6AEF3449" w:rsidRPr="6D2F45F6">
        <w:t xml:space="preserve">where </w:t>
      </w:r>
      <w:r w:rsidRPr="6D2F45F6">
        <w:t>questions remain the same).</w:t>
      </w:r>
    </w:p>
    <w:p w14:paraId="7064D584" w14:textId="189F51AB" w:rsidR="004902F8" w:rsidRDefault="004902F8" w:rsidP="00AA62F9">
      <w:pPr>
        <w:pStyle w:val="ListParagraph"/>
        <w:numPr>
          <w:ilvl w:val="0"/>
          <w:numId w:val="37"/>
        </w:numPr>
      </w:pPr>
      <w:r w:rsidRPr="004902F8">
        <w:t>Benchmark against School/Faculty averages</w:t>
      </w:r>
      <w:r w:rsidR="00E46E72">
        <w:t xml:space="preserve"> </w:t>
      </w:r>
      <w:r w:rsidR="00737B93">
        <w:t>(including</w:t>
      </w:r>
      <w:r w:rsidR="007E6C61">
        <w:t xml:space="preserve"> subject and </w:t>
      </w:r>
      <w:r w:rsidR="00E46E72">
        <w:t>sector benchmarks</w:t>
      </w:r>
      <w:r w:rsidR="007E6C61">
        <w:t xml:space="preserve"> where available</w:t>
      </w:r>
      <w:r w:rsidR="00E46E72">
        <w:t>)</w:t>
      </w:r>
      <w:r>
        <w:t>.</w:t>
      </w:r>
    </w:p>
    <w:p w14:paraId="7DDC0FD4" w14:textId="3CB33A83" w:rsidR="004902F8" w:rsidRPr="004902F8" w:rsidRDefault="004902F8" w:rsidP="00AA62F9">
      <w:pPr>
        <w:pStyle w:val="ListParagraph"/>
        <w:numPr>
          <w:ilvl w:val="0"/>
          <w:numId w:val="37"/>
        </w:numPr>
      </w:pPr>
      <w:r w:rsidRPr="004902F8">
        <w:t>D</w:t>
      </w:r>
      <w:r>
        <w:t>isseminate and d</w:t>
      </w:r>
      <w:r w:rsidRPr="004902F8">
        <w:t xml:space="preserve">iscuss </w:t>
      </w:r>
      <w:r w:rsidR="003F6789">
        <w:t>feedback</w:t>
      </w:r>
      <w:r w:rsidRPr="004902F8">
        <w:t xml:space="preserve"> with course</w:t>
      </w:r>
      <w:r>
        <w:t>/module</w:t>
      </w:r>
      <w:r w:rsidRPr="004902F8">
        <w:t xml:space="preserve"> team</w:t>
      </w:r>
      <w:r>
        <w:t>s.</w:t>
      </w:r>
    </w:p>
    <w:p w14:paraId="5DFA0589" w14:textId="0F16D349" w:rsidR="004902F8" w:rsidRPr="00AA62F9" w:rsidRDefault="004902F8" w:rsidP="00AA62F9">
      <w:pPr>
        <w:pStyle w:val="ListParagraph"/>
        <w:numPr>
          <w:ilvl w:val="0"/>
          <w:numId w:val="37"/>
        </w:numPr>
      </w:pPr>
      <w:r w:rsidRPr="00AA62F9">
        <w:t xml:space="preserve">Where themes emerge that relate to Department/School/Faculty level, escalate as per the </w:t>
      </w:r>
      <w:r w:rsidR="00737B93" w:rsidRPr="00AA62F9">
        <w:t>faculty</w:t>
      </w:r>
      <w:r w:rsidRPr="00AA62F9">
        <w:t xml:space="preserve"> process</w:t>
      </w:r>
      <w:r w:rsidR="5C755F00" w:rsidRPr="00AA62F9">
        <w:t>.</w:t>
      </w:r>
      <w:r w:rsidRPr="00AA62F9">
        <w:t xml:space="preserve"> </w:t>
      </w:r>
    </w:p>
    <w:p w14:paraId="6469601B" w14:textId="77935FC5" w:rsidR="00E46E72" w:rsidRPr="00AA62F9" w:rsidRDefault="00E46E72" w:rsidP="00AA62F9">
      <w:pPr>
        <w:pStyle w:val="ListParagraph"/>
        <w:numPr>
          <w:ilvl w:val="0"/>
          <w:numId w:val="37"/>
        </w:numPr>
      </w:pPr>
      <w:r w:rsidRPr="00AA62F9">
        <w:t>Where themes emerge that relate to central services, liaise with the relevant directorate to address the relevant issue(s).</w:t>
      </w:r>
    </w:p>
    <w:p w14:paraId="6100BCB6" w14:textId="461D45C8" w:rsidR="00DA632D" w:rsidRPr="00D01141" w:rsidRDefault="00222E1B" w:rsidP="00AA62F9">
      <w:pPr>
        <w:pStyle w:val="ListParagraph"/>
        <w:numPr>
          <w:ilvl w:val="0"/>
          <w:numId w:val="37"/>
        </w:numPr>
      </w:pPr>
      <w:r w:rsidRPr="6D2F45F6">
        <w:t xml:space="preserve">Academics </w:t>
      </w:r>
      <w:r w:rsidR="00DA632D" w:rsidRPr="6D2F45F6">
        <w:t>(CL</w:t>
      </w:r>
      <w:r w:rsidR="7155CAAD" w:rsidRPr="6D2F45F6">
        <w:t>s</w:t>
      </w:r>
      <w:r w:rsidR="00DA632D" w:rsidRPr="6D2F45F6">
        <w:t xml:space="preserve"> or MLs) </w:t>
      </w:r>
      <w:r w:rsidRPr="6D2F45F6">
        <w:t>to</w:t>
      </w:r>
      <w:r w:rsidR="00D567D0" w:rsidRPr="6D2F45F6">
        <w:t xml:space="preserve">, ideally, </w:t>
      </w:r>
      <w:r w:rsidR="00D01141" w:rsidRPr="6D2F45F6">
        <w:t xml:space="preserve">address students </w:t>
      </w:r>
      <w:r w:rsidR="003F5939" w:rsidRPr="6D2F45F6">
        <w:t>face</w:t>
      </w:r>
      <w:r w:rsidR="50A83D46" w:rsidRPr="6D2F45F6">
        <w:t>-</w:t>
      </w:r>
      <w:r w:rsidR="003F5939" w:rsidRPr="6D2F45F6">
        <w:t>to</w:t>
      </w:r>
      <w:r w:rsidR="49F41CFA" w:rsidRPr="6D2F45F6">
        <w:t>-</w:t>
      </w:r>
      <w:r w:rsidR="003F5939" w:rsidRPr="6D2F45F6">
        <w:t xml:space="preserve">face </w:t>
      </w:r>
      <w:r w:rsidR="00D01141" w:rsidRPr="6D2F45F6">
        <w:t>in class</w:t>
      </w:r>
      <w:r w:rsidR="00DA632D" w:rsidRPr="6D2F45F6">
        <w:t>:</w:t>
      </w:r>
    </w:p>
    <w:p w14:paraId="0F8A5BB6" w14:textId="33EB766B" w:rsidR="00DA632D" w:rsidRDefault="00DA632D" w:rsidP="00AA62F9">
      <w:pPr>
        <w:pStyle w:val="ListParagraph"/>
        <w:numPr>
          <w:ilvl w:val="0"/>
          <w:numId w:val="38"/>
        </w:numPr>
      </w:pPr>
      <w:r w:rsidRPr="00DA632D">
        <w:t>Thank students for their feedback</w:t>
      </w:r>
      <w:r w:rsidR="00D25670">
        <w:t>.</w:t>
      </w:r>
    </w:p>
    <w:p w14:paraId="4E256F4E" w14:textId="2DDCEA91" w:rsidR="005C1DFF" w:rsidRDefault="00DA632D" w:rsidP="00AA62F9">
      <w:pPr>
        <w:pStyle w:val="ListParagraph"/>
        <w:numPr>
          <w:ilvl w:val="0"/>
          <w:numId w:val="38"/>
        </w:numPr>
      </w:pPr>
      <w:r>
        <w:t xml:space="preserve">Discuss feedback with students.  </w:t>
      </w:r>
    </w:p>
    <w:p w14:paraId="6672144A" w14:textId="77777777" w:rsidR="005C1DFF" w:rsidRDefault="00DA632D" w:rsidP="00AA62F9">
      <w:pPr>
        <w:pStyle w:val="ListParagraph"/>
        <w:numPr>
          <w:ilvl w:val="0"/>
          <w:numId w:val="39"/>
        </w:numPr>
      </w:pPr>
      <w:r>
        <w:t xml:space="preserve">Note the </w:t>
      </w:r>
      <w:r w:rsidRPr="00DA632D">
        <w:t xml:space="preserve">successes </w:t>
      </w:r>
      <w:r>
        <w:t xml:space="preserve">and how </w:t>
      </w:r>
      <w:r w:rsidR="00D25670">
        <w:t>the module/course could</w:t>
      </w:r>
      <w:r>
        <w:t xml:space="preserve"> build on these.  </w:t>
      </w:r>
    </w:p>
    <w:p w14:paraId="5548EDD8" w14:textId="60993869" w:rsidR="005C1DFF" w:rsidRDefault="00DA632D" w:rsidP="00AA62F9">
      <w:pPr>
        <w:pStyle w:val="ListParagraph"/>
        <w:numPr>
          <w:ilvl w:val="0"/>
          <w:numId w:val="39"/>
        </w:numPr>
      </w:pPr>
      <w:r>
        <w:t xml:space="preserve">Reflect on </w:t>
      </w:r>
      <w:r w:rsidRPr="00DA632D">
        <w:t>areas</w:t>
      </w:r>
      <w:r w:rsidR="005C1DFF">
        <w:t xml:space="preserve"> to be </w:t>
      </w:r>
      <w:r w:rsidRPr="00DA632D">
        <w:t>discuss</w:t>
      </w:r>
      <w:r w:rsidR="005C1DFF">
        <w:t>ed and address areas</w:t>
      </w:r>
      <w:r w:rsidR="005C1DFF" w:rsidRPr="005C1DFF">
        <w:t xml:space="preserve"> </w:t>
      </w:r>
      <w:r w:rsidR="005C1DFF">
        <w:t xml:space="preserve">where students had concerns. </w:t>
      </w:r>
    </w:p>
    <w:p w14:paraId="16855B39" w14:textId="0F9D674B" w:rsidR="005C1DFF" w:rsidRDefault="005C1DFF" w:rsidP="00AA62F9">
      <w:pPr>
        <w:pStyle w:val="ListParagraph"/>
        <w:numPr>
          <w:ilvl w:val="0"/>
          <w:numId w:val="39"/>
        </w:numPr>
      </w:pPr>
      <w:r>
        <w:t xml:space="preserve">Highlight </w:t>
      </w:r>
      <w:r w:rsidRPr="005C1DFF">
        <w:t xml:space="preserve">how outcomes will be used </w:t>
      </w:r>
      <w:r>
        <w:t>for</w:t>
      </w:r>
      <w:r w:rsidRPr="005C1DFF">
        <w:t xml:space="preserve"> enhance</w:t>
      </w:r>
      <w:r>
        <w:t>ments</w:t>
      </w:r>
      <w:r w:rsidR="00DA632D" w:rsidRPr="00DA632D">
        <w:t>/improvement.</w:t>
      </w:r>
      <w:r w:rsidR="00DA632D">
        <w:t xml:space="preserve"> </w:t>
      </w:r>
    </w:p>
    <w:p w14:paraId="424C1DED" w14:textId="77777777" w:rsidR="00D01141" w:rsidRDefault="00DA632D" w:rsidP="00AA62F9">
      <w:pPr>
        <w:pStyle w:val="ListParagraph"/>
        <w:numPr>
          <w:ilvl w:val="0"/>
          <w:numId w:val="39"/>
        </w:numPr>
      </w:pPr>
      <w:r w:rsidRPr="00DA632D">
        <w:t>Address areas that</w:t>
      </w:r>
      <w:r w:rsidR="00AA5502">
        <w:t xml:space="preserve"> may require further discussion within the course/department team or will be raised at Faculty/University level. </w:t>
      </w:r>
    </w:p>
    <w:p w14:paraId="51A14711" w14:textId="7D24E97B" w:rsidR="00222E1B" w:rsidRPr="00D01141" w:rsidRDefault="00D01141" w:rsidP="00AA62F9">
      <w:pPr>
        <w:pStyle w:val="ListParagraph"/>
        <w:numPr>
          <w:ilvl w:val="0"/>
          <w:numId w:val="39"/>
        </w:numPr>
      </w:pPr>
      <w:r>
        <w:t>E</w:t>
      </w:r>
      <w:r w:rsidR="00D25670" w:rsidRPr="00D01141">
        <w:t>xplain what the next steps will be to implementing enhancements to the course/module.</w:t>
      </w:r>
    </w:p>
    <w:p w14:paraId="22613932" w14:textId="6BCDFE6D" w:rsidR="00AA62F9" w:rsidRPr="00AA62F9" w:rsidRDefault="00D7500E" w:rsidP="00AA5502">
      <w:pPr>
        <w:pStyle w:val="ListParagraph"/>
        <w:numPr>
          <w:ilvl w:val="0"/>
          <w:numId w:val="40"/>
        </w:numPr>
        <w:rPr>
          <w:rFonts w:eastAsiaTheme="majorEastAsia" w:cstheme="majorBidi"/>
          <w:b/>
          <w:color w:val="000000" w:themeColor="text1"/>
          <w:sz w:val="28"/>
          <w:szCs w:val="26"/>
        </w:rPr>
      </w:pPr>
      <w:r w:rsidRPr="555BF89C">
        <w:t>Take survey results and proposed actions to S</w:t>
      </w:r>
      <w:r w:rsidR="007E6C61">
        <w:t>V</w:t>
      </w:r>
      <w:r w:rsidRPr="555BF89C">
        <w:t>C meetings for discussion</w:t>
      </w:r>
      <w:r w:rsidR="5DD5594E" w:rsidRPr="555BF89C">
        <w:t>.</w:t>
      </w:r>
    </w:p>
    <w:p w14:paraId="621108DD" w14:textId="0882F0EC" w:rsidR="00AA5502" w:rsidRPr="00AA62F9" w:rsidRDefault="007A1B2C" w:rsidP="00AA62F9">
      <w:pPr>
        <w:pStyle w:val="Heading3"/>
      </w:pPr>
      <w:r w:rsidRPr="00AA62F9">
        <w:rPr>
          <w:bCs/>
        </w:rPr>
        <w:br/>
      </w:r>
      <w:r w:rsidR="00AA5502" w:rsidRPr="00AA62F9">
        <w:t xml:space="preserve">Communicate impact </w:t>
      </w:r>
      <w:r w:rsidR="00B14F53" w:rsidRPr="00AA62F9">
        <w:t>to c</w:t>
      </w:r>
      <w:r w:rsidR="00DA632D" w:rsidRPr="00AA62F9">
        <w:t>lose the feedback loop</w:t>
      </w:r>
      <w:r w:rsidR="00FC5933" w:rsidRPr="00AA62F9">
        <w:t xml:space="preserve"> (stage 4)</w:t>
      </w:r>
    </w:p>
    <w:p w14:paraId="38E9E707" w14:textId="7CA051D2" w:rsidR="00AA5502" w:rsidRDefault="00AA5502" w:rsidP="00AA62F9">
      <w:pPr>
        <w:pStyle w:val="ListParagraph"/>
        <w:numPr>
          <w:ilvl w:val="0"/>
          <w:numId w:val="41"/>
        </w:numPr>
      </w:pPr>
      <w:r w:rsidRPr="6D2F45F6">
        <w:t>Academics (CL</w:t>
      </w:r>
      <w:r w:rsidR="07713C03" w:rsidRPr="6D2F45F6">
        <w:t>s</w:t>
      </w:r>
      <w:r w:rsidRPr="6D2F45F6">
        <w:t xml:space="preserve"> or MLs) to cascade out to students the impact that their feedback had. Highlight enhancements and modifications that have been made to a module/course as a result of </w:t>
      </w:r>
      <w:r w:rsidR="003327B6">
        <w:t xml:space="preserve">the </w:t>
      </w:r>
      <w:r w:rsidRPr="6D2F45F6">
        <w:t xml:space="preserve">student feedback. It is important that these communications are timely and address specific points raised in the feedback by students.  </w:t>
      </w:r>
    </w:p>
    <w:p w14:paraId="34EB2D28" w14:textId="6EB14AD9" w:rsidR="00AA5502" w:rsidRPr="003F6789" w:rsidRDefault="00AA5502" w:rsidP="00AA62F9">
      <w:pPr>
        <w:pStyle w:val="ListParagraph"/>
        <w:numPr>
          <w:ilvl w:val="0"/>
          <w:numId w:val="41"/>
        </w:numPr>
      </w:pPr>
      <w:r w:rsidRPr="6D2F45F6">
        <w:t xml:space="preserve">Academics </w:t>
      </w:r>
      <w:r w:rsidR="003F5939" w:rsidRPr="6D2F45F6">
        <w:t xml:space="preserve">should </w:t>
      </w:r>
      <w:r w:rsidRPr="6D2F45F6">
        <w:t>communicate</w:t>
      </w:r>
      <w:r w:rsidR="003F5939" w:rsidRPr="6D2F45F6">
        <w:t xml:space="preserve"> the following face-to-face in class or via </w:t>
      </w:r>
      <w:r w:rsidR="4233F363" w:rsidRPr="6D2F45F6">
        <w:t>C</w:t>
      </w:r>
      <w:r w:rsidR="003F5939" w:rsidRPr="6D2F45F6">
        <w:t>anvas (or both)</w:t>
      </w:r>
      <w:r w:rsidR="00DA1241" w:rsidRPr="6D2F45F6">
        <w:t>:</w:t>
      </w:r>
      <w:r w:rsidRPr="6D2F45F6">
        <w:t xml:space="preserve"> </w:t>
      </w:r>
    </w:p>
    <w:p w14:paraId="752E444F" w14:textId="7B6A97C4" w:rsidR="00AA5502" w:rsidRPr="003F6789" w:rsidRDefault="00AA5502" w:rsidP="00AA62F9">
      <w:pPr>
        <w:pStyle w:val="ListParagraph"/>
        <w:numPr>
          <w:ilvl w:val="0"/>
          <w:numId w:val="42"/>
        </w:numPr>
        <w:rPr>
          <w:rFonts w:eastAsiaTheme="minorEastAsia"/>
        </w:rPr>
      </w:pPr>
      <w:r w:rsidRPr="6D2F45F6">
        <w:rPr>
          <w:rFonts w:eastAsiaTheme="minorEastAsia"/>
        </w:rPr>
        <w:t xml:space="preserve">Immediate impact - </w:t>
      </w:r>
      <w:r w:rsidR="00DA1241" w:rsidRPr="6D2F45F6">
        <w:rPr>
          <w:rFonts w:eastAsiaTheme="minorEastAsia"/>
        </w:rPr>
        <w:t>c</w:t>
      </w:r>
      <w:r w:rsidRPr="6D2F45F6">
        <w:rPr>
          <w:rFonts w:eastAsiaTheme="minorEastAsia"/>
        </w:rPr>
        <w:t xml:space="preserve">hanges that have been implemented </w:t>
      </w:r>
      <w:r w:rsidR="00DA1241" w:rsidRPr="6D2F45F6">
        <w:rPr>
          <w:rFonts w:eastAsiaTheme="minorEastAsia"/>
        </w:rPr>
        <w:t xml:space="preserve">immediately </w:t>
      </w:r>
      <w:r w:rsidRPr="6D2F45F6">
        <w:rPr>
          <w:rFonts w:eastAsiaTheme="minorEastAsia"/>
        </w:rPr>
        <w:t>(improvements to issues or where positive areas are being reinforced)</w:t>
      </w:r>
      <w:r w:rsidR="3C990462" w:rsidRPr="6D2F45F6">
        <w:rPr>
          <w:rFonts w:eastAsiaTheme="minorEastAsia"/>
        </w:rPr>
        <w:t>.</w:t>
      </w:r>
    </w:p>
    <w:p w14:paraId="55D25DE6" w14:textId="68C6FE0B" w:rsidR="00AA5502" w:rsidRPr="00AA62F9" w:rsidRDefault="00AA5502" w:rsidP="00AA62F9">
      <w:pPr>
        <w:pStyle w:val="ListParagraph"/>
        <w:numPr>
          <w:ilvl w:val="0"/>
          <w:numId w:val="42"/>
        </w:numPr>
        <w:rPr>
          <w:rFonts w:eastAsiaTheme="minorHAnsi" w:cstheme="minorHAnsi"/>
        </w:rPr>
      </w:pPr>
      <w:r w:rsidRPr="00AA62F9">
        <w:rPr>
          <w:rFonts w:eastAsiaTheme="minorHAnsi" w:cstheme="minorHAnsi"/>
        </w:rPr>
        <w:t xml:space="preserve">Mid-term impact </w:t>
      </w:r>
      <w:r w:rsidR="00DA1241" w:rsidRPr="00AA62F9">
        <w:rPr>
          <w:rFonts w:eastAsiaTheme="minorHAnsi" w:cstheme="minorHAnsi"/>
        </w:rPr>
        <w:t>–</w:t>
      </w:r>
      <w:r w:rsidRPr="00AA62F9">
        <w:rPr>
          <w:rFonts w:eastAsiaTheme="minorHAnsi" w:cstheme="minorHAnsi"/>
        </w:rPr>
        <w:t xml:space="preserve"> </w:t>
      </w:r>
      <w:r w:rsidR="00DA1241" w:rsidRPr="00AA62F9">
        <w:rPr>
          <w:rFonts w:eastAsiaTheme="minorHAnsi" w:cstheme="minorHAnsi"/>
        </w:rPr>
        <w:t>d</w:t>
      </w:r>
      <w:r w:rsidRPr="00AA62F9">
        <w:rPr>
          <w:rFonts w:eastAsiaTheme="minorHAnsi" w:cstheme="minorHAnsi"/>
        </w:rPr>
        <w:t>iscussions that have taken place amongst course/department teams and what the next steps are.</w:t>
      </w:r>
    </w:p>
    <w:p w14:paraId="2CC7E25A" w14:textId="73835A08" w:rsidR="00AA5502" w:rsidRPr="003F6789" w:rsidRDefault="00AA5502" w:rsidP="00AA62F9">
      <w:pPr>
        <w:pStyle w:val="ListParagraph"/>
        <w:numPr>
          <w:ilvl w:val="0"/>
          <w:numId w:val="42"/>
        </w:numPr>
        <w:rPr>
          <w:rFonts w:eastAsiaTheme="minorEastAsia"/>
        </w:rPr>
      </w:pPr>
      <w:r w:rsidRPr="6D2F45F6">
        <w:rPr>
          <w:rFonts w:eastAsiaTheme="minorEastAsia"/>
        </w:rPr>
        <w:lastRenderedPageBreak/>
        <w:t xml:space="preserve">Long term impact - </w:t>
      </w:r>
      <w:r w:rsidR="00DA1241" w:rsidRPr="6D2F45F6">
        <w:rPr>
          <w:rFonts w:eastAsiaTheme="minorEastAsia"/>
        </w:rPr>
        <w:t>p</w:t>
      </w:r>
      <w:r w:rsidRPr="6D2F45F6">
        <w:rPr>
          <w:rFonts w:eastAsiaTheme="minorEastAsia"/>
        </w:rPr>
        <w:t>oints that have been escalated to Faculty/</w:t>
      </w:r>
      <w:r w:rsidR="59A7EC0E" w:rsidRPr="6D2F45F6">
        <w:rPr>
          <w:rFonts w:eastAsiaTheme="minorEastAsia"/>
        </w:rPr>
        <w:t>University</w:t>
      </w:r>
      <w:r w:rsidRPr="6D2F45F6">
        <w:rPr>
          <w:rFonts w:eastAsiaTheme="minorEastAsia"/>
        </w:rPr>
        <w:t xml:space="preserve"> level and how th</w:t>
      </w:r>
      <w:r w:rsidR="00DA1241" w:rsidRPr="6D2F45F6">
        <w:rPr>
          <w:rFonts w:eastAsiaTheme="minorEastAsia"/>
        </w:rPr>
        <w:t>ese</w:t>
      </w:r>
      <w:r w:rsidRPr="6D2F45F6">
        <w:rPr>
          <w:rFonts w:eastAsiaTheme="minorEastAsia"/>
        </w:rPr>
        <w:t xml:space="preserve"> will be taken forward. </w:t>
      </w:r>
    </w:p>
    <w:p w14:paraId="0E44129E" w14:textId="3537D514" w:rsidR="00AA5502" w:rsidRPr="003F6789" w:rsidRDefault="00DA1241" w:rsidP="00AA62F9">
      <w:pPr>
        <w:pStyle w:val="ListParagraph"/>
        <w:numPr>
          <w:ilvl w:val="0"/>
          <w:numId w:val="42"/>
        </w:numPr>
        <w:rPr>
          <w:rFonts w:eastAsiaTheme="minorEastAsia"/>
        </w:rPr>
      </w:pPr>
      <w:r w:rsidRPr="6D2F45F6">
        <w:rPr>
          <w:rFonts w:eastAsiaTheme="minorEastAsia"/>
        </w:rPr>
        <w:t>It</w:t>
      </w:r>
      <w:r w:rsidR="23B1B539" w:rsidRPr="6D2F45F6">
        <w:rPr>
          <w:rFonts w:eastAsiaTheme="minorEastAsia"/>
        </w:rPr>
        <w:t xml:space="preserve"> is</w:t>
      </w:r>
      <w:r w:rsidRPr="6D2F45F6">
        <w:rPr>
          <w:rFonts w:eastAsiaTheme="minorEastAsia"/>
        </w:rPr>
        <w:t xml:space="preserve"> important to a</w:t>
      </w:r>
      <w:r w:rsidR="00AA5502" w:rsidRPr="6D2F45F6">
        <w:rPr>
          <w:rFonts w:eastAsiaTheme="minorEastAsia"/>
        </w:rPr>
        <w:t>ddress areas that can</w:t>
      </w:r>
      <w:r w:rsidR="36E1663B" w:rsidRPr="6D2F45F6">
        <w:rPr>
          <w:rFonts w:eastAsiaTheme="minorEastAsia"/>
        </w:rPr>
        <w:t>not</w:t>
      </w:r>
      <w:r w:rsidR="00AA5502" w:rsidRPr="6D2F45F6">
        <w:rPr>
          <w:rFonts w:eastAsiaTheme="minorEastAsia"/>
        </w:rPr>
        <w:t xml:space="preserve"> change and explain the reason</w:t>
      </w:r>
      <w:r w:rsidR="4F10E429" w:rsidRPr="6D2F45F6">
        <w:rPr>
          <w:rFonts w:eastAsiaTheme="minorEastAsia"/>
        </w:rPr>
        <w:t>s</w:t>
      </w:r>
      <w:r w:rsidR="00AA5502" w:rsidRPr="6D2F45F6">
        <w:rPr>
          <w:rFonts w:eastAsiaTheme="minorEastAsia"/>
        </w:rPr>
        <w:t xml:space="preserve"> </w:t>
      </w:r>
      <w:r w:rsidRPr="6D2F45F6">
        <w:rPr>
          <w:rFonts w:eastAsiaTheme="minorEastAsia"/>
        </w:rPr>
        <w:t>behind this.</w:t>
      </w:r>
      <w:r w:rsidR="00AA5502" w:rsidRPr="6D2F45F6">
        <w:rPr>
          <w:rFonts w:eastAsiaTheme="minorEastAsia"/>
        </w:rPr>
        <w:t xml:space="preserve">  </w:t>
      </w:r>
    </w:p>
    <w:p w14:paraId="558B477D" w14:textId="735D7D91" w:rsidR="6D2F45F6" w:rsidRPr="00AA62F9" w:rsidRDefault="003F6789" w:rsidP="00002C02">
      <w:pPr>
        <w:pStyle w:val="ListParagraph"/>
        <w:numPr>
          <w:ilvl w:val="0"/>
          <w:numId w:val="42"/>
        </w:numPr>
        <w:rPr>
          <w:rFonts w:eastAsiaTheme="minorEastAsia"/>
        </w:rPr>
      </w:pPr>
      <w:r w:rsidRPr="00002C02">
        <w:rPr>
          <w:rFonts w:eastAsiaTheme="minorEastAsia"/>
        </w:rPr>
        <w:t>Academics (CL</w:t>
      </w:r>
      <w:r w:rsidR="1125EBCF" w:rsidRPr="00002C02">
        <w:rPr>
          <w:rFonts w:eastAsiaTheme="minorEastAsia"/>
        </w:rPr>
        <w:t>s</w:t>
      </w:r>
      <w:r w:rsidRPr="00002C02">
        <w:rPr>
          <w:rFonts w:eastAsiaTheme="minorEastAsia"/>
        </w:rPr>
        <w:t xml:space="preserve"> or MLs) to incorporate </w:t>
      </w:r>
      <w:r w:rsidR="00C75279" w:rsidRPr="00002C02">
        <w:rPr>
          <w:rFonts w:eastAsiaTheme="minorEastAsia"/>
        </w:rPr>
        <w:t xml:space="preserve">module/course enhancements </w:t>
      </w:r>
      <w:r w:rsidRPr="00002C02">
        <w:rPr>
          <w:rFonts w:eastAsiaTheme="minorEastAsia"/>
        </w:rPr>
        <w:t>within CEP</w:t>
      </w:r>
      <w:r w:rsidR="2CE33E04" w:rsidRPr="00002C02">
        <w:rPr>
          <w:rFonts w:eastAsiaTheme="minorEastAsia"/>
        </w:rPr>
        <w:t>s</w:t>
      </w:r>
      <w:r w:rsidRPr="00002C02">
        <w:rPr>
          <w:rFonts w:eastAsiaTheme="minorEastAsia"/>
        </w:rPr>
        <w:t>/</w:t>
      </w:r>
      <w:r w:rsidRPr="00AA62F9">
        <w:rPr>
          <w:rFonts w:eastAsiaTheme="minorEastAsia"/>
        </w:rPr>
        <w:t>MEPs</w:t>
      </w:r>
      <w:r w:rsidR="00E46E72" w:rsidRPr="00AA62F9">
        <w:rPr>
          <w:rFonts w:eastAsiaTheme="minorEastAsia"/>
        </w:rPr>
        <w:t xml:space="preserve"> to address </w:t>
      </w:r>
      <w:r w:rsidR="00537444" w:rsidRPr="00AA62F9">
        <w:rPr>
          <w:rFonts w:eastAsiaTheme="minorEastAsia"/>
        </w:rPr>
        <w:t>theme</w:t>
      </w:r>
      <w:r w:rsidR="00E46E72" w:rsidRPr="00AA62F9">
        <w:rPr>
          <w:rFonts w:eastAsiaTheme="minorEastAsia"/>
        </w:rPr>
        <w:t>s highlighted by survey results.</w:t>
      </w:r>
    </w:p>
    <w:p w14:paraId="1FF764B3" w14:textId="4FC8EEDF" w:rsidR="006B5302" w:rsidRPr="004A78A5" w:rsidRDefault="008D0615" w:rsidP="00AA62F9">
      <w:pPr>
        <w:pStyle w:val="Heading2"/>
      </w:pPr>
      <w:r>
        <w:t xml:space="preserve">Role of </w:t>
      </w:r>
      <w:r w:rsidR="006B5302" w:rsidRPr="006B5302">
        <w:t>Fa</w:t>
      </w:r>
      <w:bookmarkStart w:id="2" w:name="faculty"/>
      <w:r w:rsidR="006B5302" w:rsidRPr="006B5302">
        <w:t>culty</w:t>
      </w:r>
      <w:r w:rsidR="006B09B7">
        <w:t xml:space="preserve"> l</w:t>
      </w:r>
      <w:r w:rsidR="006B5302" w:rsidRPr="006B5302">
        <w:t xml:space="preserve">eadership </w:t>
      </w:r>
      <w:r w:rsidR="006B09B7">
        <w:t>t</w:t>
      </w:r>
      <w:r w:rsidR="006B5302" w:rsidRPr="006B5302">
        <w:t xml:space="preserve">eams </w:t>
      </w:r>
      <w:bookmarkEnd w:id="2"/>
      <w:r w:rsidR="006B5302" w:rsidRPr="006B5302">
        <w:t>in</w:t>
      </w:r>
      <w:r w:rsidR="006B5302" w:rsidRPr="004A78A5">
        <w:t xml:space="preserve"> the </w:t>
      </w:r>
      <w:r w:rsidR="006B5302">
        <w:t>s</w:t>
      </w:r>
      <w:r w:rsidR="006B5302" w:rsidRPr="004A78A5">
        <w:t xml:space="preserve">tudent </w:t>
      </w:r>
      <w:r w:rsidR="006B5302">
        <w:t>v</w:t>
      </w:r>
      <w:r w:rsidR="006B5302" w:rsidRPr="004A78A5">
        <w:t xml:space="preserve">oice </w:t>
      </w:r>
      <w:r w:rsidR="006B5302">
        <w:t>c</w:t>
      </w:r>
      <w:r w:rsidR="006B5302" w:rsidRPr="004A78A5">
        <w:t xml:space="preserve">ycle </w:t>
      </w:r>
    </w:p>
    <w:p w14:paraId="14130BB6" w14:textId="7AA97437" w:rsidR="00947510" w:rsidRDefault="006541B4">
      <w:pPr>
        <w:rPr>
          <w:b/>
          <w:bCs/>
          <w:szCs w:val="24"/>
        </w:rPr>
      </w:pPr>
      <w:r>
        <w:rPr>
          <w:noProof/>
        </w:rPr>
        <w:drawing>
          <wp:inline distT="0" distB="0" distL="0" distR="0" wp14:anchorId="51DC5C56" wp14:editId="6A3F02FC">
            <wp:extent cx="6324600" cy="3371850"/>
            <wp:effectExtent l="0" t="0" r="0" b="6350"/>
            <wp:docPr id="8" name="Diagram 8" descr="Promote feedback opportunity&#10;Review, reflect and discuss feedback&#10;Communicate impact &#10;(to close the&#10;feedback loop)&#10;Course induction/ reinduction or module start or prior to feedback opportunity&#10;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048DD599" w14:textId="21FAD63B" w:rsidR="006B5302" w:rsidRPr="00737B93" w:rsidRDefault="006B5302" w:rsidP="006B5302">
      <w:pPr>
        <w:rPr>
          <w:rFonts w:cs="Arial"/>
        </w:rPr>
      </w:pPr>
      <w:r w:rsidRPr="00EE0C92">
        <w:rPr>
          <w:rFonts w:cs="Arial"/>
        </w:rPr>
        <w:t xml:space="preserve">Actions/responsibilities of </w:t>
      </w:r>
      <w:r w:rsidR="006B09B7" w:rsidRPr="00EE0C92">
        <w:rPr>
          <w:rFonts w:cs="Arial"/>
        </w:rPr>
        <w:t xml:space="preserve">the </w:t>
      </w:r>
      <w:r w:rsidRPr="00842FB8">
        <w:rPr>
          <w:rFonts w:cs="Arial"/>
        </w:rPr>
        <w:t>Faculty Leadership Team</w:t>
      </w:r>
      <w:r w:rsidR="006B09B7" w:rsidRPr="00842FB8">
        <w:rPr>
          <w:rFonts w:cs="Arial"/>
        </w:rPr>
        <w:t xml:space="preserve"> (FLT), Associate Deans (AD), Heads of School (HoS) and Head</w:t>
      </w:r>
      <w:r w:rsidR="63D5732C" w:rsidRPr="003327B6">
        <w:rPr>
          <w:rFonts w:cs="Arial"/>
        </w:rPr>
        <w:t>s</w:t>
      </w:r>
      <w:r w:rsidR="006B09B7" w:rsidRPr="003327B6">
        <w:rPr>
          <w:rFonts w:cs="Arial"/>
        </w:rPr>
        <w:t xml:space="preserve"> of Department (HoD), </w:t>
      </w:r>
      <w:r w:rsidRPr="00737B93">
        <w:rPr>
          <w:rFonts w:cs="Arial"/>
        </w:rPr>
        <w:t>at each stage of the student voice cycle, for each student feedback opportunity, would include:</w:t>
      </w:r>
    </w:p>
    <w:p w14:paraId="075262B1" w14:textId="77777777" w:rsidR="001F2C35" w:rsidRDefault="001F2C35" w:rsidP="00AA62F9">
      <w:pPr>
        <w:pStyle w:val="Heading3"/>
        <w:rPr>
          <w:rFonts w:cs="Arial"/>
        </w:rPr>
      </w:pPr>
    </w:p>
    <w:p w14:paraId="723CD6AA" w14:textId="00B6FE9C" w:rsidR="00FC5933" w:rsidRPr="00737B93" w:rsidRDefault="00FC5933" w:rsidP="00AA62F9">
      <w:pPr>
        <w:pStyle w:val="Heading3"/>
        <w:rPr>
          <w:rFonts w:cs="Arial"/>
        </w:rPr>
      </w:pPr>
      <w:r w:rsidRPr="00737B93">
        <w:rPr>
          <w:rFonts w:cs="Arial"/>
        </w:rPr>
        <w:t xml:space="preserve">Induction/reinduction or module start or prior to feedback opportunity (stage 1) </w:t>
      </w:r>
    </w:p>
    <w:p w14:paraId="015FDFA2" w14:textId="77777777" w:rsidR="00AA62F9" w:rsidRPr="00737B93" w:rsidRDefault="00623354" w:rsidP="00AA62F9">
      <w:pPr>
        <w:pStyle w:val="ListParagraph"/>
        <w:numPr>
          <w:ilvl w:val="0"/>
          <w:numId w:val="44"/>
        </w:numPr>
        <w:rPr>
          <w:rFonts w:eastAsiaTheme="minorEastAsia" w:cs="Arial"/>
        </w:rPr>
      </w:pPr>
      <w:r w:rsidRPr="00EE0C92">
        <w:rPr>
          <w:rFonts w:cs="Arial"/>
        </w:rPr>
        <w:t>Faculty to ensure CL</w:t>
      </w:r>
      <w:r w:rsidR="76BB2D2B" w:rsidRPr="00EE0C92">
        <w:rPr>
          <w:rFonts w:cs="Arial"/>
        </w:rPr>
        <w:t>s</w:t>
      </w:r>
      <w:r w:rsidRPr="00EE0C92">
        <w:rPr>
          <w:rFonts w:cs="Arial"/>
        </w:rPr>
        <w:t xml:space="preserve">/MLs are </w:t>
      </w:r>
      <w:r w:rsidRPr="00EE0C92">
        <w:rPr>
          <w:rFonts w:eastAsiaTheme="minorEastAsia" w:cs="Arial"/>
        </w:rPr>
        <w:t>highlighting to new cohorts where the feedback had an impact on the course/module</w:t>
      </w:r>
      <w:r w:rsidR="00FC5933" w:rsidRPr="003327B6">
        <w:rPr>
          <w:rFonts w:eastAsiaTheme="minorEastAsia" w:cs="Arial"/>
        </w:rPr>
        <w:t xml:space="preserve"> and </w:t>
      </w:r>
      <w:r w:rsidR="00340705" w:rsidRPr="003327B6">
        <w:rPr>
          <w:rFonts w:eastAsiaTheme="minorEastAsia" w:cs="Arial"/>
        </w:rPr>
        <w:t xml:space="preserve">what </w:t>
      </w:r>
      <w:r w:rsidR="00FC5933" w:rsidRPr="00737B93">
        <w:rPr>
          <w:rFonts w:eastAsiaTheme="minorEastAsia" w:cs="Arial"/>
        </w:rPr>
        <w:t xml:space="preserve">feedback opportunities </w:t>
      </w:r>
      <w:r w:rsidR="00340705" w:rsidRPr="00737B93">
        <w:rPr>
          <w:rFonts w:eastAsiaTheme="minorEastAsia" w:cs="Arial"/>
        </w:rPr>
        <w:t xml:space="preserve">are </w:t>
      </w:r>
      <w:r w:rsidR="00FC5933" w:rsidRPr="00737B93">
        <w:rPr>
          <w:rFonts w:eastAsiaTheme="minorEastAsia" w:cs="Arial"/>
        </w:rPr>
        <w:t>available to</w:t>
      </w:r>
      <w:r w:rsidR="00340705" w:rsidRPr="00737B93">
        <w:rPr>
          <w:rFonts w:eastAsiaTheme="minorEastAsia" w:cs="Arial"/>
        </w:rPr>
        <w:t xml:space="preserve"> students during the year.</w:t>
      </w:r>
    </w:p>
    <w:p w14:paraId="76B46332" w14:textId="5612F708" w:rsidR="005F30DF" w:rsidRPr="00737B93" w:rsidRDefault="005F30DF" w:rsidP="00AA62F9">
      <w:pPr>
        <w:pStyle w:val="Heading3"/>
        <w:rPr>
          <w:rFonts w:cs="Arial"/>
        </w:rPr>
      </w:pPr>
      <w:r w:rsidRPr="00737B93">
        <w:rPr>
          <w:rFonts w:cs="Arial"/>
        </w:rPr>
        <w:t>Promote feedback opportunity</w:t>
      </w:r>
      <w:r w:rsidR="00FC5933" w:rsidRPr="00737B93">
        <w:rPr>
          <w:rFonts w:cs="Arial"/>
        </w:rPr>
        <w:t xml:space="preserve"> (stage 2)</w:t>
      </w:r>
    </w:p>
    <w:p w14:paraId="59D043A7" w14:textId="654F0DCE" w:rsidR="00AC5F19" w:rsidRPr="00842FB8" w:rsidRDefault="00AC5F19" w:rsidP="00AA62F9">
      <w:pPr>
        <w:pStyle w:val="ListParagraph"/>
        <w:numPr>
          <w:ilvl w:val="0"/>
          <w:numId w:val="44"/>
        </w:numPr>
        <w:rPr>
          <w:rFonts w:cs="Arial"/>
        </w:rPr>
      </w:pPr>
      <w:r w:rsidRPr="00737B93">
        <w:rPr>
          <w:rFonts w:cs="Arial"/>
        </w:rPr>
        <w:t>Brief staff on surveys (NSS</w:t>
      </w:r>
      <w:r w:rsidR="008F2E02">
        <w:rPr>
          <w:rFonts w:cs="Arial"/>
        </w:rPr>
        <w:t>/</w:t>
      </w:r>
      <w:r w:rsidRPr="00EE0C92">
        <w:rPr>
          <w:rFonts w:cs="Arial"/>
        </w:rPr>
        <w:t>MEQ</w:t>
      </w:r>
      <w:r w:rsidR="00340705" w:rsidRPr="00EE0C92">
        <w:rPr>
          <w:rFonts w:cs="Arial"/>
        </w:rPr>
        <w:t>s</w:t>
      </w:r>
      <w:r w:rsidRPr="00EE0C92">
        <w:rPr>
          <w:rFonts w:cs="Arial"/>
        </w:rPr>
        <w:t>)</w:t>
      </w:r>
      <w:r w:rsidRPr="00842FB8">
        <w:rPr>
          <w:rFonts w:cs="Arial"/>
        </w:rPr>
        <w:t>.</w:t>
      </w:r>
    </w:p>
    <w:p w14:paraId="25C04944" w14:textId="1496B138" w:rsidR="00AC5F19" w:rsidRPr="00737B93" w:rsidRDefault="00AC5F19" w:rsidP="00AA62F9">
      <w:pPr>
        <w:pStyle w:val="ListParagraph"/>
        <w:numPr>
          <w:ilvl w:val="0"/>
          <w:numId w:val="44"/>
        </w:numPr>
        <w:rPr>
          <w:rFonts w:cs="Arial"/>
        </w:rPr>
      </w:pPr>
      <w:r w:rsidRPr="003327B6">
        <w:rPr>
          <w:rFonts w:cs="Arial"/>
        </w:rPr>
        <w:t>Encourage staff to promote the feedback opportunit</w:t>
      </w:r>
      <w:r w:rsidR="006B5302" w:rsidRPr="003327B6">
        <w:rPr>
          <w:rFonts w:cs="Arial"/>
        </w:rPr>
        <w:t>ies</w:t>
      </w:r>
      <w:r w:rsidRPr="00737B93">
        <w:rPr>
          <w:rFonts w:cs="Arial"/>
        </w:rPr>
        <w:t xml:space="preserve"> to students</w:t>
      </w:r>
      <w:r w:rsidR="00623354" w:rsidRPr="00737B93">
        <w:rPr>
          <w:rFonts w:cs="Arial"/>
        </w:rPr>
        <w:t>.</w:t>
      </w:r>
    </w:p>
    <w:p w14:paraId="7A1848EE" w14:textId="7DEE7DE7" w:rsidR="00AC5F19" w:rsidRPr="00737B93" w:rsidRDefault="00AC5F19" w:rsidP="00AA62F9">
      <w:pPr>
        <w:pStyle w:val="ListParagraph"/>
        <w:numPr>
          <w:ilvl w:val="0"/>
          <w:numId w:val="44"/>
        </w:numPr>
        <w:rPr>
          <w:rFonts w:cs="Arial"/>
        </w:rPr>
      </w:pPr>
      <w:r w:rsidRPr="00737B93">
        <w:rPr>
          <w:rFonts w:cs="Arial"/>
        </w:rPr>
        <w:t xml:space="preserve">Monitor </w:t>
      </w:r>
      <w:r w:rsidR="006B5302" w:rsidRPr="00737B93">
        <w:rPr>
          <w:rFonts w:cs="Arial"/>
        </w:rPr>
        <w:t xml:space="preserve">engagement levels and </w:t>
      </w:r>
      <w:r w:rsidRPr="00737B93">
        <w:rPr>
          <w:rFonts w:cs="Arial"/>
        </w:rPr>
        <w:t xml:space="preserve">remind staff to encourage student to </w:t>
      </w:r>
      <w:r w:rsidR="006B5302" w:rsidRPr="00737B93">
        <w:rPr>
          <w:rFonts w:cs="Arial"/>
        </w:rPr>
        <w:t>participate</w:t>
      </w:r>
      <w:r w:rsidRPr="00737B93">
        <w:rPr>
          <w:rFonts w:cs="Arial"/>
        </w:rPr>
        <w:t xml:space="preserve"> in the feedback</w:t>
      </w:r>
      <w:r w:rsidR="6582C90F" w:rsidRPr="00737B93">
        <w:rPr>
          <w:rFonts w:cs="Arial"/>
        </w:rPr>
        <w:t xml:space="preserve"> </w:t>
      </w:r>
      <w:r w:rsidRPr="00737B93">
        <w:rPr>
          <w:rFonts w:cs="Arial"/>
        </w:rPr>
        <w:t>opportunity if engagement is low/survey response rates are low</w:t>
      </w:r>
      <w:r w:rsidR="006B5302" w:rsidRPr="00737B93">
        <w:rPr>
          <w:rFonts w:cs="Arial"/>
        </w:rPr>
        <w:t>.</w:t>
      </w:r>
    </w:p>
    <w:p w14:paraId="10B2DA76" w14:textId="7186BE54" w:rsidR="00AC5F19" w:rsidRPr="00737B93" w:rsidRDefault="00AC5F19" w:rsidP="00AA62F9">
      <w:pPr>
        <w:pStyle w:val="ListParagraph"/>
        <w:numPr>
          <w:ilvl w:val="0"/>
          <w:numId w:val="44"/>
        </w:numPr>
        <w:rPr>
          <w:rFonts w:cs="Arial"/>
        </w:rPr>
      </w:pPr>
      <w:r w:rsidRPr="00737B93">
        <w:rPr>
          <w:rFonts w:cs="Arial"/>
        </w:rPr>
        <w:t xml:space="preserve">In surveys, </w:t>
      </w:r>
      <w:r w:rsidR="00D567D0" w:rsidRPr="00737B93">
        <w:rPr>
          <w:rFonts w:cs="Arial"/>
        </w:rPr>
        <w:t xml:space="preserve">make every effort to </w:t>
      </w:r>
      <w:r w:rsidRPr="00737B93">
        <w:rPr>
          <w:rFonts w:cs="Arial"/>
        </w:rPr>
        <w:t xml:space="preserve">reach a 50% response rate at Module/Course Group (CGP) level. </w:t>
      </w:r>
    </w:p>
    <w:p w14:paraId="2788C33D" w14:textId="4ECF51FE" w:rsidR="005F30DF" w:rsidRPr="00737B93" w:rsidRDefault="00340705" w:rsidP="00AA62F9">
      <w:pPr>
        <w:pStyle w:val="Heading3"/>
        <w:rPr>
          <w:rFonts w:cs="Arial"/>
          <w:b w:val="0"/>
        </w:rPr>
      </w:pPr>
      <w:r w:rsidRPr="00737B93">
        <w:rPr>
          <w:rFonts w:cs="Arial"/>
        </w:rPr>
        <w:br/>
      </w:r>
      <w:r w:rsidR="005F30DF" w:rsidRPr="00737B93">
        <w:rPr>
          <w:rFonts w:cs="Arial"/>
        </w:rPr>
        <w:t xml:space="preserve">Review, reflect and discuss feedback </w:t>
      </w:r>
      <w:r w:rsidR="00FC5933" w:rsidRPr="00737B93">
        <w:rPr>
          <w:rFonts w:cs="Arial"/>
        </w:rPr>
        <w:t>(stage 3)</w:t>
      </w:r>
    </w:p>
    <w:p w14:paraId="30102A4F" w14:textId="74320714" w:rsidR="003F5939" w:rsidRPr="00737B93" w:rsidRDefault="005F30DF" w:rsidP="00AA62F9">
      <w:pPr>
        <w:pStyle w:val="ListParagraph"/>
        <w:numPr>
          <w:ilvl w:val="0"/>
          <w:numId w:val="45"/>
        </w:numPr>
        <w:rPr>
          <w:rFonts w:eastAsiaTheme="minorHAnsi" w:cs="Arial"/>
        </w:rPr>
      </w:pPr>
      <w:r w:rsidRPr="00737B93">
        <w:rPr>
          <w:rFonts w:eastAsiaTheme="minorHAnsi" w:cs="Arial"/>
        </w:rPr>
        <w:t>Faculty to re</w:t>
      </w:r>
      <w:r w:rsidR="006B09B7" w:rsidRPr="00737B93">
        <w:rPr>
          <w:rFonts w:eastAsiaTheme="minorHAnsi" w:cs="Arial"/>
        </w:rPr>
        <w:t xml:space="preserve">view and discuss </w:t>
      </w:r>
      <w:r w:rsidR="00537444" w:rsidRPr="00737B93">
        <w:rPr>
          <w:rFonts w:eastAsiaTheme="minorHAnsi" w:cs="Arial"/>
        </w:rPr>
        <w:t xml:space="preserve">student feedback </w:t>
      </w:r>
      <w:r w:rsidRPr="00737B93">
        <w:rPr>
          <w:rFonts w:eastAsiaTheme="minorHAnsi" w:cs="Arial"/>
        </w:rPr>
        <w:t xml:space="preserve">themes </w:t>
      </w:r>
      <w:r w:rsidR="003F5939" w:rsidRPr="00737B93">
        <w:rPr>
          <w:rFonts w:eastAsiaTheme="minorHAnsi" w:cs="Arial"/>
        </w:rPr>
        <w:t>relevant to Department/School/Faculty</w:t>
      </w:r>
      <w:r w:rsidR="00537444" w:rsidRPr="00737B93">
        <w:rPr>
          <w:rFonts w:eastAsiaTheme="minorHAnsi" w:cs="Arial"/>
        </w:rPr>
        <w:t>.</w:t>
      </w:r>
    </w:p>
    <w:p w14:paraId="57A56B7B" w14:textId="0A243768" w:rsidR="00340705" w:rsidRPr="00737B93" w:rsidRDefault="00340705" w:rsidP="00AA62F9">
      <w:pPr>
        <w:pStyle w:val="ListParagraph"/>
        <w:numPr>
          <w:ilvl w:val="0"/>
          <w:numId w:val="45"/>
        </w:numPr>
        <w:rPr>
          <w:rFonts w:cs="Arial"/>
        </w:rPr>
      </w:pPr>
      <w:r w:rsidRPr="00737B93">
        <w:rPr>
          <w:rFonts w:cs="Arial"/>
        </w:rPr>
        <w:t>Faculty to ensure CL</w:t>
      </w:r>
      <w:r w:rsidR="708C66C2" w:rsidRPr="00737B93">
        <w:rPr>
          <w:rFonts w:cs="Arial"/>
        </w:rPr>
        <w:t>s</w:t>
      </w:r>
      <w:r w:rsidRPr="00737B93">
        <w:rPr>
          <w:rFonts w:cs="Arial"/>
        </w:rPr>
        <w:t xml:space="preserve">/MLs review, reflect </w:t>
      </w:r>
      <w:r w:rsidR="1E296131" w:rsidRPr="00737B93">
        <w:rPr>
          <w:rFonts w:cs="Arial"/>
        </w:rPr>
        <w:t xml:space="preserve">on </w:t>
      </w:r>
      <w:r w:rsidRPr="00737B93">
        <w:rPr>
          <w:rFonts w:cs="Arial"/>
        </w:rPr>
        <w:t xml:space="preserve">and discuss feedback with course/module cohorts. </w:t>
      </w:r>
    </w:p>
    <w:p w14:paraId="7E7A29B7" w14:textId="05925D3B" w:rsidR="00C4702F" w:rsidRPr="00EE0C92" w:rsidRDefault="00EE0C92" w:rsidP="00AA62F9">
      <w:pPr>
        <w:pStyle w:val="ListParagraph"/>
        <w:numPr>
          <w:ilvl w:val="0"/>
          <w:numId w:val="45"/>
        </w:numPr>
        <w:rPr>
          <w:rFonts w:cs="Arial"/>
          <w:color w:val="000000"/>
        </w:rPr>
      </w:pPr>
      <w:r>
        <w:rPr>
          <w:rFonts w:cs="Arial"/>
        </w:rPr>
        <w:lastRenderedPageBreak/>
        <w:t>Ensure that SVCs are held and minuted</w:t>
      </w:r>
      <w:r w:rsidR="00AC5F19" w:rsidRPr="00EE0C92">
        <w:rPr>
          <w:rFonts w:cs="Arial"/>
        </w:rPr>
        <w:t>, at least twice per academic year, for each course or closely related or overlapping group</w:t>
      </w:r>
      <w:r w:rsidR="40396E0A" w:rsidRPr="00EE0C92">
        <w:rPr>
          <w:rFonts w:cs="Arial"/>
        </w:rPr>
        <w:t>s</w:t>
      </w:r>
      <w:r w:rsidR="00AC5F19" w:rsidRPr="00EE0C92">
        <w:rPr>
          <w:rFonts w:cs="Arial"/>
        </w:rPr>
        <w:t xml:space="preserve"> of courses.</w:t>
      </w:r>
    </w:p>
    <w:p w14:paraId="276D401B" w14:textId="215CD02F" w:rsidR="00C4702F" w:rsidRPr="00EE0C92" w:rsidRDefault="00C4702F" w:rsidP="00AA62F9">
      <w:pPr>
        <w:pStyle w:val="ListParagraph"/>
        <w:numPr>
          <w:ilvl w:val="0"/>
          <w:numId w:val="45"/>
        </w:numPr>
        <w:rPr>
          <w:rFonts w:cs="Arial"/>
          <w:color w:val="000000"/>
        </w:rPr>
      </w:pPr>
      <w:r w:rsidRPr="00EE0C92">
        <w:rPr>
          <w:rFonts w:cs="Arial"/>
        </w:rPr>
        <w:t>Hold and minute Faculty Forums</w:t>
      </w:r>
      <w:r w:rsidR="008F2E02">
        <w:rPr>
          <w:rFonts w:cs="Arial"/>
        </w:rPr>
        <w:t>.</w:t>
      </w:r>
    </w:p>
    <w:p w14:paraId="2AB20696" w14:textId="0289673A" w:rsidR="005F30DF" w:rsidRPr="00737B93" w:rsidRDefault="00340705" w:rsidP="00AA62F9">
      <w:pPr>
        <w:pStyle w:val="Heading3"/>
        <w:rPr>
          <w:rFonts w:cs="Arial"/>
        </w:rPr>
      </w:pPr>
      <w:r w:rsidRPr="003327B6">
        <w:rPr>
          <w:rFonts w:cs="Arial"/>
        </w:rPr>
        <w:br/>
      </w:r>
      <w:r w:rsidR="005F30DF" w:rsidRPr="00737B93">
        <w:rPr>
          <w:rFonts w:cs="Arial"/>
        </w:rPr>
        <w:t>Communicate impact to close the feedback loop</w:t>
      </w:r>
      <w:r w:rsidR="00FC5933" w:rsidRPr="00737B93">
        <w:rPr>
          <w:rFonts w:cs="Arial"/>
        </w:rPr>
        <w:t xml:space="preserve"> (stage 4)</w:t>
      </w:r>
    </w:p>
    <w:p w14:paraId="043C3CB8" w14:textId="370CA9C9" w:rsidR="00E31E1F" w:rsidRPr="00737B93" w:rsidRDefault="00E31E1F" w:rsidP="00AA62F9">
      <w:pPr>
        <w:pStyle w:val="ListParagraph"/>
        <w:numPr>
          <w:ilvl w:val="0"/>
          <w:numId w:val="46"/>
        </w:numPr>
        <w:rPr>
          <w:rFonts w:cs="Arial"/>
        </w:rPr>
      </w:pPr>
      <w:r w:rsidRPr="00737B93">
        <w:rPr>
          <w:rFonts w:cs="Arial"/>
        </w:rPr>
        <w:t>Faculty to ensure CL</w:t>
      </w:r>
      <w:r w:rsidR="3070A8E7" w:rsidRPr="00737B93">
        <w:rPr>
          <w:rFonts w:cs="Arial"/>
        </w:rPr>
        <w:t>s</w:t>
      </w:r>
      <w:r w:rsidRPr="00737B93">
        <w:rPr>
          <w:rFonts w:cs="Arial"/>
        </w:rPr>
        <w:t xml:space="preserve">/MLs </w:t>
      </w:r>
      <w:r w:rsidR="00537444" w:rsidRPr="00737B93">
        <w:rPr>
          <w:rFonts w:cs="Arial"/>
        </w:rPr>
        <w:t>c</w:t>
      </w:r>
      <w:r w:rsidRPr="00737B93">
        <w:rPr>
          <w:rFonts w:cs="Arial"/>
        </w:rPr>
        <w:t xml:space="preserve">ommunicate impact </w:t>
      </w:r>
      <w:r w:rsidR="00340705" w:rsidRPr="00737B93">
        <w:rPr>
          <w:rFonts w:cs="Arial"/>
        </w:rPr>
        <w:t xml:space="preserve">of feedback </w:t>
      </w:r>
      <w:r w:rsidRPr="00737B93">
        <w:rPr>
          <w:rFonts w:cs="Arial"/>
        </w:rPr>
        <w:t xml:space="preserve">with </w:t>
      </w:r>
      <w:r w:rsidR="00537444" w:rsidRPr="00737B93">
        <w:rPr>
          <w:rFonts w:cs="Arial"/>
        </w:rPr>
        <w:t>students</w:t>
      </w:r>
      <w:r w:rsidR="00623354" w:rsidRPr="00737B93">
        <w:rPr>
          <w:rFonts w:cs="Arial"/>
        </w:rPr>
        <w:t>.</w:t>
      </w:r>
      <w:r w:rsidRPr="00737B93">
        <w:rPr>
          <w:rFonts w:cs="Arial"/>
        </w:rPr>
        <w:t xml:space="preserve"> </w:t>
      </w:r>
    </w:p>
    <w:p w14:paraId="22C4F0A8" w14:textId="74792410" w:rsidR="009419F8" w:rsidRPr="00737B93" w:rsidRDefault="009419F8" w:rsidP="00AA62F9">
      <w:pPr>
        <w:pStyle w:val="ListParagraph"/>
        <w:numPr>
          <w:ilvl w:val="0"/>
          <w:numId w:val="46"/>
        </w:numPr>
        <w:rPr>
          <w:rFonts w:cs="Arial"/>
        </w:rPr>
      </w:pPr>
      <w:r w:rsidRPr="00737B93">
        <w:rPr>
          <w:rFonts w:cs="Arial"/>
        </w:rPr>
        <w:t xml:space="preserve">Faculty to feedback to CLs/MLs and/or student </w:t>
      </w:r>
      <w:r w:rsidR="00737B93" w:rsidRPr="00737B93">
        <w:rPr>
          <w:rFonts w:cs="Arial"/>
        </w:rPr>
        <w:t>cohort’s</w:t>
      </w:r>
      <w:r w:rsidRPr="00737B93">
        <w:rPr>
          <w:rFonts w:cs="Arial"/>
        </w:rPr>
        <w:t xml:space="preserve"> actions to address </w:t>
      </w:r>
      <w:r w:rsidR="00537444" w:rsidRPr="00737B93">
        <w:rPr>
          <w:rFonts w:cs="Arial"/>
        </w:rPr>
        <w:t>themes</w:t>
      </w:r>
      <w:r w:rsidRPr="00737B93">
        <w:rPr>
          <w:rFonts w:cs="Arial"/>
        </w:rPr>
        <w:t xml:space="preserve"> (relevant to Department/School/Faculty level) raised by student feedback opportunity.</w:t>
      </w:r>
    </w:p>
    <w:p w14:paraId="51A32510" w14:textId="6FE252EF" w:rsidR="00537444" w:rsidRPr="00737B93" w:rsidRDefault="00537444" w:rsidP="00AA62F9">
      <w:pPr>
        <w:pStyle w:val="ListParagraph"/>
        <w:numPr>
          <w:ilvl w:val="0"/>
          <w:numId w:val="46"/>
        </w:numPr>
        <w:rPr>
          <w:rFonts w:cs="Arial"/>
        </w:rPr>
      </w:pPr>
      <w:r w:rsidRPr="00737B93">
        <w:rPr>
          <w:rFonts w:cs="Arial"/>
        </w:rPr>
        <w:t xml:space="preserve">Faculty to follow the </w:t>
      </w:r>
      <w:r w:rsidR="00FC5920">
        <w:rPr>
          <w:rFonts w:cs="Arial"/>
        </w:rPr>
        <w:t>KCEP</w:t>
      </w:r>
      <w:r w:rsidRPr="00737B93">
        <w:rPr>
          <w:rFonts w:cs="Arial"/>
        </w:rPr>
        <w:t xml:space="preserve"> process incorporating CEP/MEP actions </w:t>
      </w:r>
      <w:r w:rsidR="00842FB8">
        <w:rPr>
          <w:rFonts w:cs="Arial"/>
        </w:rPr>
        <w:t xml:space="preserve">are </w:t>
      </w:r>
      <w:r w:rsidRPr="00842FB8">
        <w:rPr>
          <w:rFonts w:cs="Arial"/>
        </w:rPr>
        <w:t>driven by student feedback</w:t>
      </w:r>
      <w:r w:rsidRPr="003327B6">
        <w:rPr>
          <w:rFonts w:cs="Arial"/>
        </w:rPr>
        <w:t>.</w:t>
      </w:r>
    </w:p>
    <w:p w14:paraId="46600B36" w14:textId="5401F4C2" w:rsidR="00D8409A" w:rsidRPr="00737B93" w:rsidRDefault="006B09B7" w:rsidP="00AA62F9">
      <w:pPr>
        <w:pStyle w:val="ListParagraph"/>
        <w:numPr>
          <w:ilvl w:val="0"/>
          <w:numId w:val="46"/>
        </w:numPr>
        <w:rPr>
          <w:rFonts w:cs="Arial"/>
        </w:rPr>
      </w:pPr>
      <w:r w:rsidRPr="00737B93">
        <w:rPr>
          <w:rFonts w:cs="Arial"/>
        </w:rPr>
        <w:t>Faculty to escalate University-wide</w:t>
      </w:r>
      <w:r w:rsidR="00537444" w:rsidRPr="00737B93">
        <w:rPr>
          <w:rFonts w:cs="Arial"/>
        </w:rPr>
        <w:t>/central services</w:t>
      </w:r>
      <w:r w:rsidRPr="00737B93">
        <w:rPr>
          <w:rFonts w:cs="Arial"/>
        </w:rPr>
        <w:t xml:space="preserve"> related issues</w:t>
      </w:r>
      <w:r w:rsidR="00623354" w:rsidRPr="00737B93">
        <w:rPr>
          <w:rFonts w:cs="Arial"/>
        </w:rPr>
        <w:t>.</w:t>
      </w:r>
      <w:r w:rsidRPr="00737B93">
        <w:rPr>
          <w:rFonts w:cs="Arial"/>
        </w:rPr>
        <w:t xml:space="preserve"> </w:t>
      </w:r>
      <w:r w:rsidR="00D8409A" w:rsidRPr="00737B93">
        <w:rPr>
          <w:rFonts w:cs="Arial"/>
        </w:rPr>
        <w:t xml:space="preserve"> </w:t>
      </w:r>
    </w:p>
    <w:sectPr w:rsidR="00D8409A" w:rsidRPr="00737B93" w:rsidSect="00FC3061">
      <w:headerReference w:type="default" r:id="rId21"/>
      <w:footerReference w:type="default" r:id="rId22"/>
      <w:pgSz w:w="11906" w:h="16838"/>
      <w:pgMar w:top="1440" w:right="709" w:bottom="709" w:left="992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60CE" w14:textId="77777777" w:rsidR="007C52BB" w:rsidRDefault="007C52BB" w:rsidP="00067D90">
      <w:r>
        <w:separator/>
      </w:r>
    </w:p>
  </w:endnote>
  <w:endnote w:type="continuationSeparator" w:id="0">
    <w:p w14:paraId="7EED6FAE" w14:textId="77777777" w:rsidR="007C52BB" w:rsidRDefault="007C52BB" w:rsidP="0006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7E23" w14:textId="5D54C20D" w:rsidR="002E0F93" w:rsidRPr="006E342E" w:rsidRDefault="7FD8F3D0" w:rsidP="7FD8F3D0">
    <w:pPr>
      <w:pStyle w:val="Footer"/>
      <w:jc w:val="right"/>
      <w:rPr>
        <w:rFonts w:eastAsiaTheme="minorEastAsia" w:cs="Arial"/>
        <w:sz w:val="18"/>
        <w:szCs w:val="18"/>
      </w:rPr>
    </w:pPr>
    <w:r w:rsidRPr="006E342E">
      <w:rPr>
        <w:rFonts w:eastAsiaTheme="minorEastAsia" w:cs="Arial"/>
        <w:sz w:val="18"/>
        <w:szCs w:val="18"/>
      </w:rPr>
      <w:t xml:space="preserve">AQSH: LG(i)                                                                   2025-26                                                                  </w:t>
    </w:r>
    <w:sdt>
      <w:sdtPr>
        <w:rPr>
          <w:rFonts w:eastAsiaTheme="minorEastAsia" w:cs="Arial"/>
          <w:sz w:val="18"/>
          <w:szCs w:val="18"/>
        </w:rPr>
        <w:id w:val="1333345"/>
        <w:docPartObj>
          <w:docPartGallery w:val="Page Numbers (Bottom of Page)"/>
          <w:docPartUnique/>
        </w:docPartObj>
      </w:sdtPr>
      <w:sdtContent>
        <w:sdt>
          <w:sdtPr>
            <w:rPr>
              <w:rFonts w:eastAsiaTheme="minorEastAsia" w:cs="Arial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6E342E">
              <w:rPr>
                <w:rFonts w:eastAsiaTheme="minorEastAsia" w:cs="Arial"/>
                <w:sz w:val="18"/>
                <w:szCs w:val="18"/>
              </w:rPr>
              <w:t xml:space="preserve">      Page </w:t>
            </w:r>
            <w:r w:rsidR="002E0F93" w:rsidRPr="006E342E">
              <w:rPr>
                <w:rFonts w:eastAsiaTheme="minorEastAsia" w:cs="Arial"/>
                <w:b/>
                <w:bCs/>
                <w:noProof/>
                <w:sz w:val="18"/>
                <w:szCs w:val="18"/>
              </w:rPr>
              <w:fldChar w:fldCharType="begin"/>
            </w:r>
            <w:r w:rsidR="002E0F93" w:rsidRPr="006E342E">
              <w:rPr>
                <w:rFonts w:cs="Arial"/>
                <w:b/>
                <w:bCs/>
                <w:sz w:val="18"/>
                <w:szCs w:val="18"/>
              </w:rPr>
              <w:instrText xml:space="preserve"> PAGE </w:instrText>
            </w:r>
            <w:r w:rsidR="002E0F93" w:rsidRPr="006E342E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6E342E">
              <w:rPr>
                <w:rFonts w:eastAsiaTheme="minorEastAsia" w:cs="Arial"/>
                <w:b/>
                <w:bCs/>
                <w:noProof/>
                <w:sz w:val="18"/>
                <w:szCs w:val="18"/>
              </w:rPr>
              <w:t>2</w:t>
            </w:r>
            <w:r w:rsidR="002E0F93" w:rsidRPr="006E342E">
              <w:rPr>
                <w:rFonts w:eastAsiaTheme="minorEastAsia" w:cs="Arial"/>
                <w:b/>
                <w:bCs/>
                <w:noProof/>
                <w:sz w:val="18"/>
                <w:szCs w:val="18"/>
              </w:rPr>
              <w:fldChar w:fldCharType="end"/>
            </w:r>
            <w:r w:rsidRPr="006E342E">
              <w:rPr>
                <w:rFonts w:eastAsiaTheme="minorEastAsia" w:cs="Arial"/>
                <w:sz w:val="18"/>
                <w:szCs w:val="18"/>
              </w:rPr>
              <w:t xml:space="preserve"> of </w:t>
            </w:r>
            <w:r w:rsidR="002E0F93" w:rsidRPr="006E342E">
              <w:rPr>
                <w:rFonts w:eastAsiaTheme="minorEastAsia" w:cs="Arial"/>
                <w:b/>
                <w:bCs/>
                <w:noProof/>
                <w:sz w:val="18"/>
                <w:szCs w:val="18"/>
              </w:rPr>
              <w:fldChar w:fldCharType="begin"/>
            </w:r>
            <w:r w:rsidR="002E0F93" w:rsidRPr="006E342E">
              <w:rPr>
                <w:rFonts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2E0F93" w:rsidRPr="006E342E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6E342E">
              <w:rPr>
                <w:rFonts w:eastAsiaTheme="minorEastAsia" w:cs="Arial"/>
                <w:b/>
                <w:bCs/>
                <w:noProof/>
                <w:sz w:val="18"/>
                <w:szCs w:val="18"/>
              </w:rPr>
              <w:t>2</w:t>
            </w:r>
            <w:r w:rsidR="002E0F93" w:rsidRPr="006E342E">
              <w:rPr>
                <w:rFonts w:eastAsiaTheme="minorEastAsia" w:cs="Arial"/>
                <w:b/>
                <w:bCs/>
                <w:noProof/>
                <w:sz w:val="18"/>
                <w:szCs w:val="18"/>
              </w:rPr>
              <w:fldChar w:fldCharType="end"/>
            </w:r>
          </w:sdtContent>
        </w:sdt>
      </w:sdtContent>
    </w:sdt>
  </w:p>
  <w:p w14:paraId="67E51F87" w14:textId="017BDC21" w:rsidR="00A84EBD" w:rsidRDefault="00A84EBD" w:rsidP="7FD8F3D0">
    <w:pPr>
      <w:pStyle w:val="Footer"/>
      <w:rPr>
        <w:rFonts w:asciiTheme="minorHAnsi" w:eastAsiaTheme="minorEastAsia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D7EA" w14:textId="77777777" w:rsidR="007C52BB" w:rsidRDefault="007C52BB" w:rsidP="00067D90">
      <w:r>
        <w:separator/>
      </w:r>
    </w:p>
  </w:footnote>
  <w:footnote w:type="continuationSeparator" w:id="0">
    <w:p w14:paraId="0E06FBF1" w14:textId="77777777" w:rsidR="007C52BB" w:rsidRDefault="007C52BB" w:rsidP="00067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2018BA4" w14:paraId="41C3465F" w14:textId="77777777" w:rsidTr="72018BA4">
      <w:trPr>
        <w:trHeight w:val="300"/>
      </w:trPr>
      <w:tc>
        <w:tcPr>
          <w:tcW w:w="3400" w:type="dxa"/>
        </w:tcPr>
        <w:p w14:paraId="42A18BBB" w14:textId="67B96DC9" w:rsidR="72018BA4" w:rsidRDefault="72018BA4" w:rsidP="72018BA4">
          <w:pPr>
            <w:pStyle w:val="Header"/>
            <w:ind w:left="-115"/>
          </w:pPr>
        </w:p>
      </w:tc>
      <w:tc>
        <w:tcPr>
          <w:tcW w:w="3400" w:type="dxa"/>
        </w:tcPr>
        <w:p w14:paraId="007D6D13" w14:textId="6FCAC602" w:rsidR="72018BA4" w:rsidRDefault="72018BA4" w:rsidP="72018BA4">
          <w:pPr>
            <w:pStyle w:val="Header"/>
            <w:jc w:val="center"/>
          </w:pPr>
        </w:p>
      </w:tc>
      <w:tc>
        <w:tcPr>
          <w:tcW w:w="3400" w:type="dxa"/>
        </w:tcPr>
        <w:p w14:paraId="3EB60C6A" w14:textId="7141C254" w:rsidR="72018BA4" w:rsidRDefault="72018BA4" w:rsidP="72018BA4">
          <w:pPr>
            <w:pStyle w:val="Header"/>
            <w:ind w:right="-115"/>
            <w:jc w:val="right"/>
          </w:pPr>
        </w:p>
      </w:tc>
    </w:tr>
  </w:tbl>
  <w:p w14:paraId="253532F6" w14:textId="04479620" w:rsidR="72018BA4" w:rsidRDefault="72018BA4" w:rsidP="72018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9D5"/>
    <w:multiLevelType w:val="hybridMultilevel"/>
    <w:tmpl w:val="B0B80B9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F310C"/>
    <w:multiLevelType w:val="multilevel"/>
    <w:tmpl w:val="333A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C3399D"/>
    <w:multiLevelType w:val="hybridMultilevel"/>
    <w:tmpl w:val="D27EC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B3BF8"/>
    <w:multiLevelType w:val="multilevel"/>
    <w:tmpl w:val="333A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62A82"/>
    <w:multiLevelType w:val="hybridMultilevel"/>
    <w:tmpl w:val="0C625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A7F99"/>
    <w:multiLevelType w:val="hybridMultilevel"/>
    <w:tmpl w:val="D5106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17357"/>
    <w:multiLevelType w:val="hybridMultilevel"/>
    <w:tmpl w:val="43BAB4A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874DDB"/>
    <w:multiLevelType w:val="hybridMultilevel"/>
    <w:tmpl w:val="F25AEFD8"/>
    <w:lvl w:ilvl="0" w:tplc="150CBB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D4A5D"/>
    <w:multiLevelType w:val="hybridMultilevel"/>
    <w:tmpl w:val="13F2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72F90"/>
    <w:multiLevelType w:val="hybridMultilevel"/>
    <w:tmpl w:val="C4C2B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43096"/>
    <w:multiLevelType w:val="hybridMultilevel"/>
    <w:tmpl w:val="355A1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411C4"/>
    <w:multiLevelType w:val="hybridMultilevel"/>
    <w:tmpl w:val="67324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4022F"/>
    <w:multiLevelType w:val="hybridMultilevel"/>
    <w:tmpl w:val="DFE4D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8033A"/>
    <w:multiLevelType w:val="hybridMultilevel"/>
    <w:tmpl w:val="041CEE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27461"/>
    <w:multiLevelType w:val="hybridMultilevel"/>
    <w:tmpl w:val="EEE6B08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263BEB"/>
    <w:multiLevelType w:val="hybridMultilevel"/>
    <w:tmpl w:val="E2A4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928BE"/>
    <w:multiLevelType w:val="hybridMultilevel"/>
    <w:tmpl w:val="97AC5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60EA0"/>
    <w:multiLevelType w:val="hybridMultilevel"/>
    <w:tmpl w:val="1EA03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16EE8"/>
    <w:multiLevelType w:val="hybridMultilevel"/>
    <w:tmpl w:val="5F28FC46"/>
    <w:lvl w:ilvl="0" w:tplc="150CBB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614A4"/>
    <w:multiLevelType w:val="hybridMultilevel"/>
    <w:tmpl w:val="89526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B3452"/>
    <w:multiLevelType w:val="hybridMultilevel"/>
    <w:tmpl w:val="F3848FA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77394A"/>
    <w:multiLevelType w:val="hybridMultilevel"/>
    <w:tmpl w:val="3BFC9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F7021"/>
    <w:multiLevelType w:val="hybridMultilevel"/>
    <w:tmpl w:val="001C8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43D93"/>
    <w:multiLevelType w:val="hybridMultilevel"/>
    <w:tmpl w:val="E77C3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56814"/>
    <w:multiLevelType w:val="hybridMultilevel"/>
    <w:tmpl w:val="44B2F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26176"/>
    <w:multiLevelType w:val="hybridMultilevel"/>
    <w:tmpl w:val="63260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0294F"/>
    <w:multiLevelType w:val="hybridMultilevel"/>
    <w:tmpl w:val="6782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8318C"/>
    <w:multiLevelType w:val="hybridMultilevel"/>
    <w:tmpl w:val="12E8A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91616"/>
    <w:multiLevelType w:val="hybridMultilevel"/>
    <w:tmpl w:val="D7FC9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96D9F"/>
    <w:multiLevelType w:val="hybridMultilevel"/>
    <w:tmpl w:val="903A7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96A27"/>
    <w:multiLevelType w:val="hybridMultilevel"/>
    <w:tmpl w:val="A76EC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F2C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9213A"/>
    <w:multiLevelType w:val="hybridMultilevel"/>
    <w:tmpl w:val="CCCC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47178"/>
    <w:multiLevelType w:val="hybridMultilevel"/>
    <w:tmpl w:val="A76EC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F2C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2392F"/>
    <w:multiLevelType w:val="hybridMultilevel"/>
    <w:tmpl w:val="5986C16C"/>
    <w:lvl w:ilvl="0" w:tplc="EB5E2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92C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907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04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CE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8E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CC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6B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68A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74917"/>
    <w:multiLevelType w:val="hybridMultilevel"/>
    <w:tmpl w:val="9AE24F7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0D72D7"/>
    <w:multiLevelType w:val="hybridMultilevel"/>
    <w:tmpl w:val="08F4D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D2064"/>
    <w:multiLevelType w:val="hybridMultilevel"/>
    <w:tmpl w:val="BA921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35B41"/>
    <w:multiLevelType w:val="hybridMultilevel"/>
    <w:tmpl w:val="41641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F6E58"/>
    <w:multiLevelType w:val="hybridMultilevel"/>
    <w:tmpl w:val="DB84F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D0BD8"/>
    <w:multiLevelType w:val="hybridMultilevel"/>
    <w:tmpl w:val="A76EC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F2C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835EE"/>
    <w:multiLevelType w:val="hybridMultilevel"/>
    <w:tmpl w:val="6FFA42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071D2"/>
    <w:multiLevelType w:val="hybridMultilevel"/>
    <w:tmpl w:val="BFC43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F2A52"/>
    <w:multiLevelType w:val="hybridMultilevel"/>
    <w:tmpl w:val="9F6CA2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5740D0"/>
    <w:multiLevelType w:val="hybridMultilevel"/>
    <w:tmpl w:val="6AA22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10D47"/>
    <w:multiLevelType w:val="hybridMultilevel"/>
    <w:tmpl w:val="A76EC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F2C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36670"/>
    <w:multiLevelType w:val="hybridMultilevel"/>
    <w:tmpl w:val="212CFAAA"/>
    <w:lvl w:ilvl="0" w:tplc="150CBB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39651">
    <w:abstractNumId w:val="33"/>
  </w:num>
  <w:num w:numId="2" w16cid:durableId="1003357221">
    <w:abstractNumId w:val="3"/>
  </w:num>
  <w:num w:numId="3" w16cid:durableId="724566179">
    <w:abstractNumId w:val="10"/>
  </w:num>
  <w:num w:numId="4" w16cid:durableId="2145197901">
    <w:abstractNumId w:val="24"/>
  </w:num>
  <w:num w:numId="5" w16cid:durableId="2097363165">
    <w:abstractNumId w:val="37"/>
  </w:num>
  <w:num w:numId="6" w16cid:durableId="254098243">
    <w:abstractNumId w:val="27"/>
  </w:num>
  <w:num w:numId="7" w16cid:durableId="1127314566">
    <w:abstractNumId w:val="35"/>
  </w:num>
  <w:num w:numId="8" w16cid:durableId="2055886594">
    <w:abstractNumId w:val="36"/>
  </w:num>
  <w:num w:numId="9" w16cid:durableId="1522746377">
    <w:abstractNumId w:val="12"/>
  </w:num>
  <w:num w:numId="10" w16cid:durableId="1377898963">
    <w:abstractNumId w:val="11"/>
  </w:num>
  <w:num w:numId="11" w16cid:durableId="1041398739">
    <w:abstractNumId w:val="17"/>
  </w:num>
  <w:num w:numId="12" w16cid:durableId="992223584">
    <w:abstractNumId w:val="43"/>
  </w:num>
  <w:num w:numId="13" w16cid:durableId="30689800">
    <w:abstractNumId w:val="19"/>
  </w:num>
  <w:num w:numId="14" w16cid:durableId="245381137">
    <w:abstractNumId w:val="4"/>
  </w:num>
  <w:num w:numId="15" w16cid:durableId="1762094191">
    <w:abstractNumId w:val="2"/>
  </w:num>
  <w:num w:numId="16" w16cid:durableId="189153533">
    <w:abstractNumId w:val="30"/>
  </w:num>
  <w:num w:numId="17" w16cid:durableId="1652249762">
    <w:abstractNumId w:val="29"/>
  </w:num>
  <w:num w:numId="18" w16cid:durableId="57634890">
    <w:abstractNumId w:val="21"/>
  </w:num>
  <w:num w:numId="19" w16cid:durableId="1541674205">
    <w:abstractNumId w:val="9"/>
  </w:num>
  <w:num w:numId="20" w16cid:durableId="1978871862">
    <w:abstractNumId w:val="7"/>
  </w:num>
  <w:num w:numId="21" w16cid:durableId="2059161208">
    <w:abstractNumId w:val="8"/>
  </w:num>
  <w:num w:numId="22" w16cid:durableId="788206999">
    <w:abstractNumId w:val="28"/>
  </w:num>
  <w:num w:numId="23" w16cid:durableId="195582578">
    <w:abstractNumId w:val="26"/>
  </w:num>
  <w:num w:numId="24" w16cid:durableId="1139541376">
    <w:abstractNumId w:val="1"/>
  </w:num>
  <w:num w:numId="25" w16cid:durableId="1245726190">
    <w:abstractNumId w:val="39"/>
  </w:num>
  <w:num w:numId="26" w16cid:durableId="1951886907">
    <w:abstractNumId w:val="13"/>
  </w:num>
  <w:num w:numId="27" w16cid:durableId="1804880464">
    <w:abstractNumId w:val="45"/>
  </w:num>
  <w:num w:numId="28" w16cid:durableId="57825084">
    <w:abstractNumId w:val="18"/>
  </w:num>
  <w:num w:numId="29" w16cid:durableId="1632201474">
    <w:abstractNumId w:val="32"/>
  </w:num>
  <w:num w:numId="30" w16cid:durableId="1560239163">
    <w:abstractNumId w:val="44"/>
  </w:num>
  <w:num w:numId="31" w16cid:durableId="112749857">
    <w:abstractNumId w:val="22"/>
  </w:num>
  <w:num w:numId="32" w16cid:durableId="28535868">
    <w:abstractNumId w:val="34"/>
  </w:num>
  <w:num w:numId="33" w16cid:durableId="1709986026">
    <w:abstractNumId w:val="5"/>
  </w:num>
  <w:num w:numId="34" w16cid:durableId="798258919">
    <w:abstractNumId w:val="31"/>
  </w:num>
  <w:num w:numId="35" w16cid:durableId="273485290">
    <w:abstractNumId w:val="14"/>
  </w:num>
  <w:num w:numId="36" w16cid:durableId="947469458">
    <w:abstractNumId w:val="40"/>
  </w:num>
  <w:num w:numId="37" w16cid:durableId="171996366">
    <w:abstractNumId w:val="16"/>
  </w:num>
  <w:num w:numId="38" w16cid:durableId="411197012">
    <w:abstractNumId w:val="0"/>
  </w:num>
  <w:num w:numId="39" w16cid:durableId="1761945014">
    <w:abstractNumId w:val="6"/>
  </w:num>
  <w:num w:numId="40" w16cid:durableId="2110270226">
    <w:abstractNumId w:val="23"/>
  </w:num>
  <w:num w:numId="41" w16cid:durableId="1154025536">
    <w:abstractNumId w:val="25"/>
  </w:num>
  <w:num w:numId="42" w16cid:durableId="982201463">
    <w:abstractNumId w:val="20"/>
  </w:num>
  <w:num w:numId="43" w16cid:durableId="1948390377">
    <w:abstractNumId w:val="38"/>
  </w:num>
  <w:num w:numId="44" w16cid:durableId="83499251">
    <w:abstractNumId w:val="42"/>
  </w:num>
  <w:num w:numId="45" w16cid:durableId="1751081740">
    <w:abstractNumId w:val="41"/>
  </w:num>
  <w:num w:numId="46" w16cid:durableId="222564151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6D"/>
    <w:rsid w:val="00000317"/>
    <w:rsid w:val="00002C02"/>
    <w:rsid w:val="0005109C"/>
    <w:rsid w:val="0005437D"/>
    <w:rsid w:val="00060DF4"/>
    <w:rsid w:val="0006377C"/>
    <w:rsid w:val="00067D90"/>
    <w:rsid w:val="0007225E"/>
    <w:rsid w:val="000743F6"/>
    <w:rsid w:val="000833FE"/>
    <w:rsid w:val="00094328"/>
    <w:rsid w:val="000C006F"/>
    <w:rsid w:val="000E3E85"/>
    <w:rsid w:val="000F072A"/>
    <w:rsid w:val="001312F3"/>
    <w:rsid w:val="001448D8"/>
    <w:rsid w:val="00164853"/>
    <w:rsid w:val="00170820"/>
    <w:rsid w:val="00172ECF"/>
    <w:rsid w:val="00173575"/>
    <w:rsid w:val="00173EA9"/>
    <w:rsid w:val="00177695"/>
    <w:rsid w:val="00182A12"/>
    <w:rsid w:val="00182B8F"/>
    <w:rsid w:val="00196007"/>
    <w:rsid w:val="00197CB3"/>
    <w:rsid w:val="001B38E0"/>
    <w:rsid w:val="001C3E3D"/>
    <w:rsid w:val="001E0FD4"/>
    <w:rsid w:val="001E28E3"/>
    <w:rsid w:val="001F0026"/>
    <w:rsid w:val="001F2C35"/>
    <w:rsid w:val="001F521B"/>
    <w:rsid w:val="00203F70"/>
    <w:rsid w:val="002064F6"/>
    <w:rsid w:val="002168AC"/>
    <w:rsid w:val="00222E1B"/>
    <w:rsid w:val="00225969"/>
    <w:rsid w:val="00234700"/>
    <w:rsid w:val="00240BE0"/>
    <w:rsid w:val="00241A06"/>
    <w:rsid w:val="00251713"/>
    <w:rsid w:val="00251D0D"/>
    <w:rsid w:val="0025634E"/>
    <w:rsid w:val="0026367A"/>
    <w:rsid w:val="002656F5"/>
    <w:rsid w:val="0027448E"/>
    <w:rsid w:val="00276941"/>
    <w:rsid w:val="00287A10"/>
    <w:rsid w:val="00290CCB"/>
    <w:rsid w:val="00297F23"/>
    <w:rsid w:val="002B3D86"/>
    <w:rsid w:val="002B56DF"/>
    <w:rsid w:val="002E0F93"/>
    <w:rsid w:val="002F2869"/>
    <w:rsid w:val="002F3436"/>
    <w:rsid w:val="00310EDB"/>
    <w:rsid w:val="00315AF4"/>
    <w:rsid w:val="003225E1"/>
    <w:rsid w:val="003327B6"/>
    <w:rsid w:val="00340705"/>
    <w:rsid w:val="00346DC2"/>
    <w:rsid w:val="003506AE"/>
    <w:rsid w:val="00366C3A"/>
    <w:rsid w:val="00382AE0"/>
    <w:rsid w:val="003839AA"/>
    <w:rsid w:val="003B1431"/>
    <w:rsid w:val="003C15ED"/>
    <w:rsid w:val="003C4008"/>
    <w:rsid w:val="003F0A62"/>
    <w:rsid w:val="003F5939"/>
    <w:rsid w:val="003F6789"/>
    <w:rsid w:val="004063DE"/>
    <w:rsid w:val="00437685"/>
    <w:rsid w:val="004419A6"/>
    <w:rsid w:val="0045622C"/>
    <w:rsid w:val="00456758"/>
    <w:rsid w:val="00462068"/>
    <w:rsid w:val="00462C01"/>
    <w:rsid w:val="004818A8"/>
    <w:rsid w:val="004902F8"/>
    <w:rsid w:val="00492DE9"/>
    <w:rsid w:val="004A5EA4"/>
    <w:rsid w:val="004A78A5"/>
    <w:rsid w:val="004D31CC"/>
    <w:rsid w:val="004D6199"/>
    <w:rsid w:val="004F7740"/>
    <w:rsid w:val="00502AD2"/>
    <w:rsid w:val="005123A1"/>
    <w:rsid w:val="00521A2C"/>
    <w:rsid w:val="00530DB4"/>
    <w:rsid w:val="00537444"/>
    <w:rsid w:val="00543C40"/>
    <w:rsid w:val="005540BC"/>
    <w:rsid w:val="005541D7"/>
    <w:rsid w:val="00554C6B"/>
    <w:rsid w:val="00555D3C"/>
    <w:rsid w:val="00556E4A"/>
    <w:rsid w:val="005813AA"/>
    <w:rsid w:val="00582952"/>
    <w:rsid w:val="00585A28"/>
    <w:rsid w:val="005A63C9"/>
    <w:rsid w:val="005C0A0D"/>
    <w:rsid w:val="005C1DFF"/>
    <w:rsid w:val="005D1F1A"/>
    <w:rsid w:val="005E5FAD"/>
    <w:rsid w:val="005F30DF"/>
    <w:rsid w:val="0060652D"/>
    <w:rsid w:val="006164A8"/>
    <w:rsid w:val="00620D31"/>
    <w:rsid w:val="00623354"/>
    <w:rsid w:val="00633AB8"/>
    <w:rsid w:val="006541B4"/>
    <w:rsid w:val="0066179D"/>
    <w:rsid w:val="00662773"/>
    <w:rsid w:val="006A5240"/>
    <w:rsid w:val="006B09B7"/>
    <w:rsid w:val="006B5302"/>
    <w:rsid w:val="006E0824"/>
    <w:rsid w:val="006E342E"/>
    <w:rsid w:val="006F5E11"/>
    <w:rsid w:val="00723430"/>
    <w:rsid w:val="00730E92"/>
    <w:rsid w:val="00734F94"/>
    <w:rsid w:val="00737B93"/>
    <w:rsid w:val="00740378"/>
    <w:rsid w:val="007513DD"/>
    <w:rsid w:val="007665DE"/>
    <w:rsid w:val="00767B56"/>
    <w:rsid w:val="0078187C"/>
    <w:rsid w:val="0078396D"/>
    <w:rsid w:val="007870B6"/>
    <w:rsid w:val="00797B08"/>
    <w:rsid w:val="007A1B2C"/>
    <w:rsid w:val="007B2715"/>
    <w:rsid w:val="007C34FB"/>
    <w:rsid w:val="007C52BB"/>
    <w:rsid w:val="007C568D"/>
    <w:rsid w:val="007E357C"/>
    <w:rsid w:val="007E4917"/>
    <w:rsid w:val="007E4CBA"/>
    <w:rsid w:val="007E54B1"/>
    <w:rsid w:val="007E6C61"/>
    <w:rsid w:val="007F6D7C"/>
    <w:rsid w:val="00801D1D"/>
    <w:rsid w:val="00822D4D"/>
    <w:rsid w:val="008424D0"/>
    <w:rsid w:val="00842FB8"/>
    <w:rsid w:val="00874EB5"/>
    <w:rsid w:val="00874ECF"/>
    <w:rsid w:val="00896FA7"/>
    <w:rsid w:val="008D0615"/>
    <w:rsid w:val="008D465F"/>
    <w:rsid w:val="008E7485"/>
    <w:rsid w:val="008F2E02"/>
    <w:rsid w:val="008F350F"/>
    <w:rsid w:val="00900035"/>
    <w:rsid w:val="009113CF"/>
    <w:rsid w:val="0091293D"/>
    <w:rsid w:val="00914F77"/>
    <w:rsid w:val="009360E4"/>
    <w:rsid w:val="009370D8"/>
    <w:rsid w:val="009419F8"/>
    <w:rsid w:val="00942CC9"/>
    <w:rsid w:val="0094574F"/>
    <w:rsid w:val="00947510"/>
    <w:rsid w:val="00947882"/>
    <w:rsid w:val="00950AC1"/>
    <w:rsid w:val="00953E25"/>
    <w:rsid w:val="009619BE"/>
    <w:rsid w:val="009666BB"/>
    <w:rsid w:val="00976546"/>
    <w:rsid w:val="00983FE3"/>
    <w:rsid w:val="009C56C0"/>
    <w:rsid w:val="009E0981"/>
    <w:rsid w:val="009E5E11"/>
    <w:rsid w:val="009E7135"/>
    <w:rsid w:val="009F7874"/>
    <w:rsid w:val="00A13D44"/>
    <w:rsid w:val="00A157C9"/>
    <w:rsid w:val="00A16B02"/>
    <w:rsid w:val="00A174BE"/>
    <w:rsid w:val="00A200B8"/>
    <w:rsid w:val="00A32082"/>
    <w:rsid w:val="00A366FE"/>
    <w:rsid w:val="00A46E08"/>
    <w:rsid w:val="00A55677"/>
    <w:rsid w:val="00A56AAF"/>
    <w:rsid w:val="00A608A9"/>
    <w:rsid w:val="00A613F2"/>
    <w:rsid w:val="00A63099"/>
    <w:rsid w:val="00A728CD"/>
    <w:rsid w:val="00A84EBD"/>
    <w:rsid w:val="00A90D17"/>
    <w:rsid w:val="00A96DC1"/>
    <w:rsid w:val="00AA5502"/>
    <w:rsid w:val="00AA62F9"/>
    <w:rsid w:val="00AC51A0"/>
    <w:rsid w:val="00AC5F19"/>
    <w:rsid w:val="00AE4997"/>
    <w:rsid w:val="00AF158C"/>
    <w:rsid w:val="00B10178"/>
    <w:rsid w:val="00B12A32"/>
    <w:rsid w:val="00B12C0A"/>
    <w:rsid w:val="00B14F53"/>
    <w:rsid w:val="00B22D5E"/>
    <w:rsid w:val="00B27EF4"/>
    <w:rsid w:val="00B41DD0"/>
    <w:rsid w:val="00B4395B"/>
    <w:rsid w:val="00B51CB6"/>
    <w:rsid w:val="00B56CB9"/>
    <w:rsid w:val="00B800D7"/>
    <w:rsid w:val="00BA3AA7"/>
    <w:rsid w:val="00BB2D99"/>
    <w:rsid w:val="00BC0BA5"/>
    <w:rsid w:val="00BF0254"/>
    <w:rsid w:val="00BF0C73"/>
    <w:rsid w:val="00C07707"/>
    <w:rsid w:val="00C2083A"/>
    <w:rsid w:val="00C344FE"/>
    <w:rsid w:val="00C4702F"/>
    <w:rsid w:val="00C47812"/>
    <w:rsid w:val="00C62C2B"/>
    <w:rsid w:val="00C75279"/>
    <w:rsid w:val="00C85C40"/>
    <w:rsid w:val="00CA67C5"/>
    <w:rsid w:val="00CA6B8C"/>
    <w:rsid w:val="00CB2313"/>
    <w:rsid w:val="00CB5F60"/>
    <w:rsid w:val="00CE0D7E"/>
    <w:rsid w:val="00D01141"/>
    <w:rsid w:val="00D0232E"/>
    <w:rsid w:val="00D03742"/>
    <w:rsid w:val="00D22096"/>
    <w:rsid w:val="00D25670"/>
    <w:rsid w:val="00D567D0"/>
    <w:rsid w:val="00D7500E"/>
    <w:rsid w:val="00D8409A"/>
    <w:rsid w:val="00D85660"/>
    <w:rsid w:val="00DA1241"/>
    <w:rsid w:val="00DA4C26"/>
    <w:rsid w:val="00DA632D"/>
    <w:rsid w:val="00DB7D71"/>
    <w:rsid w:val="00DC6C9A"/>
    <w:rsid w:val="00DC7781"/>
    <w:rsid w:val="00E04987"/>
    <w:rsid w:val="00E14E22"/>
    <w:rsid w:val="00E16D08"/>
    <w:rsid w:val="00E31DCB"/>
    <w:rsid w:val="00E31E1F"/>
    <w:rsid w:val="00E3766E"/>
    <w:rsid w:val="00E42161"/>
    <w:rsid w:val="00E46E72"/>
    <w:rsid w:val="00E80F1F"/>
    <w:rsid w:val="00E83518"/>
    <w:rsid w:val="00E84095"/>
    <w:rsid w:val="00E94FC7"/>
    <w:rsid w:val="00EA50F7"/>
    <w:rsid w:val="00EA7051"/>
    <w:rsid w:val="00EB4DE0"/>
    <w:rsid w:val="00EE0C92"/>
    <w:rsid w:val="00F05F90"/>
    <w:rsid w:val="00F07837"/>
    <w:rsid w:val="00F275A9"/>
    <w:rsid w:val="00F3417B"/>
    <w:rsid w:val="00F34D89"/>
    <w:rsid w:val="00F55A20"/>
    <w:rsid w:val="00F563CF"/>
    <w:rsid w:val="00F6136D"/>
    <w:rsid w:val="00F61D59"/>
    <w:rsid w:val="00F97D66"/>
    <w:rsid w:val="00FA2C6C"/>
    <w:rsid w:val="00FC3061"/>
    <w:rsid w:val="00FC3C26"/>
    <w:rsid w:val="00FC5920"/>
    <w:rsid w:val="00FC5933"/>
    <w:rsid w:val="00FD7C53"/>
    <w:rsid w:val="0207A00D"/>
    <w:rsid w:val="07713C03"/>
    <w:rsid w:val="0BAE8253"/>
    <w:rsid w:val="1125EBCF"/>
    <w:rsid w:val="15B3B8DC"/>
    <w:rsid w:val="16D32682"/>
    <w:rsid w:val="17CBCF90"/>
    <w:rsid w:val="19679FF1"/>
    <w:rsid w:val="1C89417B"/>
    <w:rsid w:val="1E296131"/>
    <w:rsid w:val="1FD6E175"/>
    <w:rsid w:val="207C507D"/>
    <w:rsid w:val="23B1B539"/>
    <w:rsid w:val="244FD798"/>
    <w:rsid w:val="26FB2754"/>
    <w:rsid w:val="283C212F"/>
    <w:rsid w:val="2B39F1E0"/>
    <w:rsid w:val="2CE33E04"/>
    <w:rsid w:val="3070A8E7"/>
    <w:rsid w:val="316BDBCA"/>
    <w:rsid w:val="359B393C"/>
    <w:rsid w:val="36E1663B"/>
    <w:rsid w:val="3C990462"/>
    <w:rsid w:val="3E73DD71"/>
    <w:rsid w:val="40396E0A"/>
    <w:rsid w:val="4233F363"/>
    <w:rsid w:val="441D51E7"/>
    <w:rsid w:val="45F2AC08"/>
    <w:rsid w:val="49F41CFA"/>
    <w:rsid w:val="4D7C0EA1"/>
    <w:rsid w:val="4DAB0BD0"/>
    <w:rsid w:val="4DF207A9"/>
    <w:rsid w:val="4F10E429"/>
    <w:rsid w:val="50A83D46"/>
    <w:rsid w:val="50FBD4EF"/>
    <w:rsid w:val="52AD8F55"/>
    <w:rsid w:val="53FFA0D2"/>
    <w:rsid w:val="555BF89C"/>
    <w:rsid w:val="59A7EC0E"/>
    <w:rsid w:val="5B12DF93"/>
    <w:rsid w:val="5C755F00"/>
    <w:rsid w:val="5DD5594E"/>
    <w:rsid w:val="5FA064CD"/>
    <w:rsid w:val="61F9D7B9"/>
    <w:rsid w:val="62899FFD"/>
    <w:rsid w:val="63D5732C"/>
    <w:rsid w:val="6582C90F"/>
    <w:rsid w:val="69824ACB"/>
    <w:rsid w:val="6AA7A028"/>
    <w:rsid w:val="6AEF3449"/>
    <w:rsid w:val="6D2F45F6"/>
    <w:rsid w:val="704DBE5B"/>
    <w:rsid w:val="708C66C2"/>
    <w:rsid w:val="7155CAAD"/>
    <w:rsid w:val="72018BA4"/>
    <w:rsid w:val="73855F1D"/>
    <w:rsid w:val="75E4C0C3"/>
    <w:rsid w:val="76BB2D2B"/>
    <w:rsid w:val="79F5BBE5"/>
    <w:rsid w:val="7F2E1EB3"/>
    <w:rsid w:val="7FD8F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5CD4D"/>
  <w15:chartTrackingRefBased/>
  <w15:docId w15:val="{026142D8-06B9-4A54-8032-206C6E2C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5E1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2F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2F9"/>
    <w:pPr>
      <w:keepNext/>
      <w:keepLines/>
      <w:spacing w:before="1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2F9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2F9"/>
    <w:pPr>
      <w:spacing w:before="120" w:after="120"/>
      <w:ind w:left="720"/>
      <w:contextualSpacing/>
    </w:pPr>
    <w:rPr>
      <w:rFonts w:eastAsia="Times New Roman" w:cs="Times New Roman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F158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A62F9"/>
    <w:rPr>
      <w:rFonts w:ascii="Arial" w:eastAsiaTheme="majorEastAsia" w:hAnsi="Arial" w:cstheme="majorBidi"/>
      <w:b/>
      <w:sz w:val="36"/>
      <w:szCs w:val="32"/>
    </w:rPr>
  </w:style>
  <w:style w:type="paragraph" w:styleId="NoSpacing">
    <w:name w:val="No Spacing"/>
    <w:uiPriority w:val="1"/>
    <w:qFormat/>
    <w:rsid w:val="00222E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56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670"/>
  </w:style>
  <w:style w:type="paragraph" w:styleId="Footer">
    <w:name w:val="footer"/>
    <w:basedOn w:val="Normal"/>
    <w:link w:val="FooterChar"/>
    <w:uiPriority w:val="99"/>
    <w:unhideWhenUsed/>
    <w:rsid w:val="00D256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670"/>
  </w:style>
  <w:style w:type="table" w:styleId="TableGrid">
    <w:name w:val="Table Grid"/>
    <w:basedOn w:val="TableNormal"/>
    <w:uiPriority w:val="39"/>
    <w:rsid w:val="00606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5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7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7A1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2A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2A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2A1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E2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8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8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8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A62F9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62F9"/>
    <w:rPr>
      <w:rFonts w:ascii="Arial" w:eastAsiaTheme="majorEastAsia" w:hAnsi="Arial" w:cstheme="majorBidi"/>
      <w:b/>
      <w:sz w:val="24"/>
      <w:szCs w:val="24"/>
    </w:rPr>
  </w:style>
  <w:style w:type="paragraph" w:styleId="Revision">
    <w:name w:val="Revision"/>
    <w:hidden/>
    <w:uiPriority w:val="99"/>
    <w:semiHidden/>
    <w:rsid w:val="00737B93"/>
    <w:pPr>
      <w:spacing w:after="0" w:line="240" w:lineRule="auto"/>
    </w:pPr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5123A1"/>
    <w:pPr>
      <w:widowControl w:val="0"/>
      <w:autoSpaceDE w:val="0"/>
      <w:autoSpaceDN w:val="0"/>
      <w:ind w:left="120"/>
    </w:pPr>
    <w:rPr>
      <w:rFonts w:eastAsia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123A1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0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3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9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Colors" Target="diagrams/colors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121957-F693-432A-A3A9-133AF2560C62}" type="doc">
      <dgm:prSet loTypeId="urn:microsoft.com/office/officeart/2005/8/layout/cycle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C8298B5-7077-41EF-968A-B887C22EF9FA}">
      <dgm:prSet phldrT="[Text]" custT="1"/>
      <dgm:spPr/>
      <dgm:t>
        <a:bodyPr/>
        <a:lstStyle/>
        <a:p>
          <a:pPr algn="ctr"/>
          <a:r>
            <a:rPr lang="en-GB" sz="1400"/>
            <a:t>Promote feedback opportunity</a:t>
          </a:r>
        </a:p>
      </dgm:t>
    </dgm:pt>
    <dgm:pt modelId="{0B3F3C7A-E87F-47C3-B83E-6510D9B22607}" type="parTrans" cxnId="{34022848-7508-4B5E-8F5E-FDC3AB1D2BB4}">
      <dgm:prSet/>
      <dgm:spPr/>
      <dgm:t>
        <a:bodyPr/>
        <a:lstStyle/>
        <a:p>
          <a:pPr algn="ctr"/>
          <a:endParaRPr lang="en-GB"/>
        </a:p>
      </dgm:t>
    </dgm:pt>
    <dgm:pt modelId="{3BE797DD-CF13-4921-9CDD-0E50E67A65A3}" type="sibTrans" cxnId="{34022848-7508-4B5E-8F5E-FDC3AB1D2BB4}">
      <dgm:prSet/>
      <dgm:spPr/>
      <dgm:t>
        <a:bodyPr/>
        <a:lstStyle/>
        <a:p>
          <a:pPr algn="ctr"/>
          <a:endParaRPr lang="en-GB"/>
        </a:p>
      </dgm:t>
    </dgm:pt>
    <dgm:pt modelId="{A8304E0C-B203-4C97-9A9E-201838DF8621}">
      <dgm:prSet phldrT="[Text]" custT="1"/>
      <dgm:spPr/>
      <dgm:t>
        <a:bodyPr/>
        <a:lstStyle/>
        <a:p>
          <a:pPr algn="ctr"/>
          <a:r>
            <a:rPr lang="en-GB" sz="1400"/>
            <a:t>Review, reflect and discuss feedback</a:t>
          </a:r>
        </a:p>
      </dgm:t>
    </dgm:pt>
    <dgm:pt modelId="{F7FF7A06-802F-4C06-8E99-0E35F8896EEE}" type="parTrans" cxnId="{D219C6DD-04A7-4A1D-BD75-47E6C5DB4E07}">
      <dgm:prSet/>
      <dgm:spPr/>
      <dgm:t>
        <a:bodyPr/>
        <a:lstStyle/>
        <a:p>
          <a:pPr algn="ctr"/>
          <a:endParaRPr lang="en-GB"/>
        </a:p>
      </dgm:t>
    </dgm:pt>
    <dgm:pt modelId="{296A24DA-679A-48EE-91D3-5E34938760FE}" type="sibTrans" cxnId="{D219C6DD-04A7-4A1D-BD75-47E6C5DB4E07}">
      <dgm:prSet/>
      <dgm:spPr/>
      <dgm:t>
        <a:bodyPr/>
        <a:lstStyle/>
        <a:p>
          <a:pPr algn="ctr"/>
          <a:endParaRPr lang="en-GB"/>
        </a:p>
      </dgm:t>
    </dgm:pt>
    <dgm:pt modelId="{BC280DF6-3D3E-4048-8B21-F2E49CCD4586}">
      <dgm:prSet phldrT="[Text]" custT="1"/>
      <dgm:spPr/>
      <dgm:t>
        <a:bodyPr/>
        <a:lstStyle/>
        <a:p>
          <a:pPr algn="ctr"/>
          <a:r>
            <a:rPr lang="en-GB" sz="1400"/>
            <a:t>Communicate impact </a:t>
          </a:r>
          <a:br>
            <a:rPr lang="en-GB" sz="1000"/>
          </a:br>
          <a:r>
            <a:rPr lang="en-GB" sz="1000"/>
            <a:t>(to close the</a:t>
          </a:r>
          <a:br>
            <a:rPr lang="en-GB" sz="1000"/>
          </a:br>
          <a:r>
            <a:rPr lang="en-GB" sz="1000"/>
            <a:t>feedback loop)</a:t>
          </a:r>
        </a:p>
      </dgm:t>
    </dgm:pt>
    <dgm:pt modelId="{11AF4664-C974-4148-B942-F95FD12FECAF}" type="parTrans" cxnId="{DA744E93-5DA7-4712-A25C-C966627D37FC}">
      <dgm:prSet/>
      <dgm:spPr/>
      <dgm:t>
        <a:bodyPr/>
        <a:lstStyle/>
        <a:p>
          <a:pPr algn="ctr"/>
          <a:endParaRPr lang="en-GB"/>
        </a:p>
      </dgm:t>
    </dgm:pt>
    <dgm:pt modelId="{551A05C3-8F3D-4BE2-ABE3-690381493D5F}" type="sibTrans" cxnId="{DA744E93-5DA7-4712-A25C-C966627D37FC}">
      <dgm:prSet/>
      <dgm:spPr/>
      <dgm:t>
        <a:bodyPr/>
        <a:lstStyle/>
        <a:p>
          <a:pPr algn="ctr"/>
          <a:endParaRPr lang="en-GB"/>
        </a:p>
      </dgm:t>
    </dgm:pt>
    <dgm:pt modelId="{582E72F3-B4F2-4E89-A3EC-73F9854AF7D0}">
      <dgm:prSet phldrT="[Text]" custT="1"/>
      <dgm:spPr/>
      <dgm:t>
        <a:bodyPr/>
        <a:lstStyle/>
        <a:p>
          <a:pPr algn="ctr"/>
          <a:r>
            <a:rPr lang="en-GB" sz="1400"/>
            <a:t>Course induction/ reinduction or module start or prior to feedback opportunity</a:t>
          </a:r>
        </a:p>
      </dgm:t>
    </dgm:pt>
    <dgm:pt modelId="{18AF3791-8115-470C-AFD8-A6FB8A55D9DC}" type="parTrans" cxnId="{73AE52DB-4F03-4327-8297-4CD966145E73}">
      <dgm:prSet/>
      <dgm:spPr/>
      <dgm:t>
        <a:bodyPr/>
        <a:lstStyle/>
        <a:p>
          <a:pPr algn="ctr"/>
          <a:endParaRPr lang="en-GB"/>
        </a:p>
      </dgm:t>
    </dgm:pt>
    <dgm:pt modelId="{A2A08403-6449-4E6D-8750-34241F4B33A1}" type="sibTrans" cxnId="{73AE52DB-4F03-4327-8297-4CD966145E73}">
      <dgm:prSet/>
      <dgm:spPr/>
      <dgm:t>
        <a:bodyPr/>
        <a:lstStyle/>
        <a:p>
          <a:pPr algn="ctr"/>
          <a:endParaRPr lang="en-GB"/>
        </a:p>
      </dgm:t>
    </dgm:pt>
    <dgm:pt modelId="{0FA35632-BC7D-4CEA-85E5-0D934155F0EC}" type="pres">
      <dgm:prSet presAssocID="{97121957-F693-432A-A3A9-133AF2560C62}" presName="cycle" presStyleCnt="0">
        <dgm:presLayoutVars>
          <dgm:dir/>
          <dgm:resizeHandles val="exact"/>
        </dgm:presLayoutVars>
      </dgm:prSet>
      <dgm:spPr/>
    </dgm:pt>
    <dgm:pt modelId="{F38EBC50-3696-4A46-B352-225F6AEC45C1}" type="pres">
      <dgm:prSet presAssocID="{1C8298B5-7077-41EF-968A-B887C22EF9FA}" presName="dummy" presStyleCnt="0"/>
      <dgm:spPr/>
    </dgm:pt>
    <dgm:pt modelId="{6393D45F-1B19-4FFE-9145-D9B2B6D52254}" type="pres">
      <dgm:prSet presAssocID="{1C8298B5-7077-41EF-968A-B887C22EF9FA}" presName="node" presStyleLbl="revTx" presStyleIdx="0" presStyleCnt="4">
        <dgm:presLayoutVars>
          <dgm:bulletEnabled val="1"/>
        </dgm:presLayoutVars>
      </dgm:prSet>
      <dgm:spPr/>
    </dgm:pt>
    <dgm:pt modelId="{C61D8753-C5B2-497B-A248-3D205673323A}" type="pres">
      <dgm:prSet presAssocID="{3BE797DD-CF13-4921-9CDD-0E50E67A65A3}" presName="sibTrans" presStyleLbl="node1" presStyleIdx="0" presStyleCnt="4"/>
      <dgm:spPr/>
    </dgm:pt>
    <dgm:pt modelId="{34A7DF6E-49B5-491C-BAF7-A58E98957C72}" type="pres">
      <dgm:prSet presAssocID="{A8304E0C-B203-4C97-9A9E-201838DF8621}" presName="dummy" presStyleCnt="0"/>
      <dgm:spPr/>
    </dgm:pt>
    <dgm:pt modelId="{9FC35CDF-E18D-4E1D-9589-6CC24E43EE08}" type="pres">
      <dgm:prSet presAssocID="{A8304E0C-B203-4C97-9A9E-201838DF8621}" presName="node" presStyleLbl="revTx" presStyleIdx="1" presStyleCnt="4">
        <dgm:presLayoutVars>
          <dgm:bulletEnabled val="1"/>
        </dgm:presLayoutVars>
      </dgm:prSet>
      <dgm:spPr/>
    </dgm:pt>
    <dgm:pt modelId="{EBDAC52C-AD63-4766-A214-DE042745EB98}" type="pres">
      <dgm:prSet presAssocID="{296A24DA-679A-48EE-91D3-5E34938760FE}" presName="sibTrans" presStyleLbl="node1" presStyleIdx="1" presStyleCnt="4"/>
      <dgm:spPr/>
    </dgm:pt>
    <dgm:pt modelId="{C87A770A-FEA9-4612-82B3-7645767357F9}" type="pres">
      <dgm:prSet presAssocID="{BC280DF6-3D3E-4048-8B21-F2E49CCD4586}" presName="dummy" presStyleCnt="0"/>
      <dgm:spPr/>
    </dgm:pt>
    <dgm:pt modelId="{89A1A483-0071-40E6-9C79-1741647B25DE}" type="pres">
      <dgm:prSet presAssocID="{BC280DF6-3D3E-4048-8B21-F2E49CCD4586}" presName="node" presStyleLbl="revTx" presStyleIdx="2" presStyleCnt="4" custScaleX="113968">
        <dgm:presLayoutVars>
          <dgm:bulletEnabled val="1"/>
        </dgm:presLayoutVars>
      </dgm:prSet>
      <dgm:spPr/>
    </dgm:pt>
    <dgm:pt modelId="{BE85B147-59A2-4B78-92F1-6E67639E5514}" type="pres">
      <dgm:prSet presAssocID="{551A05C3-8F3D-4BE2-ABE3-690381493D5F}" presName="sibTrans" presStyleLbl="node1" presStyleIdx="2" presStyleCnt="4"/>
      <dgm:spPr/>
    </dgm:pt>
    <dgm:pt modelId="{A4F69E41-5F1E-45ED-B0AE-04292E9BA995}" type="pres">
      <dgm:prSet presAssocID="{582E72F3-B4F2-4E89-A3EC-73F9854AF7D0}" presName="dummy" presStyleCnt="0"/>
      <dgm:spPr/>
    </dgm:pt>
    <dgm:pt modelId="{B9883592-E18D-4A5D-B289-3813C3F6AEB0}" type="pres">
      <dgm:prSet presAssocID="{582E72F3-B4F2-4E89-A3EC-73F9854AF7D0}" presName="node" presStyleLbl="revTx" presStyleIdx="3" presStyleCnt="4" custScaleX="110233">
        <dgm:presLayoutVars>
          <dgm:bulletEnabled val="1"/>
        </dgm:presLayoutVars>
      </dgm:prSet>
      <dgm:spPr/>
    </dgm:pt>
    <dgm:pt modelId="{CE1EE8EB-0EBA-45E4-AA8A-A3ED44E5D71C}" type="pres">
      <dgm:prSet presAssocID="{A2A08403-6449-4E6D-8750-34241F4B33A1}" presName="sibTrans" presStyleLbl="node1" presStyleIdx="3" presStyleCnt="4"/>
      <dgm:spPr/>
    </dgm:pt>
  </dgm:ptLst>
  <dgm:cxnLst>
    <dgm:cxn modelId="{3FAD700A-D283-475F-AD96-905BDF23A72C}" type="presOf" srcId="{A2A08403-6449-4E6D-8750-34241F4B33A1}" destId="{CE1EE8EB-0EBA-45E4-AA8A-A3ED44E5D71C}" srcOrd="0" destOrd="0" presId="urn:microsoft.com/office/officeart/2005/8/layout/cycle1"/>
    <dgm:cxn modelId="{900B2217-50E3-498E-9D73-945A9138C418}" type="presOf" srcId="{582E72F3-B4F2-4E89-A3EC-73F9854AF7D0}" destId="{B9883592-E18D-4A5D-B289-3813C3F6AEB0}" srcOrd="0" destOrd="0" presId="urn:microsoft.com/office/officeart/2005/8/layout/cycle1"/>
    <dgm:cxn modelId="{AD57A137-5E49-4125-879E-514828E7EF21}" type="presOf" srcId="{A8304E0C-B203-4C97-9A9E-201838DF8621}" destId="{9FC35CDF-E18D-4E1D-9589-6CC24E43EE08}" srcOrd="0" destOrd="0" presId="urn:microsoft.com/office/officeart/2005/8/layout/cycle1"/>
    <dgm:cxn modelId="{34022848-7508-4B5E-8F5E-FDC3AB1D2BB4}" srcId="{97121957-F693-432A-A3A9-133AF2560C62}" destId="{1C8298B5-7077-41EF-968A-B887C22EF9FA}" srcOrd="0" destOrd="0" parTransId="{0B3F3C7A-E87F-47C3-B83E-6510D9B22607}" sibTransId="{3BE797DD-CF13-4921-9CDD-0E50E67A65A3}"/>
    <dgm:cxn modelId="{C48FEB7B-BEEC-4E39-9022-3B3DF169F24E}" type="presOf" srcId="{1C8298B5-7077-41EF-968A-B887C22EF9FA}" destId="{6393D45F-1B19-4FFE-9145-D9B2B6D52254}" srcOrd="0" destOrd="0" presId="urn:microsoft.com/office/officeart/2005/8/layout/cycle1"/>
    <dgm:cxn modelId="{DA744E93-5DA7-4712-A25C-C966627D37FC}" srcId="{97121957-F693-432A-A3A9-133AF2560C62}" destId="{BC280DF6-3D3E-4048-8B21-F2E49CCD4586}" srcOrd="2" destOrd="0" parTransId="{11AF4664-C974-4148-B942-F95FD12FECAF}" sibTransId="{551A05C3-8F3D-4BE2-ABE3-690381493D5F}"/>
    <dgm:cxn modelId="{5D8DC095-821B-4D9A-B5B8-C9ADEEB9AFD7}" type="presOf" srcId="{BC280DF6-3D3E-4048-8B21-F2E49CCD4586}" destId="{89A1A483-0071-40E6-9C79-1741647B25DE}" srcOrd="0" destOrd="0" presId="urn:microsoft.com/office/officeart/2005/8/layout/cycle1"/>
    <dgm:cxn modelId="{D8C715A3-C04B-467F-BC0A-CD2E03EE759F}" type="presOf" srcId="{3BE797DD-CF13-4921-9CDD-0E50E67A65A3}" destId="{C61D8753-C5B2-497B-A248-3D205673323A}" srcOrd="0" destOrd="0" presId="urn:microsoft.com/office/officeart/2005/8/layout/cycle1"/>
    <dgm:cxn modelId="{BDFCCFD5-A171-4AFA-B70C-BFAB2295439C}" type="presOf" srcId="{296A24DA-679A-48EE-91D3-5E34938760FE}" destId="{EBDAC52C-AD63-4766-A214-DE042745EB98}" srcOrd="0" destOrd="0" presId="urn:microsoft.com/office/officeart/2005/8/layout/cycle1"/>
    <dgm:cxn modelId="{D28A1CD9-9193-4050-BA96-C838D084C628}" type="presOf" srcId="{551A05C3-8F3D-4BE2-ABE3-690381493D5F}" destId="{BE85B147-59A2-4B78-92F1-6E67639E5514}" srcOrd="0" destOrd="0" presId="urn:microsoft.com/office/officeart/2005/8/layout/cycle1"/>
    <dgm:cxn modelId="{73AE52DB-4F03-4327-8297-4CD966145E73}" srcId="{97121957-F693-432A-A3A9-133AF2560C62}" destId="{582E72F3-B4F2-4E89-A3EC-73F9854AF7D0}" srcOrd="3" destOrd="0" parTransId="{18AF3791-8115-470C-AFD8-A6FB8A55D9DC}" sibTransId="{A2A08403-6449-4E6D-8750-34241F4B33A1}"/>
    <dgm:cxn modelId="{D219C6DD-04A7-4A1D-BD75-47E6C5DB4E07}" srcId="{97121957-F693-432A-A3A9-133AF2560C62}" destId="{A8304E0C-B203-4C97-9A9E-201838DF8621}" srcOrd="1" destOrd="0" parTransId="{F7FF7A06-802F-4C06-8E99-0E35F8896EEE}" sibTransId="{296A24DA-679A-48EE-91D3-5E34938760FE}"/>
    <dgm:cxn modelId="{BC3310FD-BC51-4D54-87FB-2C10E6919BD6}" type="presOf" srcId="{97121957-F693-432A-A3A9-133AF2560C62}" destId="{0FA35632-BC7D-4CEA-85E5-0D934155F0EC}" srcOrd="0" destOrd="0" presId="urn:microsoft.com/office/officeart/2005/8/layout/cycle1"/>
    <dgm:cxn modelId="{EE740972-3643-481F-BF57-1A42A994EA25}" type="presParOf" srcId="{0FA35632-BC7D-4CEA-85E5-0D934155F0EC}" destId="{F38EBC50-3696-4A46-B352-225F6AEC45C1}" srcOrd="0" destOrd="0" presId="urn:microsoft.com/office/officeart/2005/8/layout/cycle1"/>
    <dgm:cxn modelId="{E69C53F1-C735-435B-B66C-11A3EED6D2EE}" type="presParOf" srcId="{0FA35632-BC7D-4CEA-85E5-0D934155F0EC}" destId="{6393D45F-1B19-4FFE-9145-D9B2B6D52254}" srcOrd="1" destOrd="0" presId="urn:microsoft.com/office/officeart/2005/8/layout/cycle1"/>
    <dgm:cxn modelId="{5B36358C-7C08-408C-A378-E76E1D2BF4C4}" type="presParOf" srcId="{0FA35632-BC7D-4CEA-85E5-0D934155F0EC}" destId="{C61D8753-C5B2-497B-A248-3D205673323A}" srcOrd="2" destOrd="0" presId="urn:microsoft.com/office/officeart/2005/8/layout/cycle1"/>
    <dgm:cxn modelId="{831CC4A0-BA46-4C45-8251-5FB59D5B5735}" type="presParOf" srcId="{0FA35632-BC7D-4CEA-85E5-0D934155F0EC}" destId="{34A7DF6E-49B5-491C-BAF7-A58E98957C72}" srcOrd="3" destOrd="0" presId="urn:microsoft.com/office/officeart/2005/8/layout/cycle1"/>
    <dgm:cxn modelId="{8A851737-1F3B-4722-BFB9-D3D1A51832DE}" type="presParOf" srcId="{0FA35632-BC7D-4CEA-85E5-0D934155F0EC}" destId="{9FC35CDF-E18D-4E1D-9589-6CC24E43EE08}" srcOrd="4" destOrd="0" presId="urn:microsoft.com/office/officeart/2005/8/layout/cycle1"/>
    <dgm:cxn modelId="{1D10882D-88EB-4AC4-A384-91090F31D731}" type="presParOf" srcId="{0FA35632-BC7D-4CEA-85E5-0D934155F0EC}" destId="{EBDAC52C-AD63-4766-A214-DE042745EB98}" srcOrd="5" destOrd="0" presId="urn:microsoft.com/office/officeart/2005/8/layout/cycle1"/>
    <dgm:cxn modelId="{D8BB0C80-B5DA-4ACE-920E-EAD90FC621E9}" type="presParOf" srcId="{0FA35632-BC7D-4CEA-85E5-0D934155F0EC}" destId="{C87A770A-FEA9-4612-82B3-7645767357F9}" srcOrd="6" destOrd="0" presId="urn:microsoft.com/office/officeart/2005/8/layout/cycle1"/>
    <dgm:cxn modelId="{BA7B58A4-9ECC-4ACC-818E-0320A24948FE}" type="presParOf" srcId="{0FA35632-BC7D-4CEA-85E5-0D934155F0EC}" destId="{89A1A483-0071-40E6-9C79-1741647B25DE}" srcOrd="7" destOrd="0" presId="urn:microsoft.com/office/officeart/2005/8/layout/cycle1"/>
    <dgm:cxn modelId="{39438809-FA8F-4F6F-AEBB-8116589E6119}" type="presParOf" srcId="{0FA35632-BC7D-4CEA-85E5-0D934155F0EC}" destId="{BE85B147-59A2-4B78-92F1-6E67639E5514}" srcOrd="8" destOrd="0" presId="urn:microsoft.com/office/officeart/2005/8/layout/cycle1"/>
    <dgm:cxn modelId="{BDE56462-C427-4613-B1ED-2ED1F773B046}" type="presParOf" srcId="{0FA35632-BC7D-4CEA-85E5-0D934155F0EC}" destId="{A4F69E41-5F1E-45ED-B0AE-04292E9BA995}" srcOrd="9" destOrd="0" presId="urn:microsoft.com/office/officeart/2005/8/layout/cycle1"/>
    <dgm:cxn modelId="{554A228A-F6BF-4228-A5E1-21941995D893}" type="presParOf" srcId="{0FA35632-BC7D-4CEA-85E5-0D934155F0EC}" destId="{B9883592-E18D-4A5D-B289-3813C3F6AEB0}" srcOrd="10" destOrd="0" presId="urn:microsoft.com/office/officeart/2005/8/layout/cycle1"/>
    <dgm:cxn modelId="{32C46742-A623-4D30-9E62-E4BBB388F13A}" type="presParOf" srcId="{0FA35632-BC7D-4CEA-85E5-0D934155F0EC}" destId="{CE1EE8EB-0EBA-45E4-AA8A-A3ED44E5D71C}" srcOrd="11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7121957-F693-432A-A3A9-133AF2560C62}" type="doc">
      <dgm:prSet loTypeId="urn:microsoft.com/office/officeart/2005/8/layout/cycle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C8298B5-7077-41EF-968A-B887C22EF9FA}">
      <dgm:prSet phldrT="[Text]" custT="1"/>
      <dgm:spPr/>
      <dgm:t>
        <a:bodyPr/>
        <a:lstStyle/>
        <a:p>
          <a:r>
            <a:rPr lang="en-GB" sz="1400"/>
            <a:t>Promote feedback opportunity</a:t>
          </a:r>
        </a:p>
      </dgm:t>
    </dgm:pt>
    <dgm:pt modelId="{0B3F3C7A-E87F-47C3-B83E-6510D9B22607}" type="parTrans" cxnId="{34022848-7508-4B5E-8F5E-FDC3AB1D2BB4}">
      <dgm:prSet/>
      <dgm:spPr/>
      <dgm:t>
        <a:bodyPr/>
        <a:lstStyle/>
        <a:p>
          <a:endParaRPr lang="en-GB"/>
        </a:p>
      </dgm:t>
    </dgm:pt>
    <dgm:pt modelId="{3BE797DD-CF13-4921-9CDD-0E50E67A65A3}" type="sibTrans" cxnId="{34022848-7508-4B5E-8F5E-FDC3AB1D2BB4}">
      <dgm:prSet/>
      <dgm:spPr/>
      <dgm:t>
        <a:bodyPr/>
        <a:lstStyle/>
        <a:p>
          <a:endParaRPr lang="en-GB"/>
        </a:p>
      </dgm:t>
    </dgm:pt>
    <dgm:pt modelId="{A8304E0C-B203-4C97-9A9E-201838DF8621}">
      <dgm:prSet phldrT="[Text]" custT="1"/>
      <dgm:spPr/>
      <dgm:t>
        <a:bodyPr/>
        <a:lstStyle/>
        <a:p>
          <a:r>
            <a:rPr lang="en-GB" sz="1400"/>
            <a:t>Review, reflect and discuss feedback</a:t>
          </a:r>
        </a:p>
      </dgm:t>
    </dgm:pt>
    <dgm:pt modelId="{F7FF7A06-802F-4C06-8E99-0E35F8896EEE}" type="parTrans" cxnId="{D219C6DD-04A7-4A1D-BD75-47E6C5DB4E07}">
      <dgm:prSet/>
      <dgm:spPr/>
      <dgm:t>
        <a:bodyPr/>
        <a:lstStyle/>
        <a:p>
          <a:endParaRPr lang="en-GB"/>
        </a:p>
      </dgm:t>
    </dgm:pt>
    <dgm:pt modelId="{296A24DA-679A-48EE-91D3-5E34938760FE}" type="sibTrans" cxnId="{D219C6DD-04A7-4A1D-BD75-47E6C5DB4E07}">
      <dgm:prSet/>
      <dgm:spPr/>
      <dgm:t>
        <a:bodyPr/>
        <a:lstStyle/>
        <a:p>
          <a:endParaRPr lang="en-GB"/>
        </a:p>
      </dgm:t>
    </dgm:pt>
    <dgm:pt modelId="{BC280DF6-3D3E-4048-8B21-F2E49CCD4586}">
      <dgm:prSet phldrT="[Text]" custT="1"/>
      <dgm:spPr/>
      <dgm:t>
        <a:bodyPr/>
        <a:lstStyle/>
        <a:p>
          <a:r>
            <a:rPr lang="en-GB" sz="1400"/>
            <a:t>Communicate impact </a:t>
          </a:r>
          <a:br>
            <a:rPr lang="en-GB" sz="1000"/>
          </a:br>
          <a:r>
            <a:rPr lang="en-GB" sz="1000"/>
            <a:t>(to close the</a:t>
          </a:r>
          <a:br>
            <a:rPr lang="en-GB" sz="1000"/>
          </a:br>
          <a:r>
            <a:rPr lang="en-GB" sz="1000"/>
            <a:t>feedback loop)</a:t>
          </a:r>
        </a:p>
      </dgm:t>
    </dgm:pt>
    <dgm:pt modelId="{11AF4664-C974-4148-B942-F95FD12FECAF}" type="parTrans" cxnId="{DA744E93-5DA7-4712-A25C-C966627D37FC}">
      <dgm:prSet/>
      <dgm:spPr/>
      <dgm:t>
        <a:bodyPr/>
        <a:lstStyle/>
        <a:p>
          <a:endParaRPr lang="en-GB"/>
        </a:p>
      </dgm:t>
    </dgm:pt>
    <dgm:pt modelId="{551A05C3-8F3D-4BE2-ABE3-690381493D5F}" type="sibTrans" cxnId="{DA744E93-5DA7-4712-A25C-C966627D37FC}">
      <dgm:prSet/>
      <dgm:spPr/>
      <dgm:t>
        <a:bodyPr/>
        <a:lstStyle/>
        <a:p>
          <a:endParaRPr lang="en-GB"/>
        </a:p>
      </dgm:t>
    </dgm:pt>
    <dgm:pt modelId="{582E72F3-B4F2-4E89-A3EC-73F9854AF7D0}">
      <dgm:prSet phldrT="[Text]" custT="1"/>
      <dgm:spPr/>
      <dgm:t>
        <a:bodyPr/>
        <a:lstStyle/>
        <a:p>
          <a:r>
            <a:rPr lang="en-GB" sz="1400"/>
            <a:t>Course induction/ reinduction or module start or prior to feedback opportunity</a:t>
          </a:r>
        </a:p>
      </dgm:t>
    </dgm:pt>
    <dgm:pt modelId="{18AF3791-8115-470C-AFD8-A6FB8A55D9DC}" type="parTrans" cxnId="{73AE52DB-4F03-4327-8297-4CD966145E73}">
      <dgm:prSet/>
      <dgm:spPr/>
      <dgm:t>
        <a:bodyPr/>
        <a:lstStyle/>
        <a:p>
          <a:endParaRPr lang="en-GB"/>
        </a:p>
      </dgm:t>
    </dgm:pt>
    <dgm:pt modelId="{A2A08403-6449-4E6D-8750-34241F4B33A1}" type="sibTrans" cxnId="{73AE52DB-4F03-4327-8297-4CD966145E73}">
      <dgm:prSet/>
      <dgm:spPr/>
      <dgm:t>
        <a:bodyPr/>
        <a:lstStyle/>
        <a:p>
          <a:endParaRPr lang="en-GB"/>
        </a:p>
      </dgm:t>
    </dgm:pt>
    <dgm:pt modelId="{0FA35632-BC7D-4CEA-85E5-0D934155F0EC}" type="pres">
      <dgm:prSet presAssocID="{97121957-F693-432A-A3A9-133AF2560C62}" presName="cycle" presStyleCnt="0">
        <dgm:presLayoutVars>
          <dgm:dir/>
          <dgm:resizeHandles val="exact"/>
        </dgm:presLayoutVars>
      </dgm:prSet>
      <dgm:spPr/>
    </dgm:pt>
    <dgm:pt modelId="{F38EBC50-3696-4A46-B352-225F6AEC45C1}" type="pres">
      <dgm:prSet presAssocID="{1C8298B5-7077-41EF-968A-B887C22EF9FA}" presName="dummy" presStyleCnt="0"/>
      <dgm:spPr/>
    </dgm:pt>
    <dgm:pt modelId="{6393D45F-1B19-4FFE-9145-D9B2B6D52254}" type="pres">
      <dgm:prSet presAssocID="{1C8298B5-7077-41EF-968A-B887C22EF9FA}" presName="node" presStyleLbl="revTx" presStyleIdx="0" presStyleCnt="4">
        <dgm:presLayoutVars>
          <dgm:bulletEnabled val="1"/>
        </dgm:presLayoutVars>
      </dgm:prSet>
      <dgm:spPr/>
    </dgm:pt>
    <dgm:pt modelId="{C61D8753-C5B2-497B-A248-3D205673323A}" type="pres">
      <dgm:prSet presAssocID="{3BE797DD-CF13-4921-9CDD-0E50E67A65A3}" presName="sibTrans" presStyleLbl="node1" presStyleIdx="0" presStyleCnt="4"/>
      <dgm:spPr/>
    </dgm:pt>
    <dgm:pt modelId="{34A7DF6E-49B5-491C-BAF7-A58E98957C72}" type="pres">
      <dgm:prSet presAssocID="{A8304E0C-B203-4C97-9A9E-201838DF8621}" presName="dummy" presStyleCnt="0"/>
      <dgm:spPr/>
    </dgm:pt>
    <dgm:pt modelId="{9FC35CDF-E18D-4E1D-9589-6CC24E43EE08}" type="pres">
      <dgm:prSet presAssocID="{A8304E0C-B203-4C97-9A9E-201838DF8621}" presName="node" presStyleLbl="revTx" presStyleIdx="1" presStyleCnt="4">
        <dgm:presLayoutVars>
          <dgm:bulletEnabled val="1"/>
        </dgm:presLayoutVars>
      </dgm:prSet>
      <dgm:spPr/>
    </dgm:pt>
    <dgm:pt modelId="{EBDAC52C-AD63-4766-A214-DE042745EB98}" type="pres">
      <dgm:prSet presAssocID="{296A24DA-679A-48EE-91D3-5E34938760FE}" presName="sibTrans" presStyleLbl="node1" presStyleIdx="1" presStyleCnt="4"/>
      <dgm:spPr/>
    </dgm:pt>
    <dgm:pt modelId="{C87A770A-FEA9-4612-82B3-7645767357F9}" type="pres">
      <dgm:prSet presAssocID="{BC280DF6-3D3E-4048-8B21-F2E49CCD4586}" presName="dummy" presStyleCnt="0"/>
      <dgm:spPr/>
    </dgm:pt>
    <dgm:pt modelId="{89A1A483-0071-40E6-9C79-1741647B25DE}" type="pres">
      <dgm:prSet presAssocID="{BC280DF6-3D3E-4048-8B21-F2E49CCD4586}" presName="node" presStyleLbl="revTx" presStyleIdx="2" presStyleCnt="4" custScaleX="113968">
        <dgm:presLayoutVars>
          <dgm:bulletEnabled val="1"/>
        </dgm:presLayoutVars>
      </dgm:prSet>
      <dgm:spPr/>
    </dgm:pt>
    <dgm:pt modelId="{BE85B147-59A2-4B78-92F1-6E67639E5514}" type="pres">
      <dgm:prSet presAssocID="{551A05C3-8F3D-4BE2-ABE3-690381493D5F}" presName="sibTrans" presStyleLbl="node1" presStyleIdx="2" presStyleCnt="4"/>
      <dgm:spPr/>
    </dgm:pt>
    <dgm:pt modelId="{A4F69E41-5F1E-45ED-B0AE-04292E9BA995}" type="pres">
      <dgm:prSet presAssocID="{582E72F3-B4F2-4E89-A3EC-73F9854AF7D0}" presName="dummy" presStyleCnt="0"/>
      <dgm:spPr/>
    </dgm:pt>
    <dgm:pt modelId="{B9883592-E18D-4A5D-B289-3813C3F6AEB0}" type="pres">
      <dgm:prSet presAssocID="{582E72F3-B4F2-4E89-A3EC-73F9854AF7D0}" presName="node" presStyleLbl="revTx" presStyleIdx="3" presStyleCnt="4" custScaleX="110233">
        <dgm:presLayoutVars>
          <dgm:bulletEnabled val="1"/>
        </dgm:presLayoutVars>
      </dgm:prSet>
      <dgm:spPr/>
    </dgm:pt>
    <dgm:pt modelId="{CE1EE8EB-0EBA-45E4-AA8A-A3ED44E5D71C}" type="pres">
      <dgm:prSet presAssocID="{A2A08403-6449-4E6D-8750-34241F4B33A1}" presName="sibTrans" presStyleLbl="node1" presStyleIdx="3" presStyleCnt="4"/>
      <dgm:spPr/>
    </dgm:pt>
  </dgm:ptLst>
  <dgm:cxnLst>
    <dgm:cxn modelId="{3FAD700A-D283-475F-AD96-905BDF23A72C}" type="presOf" srcId="{A2A08403-6449-4E6D-8750-34241F4B33A1}" destId="{CE1EE8EB-0EBA-45E4-AA8A-A3ED44E5D71C}" srcOrd="0" destOrd="0" presId="urn:microsoft.com/office/officeart/2005/8/layout/cycle1"/>
    <dgm:cxn modelId="{900B2217-50E3-498E-9D73-945A9138C418}" type="presOf" srcId="{582E72F3-B4F2-4E89-A3EC-73F9854AF7D0}" destId="{B9883592-E18D-4A5D-B289-3813C3F6AEB0}" srcOrd="0" destOrd="0" presId="urn:microsoft.com/office/officeart/2005/8/layout/cycle1"/>
    <dgm:cxn modelId="{AD57A137-5E49-4125-879E-514828E7EF21}" type="presOf" srcId="{A8304E0C-B203-4C97-9A9E-201838DF8621}" destId="{9FC35CDF-E18D-4E1D-9589-6CC24E43EE08}" srcOrd="0" destOrd="0" presId="urn:microsoft.com/office/officeart/2005/8/layout/cycle1"/>
    <dgm:cxn modelId="{34022848-7508-4B5E-8F5E-FDC3AB1D2BB4}" srcId="{97121957-F693-432A-A3A9-133AF2560C62}" destId="{1C8298B5-7077-41EF-968A-B887C22EF9FA}" srcOrd="0" destOrd="0" parTransId="{0B3F3C7A-E87F-47C3-B83E-6510D9B22607}" sibTransId="{3BE797DD-CF13-4921-9CDD-0E50E67A65A3}"/>
    <dgm:cxn modelId="{C48FEB7B-BEEC-4E39-9022-3B3DF169F24E}" type="presOf" srcId="{1C8298B5-7077-41EF-968A-B887C22EF9FA}" destId="{6393D45F-1B19-4FFE-9145-D9B2B6D52254}" srcOrd="0" destOrd="0" presId="urn:microsoft.com/office/officeart/2005/8/layout/cycle1"/>
    <dgm:cxn modelId="{DA744E93-5DA7-4712-A25C-C966627D37FC}" srcId="{97121957-F693-432A-A3A9-133AF2560C62}" destId="{BC280DF6-3D3E-4048-8B21-F2E49CCD4586}" srcOrd="2" destOrd="0" parTransId="{11AF4664-C974-4148-B942-F95FD12FECAF}" sibTransId="{551A05C3-8F3D-4BE2-ABE3-690381493D5F}"/>
    <dgm:cxn modelId="{5D8DC095-821B-4D9A-B5B8-C9ADEEB9AFD7}" type="presOf" srcId="{BC280DF6-3D3E-4048-8B21-F2E49CCD4586}" destId="{89A1A483-0071-40E6-9C79-1741647B25DE}" srcOrd="0" destOrd="0" presId="urn:microsoft.com/office/officeart/2005/8/layout/cycle1"/>
    <dgm:cxn modelId="{D8C715A3-C04B-467F-BC0A-CD2E03EE759F}" type="presOf" srcId="{3BE797DD-CF13-4921-9CDD-0E50E67A65A3}" destId="{C61D8753-C5B2-497B-A248-3D205673323A}" srcOrd="0" destOrd="0" presId="urn:microsoft.com/office/officeart/2005/8/layout/cycle1"/>
    <dgm:cxn modelId="{BDFCCFD5-A171-4AFA-B70C-BFAB2295439C}" type="presOf" srcId="{296A24DA-679A-48EE-91D3-5E34938760FE}" destId="{EBDAC52C-AD63-4766-A214-DE042745EB98}" srcOrd="0" destOrd="0" presId="urn:microsoft.com/office/officeart/2005/8/layout/cycle1"/>
    <dgm:cxn modelId="{D28A1CD9-9193-4050-BA96-C838D084C628}" type="presOf" srcId="{551A05C3-8F3D-4BE2-ABE3-690381493D5F}" destId="{BE85B147-59A2-4B78-92F1-6E67639E5514}" srcOrd="0" destOrd="0" presId="urn:microsoft.com/office/officeart/2005/8/layout/cycle1"/>
    <dgm:cxn modelId="{73AE52DB-4F03-4327-8297-4CD966145E73}" srcId="{97121957-F693-432A-A3A9-133AF2560C62}" destId="{582E72F3-B4F2-4E89-A3EC-73F9854AF7D0}" srcOrd="3" destOrd="0" parTransId="{18AF3791-8115-470C-AFD8-A6FB8A55D9DC}" sibTransId="{A2A08403-6449-4E6D-8750-34241F4B33A1}"/>
    <dgm:cxn modelId="{D219C6DD-04A7-4A1D-BD75-47E6C5DB4E07}" srcId="{97121957-F693-432A-A3A9-133AF2560C62}" destId="{A8304E0C-B203-4C97-9A9E-201838DF8621}" srcOrd="1" destOrd="0" parTransId="{F7FF7A06-802F-4C06-8E99-0E35F8896EEE}" sibTransId="{296A24DA-679A-48EE-91D3-5E34938760FE}"/>
    <dgm:cxn modelId="{BC3310FD-BC51-4D54-87FB-2C10E6919BD6}" type="presOf" srcId="{97121957-F693-432A-A3A9-133AF2560C62}" destId="{0FA35632-BC7D-4CEA-85E5-0D934155F0EC}" srcOrd="0" destOrd="0" presId="urn:microsoft.com/office/officeart/2005/8/layout/cycle1"/>
    <dgm:cxn modelId="{EE740972-3643-481F-BF57-1A42A994EA25}" type="presParOf" srcId="{0FA35632-BC7D-4CEA-85E5-0D934155F0EC}" destId="{F38EBC50-3696-4A46-B352-225F6AEC45C1}" srcOrd="0" destOrd="0" presId="urn:microsoft.com/office/officeart/2005/8/layout/cycle1"/>
    <dgm:cxn modelId="{E69C53F1-C735-435B-B66C-11A3EED6D2EE}" type="presParOf" srcId="{0FA35632-BC7D-4CEA-85E5-0D934155F0EC}" destId="{6393D45F-1B19-4FFE-9145-D9B2B6D52254}" srcOrd="1" destOrd="0" presId="urn:microsoft.com/office/officeart/2005/8/layout/cycle1"/>
    <dgm:cxn modelId="{5B36358C-7C08-408C-A378-E76E1D2BF4C4}" type="presParOf" srcId="{0FA35632-BC7D-4CEA-85E5-0D934155F0EC}" destId="{C61D8753-C5B2-497B-A248-3D205673323A}" srcOrd="2" destOrd="0" presId="urn:microsoft.com/office/officeart/2005/8/layout/cycle1"/>
    <dgm:cxn modelId="{831CC4A0-BA46-4C45-8251-5FB59D5B5735}" type="presParOf" srcId="{0FA35632-BC7D-4CEA-85E5-0D934155F0EC}" destId="{34A7DF6E-49B5-491C-BAF7-A58E98957C72}" srcOrd="3" destOrd="0" presId="urn:microsoft.com/office/officeart/2005/8/layout/cycle1"/>
    <dgm:cxn modelId="{8A851737-1F3B-4722-BFB9-D3D1A51832DE}" type="presParOf" srcId="{0FA35632-BC7D-4CEA-85E5-0D934155F0EC}" destId="{9FC35CDF-E18D-4E1D-9589-6CC24E43EE08}" srcOrd="4" destOrd="0" presId="urn:microsoft.com/office/officeart/2005/8/layout/cycle1"/>
    <dgm:cxn modelId="{1D10882D-88EB-4AC4-A384-91090F31D731}" type="presParOf" srcId="{0FA35632-BC7D-4CEA-85E5-0D934155F0EC}" destId="{EBDAC52C-AD63-4766-A214-DE042745EB98}" srcOrd="5" destOrd="0" presId="urn:microsoft.com/office/officeart/2005/8/layout/cycle1"/>
    <dgm:cxn modelId="{D8BB0C80-B5DA-4ACE-920E-EAD90FC621E9}" type="presParOf" srcId="{0FA35632-BC7D-4CEA-85E5-0D934155F0EC}" destId="{C87A770A-FEA9-4612-82B3-7645767357F9}" srcOrd="6" destOrd="0" presId="urn:microsoft.com/office/officeart/2005/8/layout/cycle1"/>
    <dgm:cxn modelId="{BA7B58A4-9ECC-4ACC-818E-0320A24948FE}" type="presParOf" srcId="{0FA35632-BC7D-4CEA-85E5-0D934155F0EC}" destId="{89A1A483-0071-40E6-9C79-1741647B25DE}" srcOrd="7" destOrd="0" presId="urn:microsoft.com/office/officeart/2005/8/layout/cycle1"/>
    <dgm:cxn modelId="{39438809-FA8F-4F6F-AEBB-8116589E6119}" type="presParOf" srcId="{0FA35632-BC7D-4CEA-85E5-0D934155F0EC}" destId="{BE85B147-59A2-4B78-92F1-6E67639E5514}" srcOrd="8" destOrd="0" presId="urn:microsoft.com/office/officeart/2005/8/layout/cycle1"/>
    <dgm:cxn modelId="{BDE56462-C427-4613-B1ED-2ED1F773B046}" type="presParOf" srcId="{0FA35632-BC7D-4CEA-85E5-0D934155F0EC}" destId="{A4F69E41-5F1E-45ED-B0AE-04292E9BA995}" srcOrd="9" destOrd="0" presId="urn:microsoft.com/office/officeart/2005/8/layout/cycle1"/>
    <dgm:cxn modelId="{554A228A-F6BF-4228-A5E1-21941995D893}" type="presParOf" srcId="{0FA35632-BC7D-4CEA-85E5-0D934155F0EC}" destId="{B9883592-E18D-4A5D-B289-3813C3F6AEB0}" srcOrd="10" destOrd="0" presId="urn:microsoft.com/office/officeart/2005/8/layout/cycle1"/>
    <dgm:cxn modelId="{32C46742-A623-4D30-9E62-E4BBB388F13A}" type="presParOf" srcId="{0FA35632-BC7D-4CEA-85E5-0D934155F0EC}" destId="{CE1EE8EB-0EBA-45E4-AA8A-A3ED44E5D71C}" srcOrd="11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93D45F-1B19-4FFE-9145-D9B2B6D52254}">
      <dsp:nvSpPr>
        <dsp:cNvPr id="0" name=""/>
        <dsp:cNvSpPr/>
      </dsp:nvSpPr>
      <dsp:spPr>
        <a:xfrm>
          <a:off x="3584092" y="75334"/>
          <a:ext cx="1193582" cy="11935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Promote feedback opportunity</a:t>
          </a:r>
        </a:p>
      </dsp:txBody>
      <dsp:txXfrm>
        <a:off x="3584092" y="75334"/>
        <a:ext cx="1193582" cy="1193582"/>
      </dsp:txXfrm>
    </dsp:sp>
    <dsp:sp modelId="{C61D8753-C5B2-497B-A248-3D205673323A}">
      <dsp:nvSpPr>
        <dsp:cNvPr id="0" name=""/>
        <dsp:cNvSpPr/>
      </dsp:nvSpPr>
      <dsp:spPr>
        <a:xfrm>
          <a:off x="1481212" y="52"/>
          <a:ext cx="3371744" cy="3371744"/>
        </a:xfrm>
        <a:prstGeom prst="circularArrow">
          <a:avLst>
            <a:gd name="adj1" fmla="val 6903"/>
            <a:gd name="adj2" fmla="val 465420"/>
            <a:gd name="adj3" fmla="val 549130"/>
            <a:gd name="adj4" fmla="val 20585450"/>
            <a:gd name="adj5" fmla="val 8053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35CDF-E18D-4E1D-9589-6CC24E43EE08}">
      <dsp:nvSpPr>
        <dsp:cNvPr id="0" name=""/>
        <dsp:cNvSpPr/>
      </dsp:nvSpPr>
      <dsp:spPr>
        <a:xfrm>
          <a:off x="3584092" y="2102932"/>
          <a:ext cx="1193582" cy="11935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Review, reflect and discuss feedback</a:t>
          </a:r>
        </a:p>
      </dsp:txBody>
      <dsp:txXfrm>
        <a:off x="3584092" y="2102932"/>
        <a:ext cx="1193582" cy="1193582"/>
      </dsp:txXfrm>
    </dsp:sp>
    <dsp:sp modelId="{EBDAC52C-AD63-4766-A214-DE042745EB98}">
      <dsp:nvSpPr>
        <dsp:cNvPr id="0" name=""/>
        <dsp:cNvSpPr/>
      </dsp:nvSpPr>
      <dsp:spPr>
        <a:xfrm>
          <a:off x="1481212" y="52"/>
          <a:ext cx="3371744" cy="3371744"/>
        </a:xfrm>
        <a:prstGeom prst="circularArrow">
          <a:avLst>
            <a:gd name="adj1" fmla="val 6903"/>
            <a:gd name="adj2" fmla="val 465420"/>
            <a:gd name="adj3" fmla="val 5741992"/>
            <a:gd name="adj4" fmla="val 4385450"/>
            <a:gd name="adj5" fmla="val 8053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A1A483-0071-40E6-9C79-1741647B25DE}">
      <dsp:nvSpPr>
        <dsp:cNvPr id="0" name=""/>
        <dsp:cNvSpPr/>
      </dsp:nvSpPr>
      <dsp:spPr>
        <a:xfrm>
          <a:off x="1473134" y="2102932"/>
          <a:ext cx="1360302" cy="11935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Communicate impact </a:t>
          </a:r>
          <a:br>
            <a:rPr lang="en-GB" sz="1000" kern="1200"/>
          </a:br>
          <a:r>
            <a:rPr lang="en-GB" sz="1000" kern="1200"/>
            <a:t>(to close the</a:t>
          </a:r>
          <a:br>
            <a:rPr lang="en-GB" sz="1000" kern="1200"/>
          </a:br>
          <a:r>
            <a:rPr lang="en-GB" sz="1000" kern="1200"/>
            <a:t>feedback loop)</a:t>
          </a:r>
        </a:p>
      </dsp:txBody>
      <dsp:txXfrm>
        <a:off x="1473134" y="2102932"/>
        <a:ext cx="1360302" cy="1193582"/>
      </dsp:txXfrm>
    </dsp:sp>
    <dsp:sp modelId="{BE85B147-59A2-4B78-92F1-6E67639E5514}">
      <dsp:nvSpPr>
        <dsp:cNvPr id="0" name=""/>
        <dsp:cNvSpPr/>
      </dsp:nvSpPr>
      <dsp:spPr>
        <a:xfrm>
          <a:off x="1481212" y="52"/>
          <a:ext cx="3371744" cy="3371744"/>
        </a:xfrm>
        <a:prstGeom prst="circularArrow">
          <a:avLst>
            <a:gd name="adj1" fmla="val 6903"/>
            <a:gd name="adj2" fmla="val 465420"/>
            <a:gd name="adj3" fmla="val 11349130"/>
            <a:gd name="adj4" fmla="val 9785450"/>
            <a:gd name="adj5" fmla="val 8053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883592-E18D-4A5D-B289-3813C3F6AEB0}">
      <dsp:nvSpPr>
        <dsp:cNvPr id="0" name=""/>
        <dsp:cNvSpPr/>
      </dsp:nvSpPr>
      <dsp:spPr>
        <a:xfrm>
          <a:off x="1495424" y="75334"/>
          <a:ext cx="1315722" cy="11935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Course induction/ reinduction or module start or prior to feedback opportunity</a:t>
          </a:r>
        </a:p>
      </dsp:txBody>
      <dsp:txXfrm>
        <a:off x="1495424" y="75334"/>
        <a:ext cx="1315722" cy="1193582"/>
      </dsp:txXfrm>
    </dsp:sp>
    <dsp:sp modelId="{CE1EE8EB-0EBA-45E4-AA8A-A3ED44E5D71C}">
      <dsp:nvSpPr>
        <dsp:cNvPr id="0" name=""/>
        <dsp:cNvSpPr/>
      </dsp:nvSpPr>
      <dsp:spPr>
        <a:xfrm>
          <a:off x="1481212" y="52"/>
          <a:ext cx="3371744" cy="3371744"/>
        </a:xfrm>
        <a:prstGeom prst="circularArrow">
          <a:avLst>
            <a:gd name="adj1" fmla="val 6903"/>
            <a:gd name="adj2" fmla="val 465420"/>
            <a:gd name="adj3" fmla="val 16749130"/>
            <a:gd name="adj4" fmla="val 15337525"/>
            <a:gd name="adj5" fmla="val 8053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93D45F-1B19-4FFE-9145-D9B2B6D52254}">
      <dsp:nvSpPr>
        <dsp:cNvPr id="0" name=""/>
        <dsp:cNvSpPr/>
      </dsp:nvSpPr>
      <dsp:spPr>
        <a:xfrm>
          <a:off x="3584092" y="75334"/>
          <a:ext cx="1193582" cy="11935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Promote feedback opportunity</a:t>
          </a:r>
        </a:p>
      </dsp:txBody>
      <dsp:txXfrm>
        <a:off x="3584092" y="75334"/>
        <a:ext cx="1193582" cy="1193582"/>
      </dsp:txXfrm>
    </dsp:sp>
    <dsp:sp modelId="{C61D8753-C5B2-497B-A248-3D205673323A}">
      <dsp:nvSpPr>
        <dsp:cNvPr id="0" name=""/>
        <dsp:cNvSpPr/>
      </dsp:nvSpPr>
      <dsp:spPr>
        <a:xfrm>
          <a:off x="1481212" y="52"/>
          <a:ext cx="3371744" cy="3371744"/>
        </a:xfrm>
        <a:prstGeom prst="circularArrow">
          <a:avLst>
            <a:gd name="adj1" fmla="val 6903"/>
            <a:gd name="adj2" fmla="val 465420"/>
            <a:gd name="adj3" fmla="val 549130"/>
            <a:gd name="adj4" fmla="val 20585450"/>
            <a:gd name="adj5" fmla="val 8053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35CDF-E18D-4E1D-9589-6CC24E43EE08}">
      <dsp:nvSpPr>
        <dsp:cNvPr id="0" name=""/>
        <dsp:cNvSpPr/>
      </dsp:nvSpPr>
      <dsp:spPr>
        <a:xfrm>
          <a:off x="3584092" y="2102932"/>
          <a:ext cx="1193582" cy="11935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Review, reflect and discuss feedback</a:t>
          </a:r>
        </a:p>
      </dsp:txBody>
      <dsp:txXfrm>
        <a:off x="3584092" y="2102932"/>
        <a:ext cx="1193582" cy="1193582"/>
      </dsp:txXfrm>
    </dsp:sp>
    <dsp:sp modelId="{EBDAC52C-AD63-4766-A214-DE042745EB98}">
      <dsp:nvSpPr>
        <dsp:cNvPr id="0" name=""/>
        <dsp:cNvSpPr/>
      </dsp:nvSpPr>
      <dsp:spPr>
        <a:xfrm>
          <a:off x="1481212" y="52"/>
          <a:ext cx="3371744" cy="3371744"/>
        </a:xfrm>
        <a:prstGeom prst="circularArrow">
          <a:avLst>
            <a:gd name="adj1" fmla="val 6903"/>
            <a:gd name="adj2" fmla="val 465420"/>
            <a:gd name="adj3" fmla="val 5741992"/>
            <a:gd name="adj4" fmla="val 4385450"/>
            <a:gd name="adj5" fmla="val 8053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A1A483-0071-40E6-9C79-1741647B25DE}">
      <dsp:nvSpPr>
        <dsp:cNvPr id="0" name=""/>
        <dsp:cNvSpPr/>
      </dsp:nvSpPr>
      <dsp:spPr>
        <a:xfrm>
          <a:off x="1473134" y="2102932"/>
          <a:ext cx="1360302" cy="11935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Communicate impact </a:t>
          </a:r>
          <a:br>
            <a:rPr lang="en-GB" sz="1000" kern="1200"/>
          </a:br>
          <a:r>
            <a:rPr lang="en-GB" sz="1000" kern="1200"/>
            <a:t>(to close the</a:t>
          </a:r>
          <a:br>
            <a:rPr lang="en-GB" sz="1000" kern="1200"/>
          </a:br>
          <a:r>
            <a:rPr lang="en-GB" sz="1000" kern="1200"/>
            <a:t>feedback loop)</a:t>
          </a:r>
        </a:p>
      </dsp:txBody>
      <dsp:txXfrm>
        <a:off x="1473134" y="2102932"/>
        <a:ext cx="1360302" cy="1193582"/>
      </dsp:txXfrm>
    </dsp:sp>
    <dsp:sp modelId="{BE85B147-59A2-4B78-92F1-6E67639E5514}">
      <dsp:nvSpPr>
        <dsp:cNvPr id="0" name=""/>
        <dsp:cNvSpPr/>
      </dsp:nvSpPr>
      <dsp:spPr>
        <a:xfrm>
          <a:off x="1481212" y="52"/>
          <a:ext cx="3371744" cy="3371744"/>
        </a:xfrm>
        <a:prstGeom prst="circularArrow">
          <a:avLst>
            <a:gd name="adj1" fmla="val 6903"/>
            <a:gd name="adj2" fmla="val 465420"/>
            <a:gd name="adj3" fmla="val 11349130"/>
            <a:gd name="adj4" fmla="val 9785450"/>
            <a:gd name="adj5" fmla="val 8053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883592-E18D-4A5D-B289-3813C3F6AEB0}">
      <dsp:nvSpPr>
        <dsp:cNvPr id="0" name=""/>
        <dsp:cNvSpPr/>
      </dsp:nvSpPr>
      <dsp:spPr>
        <a:xfrm>
          <a:off x="1495424" y="75334"/>
          <a:ext cx="1315722" cy="11935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Course induction/ reinduction or module start or prior to feedback opportunity</a:t>
          </a:r>
        </a:p>
      </dsp:txBody>
      <dsp:txXfrm>
        <a:off x="1495424" y="75334"/>
        <a:ext cx="1315722" cy="1193582"/>
      </dsp:txXfrm>
    </dsp:sp>
    <dsp:sp modelId="{CE1EE8EB-0EBA-45E4-AA8A-A3ED44E5D71C}">
      <dsp:nvSpPr>
        <dsp:cNvPr id="0" name=""/>
        <dsp:cNvSpPr/>
      </dsp:nvSpPr>
      <dsp:spPr>
        <a:xfrm>
          <a:off x="1481212" y="52"/>
          <a:ext cx="3371744" cy="3371744"/>
        </a:xfrm>
        <a:prstGeom prst="circularArrow">
          <a:avLst>
            <a:gd name="adj1" fmla="val 6903"/>
            <a:gd name="adj2" fmla="val 465420"/>
            <a:gd name="adj3" fmla="val 16749130"/>
            <a:gd name="adj4" fmla="val 15337525"/>
            <a:gd name="adj5" fmla="val 8053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E7E987-F4B3-4800-9EDA-E9414422CC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20EF37-7822-4BA2-937B-6BC8C4F95A1F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customXml/itemProps3.xml><?xml version="1.0" encoding="utf-8"?>
<ds:datastoreItem xmlns:ds="http://schemas.openxmlformats.org/officeDocument/2006/customXml" ds:itemID="{91BDA8B0-483B-4AE3-9F1A-888FB41F5E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F52B53-6546-48DB-9EBC-BD2D6DDA6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993</Words>
  <Characters>5562</Characters>
  <Application>Microsoft Office Word</Application>
  <DocSecurity>0</DocSecurity>
  <Lines>168</Lines>
  <Paragraphs>111</Paragraphs>
  <ScaleCrop>false</ScaleCrop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Lomax, Emma L</dc:creator>
  <cp:keywords/>
  <dc:description/>
  <cp:lastModifiedBy>Amir, Talha</cp:lastModifiedBy>
  <cp:revision>14</cp:revision>
  <dcterms:created xsi:type="dcterms:W3CDTF">2024-05-31T09:31:00Z</dcterms:created>
  <dcterms:modified xsi:type="dcterms:W3CDTF">2025-07-04T09:21:00Z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551598-29da-492a-8b9f-8358cd43dd03_Enabled">
    <vt:lpwstr>True</vt:lpwstr>
  </property>
  <property fmtid="{D5CDD505-2E9C-101B-9397-08002B2CF9AE}" pid="3" name="MSIP_Label_3b551598-29da-492a-8b9f-8358cd43dd03_SiteId">
    <vt:lpwstr>c9ef029c-18cf-4016-86d3-93cf8e94ff94</vt:lpwstr>
  </property>
  <property fmtid="{D5CDD505-2E9C-101B-9397-08002B2CF9AE}" pid="4" name="MSIP_Label_3b551598-29da-492a-8b9f-8358cd43dd03_Owner">
    <vt:lpwstr>KU66496@kingston.ac.uk</vt:lpwstr>
  </property>
  <property fmtid="{D5CDD505-2E9C-101B-9397-08002B2CF9AE}" pid="5" name="MSIP_Label_3b551598-29da-492a-8b9f-8358cd43dd03_SetDate">
    <vt:lpwstr>2021-04-19T16:02:47.8912308Z</vt:lpwstr>
  </property>
  <property fmtid="{D5CDD505-2E9C-101B-9397-08002B2CF9AE}" pid="6" name="MSIP_Label_3b551598-29da-492a-8b9f-8358cd43dd03_Name">
    <vt:lpwstr>General</vt:lpwstr>
  </property>
  <property fmtid="{D5CDD505-2E9C-101B-9397-08002B2CF9AE}" pid="7" name="MSIP_Label_3b551598-29da-492a-8b9f-8358cd43dd03_Application">
    <vt:lpwstr>Microsoft Azure Information Protection</vt:lpwstr>
  </property>
  <property fmtid="{D5CDD505-2E9C-101B-9397-08002B2CF9AE}" pid="8" name="MSIP_Label_3b551598-29da-492a-8b9f-8358cd43dd03_ActionId">
    <vt:lpwstr>962f518e-420b-483a-a217-11e64c233621</vt:lpwstr>
  </property>
  <property fmtid="{D5CDD505-2E9C-101B-9397-08002B2CF9AE}" pid="9" name="MSIP_Label_3b551598-29da-492a-8b9f-8358cd43dd03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0x010100AF47C6D639642C4882A310EAFDB93A7F</vt:lpwstr>
  </property>
  <property fmtid="{D5CDD505-2E9C-101B-9397-08002B2CF9AE}" pid="12" name="TaxKeyword">
    <vt:lpwstr/>
  </property>
</Properties>
</file>