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3B4D" w14:textId="4849ED9B" w:rsidR="00ED4D17" w:rsidRDefault="00FB1252" w:rsidP="00A47E42">
      <w:pPr>
        <w:pStyle w:val="Heading1"/>
        <w:spacing w:line="240" w:lineRule="auto"/>
        <w:jc w:val="center"/>
      </w:pPr>
      <w:bookmarkStart w:id="0" w:name="_Toc98237285"/>
      <w:bookmarkStart w:id="1" w:name="_Toc112334406"/>
      <w:bookmarkStart w:id="2" w:name="_Toc147154601"/>
      <w:bookmarkStart w:id="3" w:name="_Toc147154674"/>
      <w:bookmarkStart w:id="4" w:name="_Toc147742925"/>
      <w:bookmarkStart w:id="5" w:name="_Toc182839971"/>
      <w:r>
        <w:t>Section G</w:t>
      </w:r>
      <w:bookmarkEnd w:id="0"/>
      <w:bookmarkEnd w:id="1"/>
      <w:bookmarkEnd w:id="2"/>
      <w:bookmarkEnd w:id="3"/>
      <w:bookmarkEnd w:id="4"/>
      <w:bookmarkEnd w:id="5"/>
    </w:p>
    <w:p w14:paraId="01BA8B96" w14:textId="61C6ADEA" w:rsidR="00FB1252" w:rsidRDefault="00FB1252" w:rsidP="00A47E42">
      <w:pPr>
        <w:pStyle w:val="Heading1"/>
        <w:spacing w:line="240" w:lineRule="auto"/>
        <w:jc w:val="center"/>
      </w:pPr>
      <w:bookmarkStart w:id="6" w:name="_Toc98237286"/>
      <w:bookmarkStart w:id="7" w:name="_Toc112334407"/>
      <w:bookmarkStart w:id="8" w:name="_Toc147154602"/>
      <w:bookmarkStart w:id="9" w:name="_Toc147154675"/>
      <w:bookmarkStart w:id="10" w:name="_Toc147742926"/>
      <w:bookmarkStart w:id="11" w:name="_Toc182839972"/>
      <w:r>
        <w:t>Changes to courses</w:t>
      </w:r>
      <w:r w:rsidR="00DE4F71">
        <w:t xml:space="preserve">, </w:t>
      </w:r>
      <w:proofErr w:type="gramStart"/>
      <w:r>
        <w:t>modules</w:t>
      </w:r>
      <w:bookmarkEnd w:id="6"/>
      <w:bookmarkEnd w:id="7"/>
      <w:bookmarkEnd w:id="8"/>
      <w:bookmarkEnd w:id="9"/>
      <w:proofErr w:type="gramEnd"/>
      <w:r w:rsidR="00DE4F71">
        <w:t xml:space="preserve"> and academic regulations</w:t>
      </w:r>
      <w:bookmarkEnd w:id="10"/>
      <w:bookmarkEnd w:id="11"/>
    </w:p>
    <w:p w14:paraId="4FA37C21" w14:textId="77777777" w:rsidR="00A47E42" w:rsidRDefault="00A47E42" w:rsidP="00A47E42">
      <w:pPr>
        <w:pStyle w:val="Heading2"/>
        <w:spacing w:after="0" w:line="240" w:lineRule="auto"/>
        <w:jc w:val="center"/>
      </w:pPr>
      <w:bookmarkStart w:id="12" w:name="_Toc98237287"/>
    </w:p>
    <w:p w14:paraId="1151FA00" w14:textId="6884F478" w:rsidR="00661CCF" w:rsidRDefault="00661CCF" w:rsidP="00810E36">
      <w:pPr>
        <w:pStyle w:val="Heading2"/>
        <w:spacing w:after="0" w:line="240" w:lineRule="auto"/>
      </w:pPr>
      <w:bookmarkStart w:id="13" w:name="_Toc112334408"/>
      <w:bookmarkStart w:id="14" w:name="_Toc147154603"/>
      <w:bookmarkStart w:id="15" w:name="_Toc147154676"/>
      <w:bookmarkStart w:id="16" w:name="_Toc147742927"/>
      <w:bookmarkStart w:id="17" w:name="_Toc182839973"/>
      <w:r>
        <w:t>Contents</w:t>
      </w:r>
      <w:bookmarkEnd w:id="12"/>
      <w:bookmarkEnd w:id="13"/>
      <w:bookmarkEnd w:id="14"/>
      <w:bookmarkEnd w:id="15"/>
      <w:bookmarkEnd w:id="16"/>
      <w:bookmarkEnd w:id="17"/>
    </w:p>
    <w:p w14:paraId="44BE8A2F" w14:textId="1BEFCC5F" w:rsidR="007A7D8F" w:rsidRDefault="30531CBD" w:rsidP="007A7D8F">
      <w:pPr>
        <w:pStyle w:val="TOC1"/>
        <w:tabs>
          <w:tab w:val="right" w:leader="dot" w:pos="9204"/>
        </w:tabs>
        <w:rPr>
          <w:rFonts w:asciiTheme="minorHAnsi" w:eastAsiaTheme="minorEastAsia" w:hAnsiTheme="minorHAnsi" w:cstheme="minorBidi"/>
          <w:noProof/>
          <w:sz w:val="22"/>
          <w:szCs w:val="22"/>
          <w:lang w:eastAsia="en-GB"/>
        </w:rPr>
      </w:pPr>
      <w:r>
        <w:fldChar w:fldCharType="begin"/>
      </w:r>
      <w:r w:rsidR="00661CCF">
        <w:instrText>TOC \o "1-3" \h \z \u</w:instrText>
      </w:r>
      <w:r>
        <w:fldChar w:fldCharType="separate"/>
      </w:r>
    </w:p>
    <w:p w14:paraId="5CC7FD9F" w14:textId="7E8F078E" w:rsidR="007A7D8F" w:rsidRDefault="007A7D8F">
      <w:pPr>
        <w:pStyle w:val="TOC2"/>
        <w:rPr>
          <w:rFonts w:asciiTheme="minorHAnsi" w:eastAsiaTheme="minorEastAsia" w:hAnsiTheme="minorHAnsi" w:cstheme="minorBidi"/>
          <w:noProof/>
          <w:sz w:val="22"/>
          <w:szCs w:val="22"/>
          <w:lang w:eastAsia="en-GB"/>
        </w:rPr>
      </w:pPr>
      <w:hyperlink w:anchor="_Toc182839974" w:history="1">
        <w:r w:rsidRPr="006F43B3">
          <w:rPr>
            <w:rStyle w:val="Hyperlink"/>
            <w:noProof/>
          </w:rPr>
          <w:t>Forms and templates</w:t>
        </w:r>
        <w:r>
          <w:rPr>
            <w:noProof/>
            <w:webHidden/>
          </w:rPr>
          <w:tab/>
        </w:r>
        <w:r>
          <w:rPr>
            <w:noProof/>
            <w:webHidden/>
          </w:rPr>
          <w:fldChar w:fldCharType="begin"/>
        </w:r>
        <w:r>
          <w:rPr>
            <w:noProof/>
            <w:webHidden/>
          </w:rPr>
          <w:instrText xml:space="preserve"> PAGEREF _Toc182839974 \h </w:instrText>
        </w:r>
        <w:r>
          <w:rPr>
            <w:noProof/>
            <w:webHidden/>
          </w:rPr>
        </w:r>
        <w:r>
          <w:rPr>
            <w:noProof/>
            <w:webHidden/>
          </w:rPr>
          <w:fldChar w:fldCharType="separate"/>
        </w:r>
        <w:r>
          <w:rPr>
            <w:noProof/>
            <w:webHidden/>
          </w:rPr>
          <w:t>3</w:t>
        </w:r>
        <w:r>
          <w:rPr>
            <w:noProof/>
            <w:webHidden/>
          </w:rPr>
          <w:fldChar w:fldCharType="end"/>
        </w:r>
      </w:hyperlink>
    </w:p>
    <w:p w14:paraId="7F59A0B6" w14:textId="7E0434A5" w:rsidR="007A7D8F" w:rsidRDefault="007A7D8F">
      <w:pPr>
        <w:pStyle w:val="TOC2"/>
        <w:rPr>
          <w:rFonts w:asciiTheme="minorHAnsi" w:eastAsiaTheme="minorEastAsia" w:hAnsiTheme="minorHAnsi" w:cstheme="minorBidi"/>
          <w:noProof/>
          <w:sz w:val="22"/>
          <w:szCs w:val="22"/>
          <w:lang w:eastAsia="en-GB"/>
        </w:rPr>
      </w:pPr>
      <w:hyperlink w:anchor="_Toc182839975" w:history="1">
        <w:r w:rsidRPr="006F43B3">
          <w:rPr>
            <w:rStyle w:val="Hyperlink"/>
            <w:noProof/>
          </w:rPr>
          <w:t>Guidance Notes</w:t>
        </w:r>
        <w:r>
          <w:rPr>
            <w:noProof/>
            <w:webHidden/>
          </w:rPr>
          <w:tab/>
        </w:r>
        <w:r>
          <w:rPr>
            <w:noProof/>
            <w:webHidden/>
          </w:rPr>
          <w:fldChar w:fldCharType="begin"/>
        </w:r>
        <w:r>
          <w:rPr>
            <w:noProof/>
            <w:webHidden/>
          </w:rPr>
          <w:instrText xml:space="preserve"> PAGEREF _Toc182839975 \h </w:instrText>
        </w:r>
        <w:r>
          <w:rPr>
            <w:noProof/>
            <w:webHidden/>
          </w:rPr>
        </w:r>
        <w:r>
          <w:rPr>
            <w:noProof/>
            <w:webHidden/>
          </w:rPr>
          <w:fldChar w:fldCharType="separate"/>
        </w:r>
        <w:r>
          <w:rPr>
            <w:noProof/>
            <w:webHidden/>
          </w:rPr>
          <w:t>3</w:t>
        </w:r>
        <w:r>
          <w:rPr>
            <w:noProof/>
            <w:webHidden/>
          </w:rPr>
          <w:fldChar w:fldCharType="end"/>
        </w:r>
      </w:hyperlink>
    </w:p>
    <w:p w14:paraId="2C777229" w14:textId="2E5A1E54" w:rsidR="007A7D8F" w:rsidRDefault="007A7D8F">
      <w:pPr>
        <w:pStyle w:val="TOC2"/>
        <w:rPr>
          <w:rFonts w:asciiTheme="minorHAnsi" w:eastAsiaTheme="minorEastAsia" w:hAnsiTheme="minorHAnsi" w:cstheme="minorBidi"/>
          <w:noProof/>
          <w:sz w:val="22"/>
          <w:szCs w:val="22"/>
          <w:lang w:eastAsia="en-GB"/>
        </w:rPr>
      </w:pPr>
      <w:hyperlink w:anchor="_Toc182839976" w:history="1">
        <w:r w:rsidRPr="006F43B3">
          <w:rPr>
            <w:rStyle w:val="Hyperlink"/>
            <w:noProof/>
          </w:rPr>
          <w:t>Abbreviations in this section</w:t>
        </w:r>
        <w:r>
          <w:rPr>
            <w:noProof/>
            <w:webHidden/>
          </w:rPr>
          <w:tab/>
        </w:r>
        <w:r>
          <w:rPr>
            <w:noProof/>
            <w:webHidden/>
          </w:rPr>
          <w:fldChar w:fldCharType="begin"/>
        </w:r>
        <w:r>
          <w:rPr>
            <w:noProof/>
            <w:webHidden/>
          </w:rPr>
          <w:instrText xml:space="preserve"> PAGEREF _Toc182839976 \h </w:instrText>
        </w:r>
        <w:r>
          <w:rPr>
            <w:noProof/>
            <w:webHidden/>
          </w:rPr>
        </w:r>
        <w:r>
          <w:rPr>
            <w:noProof/>
            <w:webHidden/>
          </w:rPr>
          <w:fldChar w:fldCharType="separate"/>
        </w:r>
        <w:r>
          <w:rPr>
            <w:noProof/>
            <w:webHidden/>
          </w:rPr>
          <w:t>3</w:t>
        </w:r>
        <w:r>
          <w:rPr>
            <w:noProof/>
            <w:webHidden/>
          </w:rPr>
          <w:fldChar w:fldCharType="end"/>
        </w:r>
      </w:hyperlink>
    </w:p>
    <w:p w14:paraId="7D635519" w14:textId="2A45B45F" w:rsidR="007A7D8F" w:rsidRDefault="007A7D8F">
      <w:pPr>
        <w:pStyle w:val="TOC2"/>
        <w:rPr>
          <w:rFonts w:asciiTheme="minorHAnsi" w:eastAsiaTheme="minorEastAsia" w:hAnsiTheme="minorHAnsi" w:cstheme="minorBidi"/>
          <w:noProof/>
          <w:sz w:val="22"/>
          <w:szCs w:val="22"/>
          <w:lang w:eastAsia="en-GB"/>
        </w:rPr>
      </w:pPr>
      <w:hyperlink w:anchor="_Toc182839977" w:history="1">
        <w:r w:rsidRPr="006F43B3">
          <w:rPr>
            <w:rStyle w:val="Hyperlink"/>
            <w:noProof/>
          </w:rPr>
          <w:t>Purpose</w:t>
        </w:r>
        <w:r>
          <w:rPr>
            <w:noProof/>
            <w:webHidden/>
          </w:rPr>
          <w:tab/>
        </w:r>
        <w:r>
          <w:rPr>
            <w:noProof/>
            <w:webHidden/>
          </w:rPr>
          <w:fldChar w:fldCharType="begin"/>
        </w:r>
        <w:r>
          <w:rPr>
            <w:noProof/>
            <w:webHidden/>
          </w:rPr>
          <w:instrText xml:space="preserve"> PAGEREF _Toc182839977 \h </w:instrText>
        </w:r>
        <w:r>
          <w:rPr>
            <w:noProof/>
            <w:webHidden/>
          </w:rPr>
        </w:r>
        <w:r>
          <w:rPr>
            <w:noProof/>
            <w:webHidden/>
          </w:rPr>
          <w:fldChar w:fldCharType="separate"/>
        </w:r>
        <w:r>
          <w:rPr>
            <w:noProof/>
            <w:webHidden/>
          </w:rPr>
          <w:t>4</w:t>
        </w:r>
        <w:r>
          <w:rPr>
            <w:noProof/>
            <w:webHidden/>
          </w:rPr>
          <w:fldChar w:fldCharType="end"/>
        </w:r>
      </w:hyperlink>
    </w:p>
    <w:p w14:paraId="66C4A7DA" w14:textId="133BC9BA" w:rsidR="007A7D8F" w:rsidRDefault="007A7D8F">
      <w:pPr>
        <w:pStyle w:val="TOC2"/>
        <w:rPr>
          <w:rFonts w:asciiTheme="minorHAnsi" w:eastAsiaTheme="minorEastAsia" w:hAnsiTheme="minorHAnsi" w:cstheme="minorBidi"/>
          <w:noProof/>
          <w:sz w:val="22"/>
          <w:szCs w:val="22"/>
          <w:lang w:eastAsia="en-GB"/>
        </w:rPr>
      </w:pPr>
      <w:hyperlink w:anchor="_Toc182839978" w:history="1">
        <w:r w:rsidRPr="006F43B3">
          <w:rPr>
            <w:rStyle w:val="Hyperlink"/>
            <w:noProof/>
          </w:rPr>
          <w:t>Criteria</w:t>
        </w:r>
        <w:r>
          <w:rPr>
            <w:noProof/>
            <w:webHidden/>
          </w:rPr>
          <w:tab/>
        </w:r>
        <w:r>
          <w:rPr>
            <w:noProof/>
            <w:webHidden/>
          </w:rPr>
          <w:fldChar w:fldCharType="begin"/>
        </w:r>
        <w:r>
          <w:rPr>
            <w:noProof/>
            <w:webHidden/>
          </w:rPr>
          <w:instrText xml:space="preserve"> PAGEREF _Toc182839978 \h </w:instrText>
        </w:r>
        <w:r>
          <w:rPr>
            <w:noProof/>
            <w:webHidden/>
          </w:rPr>
        </w:r>
        <w:r>
          <w:rPr>
            <w:noProof/>
            <w:webHidden/>
          </w:rPr>
          <w:fldChar w:fldCharType="separate"/>
        </w:r>
        <w:r>
          <w:rPr>
            <w:noProof/>
            <w:webHidden/>
          </w:rPr>
          <w:t>4</w:t>
        </w:r>
        <w:r>
          <w:rPr>
            <w:noProof/>
            <w:webHidden/>
          </w:rPr>
          <w:fldChar w:fldCharType="end"/>
        </w:r>
      </w:hyperlink>
    </w:p>
    <w:p w14:paraId="21683522" w14:textId="725D8216" w:rsidR="007A7D8F" w:rsidRDefault="007A7D8F">
      <w:pPr>
        <w:pStyle w:val="TOC2"/>
        <w:rPr>
          <w:rFonts w:asciiTheme="minorHAnsi" w:eastAsiaTheme="minorEastAsia" w:hAnsiTheme="minorHAnsi" w:cstheme="minorBidi"/>
          <w:noProof/>
          <w:sz w:val="22"/>
          <w:szCs w:val="22"/>
          <w:lang w:eastAsia="en-GB"/>
        </w:rPr>
      </w:pPr>
      <w:hyperlink w:anchor="_Toc182839979" w:history="1">
        <w:r w:rsidRPr="006F43B3">
          <w:rPr>
            <w:rStyle w:val="Hyperlink"/>
            <w:noProof/>
          </w:rPr>
          <w:t>Schedule</w:t>
        </w:r>
        <w:r>
          <w:rPr>
            <w:noProof/>
            <w:webHidden/>
          </w:rPr>
          <w:tab/>
        </w:r>
        <w:r>
          <w:rPr>
            <w:noProof/>
            <w:webHidden/>
          </w:rPr>
          <w:fldChar w:fldCharType="begin"/>
        </w:r>
        <w:r>
          <w:rPr>
            <w:noProof/>
            <w:webHidden/>
          </w:rPr>
          <w:instrText xml:space="preserve"> PAGEREF _Toc182839979 \h </w:instrText>
        </w:r>
        <w:r>
          <w:rPr>
            <w:noProof/>
            <w:webHidden/>
          </w:rPr>
        </w:r>
        <w:r>
          <w:rPr>
            <w:noProof/>
            <w:webHidden/>
          </w:rPr>
          <w:fldChar w:fldCharType="separate"/>
        </w:r>
        <w:r>
          <w:rPr>
            <w:noProof/>
            <w:webHidden/>
          </w:rPr>
          <w:t>4</w:t>
        </w:r>
        <w:r>
          <w:rPr>
            <w:noProof/>
            <w:webHidden/>
          </w:rPr>
          <w:fldChar w:fldCharType="end"/>
        </w:r>
      </w:hyperlink>
    </w:p>
    <w:p w14:paraId="35CB1226" w14:textId="244CB5B8" w:rsidR="007A7D8F" w:rsidRDefault="007A7D8F">
      <w:pPr>
        <w:pStyle w:val="TOC2"/>
        <w:rPr>
          <w:rFonts w:asciiTheme="minorHAnsi" w:eastAsiaTheme="minorEastAsia" w:hAnsiTheme="minorHAnsi" w:cstheme="minorBidi"/>
          <w:noProof/>
          <w:sz w:val="22"/>
          <w:szCs w:val="22"/>
          <w:lang w:eastAsia="en-GB"/>
        </w:rPr>
      </w:pPr>
      <w:hyperlink w:anchor="_Toc182839980" w:history="1">
        <w:r w:rsidRPr="006F43B3">
          <w:rPr>
            <w:rStyle w:val="Hyperlink"/>
            <w:noProof/>
          </w:rPr>
          <w:t>The Academic Framework (AF)</w:t>
        </w:r>
        <w:r>
          <w:rPr>
            <w:noProof/>
            <w:webHidden/>
          </w:rPr>
          <w:tab/>
        </w:r>
        <w:r>
          <w:rPr>
            <w:noProof/>
            <w:webHidden/>
          </w:rPr>
          <w:fldChar w:fldCharType="begin"/>
        </w:r>
        <w:r>
          <w:rPr>
            <w:noProof/>
            <w:webHidden/>
          </w:rPr>
          <w:instrText xml:space="preserve"> PAGEREF _Toc182839980 \h </w:instrText>
        </w:r>
        <w:r>
          <w:rPr>
            <w:noProof/>
            <w:webHidden/>
          </w:rPr>
        </w:r>
        <w:r>
          <w:rPr>
            <w:noProof/>
            <w:webHidden/>
          </w:rPr>
          <w:fldChar w:fldCharType="separate"/>
        </w:r>
        <w:r>
          <w:rPr>
            <w:noProof/>
            <w:webHidden/>
          </w:rPr>
          <w:t>4</w:t>
        </w:r>
        <w:r>
          <w:rPr>
            <w:noProof/>
            <w:webHidden/>
          </w:rPr>
          <w:fldChar w:fldCharType="end"/>
        </w:r>
      </w:hyperlink>
    </w:p>
    <w:p w14:paraId="4A840981" w14:textId="3337CA8D" w:rsidR="007A7D8F" w:rsidRDefault="007A7D8F">
      <w:pPr>
        <w:pStyle w:val="TOC2"/>
        <w:rPr>
          <w:rFonts w:asciiTheme="minorHAnsi" w:eastAsiaTheme="minorEastAsia" w:hAnsiTheme="minorHAnsi" w:cstheme="minorBidi"/>
          <w:noProof/>
          <w:sz w:val="22"/>
          <w:szCs w:val="22"/>
          <w:lang w:eastAsia="en-GB"/>
        </w:rPr>
      </w:pPr>
      <w:hyperlink w:anchor="_Toc182839981" w:history="1">
        <w:r w:rsidRPr="006F43B3">
          <w:rPr>
            <w:rStyle w:val="Hyperlink"/>
            <w:noProof/>
          </w:rPr>
          <w:t>Student Protection Plan</w:t>
        </w:r>
        <w:r>
          <w:rPr>
            <w:noProof/>
            <w:webHidden/>
          </w:rPr>
          <w:tab/>
        </w:r>
        <w:r>
          <w:rPr>
            <w:noProof/>
            <w:webHidden/>
          </w:rPr>
          <w:fldChar w:fldCharType="begin"/>
        </w:r>
        <w:r>
          <w:rPr>
            <w:noProof/>
            <w:webHidden/>
          </w:rPr>
          <w:instrText xml:space="preserve"> PAGEREF _Toc182839981 \h </w:instrText>
        </w:r>
        <w:r>
          <w:rPr>
            <w:noProof/>
            <w:webHidden/>
          </w:rPr>
        </w:r>
        <w:r>
          <w:rPr>
            <w:noProof/>
            <w:webHidden/>
          </w:rPr>
          <w:fldChar w:fldCharType="separate"/>
        </w:r>
        <w:r>
          <w:rPr>
            <w:noProof/>
            <w:webHidden/>
          </w:rPr>
          <w:t>5</w:t>
        </w:r>
        <w:r>
          <w:rPr>
            <w:noProof/>
            <w:webHidden/>
          </w:rPr>
          <w:fldChar w:fldCharType="end"/>
        </w:r>
      </w:hyperlink>
    </w:p>
    <w:p w14:paraId="466D8190" w14:textId="1E6ABEDD" w:rsidR="007A7D8F" w:rsidRDefault="007A7D8F">
      <w:pPr>
        <w:pStyle w:val="TOC2"/>
        <w:rPr>
          <w:rFonts w:asciiTheme="minorHAnsi" w:eastAsiaTheme="minorEastAsia" w:hAnsiTheme="minorHAnsi" w:cstheme="minorBidi"/>
          <w:noProof/>
          <w:sz w:val="22"/>
          <w:szCs w:val="22"/>
          <w:lang w:eastAsia="en-GB"/>
        </w:rPr>
      </w:pPr>
      <w:hyperlink w:anchor="_Toc182839982" w:history="1">
        <w:r w:rsidRPr="006F43B3">
          <w:rPr>
            <w:rStyle w:val="Hyperlink"/>
            <w:noProof/>
          </w:rPr>
          <w:t>Regulations</w:t>
        </w:r>
        <w:r>
          <w:rPr>
            <w:noProof/>
            <w:webHidden/>
          </w:rPr>
          <w:tab/>
        </w:r>
        <w:r>
          <w:rPr>
            <w:noProof/>
            <w:webHidden/>
          </w:rPr>
          <w:fldChar w:fldCharType="begin"/>
        </w:r>
        <w:r>
          <w:rPr>
            <w:noProof/>
            <w:webHidden/>
          </w:rPr>
          <w:instrText xml:space="preserve"> PAGEREF _Toc182839982 \h </w:instrText>
        </w:r>
        <w:r>
          <w:rPr>
            <w:noProof/>
            <w:webHidden/>
          </w:rPr>
        </w:r>
        <w:r>
          <w:rPr>
            <w:noProof/>
            <w:webHidden/>
          </w:rPr>
          <w:fldChar w:fldCharType="separate"/>
        </w:r>
        <w:r>
          <w:rPr>
            <w:noProof/>
            <w:webHidden/>
          </w:rPr>
          <w:t>5</w:t>
        </w:r>
        <w:r>
          <w:rPr>
            <w:noProof/>
            <w:webHidden/>
          </w:rPr>
          <w:fldChar w:fldCharType="end"/>
        </w:r>
      </w:hyperlink>
    </w:p>
    <w:p w14:paraId="72105A22" w14:textId="46AB3092"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83" w:history="1">
        <w:r w:rsidRPr="006F43B3">
          <w:rPr>
            <w:rStyle w:val="Hyperlink"/>
            <w:noProof/>
          </w:rPr>
          <w:t>Changes to the Undergraduate Regulations and Postgraduate Regulations</w:t>
        </w:r>
        <w:r>
          <w:rPr>
            <w:noProof/>
            <w:webHidden/>
          </w:rPr>
          <w:tab/>
        </w:r>
        <w:r>
          <w:rPr>
            <w:noProof/>
            <w:webHidden/>
          </w:rPr>
          <w:fldChar w:fldCharType="begin"/>
        </w:r>
        <w:r>
          <w:rPr>
            <w:noProof/>
            <w:webHidden/>
          </w:rPr>
          <w:instrText xml:space="preserve"> PAGEREF _Toc182839983 \h </w:instrText>
        </w:r>
        <w:r>
          <w:rPr>
            <w:noProof/>
            <w:webHidden/>
          </w:rPr>
        </w:r>
        <w:r>
          <w:rPr>
            <w:noProof/>
            <w:webHidden/>
          </w:rPr>
          <w:fldChar w:fldCharType="separate"/>
        </w:r>
        <w:r>
          <w:rPr>
            <w:noProof/>
            <w:webHidden/>
          </w:rPr>
          <w:t>5</w:t>
        </w:r>
        <w:r>
          <w:rPr>
            <w:noProof/>
            <w:webHidden/>
          </w:rPr>
          <w:fldChar w:fldCharType="end"/>
        </w:r>
      </w:hyperlink>
    </w:p>
    <w:p w14:paraId="785ECEF9" w14:textId="736CA15E"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84" w:history="1">
        <w:r w:rsidRPr="006F43B3">
          <w:rPr>
            <w:rStyle w:val="Hyperlink"/>
            <w:rFonts w:eastAsia="Arial"/>
            <w:noProof/>
          </w:rPr>
          <w:t>Introduction/publication of changes or variations to the Undergraduate and Postgraduate Regulations</w:t>
        </w:r>
        <w:r>
          <w:rPr>
            <w:noProof/>
            <w:webHidden/>
          </w:rPr>
          <w:tab/>
        </w:r>
        <w:r>
          <w:rPr>
            <w:noProof/>
            <w:webHidden/>
          </w:rPr>
          <w:fldChar w:fldCharType="begin"/>
        </w:r>
        <w:r>
          <w:rPr>
            <w:noProof/>
            <w:webHidden/>
          </w:rPr>
          <w:instrText xml:space="preserve"> PAGEREF _Toc182839984 \h </w:instrText>
        </w:r>
        <w:r>
          <w:rPr>
            <w:noProof/>
            <w:webHidden/>
          </w:rPr>
        </w:r>
        <w:r>
          <w:rPr>
            <w:noProof/>
            <w:webHidden/>
          </w:rPr>
          <w:fldChar w:fldCharType="separate"/>
        </w:r>
        <w:r>
          <w:rPr>
            <w:noProof/>
            <w:webHidden/>
          </w:rPr>
          <w:t>5</w:t>
        </w:r>
        <w:r>
          <w:rPr>
            <w:noProof/>
            <w:webHidden/>
          </w:rPr>
          <w:fldChar w:fldCharType="end"/>
        </w:r>
      </w:hyperlink>
    </w:p>
    <w:p w14:paraId="683713C6" w14:textId="03E76375" w:rsidR="007A7D8F" w:rsidRDefault="007A7D8F">
      <w:pPr>
        <w:pStyle w:val="TOC2"/>
        <w:rPr>
          <w:rFonts w:asciiTheme="minorHAnsi" w:eastAsiaTheme="minorEastAsia" w:hAnsiTheme="minorHAnsi" w:cstheme="minorBidi"/>
          <w:noProof/>
          <w:sz w:val="22"/>
          <w:szCs w:val="22"/>
          <w:lang w:eastAsia="en-GB"/>
        </w:rPr>
      </w:pPr>
      <w:hyperlink w:anchor="_Toc182839985" w:history="1">
        <w:r w:rsidRPr="006F43B3">
          <w:rPr>
            <w:rStyle w:val="Hyperlink"/>
            <w:noProof/>
          </w:rPr>
          <w:t>Course-based variations to the Undergraduate and Postgraduate Regulations</w:t>
        </w:r>
        <w:r>
          <w:rPr>
            <w:noProof/>
            <w:webHidden/>
          </w:rPr>
          <w:tab/>
        </w:r>
        <w:r>
          <w:rPr>
            <w:noProof/>
            <w:webHidden/>
          </w:rPr>
          <w:fldChar w:fldCharType="begin"/>
        </w:r>
        <w:r>
          <w:rPr>
            <w:noProof/>
            <w:webHidden/>
          </w:rPr>
          <w:instrText xml:space="preserve"> PAGEREF _Toc182839985 \h </w:instrText>
        </w:r>
        <w:r>
          <w:rPr>
            <w:noProof/>
            <w:webHidden/>
          </w:rPr>
        </w:r>
        <w:r>
          <w:rPr>
            <w:noProof/>
            <w:webHidden/>
          </w:rPr>
          <w:fldChar w:fldCharType="separate"/>
        </w:r>
        <w:r>
          <w:rPr>
            <w:noProof/>
            <w:webHidden/>
          </w:rPr>
          <w:t>6</w:t>
        </w:r>
        <w:r>
          <w:rPr>
            <w:noProof/>
            <w:webHidden/>
          </w:rPr>
          <w:fldChar w:fldCharType="end"/>
        </w:r>
      </w:hyperlink>
    </w:p>
    <w:p w14:paraId="23FE93BC" w14:textId="7BCBD994"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86" w:history="1">
        <w:r w:rsidRPr="006F43B3">
          <w:rPr>
            <w:rStyle w:val="Hyperlink"/>
            <w:noProof/>
          </w:rPr>
          <w:t>Review of Regulations</w:t>
        </w:r>
        <w:r>
          <w:rPr>
            <w:noProof/>
            <w:webHidden/>
          </w:rPr>
          <w:tab/>
        </w:r>
        <w:r>
          <w:rPr>
            <w:noProof/>
            <w:webHidden/>
          </w:rPr>
          <w:fldChar w:fldCharType="begin"/>
        </w:r>
        <w:r>
          <w:rPr>
            <w:noProof/>
            <w:webHidden/>
          </w:rPr>
          <w:instrText xml:space="preserve"> PAGEREF _Toc182839986 \h </w:instrText>
        </w:r>
        <w:r>
          <w:rPr>
            <w:noProof/>
            <w:webHidden/>
          </w:rPr>
        </w:r>
        <w:r>
          <w:rPr>
            <w:noProof/>
            <w:webHidden/>
          </w:rPr>
          <w:fldChar w:fldCharType="separate"/>
        </w:r>
        <w:r>
          <w:rPr>
            <w:noProof/>
            <w:webHidden/>
          </w:rPr>
          <w:t>6</w:t>
        </w:r>
        <w:r>
          <w:rPr>
            <w:noProof/>
            <w:webHidden/>
          </w:rPr>
          <w:fldChar w:fldCharType="end"/>
        </w:r>
      </w:hyperlink>
    </w:p>
    <w:p w14:paraId="78764FFC" w14:textId="19B51DAC"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87" w:history="1">
        <w:r w:rsidRPr="006F43B3">
          <w:rPr>
            <w:rStyle w:val="Hyperlink"/>
            <w:noProof/>
          </w:rPr>
          <w:t>Changes to credit structure</w:t>
        </w:r>
        <w:r>
          <w:rPr>
            <w:noProof/>
            <w:webHidden/>
          </w:rPr>
          <w:tab/>
        </w:r>
        <w:r>
          <w:rPr>
            <w:noProof/>
            <w:webHidden/>
          </w:rPr>
          <w:fldChar w:fldCharType="begin"/>
        </w:r>
        <w:r>
          <w:rPr>
            <w:noProof/>
            <w:webHidden/>
          </w:rPr>
          <w:instrText xml:space="preserve"> PAGEREF _Toc182839987 \h </w:instrText>
        </w:r>
        <w:r>
          <w:rPr>
            <w:noProof/>
            <w:webHidden/>
          </w:rPr>
        </w:r>
        <w:r>
          <w:rPr>
            <w:noProof/>
            <w:webHidden/>
          </w:rPr>
          <w:fldChar w:fldCharType="separate"/>
        </w:r>
        <w:r>
          <w:rPr>
            <w:noProof/>
            <w:webHidden/>
          </w:rPr>
          <w:t>7</w:t>
        </w:r>
        <w:r>
          <w:rPr>
            <w:noProof/>
            <w:webHidden/>
          </w:rPr>
          <w:fldChar w:fldCharType="end"/>
        </w:r>
      </w:hyperlink>
    </w:p>
    <w:p w14:paraId="6DE77BB1" w14:textId="1DE0DD61"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88" w:history="1">
        <w:r w:rsidRPr="006F43B3">
          <w:rPr>
            <w:rStyle w:val="Hyperlink"/>
            <w:rFonts w:eastAsia="Arial,Times New Roman"/>
            <w:noProof/>
          </w:rPr>
          <w:t>Changes to PSRB accreditation</w:t>
        </w:r>
        <w:r>
          <w:rPr>
            <w:noProof/>
            <w:webHidden/>
          </w:rPr>
          <w:tab/>
        </w:r>
        <w:r>
          <w:rPr>
            <w:noProof/>
            <w:webHidden/>
          </w:rPr>
          <w:fldChar w:fldCharType="begin"/>
        </w:r>
        <w:r>
          <w:rPr>
            <w:noProof/>
            <w:webHidden/>
          </w:rPr>
          <w:instrText xml:space="preserve"> PAGEREF _Toc182839988 \h </w:instrText>
        </w:r>
        <w:r>
          <w:rPr>
            <w:noProof/>
            <w:webHidden/>
          </w:rPr>
        </w:r>
        <w:r>
          <w:rPr>
            <w:noProof/>
            <w:webHidden/>
          </w:rPr>
          <w:fldChar w:fldCharType="separate"/>
        </w:r>
        <w:r>
          <w:rPr>
            <w:noProof/>
            <w:webHidden/>
          </w:rPr>
          <w:t>7</w:t>
        </w:r>
        <w:r>
          <w:rPr>
            <w:noProof/>
            <w:webHidden/>
          </w:rPr>
          <w:fldChar w:fldCharType="end"/>
        </w:r>
      </w:hyperlink>
    </w:p>
    <w:p w14:paraId="64812CF6" w14:textId="70A7D43B" w:rsidR="007A7D8F" w:rsidRDefault="007A7D8F">
      <w:pPr>
        <w:pStyle w:val="TOC2"/>
        <w:rPr>
          <w:rFonts w:asciiTheme="minorHAnsi" w:eastAsiaTheme="minorEastAsia" w:hAnsiTheme="minorHAnsi" w:cstheme="minorBidi"/>
          <w:noProof/>
          <w:sz w:val="22"/>
          <w:szCs w:val="22"/>
          <w:lang w:eastAsia="en-GB"/>
        </w:rPr>
      </w:pPr>
      <w:hyperlink w:anchor="_Toc182839989" w:history="1">
        <w:r w:rsidRPr="006F43B3">
          <w:rPr>
            <w:rStyle w:val="Hyperlink"/>
            <w:noProof/>
          </w:rPr>
          <w:t>Changes to validated courses requiring University level approval</w:t>
        </w:r>
        <w:r>
          <w:rPr>
            <w:noProof/>
            <w:webHidden/>
          </w:rPr>
          <w:tab/>
        </w:r>
        <w:r>
          <w:rPr>
            <w:noProof/>
            <w:webHidden/>
          </w:rPr>
          <w:fldChar w:fldCharType="begin"/>
        </w:r>
        <w:r>
          <w:rPr>
            <w:noProof/>
            <w:webHidden/>
          </w:rPr>
          <w:instrText xml:space="preserve"> PAGEREF _Toc182839989 \h </w:instrText>
        </w:r>
        <w:r>
          <w:rPr>
            <w:noProof/>
            <w:webHidden/>
          </w:rPr>
        </w:r>
        <w:r>
          <w:rPr>
            <w:noProof/>
            <w:webHidden/>
          </w:rPr>
          <w:fldChar w:fldCharType="separate"/>
        </w:r>
        <w:r>
          <w:rPr>
            <w:noProof/>
            <w:webHidden/>
          </w:rPr>
          <w:t>7</w:t>
        </w:r>
        <w:r>
          <w:rPr>
            <w:noProof/>
            <w:webHidden/>
          </w:rPr>
          <w:fldChar w:fldCharType="end"/>
        </w:r>
      </w:hyperlink>
    </w:p>
    <w:p w14:paraId="4AA6B65A" w14:textId="2D68401D"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0" w:history="1">
        <w:r w:rsidRPr="006F43B3">
          <w:rPr>
            <w:rStyle w:val="Hyperlink"/>
            <w:noProof/>
          </w:rPr>
          <w:t>Impact of cumulative and significant changes</w:t>
        </w:r>
        <w:r>
          <w:rPr>
            <w:noProof/>
            <w:webHidden/>
          </w:rPr>
          <w:tab/>
        </w:r>
        <w:r>
          <w:rPr>
            <w:noProof/>
            <w:webHidden/>
          </w:rPr>
          <w:fldChar w:fldCharType="begin"/>
        </w:r>
        <w:r>
          <w:rPr>
            <w:noProof/>
            <w:webHidden/>
          </w:rPr>
          <w:instrText xml:space="preserve"> PAGEREF _Toc182839990 \h </w:instrText>
        </w:r>
        <w:r>
          <w:rPr>
            <w:noProof/>
            <w:webHidden/>
          </w:rPr>
        </w:r>
        <w:r>
          <w:rPr>
            <w:noProof/>
            <w:webHidden/>
          </w:rPr>
          <w:fldChar w:fldCharType="separate"/>
        </w:r>
        <w:r>
          <w:rPr>
            <w:noProof/>
            <w:webHidden/>
          </w:rPr>
          <w:t>7</w:t>
        </w:r>
        <w:r>
          <w:rPr>
            <w:noProof/>
            <w:webHidden/>
          </w:rPr>
          <w:fldChar w:fldCharType="end"/>
        </w:r>
      </w:hyperlink>
    </w:p>
    <w:p w14:paraId="78AE847E" w14:textId="1480039B" w:rsidR="007A7D8F" w:rsidRDefault="007A7D8F">
      <w:pPr>
        <w:pStyle w:val="TOC2"/>
        <w:rPr>
          <w:rFonts w:asciiTheme="minorHAnsi" w:eastAsiaTheme="minorEastAsia" w:hAnsiTheme="minorHAnsi" w:cstheme="minorBidi"/>
          <w:noProof/>
          <w:sz w:val="22"/>
          <w:szCs w:val="22"/>
          <w:lang w:eastAsia="en-GB"/>
        </w:rPr>
      </w:pPr>
      <w:hyperlink w:anchor="_Toc182839991" w:history="1">
        <w:r w:rsidRPr="006F43B3">
          <w:rPr>
            <w:rStyle w:val="Hyperlink"/>
            <w:noProof/>
          </w:rPr>
          <w:t>Enhanced CMMP</w:t>
        </w:r>
        <w:r>
          <w:rPr>
            <w:noProof/>
            <w:webHidden/>
          </w:rPr>
          <w:tab/>
        </w:r>
        <w:r>
          <w:rPr>
            <w:noProof/>
            <w:webHidden/>
          </w:rPr>
          <w:fldChar w:fldCharType="begin"/>
        </w:r>
        <w:r>
          <w:rPr>
            <w:noProof/>
            <w:webHidden/>
          </w:rPr>
          <w:instrText xml:space="preserve"> PAGEREF _Toc182839991 \h </w:instrText>
        </w:r>
        <w:r>
          <w:rPr>
            <w:noProof/>
            <w:webHidden/>
          </w:rPr>
        </w:r>
        <w:r>
          <w:rPr>
            <w:noProof/>
            <w:webHidden/>
          </w:rPr>
          <w:fldChar w:fldCharType="separate"/>
        </w:r>
        <w:r>
          <w:rPr>
            <w:noProof/>
            <w:webHidden/>
          </w:rPr>
          <w:t>8</w:t>
        </w:r>
        <w:r>
          <w:rPr>
            <w:noProof/>
            <w:webHidden/>
          </w:rPr>
          <w:fldChar w:fldCharType="end"/>
        </w:r>
      </w:hyperlink>
    </w:p>
    <w:p w14:paraId="5A1DC1E5" w14:textId="7F001570" w:rsidR="007A7D8F" w:rsidRDefault="007A7D8F">
      <w:pPr>
        <w:pStyle w:val="TOC2"/>
        <w:rPr>
          <w:rFonts w:asciiTheme="minorHAnsi" w:eastAsiaTheme="minorEastAsia" w:hAnsiTheme="minorHAnsi" w:cstheme="minorBidi"/>
          <w:noProof/>
          <w:sz w:val="22"/>
          <w:szCs w:val="22"/>
          <w:lang w:eastAsia="en-GB"/>
        </w:rPr>
      </w:pPr>
      <w:hyperlink w:anchor="_Toc182839992" w:history="1">
        <w:r w:rsidRPr="006F43B3">
          <w:rPr>
            <w:rStyle w:val="Hyperlink"/>
            <w:noProof/>
          </w:rPr>
          <w:t>Changes that can be approved by delegated powers by Course and Module Modification Panels (CMMP)</w:t>
        </w:r>
        <w:r>
          <w:rPr>
            <w:noProof/>
            <w:webHidden/>
          </w:rPr>
          <w:tab/>
        </w:r>
        <w:r>
          <w:rPr>
            <w:noProof/>
            <w:webHidden/>
          </w:rPr>
          <w:fldChar w:fldCharType="begin"/>
        </w:r>
        <w:r>
          <w:rPr>
            <w:noProof/>
            <w:webHidden/>
          </w:rPr>
          <w:instrText xml:space="preserve"> PAGEREF _Toc182839992 \h </w:instrText>
        </w:r>
        <w:r>
          <w:rPr>
            <w:noProof/>
            <w:webHidden/>
          </w:rPr>
        </w:r>
        <w:r>
          <w:rPr>
            <w:noProof/>
            <w:webHidden/>
          </w:rPr>
          <w:fldChar w:fldCharType="separate"/>
        </w:r>
        <w:r>
          <w:rPr>
            <w:noProof/>
            <w:webHidden/>
          </w:rPr>
          <w:t>8</w:t>
        </w:r>
        <w:r>
          <w:rPr>
            <w:noProof/>
            <w:webHidden/>
          </w:rPr>
          <w:fldChar w:fldCharType="end"/>
        </w:r>
      </w:hyperlink>
    </w:p>
    <w:p w14:paraId="42A44C3A" w14:textId="1368D096"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3" w:history="1">
        <w:r w:rsidRPr="006F43B3">
          <w:rPr>
            <w:rStyle w:val="Hyperlink"/>
            <w:noProof/>
          </w:rPr>
          <w:t>Changes to courses and modules</w:t>
        </w:r>
        <w:r>
          <w:rPr>
            <w:noProof/>
            <w:webHidden/>
          </w:rPr>
          <w:tab/>
        </w:r>
        <w:r>
          <w:rPr>
            <w:noProof/>
            <w:webHidden/>
          </w:rPr>
          <w:fldChar w:fldCharType="begin"/>
        </w:r>
        <w:r>
          <w:rPr>
            <w:noProof/>
            <w:webHidden/>
          </w:rPr>
          <w:instrText xml:space="preserve"> PAGEREF _Toc182839993 \h </w:instrText>
        </w:r>
        <w:r>
          <w:rPr>
            <w:noProof/>
            <w:webHidden/>
          </w:rPr>
        </w:r>
        <w:r>
          <w:rPr>
            <w:noProof/>
            <w:webHidden/>
          </w:rPr>
          <w:fldChar w:fldCharType="separate"/>
        </w:r>
        <w:r>
          <w:rPr>
            <w:noProof/>
            <w:webHidden/>
          </w:rPr>
          <w:t>8</w:t>
        </w:r>
        <w:r>
          <w:rPr>
            <w:noProof/>
            <w:webHidden/>
          </w:rPr>
          <w:fldChar w:fldCharType="end"/>
        </w:r>
      </w:hyperlink>
    </w:p>
    <w:p w14:paraId="340D2556" w14:textId="31A10212"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4" w:history="1">
        <w:r w:rsidRPr="006F43B3">
          <w:rPr>
            <w:rStyle w:val="Hyperlink"/>
            <w:noProof/>
          </w:rPr>
          <w:t>Addition and deletion of modules</w:t>
        </w:r>
        <w:r>
          <w:rPr>
            <w:noProof/>
            <w:webHidden/>
          </w:rPr>
          <w:tab/>
        </w:r>
        <w:r>
          <w:rPr>
            <w:noProof/>
            <w:webHidden/>
          </w:rPr>
          <w:fldChar w:fldCharType="begin"/>
        </w:r>
        <w:r>
          <w:rPr>
            <w:noProof/>
            <w:webHidden/>
          </w:rPr>
          <w:instrText xml:space="preserve"> PAGEREF _Toc182839994 \h </w:instrText>
        </w:r>
        <w:r>
          <w:rPr>
            <w:noProof/>
            <w:webHidden/>
          </w:rPr>
        </w:r>
        <w:r>
          <w:rPr>
            <w:noProof/>
            <w:webHidden/>
          </w:rPr>
          <w:fldChar w:fldCharType="separate"/>
        </w:r>
        <w:r>
          <w:rPr>
            <w:noProof/>
            <w:webHidden/>
          </w:rPr>
          <w:t>9</w:t>
        </w:r>
        <w:r>
          <w:rPr>
            <w:noProof/>
            <w:webHidden/>
          </w:rPr>
          <w:fldChar w:fldCharType="end"/>
        </w:r>
      </w:hyperlink>
    </w:p>
    <w:p w14:paraId="775E2D07" w14:textId="6B7F0679"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5" w:history="1">
        <w:r w:rsidRPr="006F43B3">
          <w:rPr>
            <w:rStyle w:val="Hyperlink"/>
            <w:noProof/>
          </w:rPr>
          <w:t>Approval of standalone modules</w:t>
        </w:r>
        <w:r>
          <w:rPr>
            <w:noProof/>
            <w:webHidden/>
          </w:rPr>
          <w:tab/>
        </w:r>
        <w:r>
          <w:rPr>
            <w:noProof/>
            <w:webHidden/>
          </w:rPr>
          <w:fldChar w:fldCharType="begin"/>
        </w:r>
        <w:r>
          <w:rPr>
            <w:noProof/>
            <w:webHidden/>
          </w:rPr>
          <w:instrText xml:space="preserve"> PAGEREF _Toc182839995 \h </w:instrText>
        </w:r>
        <w:r>
          <w:rPr>
            <w:noProof/>
            <w:webHidden/>
          </w:rPr>
        </w:r>
        <w:r>
          <w:rPr>
            <w:noProof/>
            <w:webHidden/>
          </w:rPr>
          <w:fldChar w:fldCharType="separate"/>
        </w:r>
        <w:r>
          <w:rPr>
            <w:noProof/>
            <w:webHidden/>
          </w:rPr>
          <w:t>9</w:t>
        </w:r>
        <w:r>
          <w:rPr>
            <w:noProof/>
            <w:webHidden/>
          </w:rPr>
          <w:fldChar w:fldCharType="end"/>
        </w:r>
      </w:hyperlink>
    </w:p>
    <w:p w14:paraId="72F26F1C" w14:textId="6B0FDAB1"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6" w:history="1">
        <w:r w:rsidRPr="006F43B3">
          <w:rPr>
            <w:rStyle w:val="Hyperlink"/>
            <w:rFonts w:eastAsia="Arial,Times New Roman"/>
            <w:noProof/>
          </w:rPr>
          <w:t>Non-Credit-Bearing modules</w:t>
        </w:r>
        <w:r>
          <w:rPr>
            <w:noProof/>
            <w:webHidden/>
          </w:rPr>
          <w:tab/>
        </w:r>
        <w:r>
          <w:rPr>
            <w:noProof/>
            <w:webHidden/>
          </w:rPr>
          <w:fldChar w:fldCharType="begin"/>
        </w:r>
        <w:r>
          <w:rPr>
            <w:noProof/>
            <w:webHidden/>
          </w:rPr>
          <w:instrText xml:space="preserve"> PAGEREF _Toc182839996 \h </w:instrText>
        </w:r>
        <w:r>
          <w:rPr>
            <w:noProof/>
            <w:webHidden/>
          </w:rPr>
        </w:r>
        <w:r>
          <w:rPr>
            <w:noProof/>
            <w:webHidden/>
          </w:rPr>
          <w:fldChar w:fldCharType="separate"/>
        </w:r>
        <w:r>
          <w:rPr>
            <w:noProof/>
            <w:webHidden/>
          </w:rPr>
          <w:t>9</w:t>
        </w:r>
        <w:r>
          <w:rPr>
            <w:noProof/>
            <w:webHidden/>
          </w:rPr>
          <w:fldChar w:fldCharType="end"/>
        </w:r>
      </w:hyperlink>
    </w:p>
    <w:p w14:paraId="599D71E4" w14:textId="65018EBC" w:rsidR="007A7D8F" w:rsidRDefault="007A7D8F">
      <w:pPr>
        <w:pStyle w:val="TOC2"/>
        <w:rPr>
          <w:rFonts w:asciiTheme="minorHAnsi" w:eastAsiaTheme="minorEastAsia" w:hAnsiTheme="minorHAnsi" w:cstheme="minorBidi"/>
          <w:noProof/>
          <w:sz w:val="22"/>
          <w:szCs w:val="22"/>
          <w:lang w:eastAsia="en-GB"/>
        </w:rPr>
      </w:pPr>
      <w:hyperlink w:anchor="_Toc182839997" w:history="1">
        <w:r w:rsidRPr="006F43B3">
          <w:rPr>
            <w:rStyle w:val="Hyperlink"/>
            <w:noProof/>
          </w:rPr>
          <w:t>Approval process for course and module level changes</w:t>
        </w:r>
        <w:r>
          <w:rPr>
            <w:noProof/>
            <w:webHidden/>
          </w:rPr>
          <w:tab/>
        </w:r>
        <w:r>
          <w:rPr>
            <w:noProof/>
            <w:webHidden/>
          </w:rPr>
          <w:fldChar w:fldCharType="begin"/>
        </w:r>
        <w:r>
          <w:rPr>
            <w:noProof/>
            <w:webHidden/>
          </w:rPr>
          <w:instrText xml:space="preserve"> PAGEREF _Toc182839997 \h </w:instrText>
        </w:r>
        <w:r>
          <w:rPr>
            <w:noProof/>
            <w:webHidden/>
          </w:rPr>
        </w:r>
        <w:r>
          <w:rPr>
            <w:noProof/>
            <w:webHidden/>
          </w:rPr>
          <w:fldChar w:fldCharType="separate"/>
        </w:r>
        <w:r>
          <w:rPr>
            <w:noProof/>
            <w:webHidden/>
          </w:rPr>
          <w:t>9</w:t>
        </w:r>
        <w:r>
          <w:rPr>
            <w:noProof/>
            <w:webHidden/>
          </w:rPr>
          <w:fldChar w:fldCharType="end"/>
        </w:r>
      </w:hyperlink>
    </w:p>
    <w:p w14:paraId="08272740" w14:textId="5FB52C33"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8" w:history="1">
        <w:r w:rsidRPr="006F43B3">
          <w:rPr>
            <w:rStyle w:val="Hyperlink"/>
            <w:noProof/>
          </w:rPr>
          <w:t>Documentary Changes</w:t>
        </w:r>
        <w:r>
          <w:rPr>
            <w:noProof/>
            <w:webHidden/>
          </w:rPr>
          <w:tab/>
        </w:r>
        <w:r>
          <w:rPr>
            <w:noProof/>
            <w:webHidden/>
          </w:rPr>
          <w:fldChar w:fldCharType="begin"/>
        </w:r>
        <w:r>
          <w:rPr>
            <w:noProof/>
            <w:webHidden/>
          </w:rPr>
          <w:instrText xml:space="preserve"> PAGEREF _Toc182839998 \h </w:instrText>
        </w:r>
        <w:r>
          <w:rPr>
            <w:noProof/>
            <w:webHidden/>
          </w:rPr>
        </w:r>
        <w:r>
          <w:rPr>
            <w:noProof/>
            <w:webHidden/>
          </w:rPr>
          <w:fldChar w:fldCharType="separate"/>
        </w:r>
        <w:r>
          <w:rPr>
            <w:noProof/>
            <w:webHidden/>
          </w:rPr>
          <w:t>9</w:t>
        </w:r>
        <w:r>
          <w:rPr>
            <w:noProof/>
            <w:webHidden/>
          </w:rPr>
          <w:fldChar w:fldCharType="end"/>
        </w:r>
      </w:hyperlink>
    </w:p>
    <w:p w14:paraId="6119798C" w14:textId="5F2E47C1"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39999" w:history="1">
        <w:r w:rsidRPr="006F43B3">
          <w:rPr>
            <w:rStyle w:val="Hyperlink"/>
            <w:noProof/>
          </w:rPr>
          <w:t>Changes delegated to the CMMP</w:t>
        </w:r>
        <w:r>
          <w:rPr>
            <w:noProof/>
            <w:webHidden/>
          </w:rPr>
          <w:tab/>
        </w:r>
        <w:r>
          <w:rPr>
            <w:noProof/>
            <w:webHidden/>
          </w:rPr>
          <w:fldChar w:fldCharType="begin"/>
        </w:r>
        <w:r>
          <w:rPr>
            <w:noProof/>
            <w:webHidden/>
          </w:rPr>
          <w:instrText xml:space="preserve"> PAGEREF _Toc182839999 \h </w:instrText>
        </w:r>
        <w:r>
          <w:rPr>
            <w:noProof/>
            <w:webHidden/>
          </w:rPr>
        </w:r>
        <w:r>
          <w:rPr>
            <w:noProof/>
            <w:webHidden/>
          </w:rPr>
          <w:fldChar w:fldCharType="separate"/>
        </w:r>
        <w:r>
          <w:rPr>
            <w:noProof/>
            <w:webHidden/>
          </w:rPr>
          <w:t>10</w:t>
        </w:r>
        <w:r>
          <w:rPr>
            <w:noProof/>
            <w:webHidden/>
          </w:rPr>
          <w:fldChar w:fldCharType="end"/>
        </w:r>
      </w:hyperlink>
    </w:p>
    <w:p w14:paraId="2958CBA6" w14:textId="54AC50B8"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0" w:history="1">
        <w:r w:rsidRPr="006F43B3">
          <w:rPr>
            <w:rStyle w:val="Hyperlink"/>
            <w:noProof/>
          </w:rPr>
          <w:t>Timescales</w:t>
        </w:r>
        <w:r>
          <w:rPr>
            <w:noProof/>
            <w:webHidden/>
          </w:rPr>
          <w:tab/>
        </w:r>
        <w:r>
          <w:rPr>
            <w:noProof/>
            <w:webHidden/>
          </w:rPr>
          <w:fldChar w:fldCharType="begin"/>
        </w:r>
        <w:r>
          <w:rPr>
            <w:noProof/>
            <w:webHidden/>
          </w:rPr>
          <w:instrText xml:space="preserve"> PAGEREF _Toc182840000 \h </w:instrText>
        </w:r>
        <w:r>
          <w:rPr>
            <w:noProof/>
            <w:webHidden/>
          </w:rPr>
        </w:r>
        <w:r>
          <w:rPr>
            <w:noProof/>
            <w:webHidden/>
          </w:rPr>
          <w:fldChar w:fldCharType="separate"/>
        </w:r>
        <w:r>
          <w:rPr>
            <w:noProof/>
            <w:webHidden/>
          </w:rPr>
          <w:t>10</w:t>
        </w:r>
        <w:r>
          <w:rPr>
            <w:noProof/>
            <w:webHidden/>
          </w:rPr>
          <w:fldChar w:fldCharType="end"/>
        </w:r>
      </w:hyperlink>
    </w:p>
    <w:p w14:paraId="4E896656" w14:textId="24019992" w:rsidR="007A7D8F" w:rsidRDefault="007A7D8F">
      <w:pPr>
        <w:pStyle w:val="TOC2"/>
        <w:rPr>
          <w:rFonts w:asciiTheme="minorHAnsi" w:eastAsiaTheme="minorEastAsia" w:hAnsiTheme="minorHAnsi" w:cstheme="minorBidi"/>
          <w:noProof/>
          <w:sz w:val="22"/>
          <w:szCs w:val="22"/>
          <w:lang w:eastAsia="en-GB"/>
        </w:rPr>
      </w:pPr>
      <w:hyperlink w:anchor="_Toc182840001" w:history="1">
        <w:r w:rsidRPr="006F43B3">
          <w:rPr>
            <w:rStyle w:val="Hyperlink"/>
            <w:noProof/>
          </w:rPr>
          <w:t>Late approval of changes for exceptional reasons</w:t>
        </w:r>
        <w:r>
          <w:rPr>
            <w:noProof/>
            <w:webHidden/>
          </w:rPr>
          <w:tab/>
        </w:r>
        <w:r>
          <w:rPr>
            <w:noProof/>
            <w:webHidden/>
          </w:rPr>
          <w:fldChar w:fldCharType="begin"/>
        </w:r>
        <w:r>
          <w:rPr>
            <w:noProof/>
            <w:webHidden/>
          </w:rPr>
          <w:instrText xml:space="preserve"> PAGEREF _Toc182840001 \h </w:instrText>
        </w:r>
        <w:r>
          <w:rPr>
            <w:noProof/>
            <w:webHidden/>
          </w:rPr>
        </w:r>
        <w:r>
          <w:rPr>
            <w:noProof/>
            <w:webHidden/>
          </w:rPr>
          <w:fldChar w:fldCharType="separate"/>
        </w:r>
        <w:r>
          <w:rPr>
            <w:noProof/>
            <w:webHidden/>
          </w:rPr>
          <w:t>12</w:t>
        </w:r>
        <w:r>
          <w:rPr>
            <w:noProof/>
            <w:webHidden/>
          </w:rPr>
          <w:fldChar w:fldCharType="end"/>
        </w:r>
      </w:hyperlink>
    </w:p>
    <w:p w14:paraId="0827D294" w14:textId="5936B1F5" w:rsidR="007A7D8F" w:rsidRDefault="007A7D8F">
      <w:pPr>
        <w:pStyle w:val="TOC2"/>
        <w:rPr>
          <w:rFonts w:asciiTheme="minorHAnsi" w:eastAsiaTheme="minorEastAsia" w:hAnsiTheme="minorHAnsi" w:cstheme="minorBidi"/>
          <w:noProof/>
          <w:sz w:val="22"/>
          <w:szCs w:val="22"/>
          <w:lang w:eastAsia="en-GB"/>
        </w:rPr>
      </w:pPr>
      <w:hyperlink w:anchor="_Toc182840002" w:history="1">
        <w:r w:rsidRPr="006F43B3">
          <w:rPr>
            <w:rStyle w:val="Hyperlink"/>
            <w:noProof/>
          </w:rPr>
          <w:t>Student consultation</w:t>
        </w:r>
        <w:r>
          <w:rPr>
            <w:noProof/>
            <w:webHidden/>
          </w:rPr>
          <w:tab/>
        </w:r>
        <w:r>
          <w:rPr>
            <w:noProof/>
            <w:webHidden/>
          </w:rPr>
          <w:fldChar w:fldCharType="begin"/>
        </w:r>
        <w:r>
          <w:rPr>
            <w:noProof/>
            <w:webHidden/>
          </w:rPr>
          <w:instrText xml:space="preserve"> PAGEREF _Toc182840002 \h </w:instrText>
        </w:r>
        <w:r>
          <w:rPr>
            <w:noProof/>
            <w:webHidden/>
          </w:rPr>
        </w:r>
        <w:r>
          <w:rPr>
            <w:noProof/>
            <w:webHidden/>
          </w:rPr>
          <w:fldChar w:fldCharType="separate"/>
        </w:r>
        <w:r>
          <w:rPr>
            <w:noProof/>
            <w:webHidden/>
          </w:rPr>
          <w:t>12</w:t>
        </w:r>
        <w:r>
          <w:rPr>
            <w:noProof/>
            <w:webHidden/>
          </w:rPr>
          <w:fldChar w:fldCharType="end"/>
        </w:r>
      </w:hyperlink>
    </w:p>
    <w:p w14:paraId="7AC6295D" w14:textId="4C2D780E" w:rsidR="007A7D8F" w:rsidRDefault="007A7D8F">
      <w:pPr>
        <w:pStyle w:val="TOC2"/>
        <w:rPr>
          <w:rFonts w:asciiTheme="minorHAnsi" w:eastAsiaTheme="minorEastAsia" w:hAnsiTheme="minorHAnsi" w:cstheme="minorBidi"/>
          <w:noProof/>
          <w:sz w:val="22"/>
          <w:szCs w:val="22"/>
          <w:lang w:eastAsia="en-GB"/>
        </w:rPr>
      </w:pPr>
      <w:hyperlink w:anchor="_Toc182840003" w:history="1">
        <w:r w:rsidRPr="006F43B3">
          <w:rPr>
            <w:rStyle w:val="Hyperlink"/>
            <w:noProof/>
          </w:rPr>
          <w:t>Maintaining records</w:t>
        </w:r>
        <w:r>
          <w:rPr>
            <w:noProof/>
            <w:webHidden/>
          </w:rPr>
          <w:tab/>
        </w:r>
        <w:r>
          <w:rPr>
            <w:noProof/>
            <w:webHidden/>
          </w:rPr>
          <w:fldChar w:fldCharType="begin"/>
        </w:r>
        <w:r>
          <w:rPr>
            <w:noProof/>
            <w:webHidden/>
          </w:rPr>
          <w:instrText xml:space="preserve"> PAGEREF _Toc182840003 \h </w:instrText>
        </w:r>
        <w:r>
          <w:rPr>
            <w:noProof/>
            <w:webHidden/>
          </w:rPr>
        </w:r>
        <w:r>
          <w:rPr>
            <w:noProof/>
            <w:webHidden/>
          </w:rPr>
          <w:fldChar w:fldCharType="separate"/>
        </w:r>
        <w:r>
          <w:rPr>
            <w:noProof/>
            <w:webHidden/>
          </w:rPr>
          <w:t>13</w:t>
        </w:r>
        <w:r>
          <w:rPr>
            <w:noProof/>
            <w:webHidden/>
          </w:rPr>
          <w:fldChar w:fldCharType="end"/>
        </w:r>
      </w:hyperlink>
    </w:p>
    <w:p w14:paraId="1F2DDE6E" w14:textId="6A0943CE"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4" w:history="1">
        <w:r w:rsidRPr="006F43B3">
          <w:rPr>
            <w:rStyle w:val="Hyperlink"/>
            <w:noProof/>
          </w:rPr>
          <w:t>Recording changes in Programme Specifications</w:t>
        </w:r>
        <w:r>
          <w:rPr>
            <w:noProof/>
            <w:webHidden/>
          </w:rPr>
          <w:tab/>
        </w:r>
        <w:r>
          <w:rPr>
            <w:noProof/>
            <w:webHidden/>
          </w:rPr>
          <w:fldChar w:fldCharType="begin"/>
        </w:r>
        <w:r>
          <w:rPr>
            <w:noProof/>
            <w:webHidden/>
          </w:rPr>
          <w:instrText xml:space="preserve"> PAGEREF _Toc182840004 \h </w:instrText>
        </w:r>
        <w:r>
          <w:rPr>
            <w:noProof/>
            <w:webHidden/>
          </w:rPr>
        </w:r>
        <w:r>
          <w:rPr>
            <w:noProof/>
            <w:webHidden/>
          </w:rPr>
          <w:fldChar w:fldCharType="separate"/>
        </w:r>
        <w:r>
          <w:rPr>
            <w:noProof/>
            <w:webHidden/>
          </w:rPr>
          <w:t>13</w:t>
        </w:r>
        <w:r>
          <w:rPr>
            <w:noProof/>
            <w:webHidden/>
          </w:rPr>
          <w:fldChar w:fldCharType="end"/>
        </w:r>
      </w:hyperlink>
    </w:p>
    <w:p w14:paraId="3DBAEF5D" w14:textId="5AEF00E2"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5" w:history="1">
        <w:r w:rsidRPr="006F43B3">
          <w:rPr>
            <w:rStyle w:val="Hyperlink"/>
            <w:noProof/>
          </w:rPr>
          <w:t>Maintenance and archiving of Programme Specifications</w:t>
        </w:r>
        <w:r>
          <w:rPr>
            <w:noProof/>
            <w:webHidden/>
          </w:rPr>
          <w:tab/>
        </w:r>
        <w:r>
          <w:rPr>
            <w:noProof/>
            <w:webHidden/>
          </w:rPr>
          <w:fldChar w:fldCharType="begin"/>
        </w:r>
        <w:r>
          <w:rPr>
            <w:noProof/>
            <w:webHidden/>
          </w:rPr>
          <w:instrText xml:space="preserve"> PAGEREF _Toc182840005 \h </w:instrText>
        </w:r>
        <w:r>
          <w:rPr>
            <w:noProof/>
            <w:webHidden/>
          </w:rPr>
        </w:r>
        <w:r>
          <w:rPr>
            <w:noProof/>
            <w:webHidden/>
          </w:rPr>
          <w:fldChar w:fldCharType="separate"/>
        </w:r>
        <w:r>
          <w:rPr>
            <w:noProof/>
            <w:webHidden/>
          </w:rPr>
          <w:t>13</w:t>
        </w:r>
        <w:r>
          <w:rPr>
            <w:noProof/>
            <w:webHidden/>
          </w:rPr>
          <w:fldChar w:fldCharType="end"/>
        </w:r>
      </w:hyperlink>
    </w:p>
    <w:p w14:paraId="477D8E9D" w14:textId="7BB90C10"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6" w:history="1">
        <w:r w:rsidRPr="006F43B3">
          <w:rPr>
            <w:rStyle w:val="Hyperlink"/>
            <w:noProof/>
          </w:rPr>
          <w:t>Recording changes to modules</w:t>
        </w:r>
        <w:r>
          <w:rPr>
            <w:noProof/>
            <w:webHidden/>
          </w:rPr>
          <w:tab/>
        </w:r>
        <w:r>
          <w:rPr>
            <w:noProof/>
            <w:webHidden/>
          </w:rPr>
          <w:fldChar w:fldCharType="begin"/>
        </w:r>
        <w:r>
          <w:rPr>
            <w:noProof/>
            <w:webHidden/>
          </w:rPr>
          <w:instrText xml:space="preserve"> PAGEREF _Toc182840006 \h </w:instrText>
        </w:r>
        <w:r>
          <w:rPr>
            <w:noProof/>
            <w:webHidden/>
          </w:rPr>
        </w:r>
        <w:r>
          <w:rPr>
            <w:noProof/>
            <w:webHidden/>
          </w:rPr>
          <w:fldChar w:fldCharType="separate"/>
        </w:r>
        <w:r>
          <w:rPr>
            <w:noProof/>
            <w:webHidden/>
          </w:rPr>
          <w:t>13</w:t>
        </w:r>
        <w:r>
          <w:rPr>
            <w:noProof/>
            <w:webHidden/>
          </w:rPr>
          <w:fldChar w:fldCharType="end"/>
        </w:r>
      </w:hyperlink>
    </w:p>
    <w:p w14:paraId="36D4EFFB" w14:textId="66967318" w:rsidR="007A7D8F" w:rsidRDefault="007A7D8F">
      <w:pPr>
        <w:pStyle w:val="TOC1"/>
        <w:tabs>
          <w:tab w:val="right" w:leader="dot" w:pos="9204"/>
        </w:tabs>
        <w:rPr>
          <w:rFonts w:asciiTheme="minorHAnsi" w:eastAsiaTheme="minorEastAsia" w:hAnsiTheme="minorHAnsi" w:cstheme="minorBidi"/>
          <w:noProof/>
          <w:sz w:val="22"/>
          <w:szCs w:val="22"/>
          <w:lang w:eastAsia="en-GB"/>
        </w:rPr>
      </w:pPr>
      <w:hyperlink w:anchor="_Toc182840007" w:history="1">
        <w:r w:rsidRPr="006F43B3">
          <w:rPr>
            <w:rStyle w:val="Hyperlink"/>
            <w:noProof/>
          </w:rPr>
          <w:t>Appendix 1 - Categories of Change</w:t>
        </w:r>
        <w:r>
          <w:rPr>
            <w:noProof/>
            <w:webHidden/>
          </w:rPr>
          <w:tab/>
        </w:r>
        <w:r>
          <w:rPr>
            <w:noProof/>
            <w:webHidden/>
          </w:rPr>
          <w:fldChar w:fldCharType="begin"/>
        </w:r>
        <w:r>
          <w:rPr>
            <w:noProof/>
            <w:webHidden/>
          </w:rPr>
          <w:instrText xml:space="preserve"> PAGEREF _Toc182840007 \h </w:instrText>
        </w:r>
        <w:r>
          <w:rPr>
            <w:noProof/>
            <w:webHidden/>
          </w:rPr>
        </w:r>
        <w:r>
          <w:rPr>
            <w:noProof/>
            <w:webHidden/>
          </w:rPr>
          <w:fldChar w:fldCharType="separate"/>
        </w:r>
        <w:r>
          <w:rPr>
            <w:noProof/>
            <w:webHidden/>
          </w:rPr>
          <w:t>14</w:t>
        </w:r>
        <w:r>
          <w:rPr>
            <w:noProof/>
            <w:webHidden/>
          </w:rPr>
          <w:fldChar w:fldCharType="end"/>
        </w:r>
      </w:hyperlink>
    </w:p>
    <w:p w14:paraId="22074CF2" w14:textId="55991947"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8" w:history="1">
        <w:r w:rsidRPr="006F43B3">
          <w:rPr>
            <w:rStyle w:val="Hyperlink"/>
            <w:noProof/>
          </w:rPr>
          <w:t>Table 1 - Changes to the following fields in the MD and PS may be considered as documentary changes:</w:t>
        </w:r>
        <w:r>
          <w:rPr>
            <w:noProof/>
            <w:webHidden/>
          </w:rPr>
          <w:tab/>
        </w:r>
        <w:r>
          <w:rPr>
            <w:noProof/>
            <w:webHidden/>
          </w:rPr>
          <w:fldChar w:fldCharType="begin"/>
        </w:r>
        <w:r>
          <w:rPr>
            <w:noProof/>
            <w:webHidden/>
          </w:rPr>
          <w:instrText xml:space="preserve"> PAGEREF _Toc182840008 \h </w:instrText>
        </w:r>
        <w:r>
          <w:rPr>
            <w:noProof/>
            <w:webHidden/>
          </w:rPr>
        </w:r>
        <w:r>
          <w:rPr>
            <w:noProof/>
            <w:webHidden/>
          </w:rPr>
          <w:fldChar w:fldCharType="separate"/>
        </w:r>
        <w:r>
          <w:rPr>
            <w:noProof/>
            <w:webHidden/>
          </w:rPr>
          <w:t>14</w:t>
        </w:r>
        <w:r>
          <w:rPr>
            <w:noProof/>
            <w:webHidden/>
          </w:rPr>
          <w:fldChar w:fldCharType="end"/>
        </w:r>
      </w:hyperlink>
    </w:p>
    <w:p w14:paraId="0D1FB4D0" w14:textId="09CD13BC"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09" w:history="1">
        <w:r w:rsidRPr="006F43B3">
          <w:rPr>
            <w:rStyle w:val="Hyperlink"/>
            <w:noProof/>
          </w:rPr>
          <w:t>Table 2 - Changes delegated to the CMMP:</w:t>
        </w:r>
        <w:r>
          <w:rPr>
            <w:noProof/>
            <w:webHidden/>
          </w:rPr>
          <w:tab/>
        </w:r>
        <w:r>
          <w:rPr>
            <w:noProof/>
            <w:webHidden/>
          </w:rPr>
          <w:fldChar w:fldCharType="begin"/>
        </w:r>
        <w:r>
          <w:rPr>
            <w:noProof/>
            <w:webHidden/>
          </w:rPr>
          <w:instrText xml:space="preserve"> PAGEREF _Toc182840009 \h </w:instrText>
        </w:r>
        <w:r>
          <w:rPr>
            <w:noProof/>
            <w:webHidden/>
          </w:rPr>
        </w:r>
        <w:r>
          <w:rPr>
            <w:noProof/>
            <w:webHidden/>
          </w:rPr>
          <w:fldChar w:fldCharType="separate"/>
        </w:r>
        <w:r>
          <w:rPr>
            <w:noProof/>
            <w:webHidden/>
          </w:rPr>
          <w:t>15</w:t>
        </w:r>
        <w:r>
          <w:rPr>
            <w:noProof/>
            <w:webHidden/>
          </w:rPr>
          <w:fldChar w:fldCharType="end"/>
        </w:r>
      </w:hyperlink>
    </w:p>
    <w:p w14:paraId="14683B53" w14:textId="72ED9100" w:rsidR="007A7D8F" w:rsidRDefault="007A7D8F">
      <w:pPr>
        <w:pStyle w:val="TOC3"/>
        <w:tabs>
          <w:tab w:val="right" w:leader="dot" w:pos="9204"/>
        </w:tabs>
        <w:rPr>
          <w:rFonts w:asciiTheme="minorHAnsi" w:eastAsiaTheme="minorEastAsia" w:hAnsiTheme="minorHAnsi" w:cstheme="minorBidi"/>
          <w:noProof/>
          <w:sz w:val="22"/>
          <w:szCs w:val="22"/>
          <w:lang w:eastAsia="en-GB"/>
        </w:rPr>
      </w:pPr>
      <w:hyperlink w:anchor="_Toc182840010" w:history="1">
        <w:r w:rsidRPr="006F43B3">
          <w:rPr>
            <w:rStyle w:val="Hyperlink"/>
            <w:noProof/>
          </w:rPr>
          <w:t>Table 3 - Changes to courses/awards which need approval at University level:</w:t>
        </w:r>
        <w:r>
          <w:rPr>
            <w:noProof/>
            <w:webHidden/>
          </w:rPr>
          <w:tab/>
        </w:r>
        <w:r>
          <w:rPr>
            <w:noProof/>
            <w:webHidden/>
          </w:rPr>
          <w:fldChar w:fldCharType="begin"/>
        </w:r>
        <w:r>
          <w:rPr>
            <w:noProof/>
            <w:webHidden/>
          </w:rPr>
          <w:instrText xml:space="preserve"> PAGEREF _Toc182840010 \h </w:instrText>
        </w:r>
        <w:r>
          <w:rPr>
            <w:noProof/>
            <w:webHidden/>
          </w:rPr>
        </w:r>
        <w:r>
          <w:rPr>
            <w:noProof/>
            <w:webHidden/>
          </w:rPr>
          <w:fldChar w:fldCharType="separate"/>
        </w:r>
        <w:r>
          <w:rPr>
            <w:noProof/>
            <w:webHidden/>
          </w:rPr>
          <w:t>17</w:t>
        </w:r>
        <w:r>
          <w:rPr>
            <w:noProof/>
            <w:webHidden/>
          </w:rPr>
          <w:fldChar w:fldCharType="end"/>
        </w:r>
      </w:hyperlink>
    </w:p>
    <w:p w14:paraId="10F084F4" w14:textId="7DB8959F" w:rsidR="00661CCF" w:rsidRDefault="30531CBD" w:rsidP="004F71C0">
      <w:pPr>
        <w:pStyle w:val="TOC1"/>
        <w:tabs>
          <w:tab w:val="right" w:leader="dot" w:pos="9210"/>
        </w:tabs>
        <w:spacing w:line="240" w:lineRule="auto"/>
      </w:pPr>
      <w:r>
        <w:fldChar w:fldCharType="end"/>
      </w:r>
    </w:p>
    <w:p w14:paraId="51FB5DEB" w14:textId="77777777" w:rsidR="001E4FFB" w:rsidRDefault="001E4FFB">
      <w:pPr>
        <w:widowControl/>
        <w:spacing w:line="240" w:lineRule="auto"/>
        <w:rPr>
          <w:b/>
          <w:bCs/>
          <w:iCs/>
          <w:sz w:val="28"/>
          <w:szCs w:val="28"/>
        </w:rPr>
      </w:pPr>
      <w:r>
        <w:br w:type="page"/>
      </w:r>
    </w:p>
    <w:p w14:paraId="4BF2F089" w14:textId="0A3C9A62" w:rsidR="00D64576" w:rsidRDefault="00D64576" w:rsidP="00A47E42">
      <w:pPr>
        <w:pStyle w:val="Heading2"/>
        <w:spacing w:after="0" w:line="240" w:lineRule="auto"/>
      </w:pPr>
      <w:bookmarkStart w:id="18" w:name="_Toc182839974"/>
      <w:r>
        <w:lastRenderedPageBreak/>
        <w:t>Forms and templates</w:t>
      </w:r>
      <w:bookmarkEnd w:id="18"/>
    </w:p>
    <w:tbl>
      <w:tblPr>
        <w:tblStyle w:val="TableGrid"/>
        <w:tblW w:w="0" w:type="auto"/>
        <w:tblLook w:val="04A0" w:firstRow="1" w:lastRow="0" w:firstColumn="1" w:lastColumn="0" w:noHBand="0" w:noVBand="1"/>
      </w:tblPr>
      <w:tblGrid>
        <w:gridCol w:w="1357"/>
        <w:gridCol w:w="7847"/>
      </w:tblGrid>
      <w:tr w:rsidR="005C5D1E" w:rsidRPr="00661CCF" w14:paraId="149E497B" w14:textId="77777777" w:rsidTr="00A33D54">
        <w:tc>
          <w:tcPr>
            <w:tcW w:w="1357" w:type="dxa"/>
          </w:tcPr>
          <w:p w14:paraId="6D14FF3B" w14:textId="1B5D963F" w:rsidR="005C5D1E" w:rsidRPr="730B8419" w:rsidRDefault="005C5D1E" w:rsidP="00A47E42">
            <w:pPr>
              <w:spacing w:line="240" w:lineRule="auto"/>
              <w:rPr>
                <w:sz w:val="22"/>
                <w:szCs w:val="22"/>
              </w:rPr>
            </w:pPr>
            <w:proofErr w:type="spellStart"/>
            <w:r>
              <w:rPr>
                <w:sz w:val="22"/>
                <w:szCs w:val="22"/>
              </w:rPr>
              <w:t>G1</w:t>
            </w:r>
            <w:proofErr w:type="spellEnd"/>
          </w:p>
        </w:tc>
        <w:tc>
          <w:tcPr>
            <w:tcW w:w="7847" w:type="dxa"/>
          </w:tcPr>
          <w:p w14:paraId="59906C79" w14:textId="6174F290" w:rsidR="00AE6328" w:rsidRPr="730B8419" w:rsidRDefault="00D17861" w:rsidP="00A47E42">
            <w:pPr>
              <w:spacing w:line="240" w:lineRule="auto"/>
              <w:rPr>
                <w:rFonts w:cs="Arial"/>
                <w:sz w:val="22"/>
                <w:szCs w:val="22"/>
              </w:rPr>
            </w:pPr>
            <w:r>
              <w:rPr>
                <w:rFonts w:cs="Arial"/>
                <w:sz w:val="22"/>
                <w:szCs w:val="22"/>
              </w:rPr>
              <w:t>Proposal for significant changes to an existing course</w:t>
            </w:r>
          </w:p>
        </w:tc>
      </w:tr>
      <w:tr w:rsidR="00FB1252" w:rsidRPr="00661CCF" w14:paraId="714E0CEB" w14:textId="77777777" w:rsidTr="00A33D54">
        <w:tc>
          <w:tcPr>
            <w:tcW w:w="1357" w:type="dxa"/>
          </w:tcPr>
          <w:p w14:paraId="2413B5A5" w14:textId="19DE8F43" w:rsidR="00D64576" w:rsidRPr="00661CCF" w:rsidRDefault="00D64576" w:rsidP="00A47E42">
            <w:pPr>
              <w:spacing w:line="240" w:lineRule="auto"/>
              <w:rPr>
                <w:sz w:val="22"/>
                <w:szCs w:val="22"/>
              </w:rPr>
            </w:pPr>
            <w:proofErr w:type="spellStart"/>
            <w:r w:rsidRPr="730B8419">
              <w:rPr>
                <w:sz w:val="22"/>
                <w:szCs w:val="22"/>
              </w:rPr>
              <w:t>G3</w:t>
            </w:r>
            <w:proofErr w:type="spellEnd"/>
          </w:p>
        </w:tc>
        <w:tc>
          <w:tcPr>
            <w:tcW w:w="7847" w:type="dxa"/>
          </w:tcPr>
          <w:p w14:paraId="232C3084" w14:textId="6093B479" w:rsidR="00D64576" w:rsidRPr="00661CCF" w:rsidRDefault="346186EF" w:rsidP="00A47E42">
            <w:pPr>
              <w:spacing w:line="240" w:lineRule="auto"/>
              <w:rPr>
                <w:sz w:val="22"/>
                <w:szCs w:val="22"/>
              </w:rPr>
            </w:pPr>
            <w:r w:rsidRPr="730B8419">
              <w:rPr>
                <w:rFonts w:cs="Arial"/>
                <w:sz w:val="22"/>
                <w:szCs w:val="22"/>
              </w:rPr>
              <w:t>Application for a variation to Undergraduate or Postgraduate Regulations</w:t>
            </w:r>
          </w:p>
        </w:tc>
      </w:tr>
      <w:tr w:rsidR="00FB1252" w:rsidRPr="00661CCF" w14:paraId="628DAF41" w14:textId="77777777" w:rsidTr="00A33D54">
        <w:tc>
          <w:tcPr>
            <w:tcW w:w="1357" w:type="dxa"/>
          </w:tcPr>
          <w:p w14:paraId="5A5292D3" w14:textId="03BF98EC" w:rsidR="00D64576" w:rsidRPr="00661CCF" w:rsidRDefault="00D64576" w:rsidP="00A47E42">
            <w:pPr>
              <w:spacing w:line="240" w:lineRule="auto"/>
              <w:rPr>
                <w:sz w:val="22"/>
                <w:szCs w:val="22"/>
              </w:rPr>
            </w:pPr>
            <w:proofErr w:type="spellStart"/>
            <w:r w:rsidRPr="730B8419">
              <w:rPr>
                <w:sz w:val="22"/>
                <w:szCs w:val="22"/>
              </w:rPr>
              <w:t>G4</w:t>
            </w:r>
            <w:proofErr w:type="spellEnd"/>
          </w:p>
        </w:tc>
        <w:tc>
          <w:tcPr>
            <w:tcW w:w="7847" w:type="dxa"/>
          </w:tcPr>
          <w:p w14:paraId="2CD78172" w14:textId="19A65880" w:rsidR="00D64576" w:rsidRPr="00661CCF" w:rsidRDefault="00D64576" w:rsidP="00A47E42">
            <w:pPr>
              <w:spacing w:line="240" w:lineRule="auto"/>
              <w:rPr>
                <w:sz w:val="22"/>
                <w:szCs w:val="22"/>
              </w:rPr>
            </w:pPr>
            <w:r w:rsidRPr="730B8419">
              <w:rPr>
                <w:rFonts w:cs="Arial"/>
                <w:sz w:val="22"/>
                <w:szCs w:val="22"/>
              </w:rPr>
              <w:t xml:space="preserve">Changes to courses </w:t>
            </w:r>
            <w:r w:rsidR="00143E71" w:rsidRPr="730B8419">
              <w:rPr>
                <w:rFonts w:cs="Arial"/>
                <w:sz w:val="22"/>
                <w:szCs w:val="22"/>
              </w:rPr>
              <w:t>and modules</w:t>
            </w:r>
            <w:r w:rsidR="00175A3B" w:rsidRPr="730B8419">
              <w:rPr>
                <w:rFonts w:cs="Arial"/>
                <w:sz w:val="22"/>
                <w:szCs w:val="22"/>
              </w:rPr>
              <w:t xml:space="preserve"> – this will be completed online using the Curriculum Management System</w:t>
            </w:r>
          </w:p>
        </w:tc>
      </w:tr>
      <w:tr w:rsidR="00FB1252" w:rsidRPr="00661CCF" w14:paraId="73BAC28C" w14:textId="77777777" w:rsidTr="00A33D54">
        <w:tc>
          <w:tcPr>
            <w:tcW w:w="1357" w:type="dxa"/>
          </w:tcPr>
          <w:p w14:paraId="70893D55" w14:textId="69C03969" w:rsidR="00D64576" w:rsidRPr="00661CCF" w:rsidRDefault="00D64576" w:rsidP="00A47E42">
            <w:pPr>
              <w:spacing w:line="240" w:lineRule="auto"/>
              <w:rPr>
                <w:sz w:val="22"/>
                <w:szCs w:val="22"/>
              </w:rPr>
            </w:pPr>
            <w:proofErr w:type="spellStart"/>
            <w:r w:rsidRPr="730B8419">
              <w:rPr>
                <w:sz w:val="22"/>
                <w:szCs w:val="22"/>
              </w:rPr>
              <w:t>G5</w:t>
            </w:r>
            <w:proofErr w:type="spellEnd"/>
          </w:p>
        </w:tc>
        <w:tc>
          <w:tcPr>
            <w:tcW w:w="7847" w:type="dxa"/>
          </w:tcPr>
          <w:p w14:paraId="5C02D539" w14:textId="2FF69A72" w:rsidR="00D64576" w:rsidRPr="00661CCF" w:rsidRDefault="00D64576" w:rsidP="00A47E42">
            <w:pPr>
              <w:spacing w:line="240" w:lineRule="auto"/>
              <w:rPr>
                <w:sz w:val="22"/>
                <w:szCs w:val="22"/>
              </w:rPr>
            </w:pPr>
            <w:r w:rsidRPr="730B8419">
              <w:rPr>
                <w:rFonts w:cs="Arial"/>
                <w:sz w:val="22"/>
                <w:szCs w:val="22"/>
              </w:rPr>
              <w:t>Proposal for New Standalone Modules</w:t>
            </w:r>
            <w:r w:rsidR="00D14E04" w:rsidRPr="730B8419">
              <w:rPr>
                <w:rFonts w:cs="Arial"/>
                <w:sz w:val="22"/>
                <w:szCs w:val="22"/>
              </w:rPr>
              <w:t xml:space="preserve"> – this will be completed online using the Curriculum Management System</w:t>
            </w:r>
          </w:p>
        </w:tc>
      </w:tr>
      <w:tr w:rsidR="00143E71" w:rsidRPr="00661CCF" w14:paraId="02D4463E" w14:textId="77777777" w:rsidTr="00A33D54">
        <w:tc>
          <w:tcPr>
            <w:tcW w:w="1357" w:type="dxa"/>
          </w:tcPr>
          <w:p w14:paraId="5478E42C" w14:textId="607E8904" w:rsidR="00143E71" w:rsidRPr="00661CCF" w:rsidRDefault="00143E71" w:rsidP="00A47E42">
            <w:pPr>
              <w:spacing w:line="240" w:lineRule="auto"/>
              <w:rPr>
                <w:sz w:val="22"/>
                <w:szCs w:val="22"/>
              </w:rPr>
            </w:pPr>
            <w:proofErr w:type="spellStart"/>
            <w:r w:rsidRPr="730B8419">
              <w:rPr>
                <w:sz w:val="22"/>
                <w:szCs w:val="22"/>
              </w:rPr>
              <w:t>G6</w:t>
            </w:r>
            <w:proofErr w:type="spellEnd"/>
          </w:p>
        </w:tc>
        <w:tc>
          <w:tcPr>
            <w:tcW w:w="7847" w:type="dxa"/>
          </w:tcPr>
          <w:p w14:paraId="3CD642FA" w14:textId="041A93CA" w:rsidR="00143E71" w:rsidRPr="00661CCF" w:rsidRDefault="00143E71" w:rsidP="00A47E42">
            <w:pPr>
              <w:spacing w:line="240" w:lineRule="auto"/>
              <w:rPr>
                <w:rFonts w:cs="Arial"/>
                <w:sz w:val="22"/>
                <w:szCs w:val="22"/>
              </w:rPr>
            </w:pPr>
            <w:r w:rsidRPr="730B8419">
              <w:rPr>
                <w:rFonts w:cs="Arial"/>
                <w:sz w:val="22"/>
                <w:szCs w:val="22"/>
              </w:rPr>
              <w:t>Changes to NCB provision</w:t>
            </w:r>
            <w:r w:rsidR="00D14E04" w:rsidRPr="730B8419">
              <w:rPr>
                <w:rFonts w:cs="Arial"/>
                <w:sz w:val="22"/>
                <w:szCs w:val="22"/>
              </w:rPr>
              <w:t xml:space="preserve"> – this will be completed online using the Curriculum Management System</w:t>
            </w:r>
          </w:p>
        </w:tc>
      </w:tr>
    </w:tbl>
    <w:p w14:paraId="0050D5AD" w14:textId="77777777" w:rsidR="002E30B3" w:rsidRDefault="002E30B3" w:rsidP="00A47E42">
      <w:pPr>
        <w:pStyle w:val="Heading2"/>
        <w:spacing w:after="0" w:line="240" w:lineRule="auto"/>
      </w:pPr>
    </w:p>
    <w:p w14:paraId="797EA97C" w14:textId="34D23BE7" w:rsidR="00D64576" w:rsidRPr="00790CBC" w:rsidRDefault="00D64576" w:rsidP="00A47E42">
      <w:pPr>
        <w:pStyle w:val="Heading2"/>
        <w:spacing w:after="0" w:line="240" w:lineRule="auto"/>
      </w:pPr>
      <w:bookmarkStart w:id="19" w:name="_Toc182839975"/>
      <w:r>
        <w:t>Guidance Notes</w:t>
      </w:r>
      <w:bookmarkEnd w:id="19"/>
    </w:p>
    <w:tbl>
      <w:tblPr>
        <w:tblStyle w:val="TableGrid"/>
        <w:tblW w:w="0" w:type="auto"/>
        <w:tblLook w:val="04A0" w:firstRow="1" w:lastRow="0" w:firstColumn="1" w:lastColumn="0" w:noHBand="0" w:noVBand="1"/>
      </w:tblPr>
      <w:tblGrid>
        <w:gridCol w:w="1364"/>
        <w:gridCol w:w="7840"/>
      </w:tblGrid>
      <w:tr w:rsidR="00D64576" w:rsidRPr="00661CCF" w14:paraId="63B1E9CB" w14:textId="77777777" w:rsidTr="00031B00">
        <w:tc>
          <w:tcPr>
            <w:tcW w:w="1364" w:type="dxa"/>
          </w:tcPr>
          <w:p w14:paraId="7D357F2B" w14:textId="4CE0D78D" w:rsidR="00D64576" w:rsidRPr="00661CCF" w:rsidRDefault="00D64576" w:rsidP="00A47E42">
            <w:pPr>
              <w:spacing w:line="240" w:lineRule="auto"/>
              <w:rPr>
                <w:sz w:val="22"/>
                <w:szCs w:val="22"/>
              </w:rPr>
            </w:pPr>
            <w:r w:rsidRPr="730B8419">
              <w:rPr>
                <w:sz w:val="22"/>
                <w:szCs w:val="22"/>
              </w:rPr>
              <w:t>GG(i)</w:t>
            </w:r>
          </w:p>
        </w:tc>
        <w:tc>
          <w:tcPr>
            <w:tcW w:w="7840" w:type="dxa"/>
          </w:tcPr>
          <w:p w14:paraId="085C9AF9" w14:textId="791D4F09" w:rsidR="00D64576" w:rsidRPr="00661CCF" w:rsidRDefault="00D64576" w:rsidP="00A47E42">
            <w:pPr>
              <w:spacing w:line="240" w:lineRule="auto"/>
              <w:rPr>
                <w:sz w:val="22"/>
                <w:szCs w:val="22"/>
              </w:rPr>
            </w:pPr>
            <w:r w:rsidRPr="730B8419">
              <w:rPr>
                <w:sz w:val="22"/>
                <w:szCs w:val="22"/>
              </w:rPr>
              <w:t>C</w:t>
            </w:r>
            <w:r w:rsidR="4ED93455" w:rsidRPr="730B8419">
              <w:rPr>
                <w:sz w:val="22"/>
                <w:szCs w:val="22"/>
              </w:rPr>
              <w:t>onsiderations</w:t>
            </w:r>
            <w:r w:rsidRPr="730B8419">
              <w:rPr>
                <w:sz w:val="22"/>
                <w:szCs w:val="22"/>
              </w:rPr>
              <w:t xml:space="preserve"> for approval of variants and cycle for review</w:t>
            </w:r>
          </w:p>
        </w:tc>
      </w:tr>
    </w:tbl>
    <w:p w14:paraId="0DBEA621" w14:textId="77777777" w:rsidR="002E30B3" w:rsidRDefault="002E30B3" w:rsidP="00A47E42">
      <w:pPr>
        <w:pStyle w:val="Heading2"/>
        <w:spacing w:after="0" w:line="240" w:lineRule="auto"/>
      </w:pPr>
    </w:p>
    <w:p w14:paraId="1BB3B6AD" w14:textId="38220FA3" w:rsidR="00D64576" w:rsidRDefault="004E66DE" w:rsidP="00A47E42">
      <w:pPr>
        <w:pStyle w:val="Heading2"/>
        <w:spacing w:after="0" w:line="240" w:lineRule="auto"/>
      </w:pPr>
      <w:bookmarkStart w:id="20" w:name="_Toc182839976"/>
      <w:r>
        <w:t>Abbreviations in this section</w:t>
      </w:r>
      <w:bookmarkEnd w:id="20"/>
    </w:p>
    <w:tbl>
      <w:tblPr>
        <w:tblStyle w:val="TableGrid"/>
        <w:tblW w:w="0" w:type="auto"/>
        <w:tblLook w:val="04A0" w:firstRow="1" w:lastRow="0" w:firstColumn="1" w:lastColumn="0" w:noHBand="0" w:noVBand="1"/>
      </w:tblPr>
      <w:tblGrid>
        <w:gridCol w:w="1372"/>
        <w:gridCol w:w="7830"/>
      </w:tblGrid>
      <w:tr w:rsidR="00D64576" w:rsidRPr="00661CCF" w14:paraId="7EE0C42C" w14:textId="77777777" w:rsidTr="003B416A">
        <w:tc>
          <w:tcPr>
            <w:tcW w:w="1372" w:type="dxa"/>
          </w:tcPr>
          <w:p w14:paraId="6DBE487C" w14:textId="700B2F36" w:rsidR="00D64576" w:rsidRPr="00661CCF" w:rsidRDefault="00D64576" w:rsidP="00A47E42">
            <w:pPr>
              <w:spacing w:line="240" w:lineRule="auto"/>
              <w:rPr>
                <w:sz w:val="22"/>
                <w:szCs w:val="22"/>
              </w:rPr>
            </w:pPr>
            <w:r w:rsidRPr="730B8419">
              <w:rPr>
                <w:sz w:val="22"/>
                <w:szCs w:val="22"/>
              </w:rPr>
              <w:t>AF</w:t>
            </w:r>
          </w:p>
        </w:tc>
        <w:tc>
          <w:tcPr>
            <w:tcW w:w="7830" w:type="dxa"/>
          </w:tcPr>
          <w:p w14:paraId="37EFA02E" w14:textId="3CDC041C" w:rsidR="00D64576" w:rsidRPr="00661CCF" w:rsidRDefault="00D64576" w:rsidP="00A47E42">
            <w:pPr>
              <w:spacing w:line="240" w:lineRule="auto"/>
              <w:rPr>
                <w:sz w:val="22"/>
                <w:szCs w:val="22"/>
              </w:rPr>
            </w:pPr>
            <w:r w:rsidRPr="730B8419">
              <w:rPr>
                <w:sz w:val="22"/>
                <w:szCs w:val="22"/>
              </w:rPr>
              <w:t>Academic Framework</w:t>
            </w:r>
          </w:p>
        </w:tc>
      </w:tr>
      <w:tr w:rsidR="00D64576" w:rsidRPr="00661CCF" w14:paraId="7FBE34B8" w14:textId="77777777" w:rsidTr="003B416A">
        <w:tc>
          <w:tcPr>
            <w:tcW w:w="1372" w:type="dxa"/>
          </w:tcPr>
          <w:p w14:paraId="0FD2C66C" w14:textId="4BDC245B" w:rsidR="00D64576" w:rsidRPr="00661CCF" w:rsidRDefault="00D64576" w:rsidP="00A47E42">
            <w:pPr>
              <w:spacing w:line="240" w:lineRule="auto"/>
              <w:rPr>
                <w:sz w:val="22"/>
                <w:szCs w:val="22"/>
              </w:rPr>
            </w:pPr>
            <w:proofErr w:type="spellStart"/>
            <w:r w:rsidRPr="730B8419">
              <w:rPr>
                <w:sz w:val="22"/>
                <w:szCs w:val="22"/>
              </w:rPr>
              <w:t>AQSH</w:t>
            </w:r>
            <w:proofErr w:type="spellEnd"/>
          </w:p>
        </w:tc>
        <w:tc>
          <w:tcPr>
            <w:tcW w:w="7830" w:type="dxa"/>
          </w:tcPr>
          <w:p w14:paraId="2412C938" w14:textId="1833FFBD" w:rsidR="00D64576" w:rsidRPr="00661CCF" w:rsidRDefault="00D64576" w:rsidP="00A47E42">
            <w:pPr>
              <w:spacing w:line="240" w:lineRule="auto"/>
              <w:rPr>
                <w:sz w:val="22"/>
                <w:szCs w:val="22"/>
              </w:rPr>
            </w:pPr>
            <w:r w:rsidRPr="730B8419">
              <w:rPr>
                <w:sz w:val="22"/>
                <w:szCs w:val="22"/>
              </w:rPr>
              <w:t>Academic Quality and Standards Handbook</w:t>
            </w:r>
          </w:p>
        </w:tc>
      </w:tr>
      <w:tr w:rsidR="00D64576" w:rsidRPr="00661CCF" w14:paraId="786AD613" w14:textId="77777777" w:rsidTr="003B416A">
        <w:tc>
          <w:tcPr>
            <w:tcW w:w="1372" w:type="dxa"/>
          </w:tcPr>
          <w:p w14:paraId="19CD1272" w14:textId="342F297A" w:rsidR="00D64576" w:rsidRPr="00661CCF" w:rsidRDefault="00D64576" w:rsidP="00A47E42">
            <w:pPr>
              <w:spacing w:line="240" w:lineRule="auto"/>
              <w:rPr>
                <w:sz w:val="22"/>
                <w:szCs w:val="22"/>
              </w:rPr>
            </w:pPr>
            <w:r w:rsidRPr="730B8419">
              <w:rPr>
                <w:sz w:val="22"/>
                <w:szCs w:val="22"/>
              </w:rPr>
              <w:t>CMA</w:t>
            </w:r>
          </w:p>
        </w:tc>
        <w:tc>
          <w:tcPr>
            <w:tcW w:w="7830" w:type="dxa"/>
          </w:tcPr>
          <w:p w14:paraId="6B495C67" w14:textId="29DBAE39" w:rsidR="00D64576" w:rsidRPr="00661CCF" w:rsidRDefault="00D64576" w:rsidP="00A47E42">
            <w:pPr>
              <w:spacing w:line="240" w:lineRule="auto"/>
              <w:rPr>
                <w:sz w:val="22"/>
                <w:szCs w:val="22"/>
              </w:rPr>
            </w:pPr>
            <w:r w:rsidRPr="730B8419">
              <w:rPr>
                <w:sz w:val="22"/>
                <w:szCs w:val="22"/>
              </w:rPr>
              <w:t>Competition and Markets Authority</w:t>
            </w:r>
          </w:p>
        </w:tc>
      </w:tr>
      <w:tr w:rsidR="00D64576" w:rsidRPr="00661CCF" w14:paraId="1E1ED877" w14:textId="77777777" w:rsidTr="003B416A">
        <w:tc>
          <w:tcPr>
            <w:tcW w:w="1372" w:type="dxa"/>
          </w:tcPr>
          <w:p w14:paraId="35A37E14" w14:textId="28E9386C" w:rsidR="00D64576" w:rsidRPr="00661CCF" w:rsidRDefault="00D64576" w:rsidP="00A47E42">
            <w:pPr>
              <w:spacing w:line="240" w:lineRule="auto"/>
              <w:rPr>
                <w:sz w:val="22"/>
                <w:szCs w:val="22"/>
              </w:rPr>
            </w:pPr>
            <w:proofErr w:type="spellStart"/>
            <w:r w:rsidRPr="730B8419">
              <w:rPr>
                <w:sz w:val="22"/>
                <w:szCs w:val="22"/>
              </w:rPr>
              <w:t>CMMP</w:t>
            </w:r>
            <w:proofErr w:type="spellEnd"/>
          </w:p>
        </w:tc>
        <w:tc>
          <w:tcPr>
            <w:tcW w:w="7830" w:type="dxa"/>
          </w:tcPr>
          <w:p w14:paraId="5C28A3C0" w14:textId="6E84576B" w:rsidR="00D64576" w:rsidRPr="00661CCF" w:rsidRDefault="00D64576" w:rsidP="00A47E42">
            <w:pPr>
              <w:spacing w:line="240" w:lineRule="auto"/>
              <w:rPr>
                <w:sz w:val="22"/>
                <w:szCs w:val="22"/>
              </w:rPr>
            </w:pPr>
            <w:r w:rsidRPr="730B8419">
              <w:rPr>
                <w:sz w:val="22"/>
                <w:szCs w:val="22"/>
              </w:rPr>
              <w:t>Course and Module Modifications Panel</w:t>
            </w:r>
          </w:p>
        </w:tc>
      </w:tr>
      <w:tr w:rsidR="00A33183" w:rsidRPr="00661CCF" w14:paraId="0476D658" w14:textId="77777777" w:rsidTr="003B416A">
        <w:tc>
          <w:tcPr>
            <w:tcW w:w="1372" w:type="dxa"/>
          </w:tcPr>
          <w:p w14:paraId="25BC8507" w14:textId="4A650B77" w:rsidR="00A33183" w:rsidRPr="730B8419" w:rsidRDefault="00A33183" w:rsidP="00A47E42">
            <w:pPr>
              <w:spacing w:line="240" w:lineRule="auto"/>
              <w:rPr>
                <w:sz w:val="22"/>
                <w:szCs w:val="22"/>
              </w:rPr>
            </w:pPr>
            <w:r>
              <w:rPr>
                <w:sz w:val="22"/>
                <w:szCs w:val="22"/>
              </w:rPr>
              <w:t>CMS</w:t>
            </w:r>
          </w:p>
        </w:tc>
        <w:tc>
          <w:tcPr>
            <w:tcW w:w="7830" w:type="dxa"/>
          </w:tcPr>
          <w:p w14:paraId="4C4815BD" w14:textId="46A88099" w:rsidR="00A33183" w:rsidRPr="730B8419" w:rsidRDefault="00A33183" w:rsidP="00A47E42">
            <w:pPr>
              <w:spacing w:line="240" w:lineRule="auto"/>
              <w:rPr>
                <w:sz w:val="22"/>
                <w:szCs w:val="22"/>
              </w:rPr>
            </w:pPr>
            <w:r>
              <w:rPr>
                <w:sz w:val="22"/>
                <w:szCs w:val="22"/>
              </w:rPr>
              <w:t>Curriculum Management System</w:t>
            </w:r>
          </w:p>
        </w:tc>
      </w:tr>
      <w:tr w:rsidR="00D64576" w:rsidRPr="00661CCF" w14:paraId="4956399E" w14:textId="77777777" w:rsidTr="003B416A">
        <w:tc>
          <w:tcPr>
            <w:tcW w:w="1372" w:type="dxa"/>
          </w:tcPr>
          <w:p w14:paraId="20630D4C" w14:textId="45BE05A4" w:rsidR="00D64576" w:rsidRPr="00661CCF" w:rsidRDefault="00D64576" w:rsidP="00A47E42">
            <w:pPr>
              <w:spacing w:line="240" w:lineRule="auto"/>
              <w:rPr>
                <w:sz w:val="22"/>
                <w:szCs w:val="22"/>
              </w:rPr>
            </w:pPr>
            <w:r w:rsidRPr="730B8419">
              <w:rPr>
                <w:sz w:val="22"/>
                <w:szCs w:val="22"/>
              </w:rPr>
              <w:t>EC</w:t>
            </w:r>
          </w:p>
        </w:tc>
        <w:tc>
          <w:tcPr>
            <w:tcW w:w="7830" w:type="dxa"/>
          </w:tcPr>
          <w:p w14:paraId="1301DBB4" w14:textId="14C3CD09" w:rsidR="00D64576" w:rsidRPr="00661CCF" w:rsidRDefault="00D64576" w:rsidP="00A47E42">
            <w:pPr>
              <w:spacing w:line="240" w:lineRule="auto"/>
              <w:rPr>
                <w:sz w:val="22"/>
                <w:szCs w:val="22"/>
              </w:rPr>
            </w:pPr>
            <w:r w:rsidRPr="730B8419">
              <w:rPr>
                <w:sz w:val="22"/>
                <w:szCs w:val="22"/>
              </w:rPr>
              <w:t>Education Committee</w:t>
            </w:r>
          </w:p>
        </w:tc>
      </w:tr>
      <w:tr w:rsidR="00D64576" w:rsidRPr="00661CCF" w14:paraId="00AA70DB" w14:textId="77777777" w:rsidTr="003B416A">
        <w:tc>
          <w:tcPr>
            <w:tcW w:w="1372" w:type="dxa"/>
          </w:tcPr>
          <w:p w14:paraId="0BED4934" w14:textId="45A922C5" w:rsidR="00D64576" w:rsidRPr="00661CCF" w:rsidRDefault="00D64576" w:rsidP="00A47E42">
            <w:pPr>
              <w:spacing w:line="240" w:lineRule="auto"/>
              <w:rPr>
                <w:sz w:val="22"/>
                <w:szCs w:val="22"/>
              </w:rPr>
            </w:pPr>
            <w:proofErr w:type="spellStart"/>
            <w:r w:rsidRPr="730B8419">
              <w:rPr>
                <w:sz w:val="22"/>
                <w:szCs w:val="22"/>
              </w:rPr>
              <w:t>FDL</w:t>
            </w:r>
            <w:proofErr w:type="spellEnd"/>
          </w:p>
        </w:tc>
        <w:tc>
          <w:tcPr>
            <w:tcW w:w="7830" w:type="dxa"/>
          </w:tcPr>
          <w:p w14:paraId="291E0B76" w14:textId="7A43C4FD" w:rsidR="00D64576" w:rsidRPr="00661CCF" w:rsidRDefault="346186EF" w:rsidP="00A47E42">
            <w:pPr>
              <w:spacing w:line="240" w:lineRule="auto"/>
              <w:rPr>
                <w:sz w:val="22"/>
                <w:szCs w:val="22"/>
              </w:rPr>
            </w:pPr>
            <w:r w:rsidRPr="730B8419">
              <w:rPr>
                <w:sz w:val="22"/>
                <w:szCs w:val="22"/>
              </w:rPr>
              <w:t>Flexible and Distributed Learning</w:t>
            </w:r>
          </w:p>
        </w:tc>
      </w:tr>
      <w:tr w:rsidR="00D64576" w:rsidRPr="00661CCF" w14:paraId="7BCAC7CA" w14:textId="77777777" w:rsidTr="003B416A">
        <w:tc>
          <w:tcPr>
            <w:tcW w:w="1372" w:type="dxa"/>
          </w:tcPr>
          <w:p w14:paraId="25B843DF" w14:textId="74C622DC" w:rsidR="00D64576" w:rsidRPr="00661CCF" w:rsidRDefault="00D64576" w:rsidP="00A47E42">
            <w:pPr>
              <w:spacing w:line="240" w:lineRule="auto"/>
              <w:rPr>
                <w:sz w:val="22"/>
                <w:szCs w:val="22"/>
              </w:rPr>
            </w:pPr>
            <w:proofErr w:type="spellStart"/>
            <w:r w:rsidRPr="730B8419">
              <w:rPr>
                <w:sz w:val="22"/>
                <w:szCs w:val="22"/>
              </w:rPr>
              <w:t>FEC</w:t>
            </w:r>
            <w:proofErr w:type="spellEnd"/>
          </w:p>
        </w:tc>
        <w:tc>
          <w:tcPr>
            <w:tcW w:w="7830" w:type="dxa"/>
          </w:tcPr>
          <w:p w14:paraId="29109256" w14:textId="206CB086" w:rsidR="00D64576" w:rsidRPr="00661CCF" w:rsidRDefault="00D64576" w:rsidP="00A47E42">
            <w:pPr>
              <w:spacing w:line="240" w:lineRule="auto"/>
              <w:rPr>
                <w:sz w:val="22"/>
                <w:szCs w:val="22"/>
              </w:rPr>
            </w:pPr>
            <w:r w:rsidRPr="730B8419">
              <w:rPr>
                <w:sz w:val="22"/>
                <w:szCs w:val="22"/>
              </w:rPr>
              <w:t>Faculty Education Committee</w:t>
            </w:r>
          </w:p>
        </w:tc>
      </w:tr>
      <w:tr w:rsidR="7166FC18" w14:paraId="12E968CC" w14:textId="77777777" w:rsidTr="00670E76">
        <w:trPr>
          <w:trHeight w:val="158"/>
        </w:trPr>
        <w:tc>
          <w:tcPr>
            <w:tcW w:w="1372" w:type="dxa"/>
          </w:tcPr>
          <w:p w14:paraId="20C1ADE0" w14:textId="39BF7EB9" w:rsidR="71246395" w:rsidRDefault="001E4FFB" w:rsidP="7166FC18">
            <w:pPr>
              <w:spacing w:line="240" w:lineRule="auto"/>
              <w:rPr>
                <w:sz w:val="22"/>
                <w:szCs w:val="22"/>
              </w:rPr>
            </w:pPr>
            <w:r>
              <w:rPr>
                <w:sz w:val="22"/>
                <w:szCs w:val="22"/>
              </w:rPr>
              <w:t>PMG</w:t>
            </w:r>
          </w:p>
        </w:tc>
        <w:tc>
          <w:tcPr>
            <w:tcW w:w="7830" w:type="dxa"/>
          </w:tcPr>
          <w:p w14:paraId="75E557EC" w14:textId="2FDF4269" w:rsidR="71246395" w:rsidRDefault="001E4FFB" w:rsidP="7166FC18">
            <w:pPr>
              <w:spacing w:line="240" w:lineRule="auto"/>
              <w:rPr>
                <w:sz w:val="22"/>
                <w:szCs w:val="22"/>
              </w:rPr>
            </w:pPr>
            <w:r>
              <w:rPr>
                <w:sz w:val="22"/>
                <w:szCs w:val="22"/>
              </w:rPr>
              <w:t>Portfolio Management Group</w:t>
            </w:r>
          </w:p>
        </w:tc>
      </w:tr>
      <w:tr w:rsidR="00D64576" w:rsidRPr="00661CCF" w14:paraId="1E50F0E0" w14:textId="77777777" w:rsidTr="003B416A">
        <w:tc>
          <w:tcPr>
            <w:tcW w:w="1372" w:type="dxa"/>
          </w:tcPr>
          <w:p w14:paraId="2D5F9113" w14:textId="5C1BB695" w:rsidR="00D64576" w:rsidRPr="00661CCF" w:rsidRDefault="00D64576" w:rsidP="00A47E42">
            <w:pPr>
              <w:spacing w:line="240" w:lineRule="auto"/>
              <w:rPr>
                <w:sz w:val="22"/>
                <w:szCs w:val="22"/>
              </w:rPr>
            </w:pPr>
            <w:proofErr w:type="spellStart"/>
            <w:r w:rsidRPr="730B8419">
              <w:rPr>
                <w:sz w:val="22"/>
                <w:szCs w:val="22"/>
              </w:rPr>
              <w:t>PSRB</w:t>
            </w:r>
            <w:proofErr w:type="spellEnd"/>
          </w:p>
        </w:tc>
        <w:tc>
          <w:tcPr>
            <w:tcW w:w="7830" w:type="dxa"/>
          </w:tcPr>
          <w:p w14:paraId="464D4B5C" w14:textId="409EC30E" w:rsidR="00D64576" w:rsidRPr="00661CCF" w:rsidRDefault="00D64576" w:rsidP="00A47E42">
            <w:pPr>
              <w:spacing w:line="240" w:lineRule="auto"/>
              <w:rPr>
                <w:sz w:val="22"/>
                <w:szCs w:val="22"/>
              </w:rPr>
            </w:pPr>
            <w:r w:rsidRPr="730B8419">
              <w:rPr>
                <w:sz w:val="22"/>
                <w:szCs w:val="22"/>
              </w:rPr>
              <w:t>Professional Statutory &amp; Regulatory Body</w:t>
            </w:r>
          </w:p>
        </w:tc>
      </w:tr>
      <w:tr w:rsidR="00D64576" w:rsidRPr="00661CCF" w14:paraId="42E01673" w14:textId="77777777" w:rsidTr="003B416A">
        <w:tc>
          <w:tcPr>
            <w:tcW w:w="1372" w:type="dxa"/>
          </w:tcPr>
          <w:p w14:paraId="22357CCC" w14:textId="02E346EF" w:rsidR="00D64576" w:rsidRPr="00661CCF" w:rsidRDefault="00D64576" w:rsidP="00A47E42">
            <w:pPr>
              <w:spacing w:line="240" w:lineRule="auto"/>
              <w:rPr>
                <w:sz w:val="22"/>
                <w:szCs w:val="22"/>
              </w:rPr>
            </w:pPr>
            <w:proofErr w:type="spellStart"/>
            <w:r w:rsidRPr="730B8419">
              <w:rPr>
                <w:sz w:val="22"/>
                <w:szCs w:val="22"/>
              </w:rPr>
              <w:t>RPCL</w:t>
            </w:r>
            <w:proofErr w:type="spellEnd"/>
          </w:p>
        </w:tc>
        <w:tc>
          <w:tcPr>
            <w:tcW w:w="7830" w:type="dxa"/>
          </w:tcPr>
          <w:p w14:paraId="79015328" w14:textId="1930A35D" w:rsidR="00D64576" w:rsidRPr="00661CCF" w:rsidRDefault="00D64576" w:rsidP="00A47E42">
            <w:pPr>
              <w:spacing w:line="240" w:lineRule="auto"/>
              <w:rPr>
                <w:sz w:val="22"/>
                <w:szCs w:val="22"/>
              </w:rPr>
            </w:pPr>
            <w:r w:rsidRPr="730B8419">
              <w:rPr>
                <w:sz w:val="22"/>
                <w:szCs w:val="22"/>
              </w:rPr>
              <w:t>Recognition of Prior Certificated Learning</w:t>
            </w:r>
          </w:p>
        </w:tc>
      </w:tr>
      <w:tr w:rsidR="00D64576" w:rsidRPr="00661CCF" w14:paraId="797358CC" w14:textId="77777777" w:rsidTr="003B416A">
        <w:tc>
          <w:tcPr>
            <w:tcW w:w="1372" w:type="dxa"/>
          </w:tcPr>
          <w:p w14:paraId="29CA096E" w14:textId="7CAA4703" w:rsidR="00D64576" w:rsidRPr="00661CCF" w:rsidRDefault="00D64576" w:rsidP="00A47E42">
            <w:pPr>
              <w:spacing w:line="240" w:lineRule="auto"/>
              <w:rPr>
                <w:sz w:val="22"/>
                <w:szCs w:val="22"/>
              </w:rPr>
            </w:pPr>
            <w:r w:rsidRPr="730B8419">
              <w:rPr>
                <w:sz w:val="22"/>
                <w:szCs w:val="22"/>
              </w:rPr>
              <w:t>QAA</w:t>
            </w:r>
          </w:p>
        </w:tc>
        <w:tc>
          <w:tcPr>
            <w:tcW w:w="7830" w:type="dxa"/>
          </w:tcPr>
          <w:p w14:paraId="46D877A9" w14:textId="45EF963D" w:rsidR="00D64576" w:rsidRPr="00661CCF" w:rsidRDefault="00D64576" w:rsidP="00A47E42">
            <w:pPr>
              <w:spacing w:line="240" w:lineRule="auto"/>
              <w:rPr>
                <w:sz w:val="22"/>
                <w:szCs w:val="22"/>
              </w:rPr>
            </w:pPr>
            <w:r w:rsidRPr="730B8419">
              <w:rPr>
                <w:sz w:val="22"/>
                <w:szCs w:val="22"/>
              </w:rPr>
              <w:t xml:space="preserve">Quality Assurance Agency  </w:t>
            </w:r>
          </w:p>
        </w:tc>
      </w:tr>
      <w:tr w:rsidR="00D64576" w:rsidRPr="00661CCF" w14:paraId="70E89B00" w14:textId="77777777" w:rsidTr="003B416A">
        <w:tc>
          <w:tcPr>
            <w:tcW w:w="1372" w:type="dxa"/>
          </w:tcPr>
          <w:p w14:paraId="5922721C" w14:textId="7F76D53F" w:rsidR="00D64576" w:rsidRPr="00661CCF" w:rsidRDefault="00D64576" w:rsidP="00A47E42">
            <w:pPr>
              <w:spacing w:line="240" w:lineRule="auto"/>
              <w:rPr>
                <w:sz w:val="22"/>
                <w:szCs w:val="22"/>
              </w:rPr>
            </w:pPr>
            <w:r w:rsidRPr="730B8419">
              <w:rPr>
                <w:sz w:val="22"/>
                <w:szCs w:val="22"/>
              </w:rPr>
              <w:t>QAE</w:t>
            </w:r>
          </w:p>
        </w:tc>
        <w:tc>
          <w:tcPr>
            <w:tcW w:w="7830" w:type="dxa"/>
          </w:tcPr>
          <w:p w14:paraId="19807A82" w14:textId="4A190C52" w:rsidR="00D64576" w:rsidRPr="00661CCF" w:rsidRDefault="00D64576" w:rsidP="00A47E42">
            <w:pPr>
              <w:spacing w:line="240" w:lineRule="auto"/>
              <w:rPr>
                <w:sz w:val="22"/>
                <w:szCs w:val="22"/>
              </w:rPr>
            </w:pPr>
            <w:r w:rsidRPr="730B8419">
              <w:rPr>
                <w:sz w:val="22"/>
                <w:szCs w:val="22"/>
              </w:rPr>
              <w:t>Quality Assurance and Enhancement</w:t>
            </w:r>
          </w:p>
        </w:tc>
      </w:tr>
      <w:tr w:rsidR="001E4FFB" w:rsidRPr="00661CCF" w14:paraId="00A1A962" w14:textId="77777777" w:rsidTr="003B416A">
        <w:tc>
          <w:tcPr>
            <w:tcW w:w="1372" w:type="dxa"/>
          </w:tcPr>
          <w:p w14:paraId="1C44FF39" w14:textId="769D8052" w:rsidR="001E4FFB" w:rsidRPr="730B8419" w:rsidRDefault="001E4FFB" w:rsidP="001E4FFB">
            <w:pPr>
              <w:spacing w:line="240" w:lineRule="auto"/>
              <w:rPr>
                <w:sz w:val="22"/>
                <w:szCs w:val="22"/>
              </w:rPr>
            </w:pPr>
            <w:proofErr w:type="spellStart"/>
            <w:r w:rsidRPr="730B8419">
              <w:rPr>
                <w:sz w:val="22"/>
                <w:szCs w:val="22"/>
              </w:rPr>
              <w:t>QAPCC</w:t>
            </w:r>
            <w:proofErr w:type="spellEnd"/>
          </w:p>
        </w:tc>
        <w:tc>
          <w:tcPr>
            <w:tcW w:w="7830" w:type="dxa"/>
          </w:tcPr>
          <w:p w14:paraId="1DFFFD35" w14:textId="1350CE1E" w:rsidR="001E4FFB" w:rsidRPr="730B8419" w:rsidRDefault="001E4FFB" w:rsidP="001E4FFB">
            <w:pPr>
              <w:spacing w:line="240" w:lineRule="auto"/>
              <w:rPr>
                <w:sz w:val="22"/>
                <w:szCs w:val="22"/>
              </w:rPr>
            </w:pPr>
            <w:r w:rsidRPr="730B8419">
              <w:rPr>
                <w:sz w:val="22"/>
                <w:szCs w:val="22"/>
              </w:rPr>
              <w:t>Quality Assurance Portfolio Change Committee</w:t>
            </w:r>
          </w:p>
        </w:tc>
      </w:tr>
      <w:tr w:rsidR="00D64576" w:rsidRPr="00661CCF" w14:paraId="39453628" w14:textId="77777777" w:rsidTr="003B416A">
        <w:tc>
          <w:tcPr>
            <w:tcW w:w="1372" w:type="dxa"/>
          </w:tcPr>
          <w:p w14:paraId="268F3DAC" w14:textId="013E85AF" w:rsidR="00D64576" w:rsidRPr="00661CCF" w:rsidRDefault="00D64576" w:rsidP="00A47E42">
            <w:pPr>
              <w:spacing w:line="240" w:lineRule="auto"/>
              <w:rPr>
                <w:sz w:val="22"/>
                <w:szCs w:val="22"/>
              </w:rPr>
            </w:pPr>
            <w:r w:rsidRPr="730B8419">
              <w:rPr>
                <w:sz w:val="22"/>
                <w:szCs w:val="22"/>
              </w:rPr>
              <w:t>RFC</w:t>
            </w:r>
          </w:p>
        </w:tc>
        <w:tc>
          <w:tcPr>
            <w:tcW w:w="7830" w:type="dxa"/>
          </w:tcPr>
          <w:p w14:paraId="603DADE6" w14:textId="7A06CF3B" w:rsidR="00D64576" w:rsidRPr="00661CCF" w:rsidRDefault="00D64576" w:rsidP="00A47E42">
            <w:pPr>
              <w:spacing w:line="240" w:lineRule="auto"/>
              <w:rPr>
                <w:sz w:val="22"/>
                <w:szCs w:val="22"/>
              </w:rPr>
            </w:pPr>
            <w:r w:rsidRPr="730B8419">
              <w:rPr>
                <w:sz w:val="22"/>
                <w:szCs w:val="22"/>
              </w:rPr>
              <w:t>Regulatory Framework Committee</w:t>
            </w:r>
          </w:p>
        </w:tc>
      </w:tr>
      <w:tr w:rsidR="003F7754" w:rsidRPr="00661CCF" w14:paraId="31D1626A" w14:textId="77777777" w:rsidTr="003B416A">
        <w:tc>
          <w:tcPr>
            <w:tcW w:w="1372" w:type="dxa"/>
          </w:tcPr>
          <w:p w14:paraId="0A198D54" w14:textId="4542AB5E" w:rsidR="003F7754" w:rsidRPr="00661CCF" w:rsidRDefault="003F7754" w:rsidP="00A47E42">
            <w:pPr>
              <w:spacing w:line="240" w:lineRule="auto"/>
              <w:rPr>
                <w:sz w:val="22"/>
                <w:szCs w:val="22"/>
              </w:rPr>
            </w:pPr>
            <w:r w:rsidRPr="730B8419">
              <w:rPr>
                <w:sz w:val="22"/>
                <w:szCs w:val="22"/>
              </w:rPr>
              <w:t>SEC</w:t>
            </w:r>
          </w:p>
        </w:tc>
        <w:tc>
          <w:tcPr>
            <w:tcW w:w="7830" w:type="dxa"/>
          </w:tcPr>
          <w:p w14:paraId="114F7F40" w14:textId="34CBCBB9" w:rsidR="003F7754" w:rsidRPr="00661CCF" w:rsidRDefault="003F7754" w:rsidP="00A47E42">
            <w:pPr>
              <w:spacing w:line="240" w:lineRule="auto"/>
              <w:rPr>
                <w:sz w:val="22"/>
                <w:szCs w:val="22"/>
              </w:rPr>
            </w:pPr>
            <w:r w:rsidRPr="730B8419">
              <w:rPr>
                <w:sz w:val="22"/>
                <w:szCs w:val="22"/>
              </w:rPr>
              <w:t>School Education Committee</w:t>
            </w:r>
          </w:p>
        </w:tc>
      </w:tr>
      <w:tr w:rsidR="00D64576" w:rsidRPr="00661CCF" w14:paraId="30B22769" w14:textId="77777777" w:rsidTr="003B416A">
        <w:tc>
          <w:tcPr>
            <w:tcW w:w="1372" w:type="dxa"/>
          </w:tcPr>
          <w:p w14:paraId="2F3B820F" w14:textId="2D18C7AD" w:rsidR="00D64576" w:rsidRPr="00661CCF" w:rsidRDefault="00D64576" w:rsidP="00A47E42">
            <w:pPr>
              <w:spacing w:line="240" w:lineRule="auto"/>
              <w:rPr>
                <w:sz w:val="22"/>
                <w:szCs w:val="22"/>
              </w:rPr>
            </w:pPr>
            <w:r w:rsidRPr="730B8419">
              <w:rPr>
                <w:sz w:val="22"/>
                <w:szCs w:val="22"/>
              </w:rPr>
              <w:t>SITS</w:t>
            </w:r>
          </w:p>
        </w:tc>
        <w:tc>
          <w:tcPr>
            <w:tcW w:w="7830" w:type="dxa"/>
          </w:tcPr>
          <w:p w14:paraId="18F95803" w14:textId="4EA8131F" w:rsidR="00D64576" w:rsidRPr="00661CCF" w:rsidRDefault="00D64576" w:rsidP="00A47E42">
            <w:pPr>
              <w:spacing w:line="240" w:lineRule="auto"/>
              <w:rPr>
                <w:sz w:val="22"/>
                <w:szCs w:val="22"/>
              </w:rPr>
            </w:pPr>
            <w:r w:rsidRPr="730B8419">
              <w:rPr>
                <w:sz w:val="22"/>
                <w:szCs w:val="22"/>
              </w:rPr>
              <w:t>Strategic Information Technology Services</w:t>
            </w:r>
          </w:p>
        </w:tc>
      </w:tr>
      <w:tr w:rsidR="00D64576" w:rsidRPr="00661CCF" w14:paraId="7439145B" w14:textId="77777777" w:rsidTr="003B416A">
        <w:tc>
          <w:tcPr>
            <w:tcW w:w="1372" w:type="dxa"/>
          </w:tcPr>
          <w:p w14:paraId="3D9EA316" w14:textId="6A27A0A2" w:rsidR="00D64576" w:rsidRPr="00661CCF" w:rsidRDefault="346186EF" w:rsidP="00A47E42">
            <w:pPr>
              <w:spacing w:line="240" w:lineRule="auto"/>
              <w:rPr>
                <w:sz w:val="22"/>
                <w:szCs w:val="22"/>
              </w:rPr>
            </w:pPr>
            <w:r w:rsidRPr="730B8419">
              <w:rPr>
                <w:sz w:val="22"/>
                <w:szCs w:val="22"/>
              </w:rPr>
              <w:t>SVC</w:t>
            </w:r>
          </w:p>
        </w:tc>
        <w:tc>
          <w:tcPr>
            <w:tcW w:w="7830" w:type="dxa"/>
          </w:tcPr>
          <w:p w14:paraId="09E368D3" w14:textId="7563D15B" w:rsidR="00D64576" w:rsidRPr="00661CCF" w:rsidRDefault="346186EF" w:rsidP="00A47E42">
            <w:pPr>
              <w:spacing w:line="240" w:lineRule="auto"/>
              <w:rPr>
                <w:sz w:val="22"/>
                <w:szCs w:val="22"/>
              </w:rPr>
            </w:pPr>
            <w:r w:rsidRPr="730B8419">
              <w:rPr>
                <w:sz w:val="22"/>
                <w:szCs w:val="22"/>
              </w:rPr>
              <w:t xml:space="preserve">Student Voice Committee </w:t>
            </w:r>
          </w:p>
        </w:tc>
      </w:tr>
      <w:tr w:rsidR="00D64576" w:rsidRPr="00661CCF" w14:paraId="4EF64680" w14:textId="77777777" w:rsidTr="003B416A">
        <w:tc>
          <w:tcPr>
            <w:tcW w:w="1372" w:type="dxa"/>
          </w:tcPr>
          <w:p w14:paraId="4CCEDF9E" w14:textId="26ED2AD5" w:rsidR="00D64576" w:rsidRPr="00661CCF" w:rsidRDefault="00D64576" w:rsidP="00A47E42">
            <w:pPr>
              <w:spacing w:line="240" w:lineRule="auto"/>
              <w:rPr>
                <w:sz w:val="22"/>
                <w:szCs w:val="22"/>
              </w:rPr>
            </w:pPr>
            <w:r w:rsidRPr="730B8419">
              <w:rPr>
                <w:sz w:val="22"/>
                <w:szCs w:val="22"/>
              </w:rPr>
              <w:t>UCAS</w:t>
            </w:r>
          </w:p>
        </w:tc>
        <w:tc>
          <w:tcPr>
            <w:tcW w:w="7830" w:type="dxa"/>
          </w:tcPr>
          <w:p w14:paraId="37659447" w14:textId="0FBF100B" w:rsidR="00D64576" w:rsidRPr="00661CCF" w:rsidRDefault="00D64576" w:rsidP="00A47E42">
            <w:pPr>
              <w:spacing w:line="240" w:lineRule="auto"/>
              <w:rPr>
                <w:sz w:val="22"/>
                <w:szCs w:val="22"/>
              </w:rPr>
            </w:pPr>
            <w:r w:rsidRPr="730B8419">
              <w:rPr>
                <w:sz w:val="22"/>
                <w:szCs w:val="22"/>
              </w:rPr>
              <w:t xml:space="preserve">The Universities and Colleges Admissions Service </w:t>
            </w:r>
          </w:p>
        </w:tc>
      </w:tr>
    </w:tbl>
    <w:p w14:paraId="7360D81E" w14:textId="77777777" w:rsidR="002E30B3" w:rsidRDefault="002E30B3" w:rsidP="00A47E42">
      <w:pPr>
        <w:pStyle w:val="Heading2"/>
        <w:spacing w:after="0" w:line="240" w:lineRule="auto"/>
      </w:pPr>
    </w:p>
    <w:p w14:paraId="745AECAC" w14:textId="77777777" w:rsidR="001E4FFB" w:rsidRDefault="001E4FFB">
      <w:pPr>
        <w:widowControl/>
        <w:spacing w:line="240" w:lineRule="auto"/>
        <w:rPr>
          <w:b/>
          <w:bCs/>
          <w:iCs/>
          <w:sz w:val="28"/>
          <w:szCs w:val="28"/>
        </w:rPr>
      </w:pPr>
      <w:r>
        <w:br w:type="page"/>
      </w:r>
    </w:p>
    <w:p w14:paraId="0B948F2C" w14:textId="334EE2AE" w:rsidR="006A6592" w:rsidRPr="00661CCF" w:rsidRDefault="00B943F3" w:rsidP="00A47E42">
      <w:pPr>
        <w:pStyle w:val="Heading2"/>
        <w:spacing w:after="0" w:line="240" w:lineRule="auto"/>
      </w:pPr>
      <w:bookmarkStart w:id="21" w:name="_Toc182839977"/>
      <w:r>
        <w:lastRenderedPageBreak/>
        <w:t>P</w:t>
      </w:r>
      <w:r w:rsidR="00FB1252">
        <w:t>urpose</w:t>
      </w:r>
      <w:bookmarkEnd w:id="21"/>
      <w:r w:rsidR="00FB1252">
        <w:t xml:space="preserve"> </w:t>
      </w:r>
    </w:p>
    <w:p w14:paraId="38D7DBA2" w14:textId="77777777" w:rsidR="001E4FFB" w:rsidRPr="001E4FFB" w:rsidRDefault="001E4FFB" w:rsidP="001E4FFB"/>
    <w:p w14:paraId="422CC10D" w14:textId="13E6A811" w:rsidR="000865CD" w:rsidRPr="00301ADC" w:rsidRDefault="007B11FE" w:rsidP="00A47E42">
      <w:pPr>
        <w:pStyle w:val="ListParagraph"/>
        <w:numPr>
          <w:ilvl w:val="0"/>
          <w:numId w:val="35"/>
        </w:numPr>
        <w:spacing w:line="240" w:lineRule="auto"/>
      </w:pPr>
      <w:r w:rsidRPr="00790CBC">
        <w:t xml:space="preserve">This section of the </w:t>
      </w:r>
      <w:proofErr w:type="spellStart"/>
      <w:r w:rsidRPr="00790CBC">
        <w:t>AQSH</w:t>
      </w:r>
      <w:proofErr w:type="spellEnd"/>
      <w:r w:rsidRPr="00790CBC">
        <w:t xml:space="preserve"> outlines the procedures for making changes to validated </w:t>
      </w:r>
      <w:r w:rsidR="006A6592">
        <w:t>course</w:t>
      </w:r>
      <w:r w:rsidR="004A0456">
        <w:t>s</w:t>
      </w:r>
      <w:r w:rsidR="006A6592">
        <w:t xml:space="preserve"> and modules</w:t>
      </w:r>
      <w:r w:rsidR="00F04785" w:rsidRPr="00790CBC">
        <w:t xml:space="preserve">.  </w:t>
      </w:r>
      <w:r w:rsidRPr="00790CBC">
        <w:t xml:space="preserve">These procedures ensure that proposed changes </w:t>
      </w:r>
      <w:r w:rsidR="004B5E64">
        <w:t xml:space="preserve">are considered and approved </w:t>
      </w:r>
      <w:r w:rsidRPr="00790CBC">
        <w:t>by a committee at the most appropriate level (</w:t>
      </w:r>
      <w:bookmarkStart w:id="22" w:name="_Int_bdTo9ROr"/>
      <w:proofErr w:type="gramStart"/>
      <w:r w:rsidR="00F8719A" w:rsidRPr="004B5E64">
        <w:t>i.e.</w:t>
      </w:r>
      <w:bookmarkEnd w:id="22"/>
      <w:proofErr w:type="gramEnd"/>
      <w:r w:rsidRPr="00790CBC">
        <w:t xml:space="preserve"> University or </w:t>
      </w:r>
      <w:r w:rsidR="00DA1E0A" w:rsidRPr="00790CBC">
        <w:t>F</w:t>
      </w:r>
      <w:r w:rsidRPr="00790CBC">
        <w:t>aculty)</w:t>
      </w:r>
      <w:r w:rsidR="00F04785" w:rsidRPr="00790CBC">
        <w:t xml:space="preserve">.  </w:t>
      </w:r>
      <w:r w:rsidRPr="00790CBC">
        <w:t xml:space="preserve">The procedures also ensure that an audit trail is maintained and that any approved changes are correctly recorded.   </w:t>
      </w:r>
    </w:p>
    <w:p w14:paraId="26A4649B" w14:textId="77777777" w:rsidR="00A47E42" w:rsidRPr="00301ADC" w:rsidRDefault="00A47E42" w:rsidP="00A47E42">
      <w:pPr>
        <w:pStyle w:val="ListParagraph"/>
        <w:spacing w:line="240" w:lineRule="auto"/>
      </w:pPr>
    </w:p>
    <w:p w14:paraId="20796A57" w14:textId="74F6ED7E" w:rsidR="006A6592" w:rsidRPr="00301ADC" w:rsidRDefault="000865CD" w:rsidP="00A47E42">
      <w:pPr>
        <w:pStyle w:val="ListParagraph"/>
        <w:numPr>
          <w:ilvl w:val="0"/>
          <w:numId w:val="35"/>
        </w:numPr>
        <w:spacing w:line="240" w:lineRule="auto"/>
        <w:rPr>
          <w:rFonts w:eastAsia="Arial,Times New Roman"/>
        </w:rPr>
      </w:pPr>
      <w:r w:rsidRPr="00301ADC">
        <w:rPr>
          <w:rFonts w:eastAsia="Arial,Times New Roman"/>
        </w:rPr>
        <w:t xml:space="preserve">Modifications to </w:t>
      </w:r>
      <w:r w:rsidR="006A6592" w:rsidRPr="00301ADC">
        <w:rPr>
          <w:rFonts w:eastAsia="Arial,Times New Roman"/>
        </w:rPr>
        <w:t>courses</w:t>
      </w:r>
      <w:r w:rsidRPr="00301ADC">
        <w:rPr>
          <w:rFonts w:eastAsia="Arial,Times New Roman"/>
        </w:rPr>
        <w:t xml:space="preserve"> and modules represent the natural evolution and enhancement of the University’s academic offering and are a result of advances in each discipline, are a consequence of feedback from students, external </w:t>
      </w:r>
      <w:proofErr w:type="gramStart"/>
      <w:r w:rsidRPr="00301ADC">
        <w:rPr>
          <w:rFonts w:eastAsia="Arial,Times New Roman"/>
        </w:rPr>
        <w:t>examiners</w:t>
      </w:r>
      <w:proofErr w:type="gramEnd"/>
      <w:r w:rsidRPr="00301ADC">
        <w:rPr>
          <w:rFonts w:eastAsia="Arial,Times New Roman"/>
        </w:rPr>
        <w:t xml:space="preserve"> or employers</w:t>
      </w:r>
      <w:r w:rsidR="00D04290" w:rsidRPr="00301ADC">
        <w:rPr>
          <w:rFonts w:eastAsia="Arial,Times New Roman"/>
        </w:rPr>
        <w:t>,</w:t>
      </w:r>
      <w:r w:rsidRPr="00301ADC">
        <w:rPr>
          <w:rFonts w:eastAsia="Arial,Times New Roman"/>
        </w:rPr>
        <w:t xml:space="preserve"> or are initiated by the teaching team themselves.  </w:t>
      </w:r>
    </w:p>
    <w:p w14:paraId="1F0A19A6" w14:textId="77777777" w:rsidR="00A47E42" w:rsidRDefault="00A47E42" w:rsidP="00A47E42">
      <w:pPr>
        <w:pStyle w:val="Heading2"/>
        <w:spacing w:after="0" w:line="240" w:lineRule="auto"/>
      </w:pPr>
    </w:p>
    <w:p w14:paraId="00A5DC6E" w14:textId="0BB44D67" w:rsidR="006A6592" w:rsidRPr="00661CCF" w:rsidRDefault="00B943F3" w:rsidP="00A47E42">
      <w:pPr>
        <w:pStyle w:val="Heading2"/>
        <w:spacing w:after="0" w:line="240" w:lineRule="auto"/>
      </w:pPr>
      <w:bookmarkStart w:id="23" w:name="_Toc182839978"/>
      <w:r>
        <w:t>C</w:t>
      </w:r>
      <w:r w:rsidR="00FB1252">
        <w:t>riteria</w:t>
      </w:r>
      <w:bookmarkEnd w:id="23"/>
    </w:p>
    <w:p w14:paraId="63183B34" w14:textId="77777777" w:rsidR="001E4FFB" w:rsidRPr="001E4FFB" w:rsidRDefault="001E4FFB" w:rsidP="001E4FFB"/>
    <w:p w14:paraId="645A1DB8" w14:textId="73BB2457" w:rsidR="007B11FE" w:rsidRPr="00D50296" w:rsidRDefault="00424D0A" w:rsidP="00A47E42">
      <w:pPr>
        <w:pStyle w:val="ListParagraph"/>
        <w:numPr>
          <w:ilvl w:val="0"/>
          <w:numId w:val="35"/>
        </w:numPr>
        <w:spacing w:line="240" w:lineRule="auto"/>
      </w:pPr>
      <w:r>
        <w:t>C</w:t>
      </w:r>
      <w:r w:rsidR="27AF8E79">
        <w:t>hanges to validated course</w:t>
      </w:r>
      <w:r w:rsidR="001C1DDF">
        <w:t>s</w:t>
      </w:r>
      <w:r w:rsidR="27AF8E79">
        <w:t xml:space="preserve"> and modules </w:t>
      </w:r>
      <w:r w:rsidR="004B5B96">
        <w:t>are</w:t>
      </w:r>
      <w:r w:rsidR="3A0E6E9B">
        <w:t xml:space="preserve"> </w:t>
      </w:r>
      <w:r>
        <w:t xml:space="preserve">approved either by </w:t>
      </w:r>
      <w:r w:rsidR="0E3EA889">
        <w:t xml:space="preserve">the </w:t>
      </w:r>
      <w:r w:rsidR="008F4232">
        <w:t>f</w:t>
      </w:r>
      <w:r w:rsidR="3A0E6E9B">
        <w:t>aculties</w:t>
      </w:r>
      <w:r w:rsidR="0E3EA889">
        <w:t>’</w:t>
      </w:r>
      <w:r w:rsidR="3A0E6E9B">
        <w:t xml:space="preserve"> </w:t>
      </w:r>
      <w:r w:rsidR="68C40143">
        <w:t>Course and Module Modifications Panels</w:t>
      </w:r>
      <w:r w:rsidR="1D138FFB">
        <w:t xml:space="preserve"> (</w:t>
      </w:r>
      <w:proofErr w:type="spellStart"/>
      <w:r w:rsidR="1D138FFB">
        <w:t>CMMP</w:t>
      </w:r>
      <w:proofErr w:type="spellEnd"/>
      <w:r w:rsidR="1D138FFB">
        <w:t>)</w:t>
      </w:r>
      <w:r>
        <w:t xml:space="preserve"> or the </w:t>
      </w:r>
      <w:r w:rsidR="4923AB34">
        <w:t xml:space="preserve">Quality Assurance </w:t>
      </w:r>
      <w:r w:rsidR="002F6BEB">
        <w:t>Portfolio</w:t>
      </w:r>
      <w:r w:rsidR="7C1B6105">
        <w:t xml:space="preserve"> Change</w:t>
      </w:r>
      <w:r w:rsidR="002F6BEB">
        <w:t xml:space="preserve"> Committee (</w:t>
      </w:r>
      <w:proofErr w:type="spellStart"/>
      <w:r w:rsidR="1C2D2327">
        <w:t>QA</w:t>
      </w:r>
      <w:r w:rsidR="4CEDCDA1">
        <w:t>PCC</w:t>
      </w:r>
      <w:proofErr w:type="spellEnd"/>
      <w:r w:rsidR="002F6BEB">
        <w:t>)</w:t>
      </w:r>
      <w:r w:rsidR="002831A6">
        <w:t xml:space="preserve">, as </w:t>
      </w:r>
      <w:r w:rsidR="00EA0817">
        <w:t>stated in Appendix 1.</w:t>
      </w:r>
    </w:p>
    <w:p w14:paraId="07F71BF5" w14:textId="77777777" w:rsidR="00A47E42" w:rsidRDefault="00A47E42" w:rsidP="00A47E42">
      <w:pPr>
        <w:pStyle w:val="Heading2"/>
        <w:spacing w:after="0" w:line="240" w:lineRule="auto"/>
      </w:pPr>
    </w:p>
    <w:p w14:paraId="719A231E" w14:textId="6186B5BE" w:rsidR="006A6592" w:rsidRPr="00661CCF" w:rsidRDefault="00B943F3" w:rsidP="00A47E42">
      <w:pPr>
        <w:pStyle w:val="Heading2"/>
        <w:spacing w:after="0" w:line="240" w:lineRule="auto"/>
      </w:pPr>
      <w:bookmarkStart w:id="24" w:name="_Toc182839979"/>
      <w:r>
        <w:t>S</w:t>
      </w:r>
      <w:r w:rsidR="00FB1252">
        <w:t>chedule</w:t>
      </w:r>
      <w:bookmarkEnd w:id="24"/>
    </w:p>
    <w:p w14:paraId="5AC7EAEA" w14:textId="77777777" w:rsidR="001E4FFB" w:rsidRPr="001E4FFB" w:rsidRDefault="001E4FFB" w:rsidP="001E4FFB"/>
    <w:p w14:paraId="23256093" w14:textId="1822E3AB" w:rsidR="009C506E" w:rsidRPr="002038D4" w:rsidRDefault="00A47DDD" w:rsidP="00A47E42">
      <w:pPr>
        <w:pStyle w:val="ListParagraph"/>
        <w:numPr>
          <w:ilvl w:val="0"/>
          <w:numId w:val="35"/>
        </w:numPr>
        <w:spacing w:line="240" w:lineRule="auto"/>
      </w:pPr>
      <w:r w:rsidRPr="002038D4">
        <w:t>Specific deadlines are in place for the introduction of new</w:t>
      </w:r>
      <w:r w:rsidR="004B5E64" w:rsidRPr="002038D4">
        <w:t xml:space="preserve"> </w:t>
      </w:r>
      <w:r w:rsidR="006A6592" w:rsidRPr="002038D4">
        <w:t>course</w:t>
      </w:r>
      <w:r w:rsidR="004A0456" w:rsidRPr="002038D4">
        <w:t>s</w:t>
      </w:r>
      <w:r w:rsidR="000F7D86" w:rsidRPr="002038D4">
        <w:t xml:space="preserve">. </w:t>
      </w:r>
      <w:r w:rsidR="00F45816" w:rsidRPr="002038D4">
        <w:t>Course</w:t>
      </w:r>
      <w:r w:rsidR="000F7D86" w:rsidRPr="002038D4">
        <w:t>s that will recruit via UCAS</w:t>
      </w:r>
      <w:r w:rsidRPr="002038D4">
        <w:t xml:space="preserve"> </w:t>
      </w:r>
      <w:r w:rsidR="000F7D86" w:rsidRPr="002038D4">
        <w:t xml:space="preserve">should be validated </w:t>
      </w:r>
      <w:r w:rsidRPr="002038D4">
        <w:t xml:space="preserve">at least </w:t>
      </w:r>
      <w:r w:rsidR="001772A0" w:rsidRPr="002038D4">
        <w:t>eighteen (</w:t>
      </w:r>
      <w:r w:rsidR="000F7D86" w:rsidRPr="002038D4">
        <w:t>18</w:t>
      </w:r>
      <w:r w:rsidR="001772A0" w:rsidRPr="002038D4">
        <w:t>)</w:t>
      </w:r>
      <w:r w:rsidRPr="002038D4">
        <w:t xml:space="preserve"> months before the planned start date of the provision</w:t>
      </w:r>
      <w:r w:rsidR="00F04785" w:rsidRPr="002038D4">
        <w:t xml:space="preserve">.  </w:t>
      </w:r>
      <w:r w:rsidR="000F7D86" w:rsidRPr="002038D4">
        <w:t xml:space="preserve">All other provision should be validated at least three </w:t>
      </w:r>
      <w:r w:rsidR="001772A0" w:rsidRPr="002038D4">
        <w:t xml:space="preserve">(3) </w:t>
      </w:r>
      <w:r w:rsidR="000F7D86" w:rsidRPr="002038D4">
        <w:t>months before the planned start date.</w:t>
      </w:r>
    </w:p>
    <w:p w14:paraId="2914FA96" w14:textId="77777777" w:rsidR="00A47E42" w:rsidRDefault="00A47E42" w:rsidP="00A47E42">
      <w:pPr>
        <w:pStyle w:val="ListParagraph"/>
        <w:spacing w:line="240" w:lineRule="auto"/>
      </w:pPr>
    </w:p>
    <w:p w14:paraId="72357227" w14:textId="2DF848FE" w:rsidR="00465C91" w:rsidRPr="002038D4" w:rsidRDefault="00465C91" w:rsidP="00A47E42">
      <w:pPr>
        <w:pStyle w:val="ListParagraph"/>
        <w:numPr>
          <w:ilvl w:val="0"/>
          <w:numId w:val="35"/>
        </w:numPr>
        <w:spacing w:line="240" w:lineRule="auto"/>
      </w:pPr>
      <w:r w:rsidRPr="002038D4">
        <w:t>Deadlines are also in place for the revalidation of existing courses</w:t>
      </w:r>
      <w:r w:rsidR="00F04785" w:rsidRPr="002038D4">
        <w:t xml:space="preserve">.  </w:t>
      </w:r>
      <w:r w:rsidRPr="002038D4">
        <w:t xml:space="preserve">All undergraduate courses must be revalidated by the </w:t>
      </w:r>
      <w:r w:rsidR="00275715">
        <w:t>mid-December</w:t>
      </w:r>
      <w:r w:rsidRPr="002038D4">
        <w:t xml:space="preserve"> </w:t>
      </w:r>
      <w:r w:rsidR="00C93271">
        <w:t xml:space="preserve">deadline </w:t>
      </w:r>
      <w:r w:rsidRPr="002038D4">
        <w:t xml:space="preserve">and all postgraduate courses revalidated by the </w:t>
      </w:r>
      <w:bookmarkStart w:id="25" w:name="_Int_qmnC7ouU"/>
      <w:proofErr w:type="gramStart"/>
      <w:r w:rsidRPr="002038D4">
        <w:t>1</w:t>
      </w:r>
      <w:r w:rsidRPr="00301ADC">
        <w:rPr>
          <w:vertAlign w:val="superscript"/>
        </w:rPr>
        <w:t>st</w:t>
      </w:r>
      <w:bookmarkEnd w:id="25"/>
      <w:proofErr w:type="gramEnd"/>
      <w:r w:rsidRPr="002038D4">
        <w:t xml:space="preserve"> </w:t>
      </w:r>
      <w:r w:rsidR="00C93271">
        <w:t>March</w:t>
      </w:r>
      <w:r w:rsidR="00C93271" w:rsidRPr="002038D4">
        <w:t xml:space="preserve"> </w:t>
      </w:r>
      <w:r w:rsidRPr="002038D4">
        <w:t>preceding the academic year the revalidated course is to come into effect.</w:t>
      </w:r>
    </w:p>
    <w:p w14:paraId="78044CF9" w14:textId="77777777" w:rsidR="00A47E42" w:rsidRPr="00A47E42" w:rsidRDefault="00A47E42" w:rsidP="00A47E42">
      <w:pPr>
        <w:pStyle w:val="ListParagraph"/>
        <w:spacing w:line="240" w:lineRule="auto"/>
        <w:rPr>
          <w:rFonts w:cs="Arial"/>
          <w:b/>
          <w:bCs/>
        </w:rPr>
      </w:pPr>
    </w:p>
    <w:p w14:paraId="6A8BDA9F" w14:textId="3A28BA0B" w:rsidR="00457F78" w:rsidRPr="00301ADC" w:rsidRDefault="07020112" w:rsidP="00A47E42">
      <w:pPr>
        <w:pStyle w:val="ListParagraph"/>
        <w:numPr>
          <w:ilvl w:val="0"/>
          <w:numId w:val="35"/>
        </w:numPr>
        <w:spacing w:line="240" w:lineRule="auto"/>
        <w:rPr>
          <w:rFonts w:cs="Arial"/>
          <w:b/>
          <w:bCs/>
        </w:rPr>
      </w:pPr>
      <w:r>
        <w:t xml:space="preserve">Changes to be made to </w:t>
      </w:r>
      <w:r w:rsidR="00045E3E">
        <w:t xml:space="preserve">validated </w:t>
      </w:r>
      <w:r>
        <w:t>courses and modules must be submitted and approved by the deadlines set out in</w:t>
      </w:r>
      <w:r w:rsidR="5F9670F2">
        <w:t xml:space="preserve"> </w:t>
      </w:r>
      <w:r w:rsidR="15DC68B5">
        <w:t xml:space="preserve">the </w:t>
      </w:r>
      <w:r w:rsidR="5F9670F2">
        <w:t>Timescales</w:t>
      </w:r>
      <w:r w:rsidR="15DC68B5">
        <w:t xml:space="preserve"> section below</w:t>
      </w:r>
      <w:r w:rsidR="00C37643">
        <w:t xml:space="preserve"> using the </w:t>
      </w:r>
      <w:r w:rsidR="00247CD6">
        <w:t>Curriculum</w:t>
      </w:r>
      <w:r w:rsidR="00C37643">
        <w:t xml:space="preserve"> Management </w:t>
      </w:r>
      <w:r w:rsidR="00247CD6">
        <w:t>System (CMS)</w:t>
      </w:r>
      <w:r w:rsidR="5F9670F2">
        <w:t>.</w:t>
      </w:r>
      <w:r>
        <w:t xml:space="preserve"> </w:t>
      </w:r>
      <w:r w:rsidR="00E7733F">
        <w:t xml:space="preserve">Changes to material information, as </w:t>
      </w:r>
      <w:r w:rsidR="453B7BD4">
        <w:t>identified by the Competition and Markets Authority (CMA)</w:t>
      </w:r>
      <w:r w:rsidR="00E7733F">
        <w:t>,</w:t>
      </w:r>
      <w:r w:rsidR="5D2F4EDA">
        <w:t xml:space="preserve"> </w:t>
      </w:r>
      <w:r w:rsidR="453B7BD4">
        <w:t xml:space="preserve">and those which have an impact on the preparation for Online Module Selection </w:t>
      </w:r>
      <w:r w:rsidR="5D892E0F">
        <w:t xml:space="preserve">(OMS) </w:t>
      </w:r>
      <w:r w:rsidR="453B7BD4">
        <w:t xml:space="preserve">and student timetables, have an earlier deadline </w:t>
      </w:r>
      <w:r w:rsidR="5D892E0F">
        <w:t xml:space="preserve">to ensure compliance with CMA requirements and that student timetables can be published as </w:t>
      </w:r>
      <w:r w:rsidR="341045A2">
        <w:t>scheduled.</w:t>
      </w:r>
    </w:p>
    <w:p w14:paraId="45BE3666" w14:textId="77777777" w:rsidR="00A47E42" w:rsidRDefault="00A47E42" w:rsidP="00A47E42">
      <w:pPr>
        <w:pStyle w:val="ListParagraph"/>
        <w:spacing w:line="240" w:lineRule="auto"/>
      </w:pPr>
    </w:p>
    <w:p w14:paraId="7954AC8D" w14:textId="350CF947" w:rsidR="00F8183D" w:rsidRPr="005167CD" w:rsidRDefault="00DB3675" w:rsidP="00A47E42">
      <w:pPr>
        <w:pStyle w:val="ListParagraph"/>
        <w:numPr>
          <w:ilvl w:val="0"/>
          <w:numId w:val="35"/>
        </w:numPr>
        <w:spacing w:line="240" w:lineRule="auto"/>
      </w:pPr>
      <w:r>
        <w:t xml:space="preserve">Changes </w:t>
      </w:r>
      <w:r w:rsidR="001A6765">
        <w:t>requested</w:t>
      </w:r>
      <w:r>
        <w:t xml:space="preserve"> after </w:t>
      </w:r>
      <w:r w:rsidR="000F7D86">
        <w:t xml:space="preserve">the </w:t>
      </w:r>
      <w:r w:rsidR="0042025D">
        <w:t xml:space="preserve">stated </w:t>
      </w:r>
      <w:r w:rsidR="00457F78">
        <w:t xml:space="preserve">deadline </w:t>
      </w:r>
      <w:r>
        <w:t>will only be considered on an exceptional basis at the discretion of the</w:t>
      </w:r>
      <w:r w:rsidR="00F8183D">
        <w:t xml:space="preserve"> </w:t>
      </w:r>
      <w:r w:rsidR="00F20142">
        <w:t>Head of Quality Assurance and Enhancement</w:t>
      </w:r>
      <w:r w:rsidR="00266FC3">
        <w:t xml:space="preserve"> </w:t>
      </w:r>
      <w:r w:rsidR="00ED12FB">
        <w:t>who will</w:t>
      </w:r>
      <w:r w:rsidR="009E3109">
        <w:t>, where required,</w:t>
      </w:r>
      <w:r w:rsidR="00ED12FB">
        <w:t xml:space="preserve"> consult </w:t>
      </w:r>
      <w:r w:rsidR="009E3109">
        <w:t>with</w:t>
      </w:r>
      <w:r w:rsidR="00266FC3">
        <w:t xml:space="preserve"> the Pro Vice-Chancellor (Education)</w:t>
      </w:r>
      <w:r w:rsidR="009E3109">
        <w:t xml:space="preserve"> and/or the Executive Director </w:t>
      </w:r>
      <w:r w:rsidR="00804B1B">
        <w:t xml:space="preserve">for </w:t>
      </w:r>
      <w:r w:rsidR="009E3109">
        <w:t>Students</w:t>
      </w:r>
      <w:r w:rsidR="006A6592">
        <w:t>.</w:t>
      </w:r>
    </w:p>
    <w:p w14:paraId="1DAF4B96" w14:textId="77777777" w:rsidR="00A47E42" w:rsidRDefault="00A47E42" w:rsidP="00A47E42">
      <w:pPr>
        <w:pStyle w:val="Heading2"/>
        <w:spacing w:after="0" w:line="240" w:lineRule="auto"/>
      </w:pPr>
    </w:p>
    <w:p w14:paraId="2005E5C3" w14:textId="2D39CE62" w:rsidR="006A6592" w:rsidRPr="00661CCF" w:rsidRDefault="00FB1252" w:rsidP="00A47E42">
      <w:pPr>
        <w:pStyle w:val="Heading2"/>
        <w:spacing w:after="0" w:line="240" w:lineRule="auto"/>
      </w:pPr>
      <w:bookmarkStart w:id="26" w:name="_Toc182839980"/>
      <w:r>
        <w:t>The Academic Framework</w:t>
      </w:r>
      <w:r w:rsidR="00B943F3">
        <w:t xml:space="preserve"> (AF)</w:t>
      </w:r>
      <w:bookmarkEnd w:id="26"/>
    </w:p>
    <w:p w14:paraId="10098FFA" w14:textId="77777777" w:rsidR="001E4FFB" w:rsidRPr="001E4FFB" w:rsidRDefault="001E4FFB" w:rsidP="001E4FFB"/>
    <w:p w14:paraId="0C7D990F" w14:textId="0C195FDE" w:rsidR="00F8183D" w:rsidRDefault="03C79953" w:rsidP="00A47E42">
      <w:pPr>
        <w:pStyle w:val="ListParagraph"/>
        <w:numPr>
          <w:ilvl w:val="0"/>
          <w:numId w:val="35"/>
        </w:numPr>
        <w:spacing w:line="240" w:lineRule="auto"/>
      </w:pPr>
      <w:r>
        <w:t xml:space="preserve">The </w:t>
      </w:r>
      <w:r w:rsidR="693FD28E">
        <w:t>AF model allies a robust and enabling framework to a set of key features that define the Kingston Offer</w:t>
      </w:r>
      <w:r w:rsidR="06AC88A3">
        <w:t xml:space="preserve">.  </w:t>
      </w:r>
      <w:r>
        <w:t xml:space="preserve">At the heart of the </w:t>
      </w:r>
      <w:r w:rsidR="693FD28E">
        <w:t>AF is a set of Curriculum Des</w:t>
      </w:r>
      <w:r w:rsidR="6BFD1264">
        <w:t>ign Principles which establish</w:t>
      </w:r>
      <w:r w:rsidR="693FD28E">
        <w:t xml:space="preserve"> headline academic and pedagogic values and approaches for all courses within the Kingston portfolio</w:t>
      </w:r>
      <w:r w:rsidR="06AC88A3">
        <w:t xml:space="preserve">.  </w:t>
      </w:r>
      <w:r w:rsidR="693FD28E" w:rsidRPr="0AF96396">
        <w:rPr>
          <w:rFonts w:eastAsia="Arial,Times New Roman"/>
        </w:rPr>
        <w:t>The principles are intended for use by course teams and validation panels</w:t>
      </w:r>
      <w:r w:rsidR="06AC88A3" w:rsidRPr="0AF96396">
        <w:rPr>
          <w:rFonts w:eastAsia="Arial,Times New Roman"/>
        </w:rPr>
        <w:t xml:space="preserve">.  </w:t>
      </w:r>
      <w:r w:rsidR="693FD28E" w:rsidRPr="0AF96396">
        <w:rPr>
          <w:rFonts w:eastAsia="Arial,Times New Roman"/>
        </w:rPr>
        <w:t>They are informed by the</w:t>
      </w:r>
      <w:r w:rsidR="00B9256A">
        <w:rPr>
          <w:rFonts w:eastAsia="Arial,Times New Roman"/>
        </w:rPr>
        <w:t xml:space="preserve"> University’s Town </w:t>
      </w:r>
      <w:r w:rsidR="00B9256A">
        <w:rPr>
          <w:rFonts w:eastAsia="Arial,Times New Roman"/>
        </w:rPr>
        <w:lastRenderedPageBreak/>
        <w:t>House Strategy</w:t>
      </w:r>
      <w:r w:rsidR="000F303C">
        <w:rPr>
          <w:rFonts w:eastAsia="Arial,Times New Roman"/>
        </w:rPr>
        <w:t xml:space="preserve"> and</w:t>
      </w:r>
      <w:r w:rsidR="693FD28E" w:rsidRPr="0AF96396">
        <w:rPr>
          <w:rFonts w:eastAsia="Arial,Times New Roman"/>
        </w:rPr>
        <w:t xml:space="preserve"> sector-wide best practice</w:t>
      </w:r>
      <w:r w:rsidR="000F303C">
        <w:rPr>
          <w:rFonts w:eastAsia="Arial,Times New Roman"/>
        </w:rPr>
        <w:t xml:space="preserve">. </w:t>
      </w:r>
      <w:r w:rsidR="693FD28E">
        <w:t>The Curriculum Design Principles are expressly designed as a minimal set of headline statements</w:t>
      </w:r>
      <w:r w:rsidR="06AC88A3">
        <w:t xml:space="preserve">. </w:t>
      </w:r>
      <w:r w:rsidR="693FD28E">
        <w:t xml:space="preserve">They </w:t>
      </w:r>
      <w:r w:rsidR="6BFD1264">
        <w:t>can be used</w:t>
      </w:r>
      <w:r w:rsidR="693FD28E">
        <w:t xml:space="preserve"> by course te</w:t>
      </w:r>
      <w:r w:rsidR="401ED5D1">
        <w:t xml:space="preserve">ams as a guide to what to build </w:t>
      </w:r>
      <w:r w:rsidR="693FD28E">
        <w:t xml:space="preserve">into the curriculum and </w:t>
      </w:r>
      <w:r w:rsidR="6BFD1264">
        <w:t xml:space="preserve">have been specifically designed to </w:t>
      </w:r>
      <w:r w:rsidR="693FD28E">
        <w:t xml:space="preserve">free them from </w:t>
      </w:r>
      <w:r w:rsidR="401ED5D1">
        <w:t>assumed</w:t>
      </w:r>
      <w:r w:rsidR="693FD28E">
        <w:t xml:space="preserve"> </w:t>
      </w:r>
      <w:r w:rsidR="340C2F44">
        <w:t>Quality Assurance (</w:t>
      </w:r>
      <w:r w:rsidR="693FD28E">
        <w:t>QA</w:t>
      </w:r>
      <w:r w:rsidR="1AC11F06">
        <w:t>)</w:t>
      </w:r>
      <w:r w:rsidR="693FD28E">
        <w:t xml:space="preserve"> constraints around assessment or delivery patterns.</w:t>
      </w:r>
    </w:p>
    <w:p w14:paraId="61684C92" w14:textId="77777777" w:rsidR="00A47E42" w:rsidRDefault="00A47E42" w:rsidP="00A47E42">
      <w:pPr>
        <w:pStyle w:val="ListParagraph"/>
        <w:spacing w:line="240" w:lineRule="auto"/>
      </w:pPr>
    </w:p>
    <w:p w14:paraId="55F44E17" w14:textId="4DC3DFE6" w:rsidR="00F8183D" w:rsidRPr="00D50296" w:rsidRDefault="00DB58E5" w:rsidP="00A47E42">
      <w:pPr>
        <w:pStyle w:val="ListParagraph"/>
        <w:numPr>
          <w:ilvl w:val="0"/>
          <w:numId w:val="35"/>
        </w:numPr>
        <w:spacing w:line="240" w:lineRule="auto"/>
      </w:pPr>
      <w:r w:rsidRPr="00F8183D">
        <w:t xml:space="preserve">It </w:t>
      </w:r>
      <w:r w:rsidR="003C66D1" w:rsidRPr="00F8183D">
        <w:t>is</w:t>
      </w:r>
      <w:r w:rsidRPr="00F8183D">
        <w:t xml:space="preserve"> important that requests for modifications</w:t>
      </w:r>
      <w:r w:rsidR="004E2A37" w:rsidRPr="00F8183D">
        <w:t xml:space="preserve"> (both at </w:t>
      </w:r>
      <w:bookmarkStart w:id="27" w:name="_Int_t40QM3HL"/>
      <w:r w:rsidR="004E2A37" w:rsidRPr="00F8183D">
        <w:t>U</w:t>
      </w:r>
      <w:r w:rsidR="00A47DDD" w:rsidRPr="00F8183D">
        <w:t>niversity</w:t>
      </w:r>
      <w:bookmarkEnd w:id="27"/>
      <w:r w:rsidR="00A47DDD" w:rsidRPr="00F8183D">
        <w:t xml:space="preserve"> and </w:t>
      </w:r>
      <w:r w:rsidR="00753D37">
        <w:t>F</w:t>
      </w:r>
      <w:r w:rsidR="00A47DDD" w:rsidRPr="00F8183D">
        <w:t>aculty level)</w:t>
      </w:r>
      <w:r w:rsidRPr="00F8183D">
        <w:t xml:space="preserve"> </w:t>
      </w:r>
      <w:r w:rsidR="00A47DDD" w:rsidRPr="00F8183D">
        <w:t>are tested against the AF to ensure that through a process of continuous change there is no incremental drift away from its guiding principles.</w:t>
      </w:r>
    </w:p>
    <w:p w14:paraId="4E08C02B" w14:textId="77777777" w:rsidR="00A47E42" w:rsidRPr="00A47E42" w:rsidRDefault="00A47E42" w:rsidP="00A47E42">
      <w:pPr>
        <w:pStyle w:val="ListParagraph"/>
        <w:spacing w:line="240" w:lineRule="auto"/>
      </w:pPr>
    </w:p>
    <w:p w14:paraId="67FCC658" w14:textId="56C30758" w:rsidR="00F45816" w:rsidRPr="00D50296" w:rsidRDefault="56D11145" w:rsidP="00A47E42">
      <w:pPr>
        <w:pStyle w:val="ListParagraph"/>
        <w:numPr>
          <w:ilvl w:val="0"/>
          <w:numId w:val="35"/>
        </w:numPr>
        <w:spacing w:line="240" w:lineRule="auto"/>
      </w:pPr>
      <w:r w:rsidRPr="0AF96396">
        <w:rPr>
          <w:rFonts w:eastAsia="Arial,Times New Roman"/>
        </w:rPr>
        <w:t xml:space="preserve">Requests for exemptions from or variants to the AF should be discussed with the </w:t>
      </w:r>
      <w:r w:rsidR="03C79953" w:rsidRPr="0AF96396">
        <w:rPr>
          <w:rFonts w:eastAsia="Arial,Times New Roman"/>
        </w:rPr>
        <w:t>Head of Quality Assurance and Enhancement</w:t>
      </w:r>
      <w:r w:rsidR="61EE70FD">
        <w:t xml:space="preserve"> in the first instance</w:t>
      </w:r>
      <w:r w:rsidR="06AC88A3">
        <w:t xml:space="preserve">.  </w:t>
      </w:r>
      <w:r>
        <w:t xml:space="preserve">Requests are considered by </w:t>
      </w:r>
      <w:r w:rsidR="562D1BCF">
        <w:t xml:space="preserve">the Education Committee </w:t>
      </w:r>
      <w:r w:rsidR="13897969">
        <w:t>via</w:t>
      </w:r>
      <w:r>
        <w:t xml:space="preserve"> form </w:t>
      </w:r>
      <w:proofErr w:type="spellStart"/>
      <w:r>
        <w:t>C</w:t>
      </w:r>
      <w:r w:rsidR="237B1225">
        <w:t>3</w:t>
      </w:r>
      <w:proofErr w:type="spellEnd"/>
      <w:r>
        <w:t>.</w:t>
      </w:r>
      <w:r w:rsidR="00F86A08">
        <w:t xml:space="preserve"> </w:t>
      </w:r>
    </w:p>
    <w:p w14:paraId="48BF0117" w14:textId="77777777" w:rsidR="00A47E42" w:rsidRDefault="00A47E42" w:rsidP="00A47E42">
      <w:pPr>
        <w:pStyle w:val="Heading2"/>
        <w:spacing w:after="0" w:line="240" w:lineRule="auto"/>
      </w:pPr>
    </w:p>
    <w:p w14:paraId="4F1DEC0D" w14:textId="40C10A90" w:rsidR="00F45816" w:rsidRPr="00661CCF" w:rsidRDefault="00B943F3" w:rsidP="00A47E42">
      <w:pPr>
        <w:pStyle w:val="Heading2"/>
        <w:spacing w:after="0" w:line="240" w:lineRule="auto"/>
      </w:pPr>
      <w:bookmarkStart w:id="28" w:name="_Toc182839981"/>
      <w:r>
        <w:t>S</w:t>
      </w:r>
      <w:r w:rsidR="00FB1252">
        <w:t>tudent Protection Plan</w:t>
      </w:r>
      <w:bookmarkEnd w:id="28"/>
    </w:p>
    <w:p w14:paraId="476509FA" w14:textId="77777777" w:rsidR="001E4FFB" w:rsidRPr="001E4FFB" w:rsidRDefault="001E4FFB" w:rsidP="001E4FFB"/>
    <w:p w14:paraId="49F58E7B" w14:textId="24304632" w:rsidR="00805E51" w:rsidRPr="00301ADC" w:rsidRDefault="0054175F" w:rsidP="00A47E42">
      <w:pPr>
        <w:pStyle w:val="ListParagraph"/>
        <w:numPr>
          <w:ilvl w:val="0"/>
          <w:numId w:val="35"/>
        </w:numPr>
        <w:spacing w:line="240" w:lineRule="auto"/>
        <w:rPr>
          <w:rFonts w:eastAsia="Arial,Times New Roman"/>
        </w:rPr>
      </w:pPr>
      <w:r w:rsidRPr="00301ADC">
        <w:rPr>
          <w:rFonts w:eastAsia="Arial,Times New Roman"/>
        </w:rPr>
        <w:t>The University has in place a Student Protection Plan which is designed to preserve the continuation and quality of study for all current and potential students if a risk to their continued study crystallises</w:t>
      </w:r>
      <w:r w:rsidR="00F04785" w:rsidRPr="00301ADC">
        <w:rPr>
          <w:rFonts w:eastAsia="Arial,Times New Roman"/>
        </w:rPr>
        <w:t xml:space="preserve">.  </w:t>
      </w:r>
      <w:r w:rsidR="00C866C8">
        <w:t>When considering and proposing changes to courses and modules</w:t>
      </w:r>
      <w:r w:rsidR="00821564">
        <w:t>,</w:t>
      </w:r>
      <w:r w:rsidR="00C866C8">
        <w:t xml:space="preserve"> faculties must </w:t>
      </w:r>
      <w:r w:rsidR="00D7755B">
        <w:t xml:space="preserve">refer to the </w:t>
      </w:r>
      <w:hyperlink r:id="rId12">
        <w:r w:rsidR="00D7755B" w:rsidRPr="7514F86B">
          <w:rPr>
            <w:rStyle w:val="Hyperlink"/>
            <w:rFonts w:cs="Arial"/>
          </w:rPr>
          <w:t>Student Protection Plan</w:t>
        </w:r>
        <w:r w:rsidR="00C87BBA" w:rsidRPr="7514F86B">
          <w:rPr>
            <w:rStyle w:val="Hyperlink"/>
            <w:rFonts w:cs="Arial"/>
          </w:rPr>
          <w:t xml:space="preserve"> (</w:t>
        </w:r>
        <w:proofErr w:type="spellStart"/>
        <w:r w:rsidR="00C87BBA" w:rsidRPr="7514F86B">
          <w:rPr>
            <w:rStyle w:val="Hyperlink"/>
            <w:rFonts w:cs="Arial"/>
          </w:rPr>
          <w:t>GR6</w:t>
        </w:r>
        <w:proofErr w:type="spellEnd"/>
        <w:r w:rsidR="00C87BBA" w:rsidRPr="7514F86B">
          <w:rPr>
            <w:rStyle w:val="Hyperlink"/>
            <w:rFonts w:cs="Arial"/>
          </w:rPr>
          <w:t>)</w:t>
        </w:r>
      </w:hyperlink>
      <w:r w:rsidR="0088486F">
        <w:t xml:space="preserve"> and </w:t>
      </w:r>
      <w:hyperlink r:id="rId13">
        <w:r w:rsidR="00C87BBA" w:rsidRPr="7514F86B">
          <w:rPr>
            <w:rStyle w:val="Hyperlink"/>
            <w:rFonts w:cs="Arial"/>
          </w:rPr>
          <w:t>Changes to Academic Provision (</w:t>
        </w:r>
        <w:proofErr w:type="spellStart"/>
        <w:r w:rsidR="0088486F" w:rsidRPr="7514F86B">
          <w:rPr>
            <w:rStyle w:val="Hyperlink"/>
            <w:rFonts w:cs="Arial"/>
          </w:rPr>
          <w:t>GR5</w:t>
        </w:r>
        <w:proofErr w:type="spellEnd"/>
        <w:r w:rsidR="00C87BBA" w:rsidRPr="7514F86B">
          <w:rPr>
            <w:rStyle w:val="Hyperlink"/>
            <w:rFonts w:cs="Arial"/>
          </w:rPr>
          <w:t>)</w:t>
        </w:r>
      </w:hyperlink>
      <w:r w:rsidR="0088486F">
        <w:t xml:space="preserve"> </w:t>
      </w:r>
      <w:r w:rsidR="00D7755B">
        <w:t>to ensure that actions taken are in compliance with the requirements of the Plan</w:t>
      </w:r>
      <w:r w:rsidR="0088486F">
        <w:t xml:space="preserve"> and University regulations</w:t>
      </w:r>
      <w:r w:rsidR="00D7755B">
        <w:t>.</w:t>
      </w:r>
    </w:p>
    <w:p w14:paraId="7B33C491" w14:textId="7CD00015" w:rsidR="003E5463" w:rsidRDefault="003E5463" w:rsidP="00A47E42">
      <w:pPr>
        <w:pStyle w:val="Heading2"/>
        <w:spacing w:after="0" w:line="240" w:lineRule="auto"/>
      </w:pPr>
    </w:p>
    <w:p w14:paraId="315D326A" w14:textId="67DE7DA2" w:rsidR="00F45816" w:rsidRPr="00661CCF" w:rsidRDefault="00B943F3" w:rsidP="00A47E42">
      <w:pPr>
        <w:pStyle w:val="Heading2"/>
        <w:spacing w:after="0" w:line="240" w:lineRule="auto"/>
      </w:pPr>
      <w:bookmarkStart w:id="29" w:name="_Toc182839982"/>
      <w:r>
        <w:t>R</w:t>
      </w:r>
      <w:r w:rsidR="00FB1252">
        <w:t>egulations</w:t>
      </w:r>
      <w:bookmarkEnd w:id="29"/>
    </w:p>
    <w:p w14:paraId="3D94E279" w14:textId="67DE7DA2" w:rsidR="00A47E42" w:rsidRDefault="00A47E42" w:rsidP="00A47E42">
      <w:pPr>
        <w:pStyle w:val="Heading3"/>
        <w:spacing w:line="240" w:lineRule="auto"/>
      </w:pPr>
    </w:p>
    <w:p w14:paraId="34416EAD" w14:textId="77777777" w:rsidR="001E4FFB" w:rsidRDefault="007B11FE" w:rsidP="00A47E42">
      <w:pPr>
        <w:pStyle w:val="Heading3"/>
        <w:spacing w:line="240" w:lineRule="auto"/>
      </w:pPr>
      <w:bookmarkStart w:id="30" w:name="_Toc182839983"/>
      <w:r>
        <w:t xml:space="preserve">Changes to the </w:t>
      </w:r>
      <w:r w:rsidR="00C2012F">
        <w:t>Undergraduate Regulations</w:t>
      </w:r>
      <w:r>
        <w:t xml:space="preserve"> and </w:t>
      </w:r>
      <w:r w:rsidR="00C2012F">
        <w:t>Postgraduate Regulations</w:t>
      </w:r>
      <w:bookmarkEnd w:id="30"/>
    </w:p>
    <w:p w14:paraId="5F63C813" w14:textId="1E080200" w:rsidR="007B11FE" w:rsidRPr="00790CBC" w:rsidRDefault="007B11FE" w:rsidP="00A47E42">
      <w:pPr>
        <w:pStyle w:val="Heading3"/>
        <w:spacing w:line="240" w:lineRule="auto"/>
      </w:pPr>
      <w:r>
        <w:fldChar w:fldCharType="begin"/>
      </w:r>
      <w:r>
        <w:instrText xml:space="preserve"> XE "Regulations" </w:instrText>
      </w:r>
      <w:r>
        <w:fldChar w:fldCharType="end"/>
      </w:r>
    </w:p>
    <w:p w14:paraId="0E9C01EE" w14:textId="67DE7DA2" w:rsidR="007B11F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The academic regulations for courses are published as the </w:t>
      </w:r>
      <w:r w:rsidR="00C2012F" w:rsidRPr="00301ADC">
        <w:rPr>
          <w:rFonts w:eastAsia="Arial,Times New Roman"/>
        </w:rPr>
        <w:t>Undergraduate Regulations</w:t>
      </w:r>
      <w:r w:rsidRPr="00301ADC">
        <w:rPr>
          <w:rFonts w:eastAsia="Arial,Times New Roman"/>
        </w:rPr>
        <w:t xml:space="preserve"> and </w:t>
      </w:r>
      <w:r w:rsidR="00C2012F" w:rsidRPr="00301ADC">
        <w:rPr>
          <w:rFonts w:eastAsia="Arial,Times New Roman"/>
        </w:rPr>
        <w:t>Postgraduate</w:t>
      </w:r>
      <w:r w:rsidR="004E2A37" w:rsidRPr="00301ADC">
        <w:rPr>
          <w:rFonts w:eastAsia="Arial,Times New Roman"/>
        </w:rPr>
        <w:t xml:space="preserve"> Regulations</w:t>
      </w:r>
      <w:r w:rsidRPr="00301ADC">
        <w:rPr>
          <w:rFonts w:eastAsia="Arial,Times New Roman"/>
        </w:rPr>
        <w:t xml:space="preserve">.  </w:t>
      </w:r>
    </w:p>
    <w:p w14:paraId="6FE7165E" w14:textId="77777777" w:rsidR="00A47E42" w:rsidRDefault="00A47E42" w:rsidP="00A47E42">
      <w:pPr>
        <w:pStyle w:val="ListParagraph"/>
        <w:spacing w:line="240" w:lineRule="auto"/>
        <w:rPr>
          <w:rFonts w:eastAsia="Arial,Times New Roman"/>
        </w:rPr>
      </w:pPr>
    </w:p>
    <w:p w14:paraId="0C5D4B4A" w14:textId="67DE7DA2" w:rsidR="008B075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These regulations are monitored by </w:t>
      </w:r>
      <w:r w:rsidR="004E2A37" w:rsidRPr="00301ADC">
        <w:rPr>
          <w:rFonts w:eastAsia="Arial,Times New Roman"/>
        </w:rPr>
        <w:t xml:space="preserve">the </w:t>
      </w:r>
      <w:r w:rsidR="00887039" w:rsidRPr="00301ADC">
        <w:rPr>
          <w:rFonts w:eastAsia="Arial,Times New Roman"/>
        </w:rPr>
        <w:t>Regulatory Framework Committee</w:t>
      </w:r>
      <w:r w:rsidR="004E2A37" w:rsidRPr="00301ADC">
        <w:rPr>
          <w:rFonts w:eastAsia="Arial,Times New Roman"/>
        </w:rPr>
        <w:t xml:space="preserve"> (</w:t>
      </w:r>
      <w:r w:rsidR="00887039" w:rsidRPr="00301ADC">
        <w:rPr>
          <w:rFonts w:eastAsia="Arial,Times New Roman"/>
        </w:rPr>
        <w:t>RF</w:t>
      </w:r>
      <w:r w:rsidRPr="00301ADC">
        <w:rPr>
          <w:rFonts w:eastAsia="Arial,Times New Roman"/>
        </w:rPr>
        <w:t>C</w:t>
      </w:r>
      <w:r w:rsidR="004E2A37" w:rsidRPr="00301ADC">
        <w:rPr>
          <w:rFonts w:eastAsia="Arial,Times New Roman"/>
        </w:rPr>
        <w:t>)</w:t>
      </w:r>
      <w:r w:rsidR="00F04785" w:rsidRPr="00301ADC">
        <w:rPr>
          <w:rFonts w:eastAsia="Arial,Times New Roman"/>
        </w:rPr>
        <w:t xml:space="preserve">.  </w:t>
      </w:r>
      <w:r w:rsidR="00887039" w:rsidRPr="00301ADC">
        <w:rPr>
          <w:rFonts w:eastAsia="Arial,Times New Roman"/>
        </w:rPr>
        <w:t>RF</w:t>
      </w:r>
      <w:r w:rsidRPr="00301ADC">
        <w:rPr>
          <w:rFonts w:eastAsia="Arial,Times New Roman"/>
        </w:rPr>
        <w:t xml:space="preserve">C has delegated authority to make changes to the </w:t>
      </w:r>
      <w:r w:rsidR="00C2012F" w:rsidRPr="00301ADC">
        <w:rPr>
          <w:rFonts w:eastAsia="Arial,Times New Roman"/>
        </w:rPr>
        <w:t>Undergraduate and Postgraduate Regulations</w:t>
      </w:r>
      <w:r w:rsidR="00F04785" w:rsidRPr="00301ADC">
        <w:rPr>
          <w:rFonts w:eastAsia="Arial,Times New Roman"/>
        </w:rPr>
        <w:t>.</w:t>
      </w:r>
    </w:p>
    <w:p w14:paraId="58936D15" w14:textId="77777777" w:rsidR="00A47E42" w:rsidRDefault="00A47E42" w:rsidP="00A47E42">
      <w:pPr>
        <w:pStyle w:val="ListParagraph"/>
        <w:spacing w:line="240" w:lineRule="auto"/>
        <w:rPr>
          <w:rFonts w:eastAsia="Arial,Times New Roman"/>
        </w:rPr>
      </w:pPr>
    </w:p>
    <w:p w14:paraId="033A988A" w14:textId="67DE7DA2" w:rsidR="005304B5" w:rsidRPr="00301ADC" w:rsidRDefault="00887039" w:rsidP="00A47E42">
      <w:pPr>
        <w:pStyle w:val="ListParagraph"/>
        <w:numPr>
          <w:ilvl w:val="0"/>
          <w:numId w:val="35"/>
        </w:numPr>
        <w:spacing w:line="240" w:lineRule="auto"/>
        <w:rPr>
          <w:rFonts w:eastAsia="Arial,Times New Roman"/>
        </w:rPr>
      </w:pPr>
      <w:r w:rsidRPr="00301ADC">
        <w:rPr>
          <w:rFonts w:eastAsia="Arial,Times New Roman"/>
        </w:rPr>
        <w:t>RF</w:t>
      </w:r>
      <w:r w:rsidR="007B11FE" w:rsidRPr="00301ADC">
        <w:rPr>
          <w:rFonts w:eastAsia="Arial,Times New Roman"/>
        </w:rPr>
        <w:t xml:space="preserve">C is also responsible for considering any </w:t>
      </w:r>
      <w:r w:rsidR="00F45816" w:rsidRPr="00301ADC">
        <w:rPr>
          <w:rFonts w:eastAsia="Arial,Times New Roman"/>
        </w:rPr>
        <w:t>course</w:t>
      </w:r>
      <w:r w:rsidR="003C28C2" w:rsidRPr="00301ADC">
        <w:rPr>
          <w:rFonts w:eastAsia="Arial,Times New Roman"/>
        </w:rPr>
        <w:t>-</w:t>
      </w:r>
      <w:r w:rsidR="007B11FE" w:rsidRPr="00301ADC">
        <w:rPr>
          <w:rFonts w:eastAsia="Arial,Times New Roman"/>
        </w:rPr>
        <w:t xml:space="preserve">specific variations to the </w:t>
      </w:r>
      <w:r w:rsidR="00C2012F" w:rsidRPr="00301ADC">
        <w:rPr>
          <w:rFonts w:eastAsia="Arial,Times New Roman"/>
        </w:rPr>
        <w:t>Undergraduate and Postgraduate Regulations</w:t>
      </w:r>
      <w:r w:rsidR="007B11FE" w:rsidRPr="00301ADC">
        <w:rPr>
          <w:rFonts w:eastAsia="Arial,Times New Roman"/>
        </w:rPr>
        <w:t xml:space="preserve"> for approval.</w:t>
      </w:r>
    </w:p>
    <w:p w14:paraId="07B9D17C" w14:textId="77777777" w:rsidR="00A47E42" w:rsidRDefault="00A47E42" w:rsidP="00A47E42">
      <w:pPr>
        <w:pStyle w:val="Heading3"/>
        <w:spacing w:line="240" w:lineRule="auto"/>
        <w:rPr>
          <w:rFonts w:eastAsia="Arial"/>
        </w:rPr>
      </w:pPr>
    </w:p>
    <w:p w14:paraId="79FAA4D8" w14:textId="67DE7DA2" w:rsidR="007B11FE" w:rsidRDefault="007B11FE" w:rsidP="00A47E42">
      <w:pPr>
        <w:pStyle w:val="Heading3"/>
        <w:spacing w:line="240" w:lineRule="auto"/>
        <w:rPr>
          <w:rFonts w:eastAsia="Arial"/>
        </w:rPr>
      </w:pPr>
      <w:bookmarkStart w:id="31" w:name="_Toc182839984"/>
      <w:r w:rsidRPr="30531CBD">
        <w:rPr>
          <w:rFonts w:eastAsia="Arial"/>
        </w:rPr>
        <w:t xml:space="preserve">Introduction/publication of changes or variations to the </w:t>
      </w:r>
      <w:r w:rsidR="00C2012F" w:rsidRPr="30531CBD">
        <w:rPr>
          <w:rFonts w:eastAsia="Arial"/>
        </w:rPr>
        <w:t>Undergraduate and Postgraduate Regulations</w:t>
      </w:r>
      <w:bookmarkEnd w:id="31"/>
    </w:p>
    <w:p w14:paraId="1F7331EA" w14:textId="77777777" w:rsidR="001E4FFB" w:rsidRPr="001E4FFB" w:rsidRDefault="001E4FFB" w:rsidP="001E4FFB">
      <w:pPr>
        <w:rPr>
          <w:rFonts w:eastAsia="Arial,Times New Roman"/>
        </w:rPr>
      </w:pPr>
    </w:p>
    <w:p w14:paraId="63A57709" w14:textId="67DE7DA2" w:rsidR="007B11F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Minor changes to the </w:t>
      </w:r>
      <w:r w:rsidR="00C2012F" w:rsidRPr="00301ADC">
        <w:rPr>
          <w:rFonts w:eastAsia="Arial,Times New Roman"/>
        </w:rPr>
        <w:t>Undergraduate and Postgraduate Regulations</w:t>
      </w:r>
      <w:r w:rsidRPr="00301ADC">
        <w:rPr>
          <w:rFonts w:eastAsia="Arial,Times New Roman"/>
        </w:rPr>
        <w:t xml:space="preserve"> </w:t>
      </w:r>
      <w:r w:rsidR="003E5463">
        <w:rPr>
          <w:rFonts w:eastAsia="Arial,Times New Roman"/>
        </w:rPr>
        <w:t>may be</w:t>
      </w:r>
      <w:r w:rsidR="00645C87" w:rsidRPr="00301ADC">
        <w:rPr>
          <w:rFonts w:eastAsia="Arial,Times New Roman"/>
        </w:rPr>
        <w:t xml:space="preserve"> </w:t>
      </w:r>
      <w:r w:rsidRPr="00301ADC">
        <w:rPr>
          <w:rFonts w:eastAsia="Arial,Times New Roman"/>
        </w:rPr>
        <w:t>approved during the academic year</w:t>
      </w:r>
      <w:r w:rsidR="00687C3A" w:rsidRPr="00301ADC">
        <w:rPr>
          <w:rFonts w:eastAsia="Arial,Times New Roman"/>
        </w:rPr>
        <w:t xml:space="preserve">, usually to aid clarity, and </w:t>
      </w:r>
      <w:r w:rsidRPr="00301ADC">
        <w:rPr>
          <w:rFonts w:eastAsia="Arial,Times New Roman"/>
        </w:rPr>
        <w:t xml:space="preserve">will result in the publication of an updated version for all staff and students from September of the new academic year. </w:t>
      </w:r>
    </w:p>
    <w:p w14:paraId="46CDE4F8" w14:textId="77777777" w:rsidR="00A47E42" w:rsidRDefault="00A47E42" w:rsidP="00A47E42">
      <w:pPr>
        <w:pStyle w:val="ListParagraph"/>
        <w:spacing w:line="240" w:lineRule="auto"/>
        <w:rPr>
          <w:rFonts w:eastAsia="Arial,Times New Roman"/>
        </w:rPr>
      </w:pPr>
    </w:p>
    <w:p w14:paraId="3A2F12BB" w14:textId="67DE7DA2" w:rsidR="005304B5"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Major changes to the </w:t>
      </w:r>
      <w:r w:rsidR="00C2012F" w:rsidRPr="00301ADC">
        <w:rPr>
          <w:rFonts w:eastAsia="Arial,Times New Roman"/>
        </w:rPr>
        <w:t>Undergraduate and Postgraduate Regulations</w:t>
      </w:r>
      <w:r w:rsidRPr="00301ADC">
        <w:rPr>
          <w:rFonts w:eastAsia="Arial,Times New Roman"/>
        </w:rPr>
        <w:t xml:space="preserve"> will result in the publication of a new version of the regulations</w:t>
      </w:r>
      <w:r w:rsidR="00F04785" w:rsidRPr="00301ADC">
        <w:rPr>
          <w:rFonts w:eastAsia="Arial,Times New Roman"/>
        </w:rPr>
        <w:t xml:space="preserve">.  </w:t>
      </w:r>
      <w:r w:rsidRPr="00301ADC">
        <w:rPr>
          <w:rFonts w:eastAsia="Arial,Times New Roman"/>
        </w:rPr>
        <w:t xml:space="preserve">Normally, unless the changes are clearly to the advantage of students, only new students will be subject to the new </w:t>
      </w:r>
      <w:r w:rsidR="00513F41" w:rsidRPr="00301ADC">
        <w:rPr>
          <w:rFonts w:eastAsia="Arial,Times New Roman"/>
        </w:rPr>
        <w:t>regulations that</w:t>
      </w:r>
      <w:r w:rsidRPr="00301ADC">
        <w:rPr>
          <w:rFonts w:eastAsia="Arial,Times New Roman"/>
        </w:rPr>
        <w:t xml:space="preserve"> must be provided to applicants in their enrolment pack before they are required to enrol with the University. </w:t>
      </w:r>
    </w:p>
    <w:p w14:paraId="052F6119" w14:textId="77777777" w:rsidR="00804B1B" w:rsidRDefault="00804B1B" w:rsidP="00804B1B">
      <w:pPr>
        <w:pStyle w:val="Heading2"/>
        <w:keepLines/>
        <w:spacing w:after="0" w:line="240" w:lineRule="auto"/>
      </w:pPr>
    </w:p>
    <w:p w14:paraId="3AEE6CD8" w14:textId="67DE7DA2" w:rsidR="007B11FE" w:rsidRDefault="00F45816" w:rsidP="00804B1B">
      <w:pPr>
        <w:pStyle w:val="Heading2"/>
        <w:keepLines/>
        <w:spacing w:after="0" w:line="240" w:lineRule="auto"/>
        <w:rPr>
          <w:rFonts w:eastAsia="Arial,Times New Roman"/>
        </w:rPr>
      </w:pPr>
      <w:bookmarkStart w:id="32" w:name="_Toc182839985"/>
      <w:r>
        <w:t>Course</w:t>
      </w:r>
      <w:r w:rsidR="003C28C2">
        <w:t>-</w:t>
      </w:r>
      <w:r w:rsidR="007B11FE">
        <w:t xml:space="preserve">based variations to the </w:t>
      </w:r>
      <w:r w:rsidR="00C2012F">
        <w:t>Undergraduate and Postgraduate Regulations</w:t>
      </w:r>
      <w:bookmarkEnd w:id="32"/>
    </w:p>
    <w:p w14:paraId="3C79A671" w14:textId="77777777" w:rsidR="00804B1B" w:rsidRPr="00804B1B" w:rsidRDefault="00804B1B" w:rsidP="001E4FFB">
      <w:pPr>
        <w:keepNext/>
        <w:keepLines/>
        <w:rPr>
          <w:rFonts w:eastAsia="Arial,Times New Roman"/>
        </w:rPr>
      </w:pPr>
    </w:p>
    <w:p w14:paraId="111DBCDB" w14:textId="67DE7DA2" w:rsidR="007B11FE" w:rsidRPr="00301ADC" w:rsidRDefault="007B11FE" w:rsidP="001E4FFB">
      <w:pPr>
        <w:pStyle w:val="ListParagraph"/>
        <w:keepNext/>
        <w:keepLines/>
        <w:numPr>
          <w:ilvl w:val="0"/>
          <w:numId w:val="35"/>
        </w:numPr>
        <w:spacing w:line="240" w:lineRule="auto"/>
        <w:rPr>
          <w:rFonts w:eastAsia="Arial,Times New Roman"/>
        </w:rPr>
      </w:pPr>
      <w:r w:rsidRPr="00301ADC">
        <w:rPr>
          <w:rFonts w:eastAsia="Arial,Times New Roman"/>
        </w:rPr>
        <w:t xml:space="preserve">All </w:t>
      </w:r>
      <w:r w:rsidR="00F45816" w:rsidRPr="00301ADC">
        <w:rPr>
          <w:rFonts w:eastAsia="Arial,Times New Roman"/>
        </w:rPr>
        <w:t>course</w:t>
      </w:r>
      <w:r w:rsidR="005304B5" w:rsidRPr="00301ADC">
        <w:rPr>
          <w:rFonts w:eastAsia="Arial,Times New Roman"/>
        </w:rPr>
        <w:t xml:space="preserve">s </w:t>
      </w:r>
      <w:r w:rsidRPr="00301ADC">
        <w:rPr>
          <w:rFonts w:eastAsia="Arial,Times New Roman"/>
        </w:rPr>
        <w:t>in validation</w:t>
      </w:r>
      <w:r w:rsidR="0066767D" w:rsidRPr="00301ADC">
        <w:rPr>
          <w:rFonts w:eastAsia="Arial,Times New Roman"/>
        </w:rPr>
        <w:fldChar w:fldCharType="begin"/>
      </w:r>
      <w:r w:rsidRPr="00301ADC">
        <w:rPr>
          <w:rFonts w:eastAsia="Arial,Times New Roman"/>
        </w:rPr>
        <w:instrText xml:space="preserve"> XE "validation" </w:instrText>
      </w:r>
      <w:r w:rsidR="0066767D" w:rsidRPr="00301ADC">
        <w:rPr>
          <w:rFonts w:eastAsia="Arial,Times New Roman"/>
        </w:rPr>
        <w:fldChar w:fldCharType="end"/>
      </w:r>
      <w:r w:rsidRPr="00301ADC">
        <w:rPr>
          <w:rFonts w:eastAsia="Arial,Times New Roman"/>
        </w:rPr>
        <w:t xml:space="preserve"> will normally operate within the published </w:t>
      </w:r>
      <w:r w:rsidR="00C2012F" w:rsidRPr="00301ADC">
        <w:rPr>
          <w:rFonts w:eastAsia="Arial,Times New Roman"/>
        </w:rPr>
        <w:t>Undergraduate and Postgraduate Regulations</w:t>
      </w:r>
      <w:r w:rsidR="00F04785" w:rsidRPr="00301ADC">
        <w:rPr>
          <w:rFonts w:eastAsia="Arial,Times New Roman"/>
        </w:rPr>
        <w:t xml:space="preserve">.  </w:t>
      </w:r>
      <w:r w:rsidRPr="00301ADC">
        <w:rPr>
          <w:rFonts w:eastAsia="Arial,Times New Roman"/>
        </w:rPr>
        <w:t>However, there are some instances (</w:t>
      </w:r>
      <w:bookmarkStart w:id="33" w:name="_Int_Ing18P54"/>
      <w:proofErr w:type="gramStart"/>
      <w:r w:rsidR="00513F41" w:rsidRPr="00301ADC">
        <w:rPr>
          <w:rFonts w:eastAsia="Arial,Times New Roman"/>
        </w:rPr>
        <w:t>e.g.</w:t>
      </w:r>
      <w:bookmarkEnd w:id="33"/>
      <w:proofErr w:type="gramEnd"/>
      <w:r w:rsidRPr="00301ADC">
        <w:rPr>
          <w:rFonts w:eastAsia="Arial,Times New Roman"/>
        </w:rPr>
        <w:t xml:space="preserve"> </w:t>
      </w:r>
      <w:proofErr w:type="spellStart"/>
      <w:r w:rsidRPr="00301ADC">
        <w:rPr>
          <w:rFonts w:eastAsia="Arial,Times New Roman"/>
        </w:rPr>
        <w:t>PSRB</w:t>
      </w:r>
      <w:proofErr w:type="spellEnd"/>
      <w:r w:rsidRPr="00301ADC">
        <w:rPr>
          <w:rFonts w:eastAsia="Arial,Times New Roman"/>
        </w:rPr>
        <w:t xml:space="preserve"> accreditation requirements) where additions</w:t>
      </w:r>
      <w:r w:rsidR="003C28C2" w:rsidRPr="00301ADC">
        <w:rPr>
          <w:rFonts w:eastAsia="Arial,Times New Roman"/>
        </w:rPr>
        <w:t xml:space="preserve"> and/or </w:t>
      </w:r>
      <w:r w:rsidR="00790CBC" w:rsidRPr="00301ADC">
        <w:rPr>
          <w:rFonts w:eastAsia="Arial,Times New Roman"/>
        </w:rPr>
        <w:t>variations are required</w:t>
      </w:r>
      <w:r w:rsidR="00F04785" w:rsidRPr="00301ADC">
        <w:rPr>
          <w:rFonts w:eastAsia="Arial,Times New Roman"/>
        </w:rPr>
        <w:t xml:space="preserve">.  </w:t>
      </w:r>
      <w:r w:rsidRPr="00301ADC">
        <w:rPr>
          <w:rFonts w:eastAsia="Arial,Times New Roman"/>
        </w:rPr>
        <w:t xml:space="preserve">These are summarised in the </w:t>
      </w:r>
      <w:r w:rsidR="00DA23E5" w:rsidRPr="00301ADC">
        <w:rPr>
          <w:rFonts w:eastAsia="Arial,Times New Roman"/>
        </w:rPr>
        <w:t xml:space="preserve">guidance </w:t>
      </w:r>
      <w:r w:rsidR="0015212C" w:rsidRPr="00301ADC">
        <w:rPr>
          <w:rFonts w:eastAsia="Arial,Times New Roman"/>
        </w:rPr>
        <w:t>GG(</w:t>
      </w:r>
      <w:r w:rsidRPr="00301ADC">
        <w:rPr>
          <w:rFonts w:eastAsia="Arial,Times New Roman"/>
        </w:rPr>
        <w:t xml:space="preserve">i) – Criteria for the approval of variants and cycle for review. </w:t>
      </w:r>
    </w:p>
    <w:p w14:paraId="537060B0" w14:textId="77777777" w:rsidR="00A47E42" w:rsidRDefault="00A47E42" w:rsidP="00A47E42">
      <w:pPr>
        <w:pStyle w:val="ListParagraph"/>
        <w:spacing w:line="240" w:lineRule="auto"/>
        <w:rPr>
          <w:rFonts w:eastAsia="Arial,Times New Roman"/>
        </w:rPr>
      </w:pPr>
    </w:p>
    <w:p w14:paraId="6509D179" w14:textId="67DE7DA2" w:rsidR="007B11F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Proposed variations and/or additions to the </w:t>
      </w:r>
      <w:r w:rsidR="00C2012F" w:rsidRPr="00301ADC">
        <w:rPr>
          <w:rFonts w:eastAsia="Arial,Times New Roman"/>
        </w:rPr>
        <w:t xml:space="preserve">Undergraduate and Postgraduate Regulations </w:t>
      </w:r>
      <w:r w:rsidRPr="00301ADC">
        <w:rPr>
          <w:rFonts w:eastAsia="Arial,Times New Roman"/>
        </w:rPr>
        <w:t xml:space="preserve">should be submitted to </w:t>
      </w:r>
      <w:r w:rsidR="00887039" w:rsidRPr="00301ADC">
        <w:rPr>
          <w:rFonts w:eastAsia="Arial,Times New Roman"/>
        </w:rPr>
        <w:t>RF</w:t>
      </w:r>
      <w:r w:rsidRPr="00301ADC">
        <w:rPr>
          <w:rFonts w:eastAsia="Arial,Times New Roman"/>
        </w:rPr>
        <w:t xml:space="preserve">C on form </w:t>
      </w:r>
      <w:proofErr w:type="spellStart"/>
      <w:r w:rsidRPr="00301ADC">
        <w:rPr>
          <w:rFonts w:eastAsia="Arial,Times New Roman"/>
        </w:rPr>
        <w:t>G3</w:t>
      </w:r>
      <w:proofErr w:type="spellEnd"/>
      <w:r w:rsidRPr="00301ADC">
        <w:rPr>
          <w:rFonts w:eastAsia="Arial,Times New Roman"/>
        </w:rPr>
        <w:t xml:space="preserve"> for approval</w:t>
      </w:r>
      <w:r w:rsidR="00F04785" w:rsidRPr="00301ADC">
        <w:rPr>
          <w:rFonts w:eastAsia="Arial,Times New Roman"/>
        </w:rPr>
        <w:t xml:space="preserve">.  </w:t>
      </w:r>
      <w:r w:rsidR="00887039" w:rsidRPr="00301ADC">
        <w:rPr>
          <w:rFonts w:eastAsia="Arial,Times New Roman"/>
        </w:rPr>
        <w:t>RF</w:t>
      </w:r>
      <w:r w:rsidR="00953576" w:rsidRPr="00301ADC">
        <w:rPr>
          <w:rFonts w:eastAsia="Arial,Times New Roman"/>
        </w:rPr>
        <w:t>C</w:t>
      </w:r>
      <w:r w:rsidRPr="00301ADC">
        <w:rPr>
          <w:rFonts w:eastAsia="Arial,Times New Roman"/>
        </w:rPr>
        <w:t xml:space="preserve"> will act with delegated authority on behalf of </w:t>
      </w:r>
      <w:r w:rsidR="007249F7" w:rsidRPr="00301ADC">
        <w:rPr>
          <w:rFonts w:eastAsia="Arial,Times New Roman"/>
        </w:rPr>
        <w:t>Academic Council</w:t>
      </w:r>
      <w:r w:rsidRPr="00301ADC">
        <w:rPr>
          <w:rFonts w:eastAsia="Arial,Times New Roman"/>
        </w:rPr>
        <w:t xml:space="preserve">. </w:t>
      </w:r>
    </w:p>
    <w:p w14:paraId="64777EE9" w14:textId="77777777" w:rsidR="00A47E42" w:rsidRDefault="00A47E42" w:rsidP="00A47E42">
      <w:pPr>
        <w:pStyle w:val="ListParagraph"/>
        <w:spacing w:line="240" w:lineRule="auto"/>
        <w:rPr>
          <w:rFonts w:eastAsia="Arial,Times New Roman"/>
        </w:rPr>
      </w:pPr>
    </w:p>
    <w:p w14:paraId="44B60079" w14:textId="67DE7DA2" w:rsidR="007B11FE" w:rsidRPr="00301ADC" w:rsidRDefault="00F45816" w:rsidP="00A47E42">
      <w:pPr>
        <w:pStyle w:val="ListParagraph"/>
        <w:numPr>
          <w:ilvl w:val="0"/>
          <w:numId w:val="35"/>
        </w:numPr>
        <w:spacing w:line="240" w:lineRule="auto"/>
        <w:rPr>
          <w:rFonts w:eastAsia="Arial,Times New Roman"/>
        </w:rPr>
      </w:pPr>
      <w:r w:rsidRPr="00301ADC">
        <w:rPr>
          <w:rFonts w:eastAsia="Arial,Times New Roman"/>
        </w:rPr>
        <w:t>Course</w:t>
      </w:r>
      <w:r w:rsidR="003C28C2" w:rsidRPr="00301ADC">
        <w:rPr>
          <w:rFonts w:eastAsia="Arial,Times New Roman"/>
        </w:rPr>
        <w:t>-</w:t>
      </w:r>
      <w:r w:rsidR="007B11FE" w:rsidRPr="00301ADC">
        <w:rPr>
          <w:rFonts w:eastAsia="Arial,Times New Roman"/>
        </w:rPr>
        <w:t xml:space="preserve">based variations and/or additions to the </w:t>
      </w:r>
      <w:r w:rsidR="00C2012F" w:rsidRPr="00301ADC">
        <w:rPr>
          <w:rFonts w:eastAsia="Arial,Times New Roman"/>
        </w:rPr>
        <w:t xml:space="preserve">Undergraduate and Postgraduate Regulations </w:t>
      </w:r>
      <w:r w:rsidR="00513F41" w:rsidRPr="00301ADC">
        <w:rPr>
          <w:rFonts w:eastAsia="Arial,Times New Roman"/>
        </w:rPr>
        <w:t>that</w:t>
      </w:r>
      <w:r w:rsidR="003C28C2" w:rsidRPr="00301ADC">
        <w:rPr>
          <w:rFonts w:eastAsia="Arial,Times New Roman"/>
        </w:rPr>
        <w:t xml:space="preserve"> are </w:t>
      </w:r>
      <w:r w:rsidRPr="00301ADC">
        <w:rPr>
          <w:rFonts w:eastAsia="Arial,Times New Roman"/>
        </w:rPr>
        <w:t>course</w:t>
      </w:r>
      <w:r w:rsidR="003C28C2" w:rsidRPr="00301ADC">
        <w:rPr>
          <w:rFonts w:eastAsia="Arial,Times New Roman"/>
        </w:rPr>
        <w:t>-</w:t>
      </w:r>
      <w:r w:rsidR="007B11FE" w:rsidRPr="00301ADC">
        <w:rPr>
          <w:rFonts w:eastAsia="Arial,Times New Roman"/>
        </w:rPr>
        <w:t xml:space="preserve">specific and alter the contract with the student/applicant must: </w:t>
      </w:r>
    </w:p>
    <w:p w14:paraId="153D02EB" w14:textId="67DE7DA2" w:rsidR="008417A8" w:rsidRPr="00790CBC" w:rsidRDefault="3A0E6E9B" w:rsidP="00A47E42">
      <w:pPr>
        <w:numPr>
          <w:ilvl w:val="0"/>
          <w:numId w:val="29"/>
        </w:numPr>
        <w:spacing w:line="240" w:lineRule="auto"/>
        <w:rPr>
          <w:sz w:val="22"/>
          <w:szCs w:val="22"/>
        </w:rPr>
      </w:pPr>
      <w:r w:rsidRPr="0AF96396">
        <w:rPr>
          <w:sz w:val="22"/>
          <w:szCs w:val="22"/>
        </w:rPr>
        <w:t>only apply to the next cohort of applicants; or</w:t>
      </w:r>
      <w:r w:rsidR="000EDEDA" w:rsidRPr="0AF96396">
        <w:rPr>
          <w:sz w:val="22"/>
          <w:szCs w:val="22"/>
        </w:rPr>
        <w:t>,</w:t>
      </w:r>
      <w:r w:rsidRPr="0AF96396">
        <w:rPr>
          <w:sz w:val="22"/>
          <w:szCs w:val="22"/>
        </w:rPr>
        <w:t xml:space="preserve"> </w:t>
      </w:r>
    </w:p>
    <w:p w14:paraId="60A5A67E" w14:textId="77777777" w:rsidR="007B11FE" w:rsidRPr="00790CBC" w:rsidRDefault="3A0E6E9B" w:rsidP="00A47E42">
      <w:pPr>
        <w:numPr>
          <w:ilvl w:val="0"/>
          <w:numId w:val="29"/>
        </w:numPr>
        <w:spacing w:line="240" w:lineRule="auto"/>
        <w:rPr>
          <w:sz w:val="22"/>
          <w:szCs w:val="22"/>
        </w:rPr>
      </w:pPr>
      <w:r w:rsidRPr="0AF96396">
        <w:rPr>
          <w:sz w:val="22"/>
          <w:szCs w:val="22"/>
        </w:rPr>
        <w:t>apply to existing applicants and/or students if a process of consultation and a</w:t>
      </w:r>
      <w:r w:rsidR="000EDEDA" w:rsidRPr="0AF96396">
        <w:rPr>
          <w:sz w:val="22"/>
          <w:szCs w:val="22"/>
        </w:rPr>
        <w:t>greement has been completed; or,</w:t>
      </w:r>
    </w:p>
    <w:p w14:paraId="378B49D9" w14:textId="67DE7DA2" w:rsidR="007B11FE" w:rsidRPr="00B52222" w:rsidRDefault="3A0E6E9B" w:rsidP="00A47E42">
      <w:pPr>
        <w:numPr>
          <w:ilvl w:val="0"/>
          <w:numId w:val="29"/>
        </w:numPr>
        <w:spacing w:line="240" w:lineRule="auto"/>
        <w:rPr>
          <w:sz w:val="22"/>
          <w:szCs w:val="22"/>
        </w:rPr>
      </w:pPr>
      <w:r w:rsidRPr="0AF96396">
        <w:rPr>
          <w:sz w:val="22"/>
          <w:szCs w:val="22"/>
        </w:rPr>
        <w:t>apply immediately if the revisions are clearly to the advantage of students</w:t>
      </w:r>
      <w:r w:rsidR="000EDEDA" w:rsidRPr="0AF96396">
        <w:rPr>
          <w:sz w:val="22"/>
          <w:szCs w:val="22"/>
        </w:rPr>
        <w:t>.</w:t>
      </w:r>
    </w:p>
    <w:p w14:paraId="33C1CB29" w14:textId="77777777" w:rsidR="00A47E42" w:rsidRDefault="00A47E42" w:rsidP="00A47E42">
      <w:pPr>
        <w:pStyle w:val="ListParagraph"/>
        <w:spacing w:line="240" w:lineRule="auto"/>
        <w:rPr>
          <w:rFonts w:eastAsia="Arial,Times New Roman"/>
        </w:rPr>
      </w:pPr>
    </w:p>
    <w:p w14:paraId="1E55B4FA" w14:textId="67DE7DA2" w:rsidR="007B11F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Approval of variations</w:t>
      </w:r>
      <w:r w:rsidR="00B21CAE" w:rsidRPr="00301ADC">
        <w:rPr>
          <w:rFonts w:eastAsia="Arial,Times New Roman"/>
        </w:rPr>
        <w:t xml:space="preserve"> from</w:t>
      </w:r>
      <w:r w:rsidRPr="00301ADC">
        <w:rPr>
          <w:rFonts w:eastAsia="Arial,Times New Roman"/>
        </w:rPr>
        <w:t xml:space="preserve">/additions to the </w:t>
      </w:r>
      <w:r w:rsidR="00C2012F" w:rsidRPr="00301ADC">
        <w:rPr>
          <w:rFonts w:eastAsia="Arial,Times New Roman"/>
        </w:rPr>
        <w:t xml:space="preserve">Undergraduate and Postgraduate Regulations </w:t>
      </w:r>
      <w:r w:rsidRPr="00301ADC">
        <w:rPr>
          <w:rFonts w:eastAsia="Arial,Times New Roman"/>
        </w:rPr>
        <w:t xml:space="preserve">by </w:t>
      </w:r>
      <w:r w:rsidR="00887039" w:rsidRPr="00301ADC">
        <w:rPr>
          <w:rFonts w:eastAsia="Arial,Times New Roman"/>
        </w:rPr>
        <w:t>RF</w:t>
      </w:r>
      <w:r w:rsidRPr="00301ADC">
        <w:rPr>
          <w:rFonts w:eastAsia="Arial,Times New Roman"/>
        </w:rPr>
        <w:t xml:space="preserve">C will require the proposal to state which of the above outcomes applies and to detail the plan for implementation.  </w:t>
      </w:r>
    </w:p>
    <w:p w14:paraId="6CF5F089" w14:textId="77777777" w:rsidR="00A47E42" w:rsidRDefault="00A47E42" w:rsidP="00A47E42">
      <w:pPr>
        <w:pStyle w:val="ListParagraph"/>
        <w:spacing w:line="240" w:lineRule="auto"/>
        <w:rPr>
          <w:rFonts w:eastAsia="Arial,Times New Roman"/>
        </w:rPr>
      </w:pPr>
    </w:p>
    <w:p w14:paraId="5678D4B4" w14:textId="7E58DE11" w:rsidR="007B11FE" w:rsidRPr="00301ADC" w:rsidRDefault="000EDEDA" w:rsidP="00A47E42">
      <w:pPr>
        <w:pStyle w:val="ListParagraph"/>
        <w:numPr>
          <w:ilvl w:val="0"/>
          <w:numId w:val="35"/>
        </w:numPr>
        <w:spacing w:line="240" w:lineRule="auto"/>
        <w:rPr>
          <w:rFonts w:eastAsia="Arial,Times New Roman"/>
        </w:rPr>
      </w:pPr>
      <w:r w:rsidRPr="0AF96396">
        <w:rPr>
          <w:rFonts w:eastAsia="Arial,Times New Roman"/>
        </w:rPr>
        <w:t xml:space="preserve">Approved </w:t>
      </w:r>
      <w:r w:rsidR="44A9C4D8" w:rsidRPr="0AF96396">
        <w:rPr>
          <w:rFonts w:eastAsia="Arial,Times New Roman"/>
        </w:rPr>
        <w:t>course</w:t>
      </w:r>
      <w:r w:rsidRPr="0AF96396">
        <w:rPr>
          <w:rFonts w:eastAsia="Arial,Times New Roman"/>
        </w:rPr>
        <w:t>-</w:t>
      </w:r>
      <w:r w:rsidR="3A0E6E9B" w:rsidRPr="0AF96396">
        <w:rPr>
          <w:rFonts w:eastAsia="Arial,Times New Roman"/>
        </w:rPr>
        <w:t>specific variations</w:t>
      </w:r>
      <w:r w:rsidRPr="0AF96396">
        <w:rPr>
          <w:rFonts w:eastAsia="Arial,Times New Roman"/>
        </w:rPr>
        <w:t xml:space="preserve"> from</w:t>
      </w:r>
      <w:r w:rsidR="3A0E6E9B" w:rsidRPr="0AF96396">
        <w:rPr>
          <w:rFonts w:eastAsia="Arial,Times New Roman"/>
        </w:rPr>
        <w:t xml:space="preserve">/additions to the </w:t>
      </w:r>
      <w:r w:rsidR="24F268CB" w:rsidRPr="0AF96396">
        <w:rPr>
          <w:rFonts w:eastAsia="Arial,Times New Roman"/>
        </w:rPr>
        <w:t xml:space="preserve">Undergraduate and Postgraduate Regulations </w:t>
      </w:r>
      <w:r w:rsidR="3A0E6E9B" w:rsidRPr="0AF96396">
        <w:rPr>
          <w:rFonts w:eastAsia="Arial,Times New Roman"/>
        </w:rPr>
        <w:t xml:space="preserve">must be clearly published by the faculty in </w:t>
      </w:r>
      <w:r w:rsidR="58BACAA6" w:rsidRPr="0AF96396">
        <w:rPr>
          <w:rFonts w:eastAsia="Arial,Times New Roman"/>
        </w:rPr>
        <w:t>Programme Specification</w:t>
      </w:r>
      <w:r w:rsidR="3A0E6E9B" w:rsidRPr="0AF96396">
        <w:rPr>
          <w:rFonts w:eastAsia="Arial,Times New Roman"/>
        </w:rPr>
        <w:t xml:space="preserve">s and </w:t>
      </w:r>
      <w:r w:rsidR="6A1C533F" w:rsidRPr="0AF96396">
        <w:rPr>
          <w:rFonts w:eastAsia="Arial,Times New Roman"/>
        </w:rPr>
        <w:t>C</w:t>
      </w:r>
      <w:r w:rsidR="4A2B3433" w:rsidRPr="0AF96396">
        <w:rPr>
          <w:rFonts w:eastAsia="Arial,Times New Roman"/>
        </w:rPr>
        <w:t xml:space="preserve">ourse </w:t>
      </w:r>
      <w:r w:rsidR="7348E57F" w:rsidRPr="0AF96396">
        <w:rPr>
          <w:rFonts w:eastAsia="Arial,Times New Roman"/>
        </w:rPr>
        <w:t xml:space="preserve">Canvas </w:t>
      </w:r>
      <w:r w:rsidR="732CBE0F" w:rsidRPr="0AF96396">
        <w:rPr>
          <w:rFonts w:eastAsia="Arial,Times New Roman"/>
        </w:rPr>
        <w:t>pages</w:t>
      </w:r>
      <w:r w:rsidR="06AC88A3" w:rsidRPr="0AF96396">
        <w:rPr>
          <w:rFonts w:eastAsia="Arial,Times New Roman"/>
        </w:rPr>
        <w:t xml:space="preserve">.  </w:t>
      </w:r>
      <w:r w:rsidR="3A0E6E9B" w:rsidRPr="0AF96396">
        <w:rPr>
          <w:rFonts w:eastAsia="Arial,Times New Roman"/>
        </w:rPr>
        <w:t xml:space="preserve">Where the specific regulations apply immediately, students must be </w:t>
      </w:r>
      <w:bookmarkStart w:id="34" w:name="_Int_dFPfGqQ3"/>
      <w:proofErr w:type="gramStart"/>
      <w:r w:rsidR="3A0E6E9B" w:rsidRPr="0AF96396">
        <w:rPr>
          <w:rFonts w:eastAsia="Arial,Times New Roman"/>
        </w:rPr>
        <w:t>informed</w:t>
      </w:r>
      <w:bookmarkEnd w:id="34"/>
      <w:proofErr w:type="gramEnd"/>
      <w:r w:rsidR="3A0E6E9B" w:rsidRPr="0AF96396">
        <w:rPr>
          <w:rFonts w:eastAsia="Arial,Times New Roman"/>
        </w:rPr>
        <w:t xml:space="preserve"> and the </w:t>
      </w:r>
      <w:r w:rsidR="58BACAA6" w:rsidRPr="0AF96396">
        <w:rPr>
          <w:rFonts w:eastAsia="Arial,Times New Roman"/>
        </w:rPr>
        <w:t>Programme Specification</w:t>
      </w:r>
      <w:r w:rsidR="3A0E6E9B" w:rsidRPr="0AF96396">
        <w:rPr>
          <w:rFonts w:eastAsia="Arial,Times New Roman"/>
        </w:rPr>
        <w:t xml:space="preserve"> must be updated for the start of the subsequent academic year</w:t>
      </w:r>
      <w:r w:rsidR="06AC88A3" w:rsidRPr="0AF96396">
        <w:rPr>
          <w:rFonts w:eastAsia="Arial,Times New Roman"/>
        </w:rPr>
        <w:t xml:space="preserve">.  </w:t>
      </w:r>
      <w:r w:rsidR="3A0E6E9B" w:rsidRPr="0AF96396">
        <w:rPr>
          <w:rFonts w:eastAsia="Arial,Times New Roman"/>
        </w:rPr>
        <w:t xml:space="preserve">When regulations apply to specific cohorts of students, care must be taken over version control and references in </w:t>
      </w:r>
      <w:r w:rsidR="4A2B3433" w:rsidRPr="0AF96396">
        <w:rPr>
          <w:rFonts w:eastAsia="Arial,Times New Roman"/>
        </w:rPr>
        <w:t>course</w:t>
      </w:r>
      <w:r w:rsidR="3A0E6E9B" w:rsidRPr="0AF96396">
        <w:rPr>
          <w:rFonts w:eastAsia="Arial,Times New Roman"/>
        </w:rPr>
        <w:t xml:space="preserve"> </w:t>
      </w:r>
      <w:r w:rsidR="00D53EC8">
        <w:rPr>
          <w:rFonts w:eastAsia="Arial,Times New Roman"/>
        </w:rPr>
        <w:t>materials</w:t>
      </w:r>
      <w:r w:rsidR="06AC88A3" w:rsidRPr="0AF96396">
        <w:rPr>
          <w:rFonts w:eastAsia="Arial,Times New Roman"/>
        </w:rPr>
        <w:t xml:space="preserve">.  </w:t>
      </w:r>
      <w:r w:rsidR="3A0E6E9B" w:rsidRPr="0AF96396">
        <w:rPr>
          <w:rFonts w:eastAsia="Arial,Times New Roman"/>
        </w:rPr>
        <w:t xml:space="preserve">For advice on maintaining </w:t>
      </w:r>
      <w:r w:rsidR="58BACAA6" w:rsidRPr="0AF96396">
        <w:rPr>
          <w:rFonts w:eastAsia="Arial,Times New Roman"/>
        </w:rPr>
        <w:t>Programme Specification</w:t>
      </w:r>
      <w:r w:rsidR="3A0E6E9B" w:rsidRPr="0AF96396">
        <w:rPr>
          <w:rFonts w:eastAsia="Arial,Times New Roman"/>
        </w:rPr>
        <w:t>s</w:t>
      </w:r>
      <w:r w:rsidR="3BAB1C21" w:rsidRPr="3D445081">
        <w:rPr>
          <w:rFonts w:eastAsia="Arial,Times New Roman"/>
        </w:rPr>
        <w:t>,</w:t>
      </w:r>
      <w:r w:rsidR="3A0E6E9B" w:rsidRPr="0AF96396">
        <w:rPr>
          <w:rFonts w:eastAsia="Arial,Times New Roman"/>
        </w:rPr>
        <w:t xml:space="preserve"> see </w:t>
      </w:r>
      <w:r w:rsidR="5F9670F2" w:rsidRPr="0AF96396">
        <w:rPr>
          <w:rFonts w:eastAsia="Arial,Times New Roman"/>
        </w:rPr>
        <w:t>maintenance and archiving of Program</w:t>
      </w:r>
      <w:r w:rsidR="00D53EC8">
        <w:rPr>
          <w:rFonts w:eastAsia="Arial,Times New Roman"/>
        </w:rPr>
        <w:t>me</w:t>
      </w:r>
      <w:r w:rsidR="5F9670F2" w:rsidRPr="0AF96396">
        <w:rPr>
          <w:rFonts w:eastAsia="Arial,Times New Roman"/>
        </w:rPr>
        <w:t xml:space="preserve"> Specifications,</w:t>
      </w:r>
      <w:r w:rsidR="5D0FEFCA" w:rsidRPr="0AF96396">
        <w:rPr>
          <w:rFonts w:eastAsia="Arial,Times New Roman"/>
        </w:rPr>
        <w:t xml:space="preserve"> </w:t>
      </w:r>
      <w:r w:rsidR="3A0E6E9B" w:rsidRPr="0AF96396">
        <w:rPr>
          <w:rFonts w:eastAsia="Arial,Times New Roman"/>
        </w:rPr>
        <w:t xml:space="preserve">or consult </w:t>
      </w:r>
      <w:r w:rsidR="2BDCD842" w:rsidRPr="0AF96396">
        <w:rPr>
          <w:rFonts w:eastAsia="Arial,Times New Roman"/>
        </w:rPr>
        <w:t>QAE</w:t>
      </w:r>
      <w:r w:rsidR="3A0E6E9B" w:rsidRPr="0AF96396">
        <w:rPr>
          <w:rFonts w:eastAsia="Arial,Times New Roman"/>
        </w:rPr>
        <w:t>.</w:t>
      </w:r>
    </w:p>
    <w:p w14:paraId="1F57A158" w14:textId="77777777" w:rsidR="00A47E42" w:rsidRDefault="00A47E42" w:rsidP="00A47E42">
      <w:pPr>
        <w:pStyle w:val="ListParagraph"/>
        <w:spacing w:line="240" w:lineRule="auto"/>
        <w:rPr>
          <w:rFonts w:eastAsia="Arial,Times New Roman"/>
        </w:rPr>
      </w:pPr>
    </w:p>
    <w:p w14:paraId="2B0798A7" w14:textId="67DE7DA2" w:rsidR="005304B5"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It should be noted that validation</w:t>
      </w:r>
      <w:r w:rsidR="0066767D" w:rsidRPr="00301ADC">
        <w:rPr>
          <w:rFonts w:eastAsia="Arial,Times New Roman"/>
        </w:rPr>
        <w:fldChar w:fldCharType="begin"/>
      </w:r>
      <w:r w:rsidRPr="00301ADC">
        <w:rPr>
          <w:rFonts w:eastAsia="Arial,Times New Roman"/>
        </w:rPr>
        <w:instrText xml:space="preserve"> XE "validation" </w:instrText>
      </w:r>
      <w:r w:rsidR="0066767D" w:rsidRPr="00301ADC">
        <w:rPr>
          <w:rFonts w:eastAsia="Arial,Times New Roman"/>
        </w:rPr>
        <w:fldChar w:fldCharType="end"/>
      </w:r>
      <w:r w:rsidRPr="00301ADC">
        <w:rPr>
          <w:rFonts w:eastAsia="Arial,Times New Roman"/>
        </w:rPr>
        <w:t xml:space="preserve"> panels approving new </w:t>
      </w:r>
      <w:r w:rsidR="00F45816" w:rsidRPr="00301ADC">
        <w:rPr>
          <w:rFonts w:eastAsia="Arial,Times New Roman"/>
        </w:rPr>
        <w:t>course</w:t>
      </w:r>
      <w:r w:rsidRPr="00301ADC">
        <w:rPr>
          <w:rFonts w:eastAsia="Arial,Times New Roman"/>
        </w:rPr>
        <w:t>s do not have the authority to approve variations</w:t>
      </w:r>
      <w:r w:rsidR="00B21CAE" w:rsidRPr="00301ADC">
        <w:rPr>
          <w:rFonts w:eastAsia="Arial,Times New Roman"/>
        </w:rPr>
        <w:t xml:space="preserve"> from</w:t>
      </w:r>
      <w:r w:rsidRPr="00301ADC">
        <w:rPr>
          <w:rFonts w:eastAsia="Arial,Times New Roman"/>
        </w:rPr>
        <w:t xml:space="preserve"> and/or additions to the </w:t>
      </w:r>
      <w:r w:rsidR="00C2012F" w:rsidRPr="00301ADC">
        <w:rPr>
          <w:rFonts w:eastAsia="Arial,Times New Roman"/>
        </w:rPr>
        <w:t>Undergraduate and Postgraduate Regulations</w:t>
      </w:r>
      <w:r w:rsidR="00F04785" w:rsidRPr="00301ADC">
        <w:rPr>
          <w:rFonts w:eastAsia="Arial,Times New Roman"/>
        </w:rPr>
        <w:t xml:space="preserve">. </w:t>
      </w:r>
      <w:r w:rsidR="00887039" w:rsidRPr="00301ADC">
        <w:rPr>
          <w:rFonts w:eastAsia="Arial,Times New Roman"/>
        </w:rPr>
        <w:t>A case must be made to RF</w:t>
      </w:r>
      <w:r w:rsidRPr="00301ADC">
        <w:rPr>
          <w:rFonts w:eastAsia="Arial,Times New Roman"/>
        </w:rPr>
        <w:t xml:space="preserve">C by the sponsoring faculty on form </w:t>
      </w:r>
      <w:proofErr w:type="spellStart"/>
      <w:r w:rsidRPr="00301ADC">
        <w:rPr>
          <w:rFonts w:eastAsia="Arial,Times New Roman"/>
        </w:rPr>
        <w:t>G3</w:t>
      </w:r>
      <w:proofErr w:type="spellEnd"/>
      <w:r w:rsidR="00F04785" w:rsidRPr="00301ADC">
        <w:rPr>
          <w:rFonts w:eastAsia="Arial,Times New Roman"/>
        </w:rPr>
        <w:t xml:space="preserve">. </w:t>
      </w:r>
      <w:r w:rsidRPr="00301ADC">
        <w:rPr>
          <w:rFonts w:eastAsia="Arial,Times New Roman"/>
        </w:rPr>
        <w:t>Any relevant recommendations from validation panels are likely to be included in the case.</w:t>
      </w:r>
    </w:p>
    <w:p w14:paraId="3B5FBEDE" w14:textId="77777777" w:rsidR="00A47E42" w:rsidRDefault="00A47E42" w:rsidP="00A47E42">
      <w:pPr>
        <w:pStyle w:val="Heading3"/>
        <w:spacing w:line="240" w:lineRule="auto"/>
      </w:pPr>
    </w:p>
    <w:p w14:paraId="6A5C168F" w14:textId="77777777" w:rsidR="001E4FFB" w:rsidRDefault="007B11FE" w:rsidP="00A47E42">
      <w:pPr>
        <w:pStyle w:val="Heading3"/>
        <w:spacing w:line="240" w:lineRule="auto"/>
      </w:pPr>
      <w:bookmarkStart w:id="35" w:name="_Toc182839986"/>
      <w:r>
        <w:t>Review of Regulations</w:t>
      </w:r>
      <w:bookmarkEnd w:id="35"/>
    </w:p>
    <w:p w14:paraId="5D78149C" w14:textId="53C93DFE" w:rsidR="007B11FE" w:rsidRPr="005304B5" w:rsidRDefault="007B11FE" w:rsidP="00A47E42">
      <w:pPr>
        <w:pStyle w:val="Heading3"/>
        <w:spacing w:line="240" w:lineRule="auto"/>
        <w:rPr>
          <w:rFonts w:eastAsia="Arial,Times New Roman"/>
        </w:rPr>
      </w:pPr>
      <w:r>
        <w:fldChar w:fldCharType="begin"/>
      </w:r>
      <w:r>
        <w:instrText xml:space="preserve"> XE "</w:instrText>
      </w:r>
      <w:r w:rsidRPr="30531CBD">
        <w:rPr>
          <w:noProof/>
        </w:rPr>
        <w:instrText>Regulations</w:instrText>
      </w:r>
      <w:r>
        <w:instrText xml:space="preserve">" </w:instrText>
      </w:r>
      <w:r>
        <w:fldChar w:fldCharType="end"/>
      </w:r>
    </w:p>
    <w:p w14:paraId="62BB8B9F" w14:textId="67DE7DA2" w:rsidR="008F50E2" w:rsidRPr="00301ADC" w:rsidRDefault="008F50E2" w:rsidP="00A47E42">
      <w:pPr>
        <w:pStyle w:val="ListParagraph"/>
        <w:numPr>
          <w:ilvl w:val="0"/>
          <w:numId w:val="35"/>
        </w:numPr>
        <w:spacing w:line="240" w:lineRule="auto"/>
        <w:rPr>
          <w:rFonts w:eastAsia="Arial,Times New Roman"/>
        </w:rPr>
      </w:pPr>
      <w:r w:rsidRPr="00301ADC">
        <w:rPr>
          <w:rFonts w:eastAsia="Arial,Times New Roman"/>
        </w:rPr>
        <w:t>The University identifies necessary changes and improvements to the Undergraduate and Postgraduate Regulations which are then included in the regulations for the next academic year</w:t>
      </w:r>
      <w:r w:rsidR="00F04785" w:rsidRPr="00301ADC">
        <w:rPr>
          <w:rFonts w:eastAsia="Arial,Times New Roman"/>
        </w:rPr>
        <w:t xml:space="preserve">.  </w:t>
      </w:r>
      <w:r w:rsidRPr="00301ADC">
        <w:rPr>
          <w:rFonts w:eastAsia="Arial,Times New Roman"/>
        </w:rPr>
        <w:t xml:space="preserve">These changes are usually in response to:  </w:t>
      </w:r>
      <w:r w:rsidR="005B12AE">
        <w:tab/>
      </w:r>
    </w:p>
    <w:p w14:paraId="4FE842A1" w14:textId="77777777" w:rsidR="008F50E2" w:rsidRPr="00790CBC" w:rsidRDefault="2054C34C" w:rsidP="00A47E42">
      <w:pPr>
        <w:numPr>
          <w:ilvl w:val="0"/>
          <w:numId w:val="30"/>
        </w:numPr>
        <w:spacing w:line="240" w:lineRule="auto"/>
        <w:rPr>
          <w:sz w:val="22"/>
          <w:szCs w:val="22"/>
        </w:rPr>
      </w:pPr>
      <w:r w:rsidRPr="0AF96396">
        <w:rPr>
          <w:sz w:val="22"/>
          <w:szCs w:val="22"/>
        </w:rPr>
        <w:t>S</w:t>
      </w:r>
      <w:r w:rsidR="7FC34074" w:rsidRPr="0AF96396">
        <w:rPr>
          <w:sz w:val="22"/>
          <w:szCs w:val="22"/>
        </w:rPr>
        <w:t>tudent feedback</w:t>
      </w:r>
    </w:p>
    <w:p w14:paraId="1C50FB99" w14:textId="77777777" w:rsidR="008F50E2" w:rsidRPr="00790CBC" w:rsidRDefault="2054C34C" w:rsidP="00A47E42">
      <w:pPr>
        <w:numPr>
          <w:ilvl w:val="0"/>
          <w:numId w:val="30"/>
        </w:numPr>
        <w:spacing w:line="240" w:lineRule="auto"/>
        <w:rPr>
          <w:sz w:val="22"/>
          <w:szCs w:val="22"/>
        </w:rPr>
      </w:pPr>
      <w:r w:rsidRPr="0AF96396">
        <w:rPr>
          <w:sz w:val="22"/>
          <w:szCs w:val="22"/>
        </w:rPr>
        <w:t>S</w:t>
      </w:r>
      <w:r w:rsidR="7FC34074" w:rsidRPr="0AF96396">
        <w:rPr>
          <w:sz w:val="22"/>
          <w:szCs w:val="22"/>
        </w:rPr>
        <w:t>taff feedback</w:t>
      </w:r>
    </w:p>
    <w:p w14:paraId="69D0DFA4" w14:textId="77777777" w:rsidR="008F50E2" w:rsidRPr="00790CBC" w:rsidRDefault="2054C34C" w:rsidP="00A47E42">
      <w:pPr>
        <w:numPr>
          <w:ilvl w:val="0"/>
          <w:numId w:val="30"/>
        </w:numPr>
        <w:spacing w:line="240" w:lineRule="auto"/>
        <w:rPr>
          <w:sz w:val="22"/>
          <w:szCs w:val="22"/>
        </w:rPr>
      </w:pPr>
      <w:r w:rsidRPr="0AF96396">
        <w:rPr>
          <w:sz w:val="22"/>
          <w:szCs w:val="22"/>
        </w:rPr>
        <w:t>External E</w:t>
      </w:r>
      <w:r w:rsidR="7FC34074" w:rsidRPr="0AF96396">
        <w:rPr>
          <w:sz w:val="22"/>
          <w:szCs w:val="22"/>
        </w:rPr>
        <w:t>xaminer feedback</w:t>
      </w:r>
    </w:p>
    <w:p w14:paraId="0D20863A" w14:textId="77777777" w:rsidR="0010489C" w:rsidRPr="00790CBC" w:rsidRDefault="7CA1E274" w:rsidP="00A47E42">
      <w:pPr>
        <w:numPr>
          <w:ilvl w:val="0"/>
          <w:numId w:val="30"/>
        </w:numPr>
        <w:spacing w:line="240" w:lineRule="auto"/>
        <w:rPr>
          <w:sz w:val="22"/>
          <w:szCs w:val="22"/>
        </w:rPr>
      </w:pPr>
      <w:r w:rsidRPr="0AF96396">
        <w:rPr>
          <w:sz w:val="22"/>
          <w:szCs w:val="22"/>
        </w:rPr>
        <w:t>Professional</w:t>
      </w:r>
      <w:r w:rsidR="7FC34074" w:rsidRPr="0AF96396">
        <w:rPr>
          <w:sz w:val="22"/>
          <w:szCs w:val="22"/>
        </w:rPr>
        <w:t>, Statutory and Regulatory Body requirements</w:t>
      </w:r>
    </w:p>
    <w:p w14:paraId="682B2E11" w14:textId="67DE7DA2" w:rsidR="008F50E2" w:rsidRPr="00D50296" w:rsidRDefault="530D2CA2" w:rsidP="00A47E42">
      <w:pPr>
        <w:numPr>
          <w:ilvl w:val="0"/>
          <w:numId w:val="30"/>
        </w:numPr>
        <w:spacing w:line="240" w:lineRule="auto"/>
        <w:rPr>
          <w:rFonts w:eastAsia="Arial"/>
          <w:sz w:val="22"/>
          <w:szCs w:val="22"/>
        </w:rPr>
      </w:pPr>
      <w:r w:rsidRPr="0AF96396">
        <w:rPr>
          <w:rFonts w:eastAsia="Arial"/>
          <w:sz w:val="22"/>
          <w:szCs w:val="22"/>
        </w:rPr>
        <w:t>Office for Students (</w:t>
      </w:r>
      <w:bookmarkStart w:id="36" w:name="_Int_WtrjPVpZ"/>
      <w:proofErr w:type="spellStart"/>
      <w:r w:rsidRPr="0AF96396">
        <w:rPr>
          <w:rFonts w:eastAsia="Arial"/>
          <w:sz w:val="22"/>
          <w:szCs w:val="22"/>
        </w:rPr>
        <w:t>OfS</w:t>
      </w:r>
      <w:bookmarkEnd w:id="36"/>
      <w:proofErr w:type="spellEnd"/>
      <w:r w:rsidRPr="0AF96396">
        <w:rPr>
          <w:rFonts w:eastAsia="Arial"/>
          <w:sz w:val="22"/>
          <w:szCs w:val="22"/>
        </w:rPr>
        <w:t>)</w:t>
      </w:r>
      <w:r w:rsidR="00D53EC8">
        <w:rPr>
          <w:rFonts w:eastAsia="Arial"/>
          <w:sz w:val="22"/>
          <w:szCs w:val="22"/>
        </w:rPr>
        <w:t xml:space="preserve"> </w:t>
      </w:r>
      <w:r w:rsidR="7FC34074" w:rsidRPr="0AF96396">
        <w:rPr>
          <w:rFonts w:eastAsia="Arial"/>
          <w:sz w:val="22"/>
          <w:szCs w:val="22"/>
        </w:rPr>
        <w:t>or other national or governmental external requirements.</w:t>
      </w:r>
    </w:p>
    <w:p w14:paraId="605F7CC2" w14:textId="77777777" w:rsidR="00A47E42" w:rsidRDefault="00A47E42" w:rsidP="00A47E42">
      <w:pPr>
        <w:pStyle w:val="ListParagraph"/>
        <w:spacing w:line="240" w:lineRule="auto"/>
        <w:rPr>
          <w:rFonts w:eastAsia="Arial,Times New Roman"/>
        </w:rPr>
      </w:pPr>
    </w:p>
    <w:p w14:paraId="7D224B37" w14:textId="77777777" w:rsidR="00BA79F8" w:rsidRDefault="07713F86" w:rsidP="00A47E42">
      <w:pPr>
        <w:pStyle w:val="ListParagraph"/>
        <w:numPr>
          <w:ilvl w:val="0"/>
          <w:numId w:val="35"/>
        </w:numPr>
        <w:spacing w:line="240" w:lineRule="auto"/>
        <w:rPr>
          <w:rFonts w:eastAsia="Arial,Times New Roman"/>
        </w:rPr>
      </w:pPr>
      <w:r w:rsidRPr="0AF96396">
        <w:rPr>
          <w:rFonts w:eastAsia="Arial,Times New Roman"/>
        </w:rPr>
        <w:lastRenderedPageBreak/>
        <w:t xml:space="preserve">The University also undertakes a systematic and detailed evaluation of its Academic Regulations on a periodic cycle at least every six </w:t>
      </w:r>
      <w:r w:rsidR="5D0FEFCA" w:rsidRPr="0AF96396">
        <w:rPr>
          <w:rFonts w:eastAsia="Arial,Times New Roman"/>
        </w:rPr>
        <w:t xml:space="preserve">(6) </w:t>
      </w:r>
      <w:r w:rsidRPr="0AF96396">
        <w:rPr>
          <w:rFonts w:eastAsia="Arial,Times New Roman"/>
        </w:rPr>
        <w:t>years</w:t>
      </w:r>
      <w:r w:rsidR="06AC88A3" w:rsidRPr="0AF96396">
        <w:rPr>
          <w:rFonts w:eastAsia="Arial,Times New Roman"/>
        </w:rPr>
        <w:t xml:space="preserve">.  </w:t>
      </w:r>
      <w:r w:rsidRPr="0AF96396">
        <w:rPr>
          <w:rFonts w:eastAsia="Arial,Times New Roman"/>
        </w:rPr>
        <w:t>Such reviews are informed by sector research and targeted feedback from staff and students on specific regulations.</w:t>
      </w:r>
    </w:p>
    <w:p w14:paraId="666F0F12" w14:textId="77777777" w:rsidR="002972C9" w:rsidRDefault="002972C9" w:rsidP="002972C9">
      <w:pPr>
        <w:spacing w:line="240" w:lineRule="auto"/>
        <w:rPr>
          <w:rFonts w:eastAsia="Arial,Times New Roman"/>
        </w:rPr>
      </w:pPr>
    </w:p>
    <w:p w14:paraId="62C9E8ED" w14:textId="77777777" w:rsidR="002972C9" w:rsidRDefault="002972C9" w:rsidP="002972C9">
      <w:pPr>
        <w:pStyle w:val="Heading3"/>
        <w:spacing w:line="240" w:lineRule="auto"/>
      </w:pPr>
      <w:bookmarkStart w:id="37" w:name="_Toc182839987"/>
      <w:r>
        <w:t>Changes to credit structure</w:t>
      </w:r>
      <w:bookmarkEnd w:id="37"/>
      <w:r>
        <w:t xml:space="preserve"> </w:t>
      </w:r>
    </w:p>
    <w:p w14:paraId="6576D5B3" w14:textId="77777777" w:rsidR="001E4FFB" w:rsidRPr="001E4FFB" w:rsidRDefault="001E4FFB" w:rsidP="001E4FFB"/>
    <w:p w14:paraId="76F9B5AB" w14:textId="77777777" w:rsidR="002972C9" w:rsidRPr="00301ADC" w:rsidRDefault="002972C9" w:rsidP="002972C9">
      <w:pPr>
        <w:pStyle w:val="ListParagraph"/>
        <w:numPr>
          <w:ilvl w:val="0"/>
          <w:numId w:val="35"/>
        </w:numPr>
        <w:spacing w:line="240" w:lineRule="auto"/>
        <w:rPr>
          <w:rFonts w:eastAsia="Arial,Times New Roman"/>
        </w:rPr>
      </w:pPr>
      <w:r w:rsidRPr="00301ADC">
        <w:rPr>
          <w:rFonts w:eastAsia="Arial,Times New Roman"/>
        </w:rPr>
        <w:t>Changes to the credit structure of an award (</w:t>
      </w:r>
      <w:proofErr w:type="gramStart"/>
      <w:r w:rsidRPr="00301ADC">
        <w:rPr>
          <w:rFonts w:eastAsia="Arial,Times New Roman"/>
        </w:rPr>
        <w:t>i.e.</w:t>
      </w:r>
      <w:proofErr w:type="gramEnd"/>
      <w:r w:rsidRPr="00301ADC">
        <w:rPr>
          <w:rFonts w:eastAsia="Arial,Times New Roman"/>
        </w:rPr>
        <w:t xml:space="preserve"> the total amount of credit offered at each level) must be submitted on form </w:t>
      </w:r>
      <w:proofErr w:type="spellStart"/>
      <w:r w:rsidRPr="00301ADC">
        <w:rPr>
          <w:rFonts w:eastAsia="Arial,Times New Roman"/>
        </w:rPr>
        <w:t>G3</w:t>
      </w:r>
      <w:proofErr w:type="spellEnd"/>
      <w:r w:rsidRPr="00301ADC">
        <w:rPr>
          <w:rFonts w:eastAsia="Arial,Times New Roman"/>
        </w:rPr>
        <w:t xml:space="preserve"> to QAE for consideration by RFC.  Changes to the credit rating of individual modules can be approved under delegated powers </w:t>
      </w:r>
      <w:proofErr w:type="gramStart"/>
      <w:r w:rsidRPr="00301ADC">
        <w:rPr>
          <w:rFonts w:eastAsia="Arial,Times New Roman"/>
        </w:rPr>
        <w:t>as long as</w:t>
      </w:r>
      <w:proofErr w:type="gramEnd"/>
      <w:r w:rsidRPr="00301ADC">
        <w:rPr>
          <w:rFonts w:eastAsia="Arial,Times New Roman"/>
        </w:rPr>
        <w:t xml:space="preserve"> these do not affect the overall credit structure of the award.</w:t>
      </w:r>
    </w:p>
    <w:p w14:paraId="32252980" w14:textId="77777777" w:rsidR="002972C9" w:rsidRDefault="002972C9" w:rsidP="002972C9">
      <w:pPr>
        <w:spacing w:line="240" w:lineRule="auto"/>
        <w:rPr>
          <w:rFonts w:eastAsia="Arial,Times New Roman"/>
        </w:rPr>
      </w:pPr>
    </w:p>
    <w:p w14:paraId="65BFFD98" w14:textId="77777777" w:rsidR="002972C9" w:rsidRDefault="002972C9" w:rsidP="002972C9">
      <w:pPr>
        <w:spacing w:line="240" w:lineRule="auto"/>
        <w:rPr>
          <w:rFonts w:eastAsia="Arial,Times New Roman"/>
        </w:rPr>
      </w:pPr>
    </w:p>
    <w:p w14:paraId="1E3273A5" w14:textId="77777777" w:rsidR="002972C9" w:rsidRDefault="002972C9" w:rsidP="002972C9">
      <w:pPr>
        <w:pStyle w:val="Heading3"/>
        <w:spacing w:line="240" w:lineRule="auto"/>
        <w:rPr>
          <w:rFonts w:eastAsia="Arial,Times New Roman"/>
        </w:rPr>
      </w:pPr>
      <w:bookmarkStart w:id="38" w:name="_Toc182839988"/>
      <w:r w:rsidRPr="30531CBD">
        <w:rPr>
          <w:rFonts w:eastAsia="Arial,Times New Roman"/>
        </w:rPr>
        <w:t xml:space="preserve">Changes to </w:t>
      </w:r>
      <w:proofErr w:type="spellStart"/>
      <w:r w:rsidRPr="30531CBD">
        <w:rPr>
          <w:rFonts w:eastAsia="Arial,Times New Roman"/>
        </w:rPr>
        <w:t>PSRB</w:t>
      </w:r>
      <w:proofErr w:type="spellEnd"/>
      <w:r w:rsidRPr="30531CBD">
        <w:rPr>
          <w:rFonts w:eastAsia="Arial,Times New Roman"/>
        </w:rPr>
        <w:t xml:space="preserve"> accreditation</w:t>
      </w:r>
      <w:bookmarkEnd w:id="38"/>
      <w:r w:rsidRPr="30531CBD">
        <w:rPr>
          <w:rFonts w:eastAsia="Arial,Times New Roman"/>
        </w:rPr>
        <w:t xml:space="preserve"> </w:t>
      </w:r>
    </w:p>
    <w:p w14:paraId="0EA5D299" w14:textId="77777777" w:rsidR="00D34916" w:rsidRDefault="00D34916" w:rsidP="00D34916">
      <w:pPr>
        <w:pStyle w:val="ListParagraph"/>
        <w:spacing w:line="240" w:lineRule="auto"/>
        <w:rPr>
          <w:rFonts w:eastAsia="Arial,Times New Roman"/>
        </w:rPr>
      </w:pPr>
    </w:p>
    <w:p w14:paraId="108B3D43" w14:textId="05FBE8FD" w:rsidR="002972C9" w:rsidRPr="00301ADC" w:rsidRDefault="002972C9" w:rsidP="002972C9">
      <w:pPr>
        <w:pStyle w:val="ListParagraph"/>
        <w:numPr>
          <w:ilvl w:val="0"/>
          <w:numId w:val="35"/>
        </w:numPr>
        <w:spacing w:line="240" w:lineRule="auto"/>
        <w:rPr>
          <w:rFonts w:eastAsia="Arial,Times New Roman"/>
        </w:rPr>
      </w:pPr>
      <w:r w:rsidRPr="00301ADC">
        <w:rPr>
          <w:rFonts w:eastAsia="Arial,Times New Roman"/>
        </w:rPr>
        <w:t xml:space="preserve">Proposals for changes to existing accreditation arrangements, </w:t>
      </w:r>
      <w:proofErr w:type="gramStart"/>
      <w:r w:rsidRPr="00301ADC">
        <w:rPr>
          <w:rFonts w:eastAsia="Arial,Times New Roman"/>
        </w:rPr>
        <w:t>i.e.</w:t>
      </w:r>
      <w:proofErr w:type="gramEnd"/>
      <w:r w:rsidRPr="00301ADC">
        <w:rPr>
          <w:rFonts w:eastAsia="Arial,Times New Roman"/>
        </w:rPr>
        <w:t xml:space="preserve"> withdrawal or change to level of accreditation, must be submitted to the</w:t>
      </w:r>
      <w:r w:rsidR="00386B35">
        <w:rPr>
          <w:rFonts w:eastAsia="Arial,Times New Roman"/>
        </w:rPr>
        <w:t xml:space="preserve"> Faculty</w:t>
      </w:r>
      <w:r w:rsidRPr="00301ADC">
        <w:rPr>
          <w:rFonts w:eastAsia="Arial,Times New Roman"/>
        </w:rPr>
        <w:t xml:space="preserve"> Education Committee for approval via the </w:t>
      </w:r>
      <w:proofErr w:type="spellStart"/>
      <w:r w:rsidRPr="00301ADC">
        <w:rPr>
          <w:rFonts w:eastAsia="Arial,Times New Roman"/>
        </w:rPr>
        <w:t>J2</w:t>
      </w:r>
      <w:proofErr w:type="spellEnd"/>
      <w:r w:rsidRPr="00301ADC">
        <w:rPr>
          <w:rFonts w:eastAsia="Arial,Times New Roman"/>
        </w:rPr>
        <w:t xml:space="preserve"> form</w:t>
      </w:r>
      <w:r>
        <w:rPr>
          <w:rFonts w:eastAsia="Arial,Times New Roman"/>
        </w:rPr>
        <w:t xml:space="preserve"> (</w:t>
      </w:r>
      <w:r w:rsidRPr="7166FC18">
        <w:rPr>
          <w:rFonts w:eastAsia="Arial,Times New Roman"/>
        </w:rPr>
        <w:t>see</w:t>
      </w:r>
      <w:r>
        <w:rPr>
          <w:rFonts w:eastAsia="Arial,Times New Roman"/>
        </w:rPr>
        <w:t xml:space="preserve"> Section J of the </w:t>
      </w:r>
      <w:proofErr w:type="spellStart"/>
      <w:r>
        <w:rPr>
          <w:rFonts w:eastAsia="Arial,Times New Roman"/>
        </w:rPr>
        <w:t>AQSH</w:t>
      </w:r>
      <w:proofErr w:type="spellEnd"/>
      <w:r>
        <w:rPr>
          <w:rFonts w:eastAsia="Arial,Times New Roman"/>
        </w:rPr>
        <w:t>)</w:t>
      </w:r>
      <w:r w:rsidRPr="00301ADC">
        <w:rPr>
          <w:rFonts w:eastAsia="Arial,Times New Roman"/>
        </w:rPr>
        <w:t>. Careful consideration must be given to the impact of such changes on the student experience and marketing of the course(s). Implementation of the change would be in line with the timeline stated in the Timescales section below.</w:t>
      </w:r>
    </w:p>
    <w:p w14:paraId="48B9EF48" w14:textId="77777777" w:rsidR="002972C9" w:rsidRDefault="002972C9" w:rsidP="002972C9">
      <w:pPr>
        <w:pStyle w:val="ListParagraph"/>
        <w:spacing w:line="240" w:lineRule="auto"/>
        <w:rPr>
          <w:rFonts w:eastAsia="Arial,Times New Roman"/>
        </w:rPr>
      </w:pPr>
    </w:p>
    <w:p w14:paraId="0C60EDC0" w14:textId="2B5E7145" w:rsidR="002972C9" w:rsidRDefault="00AD0D64" w:rsidP="002972C9">
      <w:pPr>
        <w:pStyle w:val="ListParagraph"/>
        <w:numPr>
          <w:ilvl w:val="0"/>
          <w:numId w:val="35"/>
        </w:numPr>
        <w:spacing w:line="240" w:lineRule="auto"/>
        <w:rPr>
          <w:rFonts w:eastAsia="Arial,Times New Roman"/>
        </w:rPr>
      </w:pPr>
      <w:r>
        <w:rPr>
          <w:rFonts w:eastAsia="Arial,Times New Roman"/>
        </w:rPr>
        <w:t xml:space="preserve">Faculty </w:t>
      </w:r>
      <w:r w:rsidR="002972C9" w:rsidRPr="0AF96396">
        <w:rPr>
          <w:rFonts w:eastAsia="Arial,Times New Roman"/>
        </w:rPr>
        <w:t xml:space="preserve">Education Committee should also be informed, via the </w:t>
      </w:r>
      <w:proofErr w:type="spellStart"/>
      <w:r w:rsidR="002972C9" w:rsidRPr="0AF96396">
        <w:rPr>
          <w:rFonts w:eastAsia="Arial,Times New Roman"/>
        </w:rPr>
        <w:t>J2</w:t>
      </w:r>
      <w:proofErr w:type="spellEnd"/>
      <w:r w:rsidR="002972C9" w:rsidRPr="0AF96396">
        <w:rPr>
          <w:rFonts w:eastAsia="Arial,Times New Roman"/>
        </w:rPr>
        <w:t xml:space="preserve"> form, if an existing accreditation is withdrawn by the </w:t>
      </w:r>
      <w:proofErr w:type="spellStart"/>
      <w:r w:rsidR="002972C9" w:rsidRPr="0AF96396">
        <w:rPr>
          <w:rFonts w:eastAsia="Arial,Times New Roman"/>
        </w:rPr>
        <w:t>PSRB</w:t>
      </w:r>
      <w:proofErr w:type="spellEnd"/>
      <w:r w:rsidR="002972C9" w:rsidRPr="0AF96396">
        <w:rPr>
          <w:rFonts w:eastAsia="Arial,Times New Roman"/>
        </w:rPr>
        <w:t>.  QAE should be informed immediately so that the impact on students can be assessed and appropriate action taken.</w:t>
      </w:r>
    </w:p>
    <w:p w14:paraId="133FBEBB" w14:textId="77777777" w:rsidR="00A33D54" w:rsidRDefault="00A33D54" w:rsidP="00A33D54">
      <w:pPr>
        <w:spacing w:line="240" w:lineRule="auto"/>
        <w:rPr>
          <w:rFonts w:eastAsia="Arial,Times New Roman"/>
        </w:rPr>
      </w:pPr>
    </w:p>
    <w:p w14:paraId="40EB5440" w14:textId="77777777" w:rsidR="00A33D54" w:rsidRDefault="00A33D54" w:rsidP="00A33D54">
      <w:pPr>
        <w:spacing w:line="240" w:lineRule="auto"/>
        <w:rPr>
          <w:rFonts w:eastAsia="Arial,Times New Roman"/>
        </w:rPr>
      </w:pPr>
    </w:p>
    <w:p w14:paraId="36EAA9D7" w14:textId="67DE7DA2" w:rsidR="007B11FE" w:rsidRPr="00661CCF" w:rsidRDefault="70A2F038" w:rsidP="00A47E42">
      <w:pPr>
        <w:pStyle w:val="Heading2"/>
        <w:spacing w:after="0" w:line="240" w:lineRule="auto"/>
      </w:pPr>
      <w:bookmarkStart w:id="39" w:name="_Toc182839989"/>
      <w:r>
        <w:t xml:space="preserve">Changes to validated courses requiring University level </w:t>
      </w:r>
      <w:proofErr w:type="gramStart"/>
      <w:r>
        <w:t>approval</w:t>
      </w:r>
      <w:bookmarkEnd w:id="39"/>
      <w:proofErr w:type="gramEnd"/>
    </w:p>
    <w:p w14:paraId="06AB6F17" w14:textId="67DE7DA2" w:rsidR="0059397B" w:rsidRDefault="0059397B" w:rsidP="0059397B">
      <w:pPr>
        <w:pStyle w:val="Heading3"/>
        <w:spacing w:line="240" w:lineRule="auto"/>
      </w:pPr>
    </w:p>
    <w:p w14:paraId="4EFD5EFD" w14:textId="5DBB89BB" w:rsidR="003A66F2" w:rsidRDefault="00E34A97" w:rsidP="001E4FFB">
      <w:pPr>
        <w:pStyle w:val="ListParagraph"/>
        <w:numPr>
          <w:ilvl w:val="0"/>
          <w:numId w:val="35"/>
        </w:numPr>
        <w:spacing w:line="240" w:lineRule="auto"/>
        <w:rPr>
          <w:rFonts w:eastAsia="Arial,Times New Roman"/>
        </w:rPr>
      </w:pPr>
      <w:r w:rsidRPr="001E4FFB">
        <w:rPr>
          <w:rFonts w:eastAsia="Arial,Times New Roman"/>
        </w:rPr>
        <w:t>The</w:t>
      </w:r>
      <w:r w:rsidR="007E05CE" w:rsidRPr="001E4FFB">
        <w:rPr>
          <w:rFonts w:eastAsia="Arial,Times New Roman"/>
        </w:rPr>
        <w:t xml:space="preserve"> </w:t>
      </w:r>
      <w:r w:rsidRPr="001E4FFB">
        <w:rPr>
          <w:rFonts w:eastAsia="Arial,Times New Roman"/>
        </w:rPr>
        <w:t xml:space="preserve">following changes </w:t>
      </w:r>
      <w:r w:rsidR="007E05CE" w:rsidRPr="001E4FFB">
        <w:rPr>
          <w:rFonts w:eastAsia="Arial,Times New Roman"/>
        </w:rPr>
        <w:t xml:space="preserve">require University level </w:t>
      </w:r>
      <w:proofErr w:type="gramStart"/>
      <w:r w:rsidR="007E05CE" w:rsidRPr="001E4FFB">
        <w:rPr>
          <w:rFonts w:eastAsia="Arial,Times New Roman"/>
        </w:rPr>
        <w:t>approval</w:t>
      </w:r>
      <w:proofErr w:type="gramEnd"/>
      <w:r w:rsidR="007E05CE" w:rsidRPr="001E4FFB">
        <w:rPr>
          <w:rFonts w:eastAsia="Arial,Times New Roman"/>
        </w:rPr>
        <w:t xml:space="preserve"> </w:t>
      </w:r>
      <w:r w:rsidR="0003622F" w:rsidRPr="001E4FFB">
        <w:rPr>
          <w:rFonts w:eastAsia="Arial,Times New Roman"/>
        </w:rPr>
        <w:t xml:space="preserve">and </w:t>
      </w:r>
      <w:r w:rsidR="0039623E">
        <w:rPr>
          <w:rFonts w:eastAsia="Arial,Times New Roman"/>
        </w:rPr>
        <w:t xml:space="preserve">the </w:t>
      </w:r>
      <w:r w:rsidR="00847DE2">
        <w:rPr>
          <w:rFonts w:eastAsia="Arial,Times New Roman"/>
        </w:rPr>
        <w:t xml:space="preserve">approval processes are </w:t>
      </w:r>
      <w:r w:rsidR="007E05CE" w:rsidRPr="001E4FFB">
        <w:rPr>
          <w:rFonts w:eastAsia="Arial,Times New Roman"/>
        </w:rPr>
        <w:t xml:space="preserve">outlined in section A of the </w:t>
      </w:r>
      <w:proofErr w:type="spellStart"/>
      <w:r w:rsidR="007E05CE" w:rsidRPr="001E4FFB">
        <w:rPr>
          <w:rFonts w:eastAsia="Arial,Times New Roman"/>
        </w:rPr>
        <w:t>AQSH</w:t>
      </w:r>
      <w:proofErr w:type="spellEnd"/>
      <w:r w:rsidR="007E05CE" w:rsidRPr="001E4FFB">
        <w:rPr>
          <w:rFonts w:eastAsia="Arial,Times New Roman"/>
        </w:rPr>
        <w:t>:</w:t>
      </w:r>
    </w:p>
    <w:p w14:paraId="599CECC5" w14:textId="77777777" w:rsidR="003A66F2" w:rsidRPr="001E4FFB" w:rsidDel="005D3BC1" w:rsidRDefault="003A66F2" w:rsidP="001E4FFB">
      <w:pPr>
        <w:pStyle w:val="ListParagraph"/>
        <w:spacing w:line="240" w:lineRule="auto"/>
        <w:rPr>
          <w:rFonts w:eastAsia="Arial,Times New Roman"/>
        </w:rPr>
      </w:pPr>
    </w:p>
    <w:p w14:paraId="2D7B7426" w14:textId="2EC5DA2F" w:rsidR="00557FAD" w:rsidRPr="00627EB0" w:rsidRDefault="003A66F2" w:rsidP="00557FAD">
      <w:pPr>
        <w:pStyle w:val="ListParagraph"/>
        <w:numPr>
          <w:ilvl w:val="0"/>
          <w:numId w:val="64"/>
        </w:numPr>
        <w:spacing w:line="240" w:lineRule="auto"/>
        <w:ind w:left="1560" w:right="55"/>
        <w:contextualSpacing/>
      </w:pPr>
      <w:r w:rsidRPr="00627EB0">
        <w:t xml:space="preserve">proposals for </w:t>
      </w:r>
      <w:r w:rsidR="005C5252">
        <w:t xml:space="preserve">making significant changes to </w:t>
      </w:r>
      <w:r w:rsidRPr="00627EB0">
        <w:t>existing courses</w:t>
      </w:r>
      <w:r w:rsidR="00557FAD">
        <w:t xml:space="preserve"> via Enhanced </w:t>
      </w:r>
      <w:proofErr w:type="spellStart"/>
      <w:r w:rsidR="00557FAD">
        <w:t>CMMP</w:t>
      </w:r>
      <w:proofErr w:type="spellEnd"/>
      <w:r w:rsidR="00557FAD">
        <w:t xml:space="preserve"> </w:t>
      </w:r>
      <w:proofErr w:type="gramStart"/>
      <w:r w:rsidR="00557FAD">
        <w:t>process</w:t>
      </w:r>
      <w:proofErr w:type="gramEnd"/>
    </w:p>
    <w:p w14:paraId="193354AD" w14:textId="77777777" w:rsidR="003A66F2" w:rsidRPr="00627EB0" w:rsidRDefault="003A66F2" w:rsidP="003A66F2">
      <w:pPr>
        <w:pStyle w:val="ListParagraph"/>
        <w:numPr>
          <w:ilvl w:val="0"/>
          <w:numId w:val="64"/>
        </w:numPr>
        <w:spacing w:line="240" w:lineRule="auto"/>
        <w:ind w:left="1560" w:right="55"/>
        <w:contextualSpacing/>
      </w:pPr>
      <w:r w:rsidRPr="00627EB0">
        <w:t xml:space="preserve">changes to </w:t>
      </w:r>
      <w:r>
        <w:t>location of delivery</w:t>
      </w:r>
      <w:r w:rsidRPr="00627EB0">
        <w:t xml:space="preserve"> </w:t>
      </w:r>
    </w:p>
    <w:p w14:paraId="61444225" w14:textId="77777777" w:rsidR="003A66F2" w:rsidRDefault="003A66F2" w:rsidP="003A66F2">
      <w:pPr>
        <w:pStyle w:val="ListParagraph"/>
        <w:numPr>
          <w:ilvl w:val="0"/>
          <w:numId w:val="64"/>
        </w:numPr>
        <w:spacing w:line="240" w:lineRule="auto"/>
        <w:ind w:left="1560" w:right="55"/>
        <w:contextualSpacing/>
      </w:pPr>
      <w:r>
        <w:t>c</w:t>
      </w:r>
      <w:r w:rsidRPr="00BD0ECE">
        <w:t>hanges or additions to the duration, mode of delivery of a course and/or intakes</w:t>
      </w:r>
    </w:p>
    <w:p w14:paraId="12AA625B" w14:textId="77777777" w:rsidR="003A66F2" w:rsidRPr="00627EB0" w:rsidRDefault="003A66F2" w:rsidP="003A66F2">
      <w:pPr>
        <w:pStyle w:val="ListParagraph"/>
        <w:numPr>
          <w:ilvl w:val="0"/>
          <w:numId w:val="64"/>
        </w:numPr>
        <w:spacing w:line="240" w:lineRule="auto"/>
        <w:ind w:left="1560" w:right="55"/>
        <w:contextualSpacing/>
      </w:pPr>
      <w:r>
        <w:t>changes to or additions of course pathways</w:t>
      </w:r>
    </w:p>
    <w:p w14:paraId="2D8BF987" w14:textId="77777777" w:rsidR="003A66F2" w:rsidRPr="00627EB0" w:rsidRDefault="003A66F2" w:rsidP="003A66F2">
      <w:pPr>
        <w:pStyle w:val="ListParagraph"/>
        <w:numPr>
          <w:ilvl w:val="0"/>
          <w:numId w:val="64"/>
        </w:numPr>
        <w:spacing w:line="240" w:lineRule="auto"/>
        <w:ind w:left="1560" w:right="55"/>
        <w:contextualSpacing/>
      </w:pPr>
      <w:r w:rsidRPr="00627EB0">
        <w:t>changes to course title</w:t>
      </w:r>
      <w:r>
        <w:t>s</w:t>
      </w:r>
      <w:r w:rsidRPr="00627EB0">
        <w:t xml:space="preserve"> </w:t>
      </w:r>
    </w:p>
    <w:p w14:paraId="6DF079EB" w14:textId="77777777" w:rsidR="003A66F2" w:rsidRPr="00627EB0" w:rsidRDefault="003A66F2" w:rsidP="003A66F2">
      <w:pPr>
        <w:pStyle w:val="ListParagraph"/>
        <w:numPr>
          <w:ilvl w:val="0"/>
          <w:numId w:val="64"/>
        </w:numPr>
        <w:spacing w:line="240" w:lineRule="auto"/>
        <w:ind w:left="1560" w:right="55"/>
        <w:contextualSpacing/>
      </w:pPr>
      <w:r w:rsidRPr="00627EB0">
        <w:t xml:space="preserve">course closures </w:t>
      </w:r>
    </w:p>
    <w:p w14:paraId="3D823052" w14:textId="448908D6" w:rsidR="003A66F2" w:rsidRPr="00627EB0" w:rsidRDefault="003A66F2" w:rsidP="003A66F2">
      <w:pPr>
        <w:pStyle w:val="ListParagraph"/>
        <w:numPr>
          <w:ilvl w:val="0"/>
          <w:numId w:val="64"/>
        </w:numPr>
        <w:spacing w:line="240" w:lineRule="auto"/>
        <w:ind w:left="1560" w:right="55"/>
        <w:contextualSpacing/>
      </w:pPr>
      <w:r w:rsidRPr="00627EB0">
        <w:t xml:space="preserve">suspension </w:t>
      </w:r>
      <w:r w:rsidR="00B00C50">
        <w:t>of</w:t>
      </w:r>
      <w:r w:rsidRPr="00627EB0">
        <w:t xml:space="preserve"> recruitment </w:t>
      </w:r>
    </w:p>
    <w:p w14:paraId="5676DF27" w14:textId="77777777" w:rsidR="003A66F2" w:rsidRDefault="003A66F2" w:rsidP="003A66F2"/>
    <w:p w14:paraId="0F4CA88F" w14:textId="40278B90" w:rsidR="00960974" w:rsidRPr="001E4FFB" w:rsidRDefault="006F55E5" w:rsidP="001E4FFB">
      <w:pPr>
        <w:pStyle w:val="ListParagraph"/>
        <w:numPr>
          <w:ilvl w:val="0"/>
          <w:numId w:val="35"/>
        </w:numPr>
        <w:spacing w:line="240" w:lineRule="auto"/>
        <w:rPr>
          <w:rFonts w:eastAsia="Arial,Times New Roman"/>
        </w:rPr>
      </w:pPr>
      <w:r w:rsidRPr="001E4FFB">
        <w:rPr>
          <w:rFonts w:eastAsia="Arial,Times New Roman"/>
        </w:rPr>
        <w:t xml:space="preserve">Table </w:t>
      </w:r>
      <w:r w:rsidR="001E4FFB" w:rsidRPr="001E4FFB">
        <w:rPr>
          <w:rFonts w:eastAsia="Arial,Times New Roman"/>
        </w:rPr>
        <w:t>3</w:t>
      </w:r>
      <w:r w:rsidRPr="001E4FFB">
        <w:rPr>
          <w:rFonts w:eastAsia="Arial,Times New Roman"/>
        </w:rPr>
        <w:t xml:space="preserve"> in appendix 1 provides the timeline and forms required to process these changes. </w:t>
      </w:r>
    </w:p>
    <w:p w14:paraId="2321D2FC" w14:textId="7C6B6599" w:rsidR="00EC0C4F" w:rsidRDefault="00EC0C4F" w:rsidP="00A33D54">
      <w:pPr>
        <w:pStyle w:val="ListParagraph"/>
        <w:spacing w:line="240" w:lineRule="auto"/>
        <w:rPr>
          <w:rFonts w:eastAsia="Arial,Times New Roman"/>
        </w:rPr>
      </w:pPr>
    </w:p>
    <w:p w14:paraId="62CB41F7" w14:textId="5C875B1A" w:rsidR="00A47E42" w:rsidRDefault="00C65BB5" w:rsidP="00A47E42">
      <w:pPr>
        <w:pStyle w:val="Heading3"/>
        <w:spacing w:line="240" w:lineRule="auto"/>
      </w:pPr>
      <w:bookmarkStart w:id="40" w:name="_Toc182839990"/>
      <w:r>
        <w:t xml:space="preserve">Impact of </w:t>
      </w:r>
      <w:r w:rsidR="0024442D">
        <w:t>cumulative</w:t>
      </w:r>
      <w:r w:rsidR="0069389D">
        <w:t xml:space="preserve"> and significant changes</w:t>
      </w:r>
      <w:bookmarkEnd w:id="40"/>
    </w:p>
    <w:p w14:paraId="10C3D729" w14:textId="77777777" w:rsidR="001E4FFB" w:rsidRPr="001E4FFB" w:rsidRDefault="001E4FFB" w:rsidP="001E4FFB"/>
    <w:p w14:paraId="2F8B42B8" w14:textId="4B2A2C6C" w:rsidR="001419C7" w:rsidRPr="001419C7" w:rsidRDefault="001419C7" w:rsidP="001419C7">
      <w:pPr>
        <w:pStyle w:val="ListParagraph"/>
        <w:numPr>
          <w:ilvl w:val="0"/>
          <w:numId w:val="35"/>
        </w:numPr>
        <w:spacing w:line="240" w:lineRule="auto"/>
        <w:rPr>
          <w:rFonts w:eastAsia="Arial,Times New Roman"/>
        </w:rPr>
      </w:pPr>
      <w:r w:rsidRPr="001419C7">
        <w:rPr>
          <w:rFonts w:eastAsia="Arial,Times New Roman"/>
        </w:rPr>
        <w:t xml:space="preserve">The continuous improvement and enhancement of courses is an ongoing process to ensure high, very high, or outstanding quality of student experience and outcomes. Where this requires changes to </w:t>
      </w:r>
      <w:r>
        <w:rPr>
          <w:rFonts w:eastAsia="Arial,Times New Roman"/>
        </w:rPr>
        <w:t>Programme Specification</w:t>
      </w:r>
      <w:r w:rsidRPr="001419C7">
        <w:rPr>
          <w:rFonts w:eastAsia="Arial,Times New Roman"/>
        </w:rPr>
        <w:t xml:space="preserve"> or Module</w:t>
      </w:r>
      <w:r>
        <w:rPr>
          <w:rFonts w:eastAsia="Arial,Times New Roman"/>
        </w:rPr>
        <w:t xml:space="preserve"> Descriptors</w:t>
      </w:r>
      <w:r w:rsidRPr="001419C7">
        <w:rPr>
          <w:rFonts w:eastAsia="Arial,Times New Roman"/>
        </w:rPr>
        <w:t xml:space="preserve">, this is approved through </w:t>
      </w:r>
      <w:proofErr w:type="spellStart"/>
      <w:r w:rsidRPr="001419C7">
        <w:rPr>
          <w:rFonts w:eastAsia="Arial,Times New Roman"/>
        </w:rPr>
        <w:t>CMMP</w:t>
      </w:r>
      <w:proofErr w:type="spellEnd"/>
      <w:r w:rsidRPr="001419C7">
        <w:rPr>
          <w:rFonts w:eastAsia="Arial,Times New Roman"/>
        </w:rPr>
        <w:t xml:space="preserve">. In some instances, a course team may propose a significant </w:t>
      </w:r>
      <w:r w:rsidRPr="001419C7">
        <w:rPr>
          <w:rFonts w:eastAsia="Arial,Times New Roman"/>
        </w:rPr>
        <w:lastRenderedPageBreak/>
        <w:t xml:space="preserve">number of changes at a single time. In such cases, a higher level of scrutiny of the proposed changes may be appropriate through an enhanced </w:t>
      </w:r>
      <w:proofErr w:type="spellStart"/>
      <w:r w:rsidRPr="001419C7">
        <w:rPr>
          <w:rFonts w:eastAsia="Arial,Times New Roman"/>
        </w:rPr>
        <w:t>CMMP</w:t>
      </w:r>
      <w:proofErr w:type="spellEnd"/>
      <w:r w:rsidRPr="001419C7">
        <w:rPr>
          <w:rFonts w:eastAsia="Arial,Times New Roman"/>
        </w:rPr>
        <w:t xml:space="preserve"> process.</w:t>
      </w:r>
    </w:p>
    <w:p w14:paraId="0577C195" w14:textId="0C8B60EB" w:rsidR="00A47E42" w:rsidRPr="001419C7" w:rsidRDefault="00A47E42" w:rsidP="001419C7">
      <w:pPr>
        <w:pStyle w:val="ListParagraph"/>
        <w:spacing w:line="240" w:lineRule="auto"/>
        <w:rPr>
          <w:rFonts w:eastAsia="Arial,Times New Roman"/>
        </w:rPr>
      </w:pPr>
    </w:p>
    <w:p w14:paraId="76F8C11A" w14:textId="43F678F9" w:rsidR="007B11FE"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The decision as to whether proposed changes to a </w:t>
      </w:r>
      <w:r w:rsidR="00F45816" w:rsidRPr="00301ADC">
        <w:rPr>
          <w:rFonts w:eastAsia="Arial,Times New Roman"/>
        </w:rPr>
        <w:t>course</w:t>
      </w:r>
      <w:r w:rsidRPr="00301ADC">
        <w:rPr>
          <w:rFonts w:eastAsia="Arial,Times New Roman"/>
        </w:rPr>
        <w:t xml:space="preserve"> constitute </w:t>
      </w:r>
      <w:r w:rsidR="00506298">
        <w:rPr>
          <w:rFonts w:eastAsia="Arial,Times New Roman"/>
        </w:rPr>
        <w:t>significant changes</w:t>
      </w:r>
      <w:r w:rsidR="005B12AE" w:rsidRPr="00301ADC">
        <w:rPr>
          <w:rFonts w:eastAsia="Arial,Times New Roman"/>
        </w:rPr>
        <w:t xml:space="preserve"> </w:t>
      </w:r>
      <w:r w:rsidRPr="00301ADC">
        <w:rPr>
          <w:rFonts w:eastAsia="Arial,Times New Roman"/>
        </w:rPr>
        <w:t xml:space="preserve">should be discussed and agreed </w:t>
      </w:r>
      <w:r w:rsidR="00590398" w:rsidRPr="00301ADC">
        <w:rPr>
          <w:rFonts w:eastAsia="Arial,Times New Roman"/>
        </w:rPr>
        <w:t>by the faculty</w:t>
      </w:r>
      <w:r w:rsidR="00CE3DBC">
        <w:rPr>
          <w:rFonts w:eastAsia="Arial,Times New Roman"/>
        </w:rPr>
        <w:t xml:space="preserve"> with QAE</w:t>
      </w:r>
      <w:r w:rsidR="00590398" w:rsidRPr="00301ADC">
        <w:rPr>
          <w:rFonts w:eastAsia="Arial,Times New Roman"/>
        </w:rPr>
        <w:t xml:space="preserve"> </w:t>
      </w:r>
      <w:r w:rsidRPr="00301ADC">
        <w:rPr>
          <w:rFonts w:eastAsia="Arial,Times New Roman"/>
        </w:rPr>
        <w:t xml:space="preserve">prior to being submitted to </w:t>
      </w:r>
      <w:r w:rsidR="0086710F" w:rsidRPr="00301ADC">
        <w:rPr>
          <w:rFonts w:eastAsia="Arial,Times New Roman"/>
        </w:rPr>
        <w:t xml:space="preserve">the </w:t>
      </w:r>
      <w:proofErr w:type="spellStart"/>
      <w:r w:rsidR="4CEDCDA1" w:rsidRPr="730B8419">
        <w:rPr>
          <w:rFonts w:eastAsia="Arial,Times New Roman"/>
        </w:rPr>
        <w:t>QAPCC</w:t>
      </w:r>
      <w:proofErr w:type="spellEnd"/>
      <w:r w:rsidR="0086710F" w:rsidRPr="00301ADC">
        <w:rPr>
          <w:rFonts w:eastAsia="Arial,Times New Roman"/>
        </w:rPr>
        <w:t xml:space="preserve"> </w:t>
      </w:r>
      <w:r w:rsidRPr="00301ADC">
        <w:rPr>
          <w:rFonts w:eastAsia="Arial,Times New Roman"/>
        </w:rPr>
        <w:t>for approval</w:t>
      </w:r>
      <w:r w:rsidR="00F04785" w:rsidRPr="00301ADC">
        <w:rPr>
          <w:rFonts w:eastAsia="Arial,Times New Roman"/>
        </w:rPr>
        <w:t xml:space="preserve">. </w:t>
      </w:r>
      <w:r w:rsidRPr="00301ADC">
        <w:rPr>
          <w:rFonts w:eastAsia="Arial,Times New Roman"/>
        </w:rPr>
        <w:t xml:space="preserve">It is the responsibility of </w:t>
      </w:r>
      <w:proofErr w:type="spellStart"/>
      <w:r w:rsidR="00DA7E01" w:rsidRPr="00301ADC">
        <w:rPr>
          <w:rFonts w:eastAsia="Arial,Times New Roman"/>
        </w:rPr>
        <w:t>CMMP</w:t>
      </w:r>
      <w:proofErr w:type="spellEnd"/>
      <w:r w:rsidR="00590398" w:rsidRPr="00301ADC">
        <w:rPr>
          <w:rFonts w:eastAsia="Arial,Times New Roman"/>
        </w:rPr>
        <w:t xml:space="preserve"> </w:t>
      </w:r>
      <w:r w:rsidRPr="00301ADC">
        <w:rPr>
          <w:rFonts w:eastAsia="Arial,Times New Roman"/>
        </w:rPr>
        <w:t>to monitor incremental</w:t>
      </w:r>
      <w:r w:rsidR="00953576" w:rsidRPr="00301ADC">
        <w:rPr>
          <w:rFonts w:eastAsia="Arial,Times New Roman"/>
        </w:rPr>
        <w:t xml:space="preserve"> changes to </w:t>
      </w:r>
      <w:r w:rsidR="00F45816" w:rsidRPr="00301ADC">
        <w:rPr>
          <w:rFonts w:eastAsia="Arial,Times New Roman"/>
        </w:rPr>
        <w:t>course</w:t>
      </w:r>
      <w:r w:rsidR="00953576" w:rsidRPr="00301ADC">
        <w:rPr>
          <w:rFonts w:eastAsia="Arial,Times New Roman"/>
        </w:rPr>
        <w:t>s and to determine whether planned/proposed changes substantially change the provision as originally approved.</w:t>
      </w:r>
    </w:p>
    <w:p w14:paraId="5B79D65A" w14:textId="43B92313" w:rsidR="00A47E42" w:rsidRDefault="00A47E42" w:rsidP="00A47E42">
      <w:pPr>
        <w:pStyle w:val="Heading3"/>
        <w:spacing w:line="240" w:lineRule="auto"/>
      </w:pPr>
    </w:p>
    <w:p w14:paraId="4318CCD0" w14:textId="1CD90FAA" w:rsidR="00723B89" w:rsidRPr="0065294F" w:rsidRDefault="0065294F" w:rsidP="0065294F">
      <w:pPr>
        <w:pStyle w:val="Heading2"/>
        <w:spacing w:after="0" w:line="240" w:lineRule="auto"/>
      </w:pPr>
      <w:bookmarkStart w:id="41" w:name="_Toc182839991"/>
      <w:r w:rsidRPr="0065294F">
        <w:t>Enhance</w:t>
      </w:r>
      <w:r w:rsidR="00122745">
        <w:t>d</w:t>
      </w:r>
      <w:r w:rsidRPr="0065294F">
        <w:t xml:space="preserve"> </w:t>
      </w:r>
      <w:proofErr w:type="spellStart"/>
      <w:r w:rsidRPr="0065294F">
        <w:t>CMMP</w:t>
      </w:r>
      <w:bookmarkEnd w:id="41"/>
      <w:proofErr w:type="spellEnd"/>
    </w:p>
    <w:p w14:paraId="74D30B76" w14:textId="77777777" w:rsidR="0065294F" w:rsidRDefault="0065294F" w:rsidP="00A47E42">
      <w:pPr>
        <w:spacing w:line="240" w:lineRule="auto"/>
        <w:rPr>
          <w:rFonts w:eastAsia="Arial,Times New Roman"/>
        </w:rPr>
      </w:pPr>
    </w:p>
    <w:p w14:paraId="6A487ED7" w14:textId="796AE7D1" w:rsidR="0065294F" w:rsidRDefault="004704FD" w:rsidP="00FD1FC1">
      <w:pPr>
        <w:pStyle w:val="ListParagraph"/>
        <w:numPr>
          <w:ilvl w:val="0"/>
          <w:numId w:val="35"/>
        </w:numPr>
        <w:spacing w:line="240" w:lineRule="auto"/>
        <w:rPr>
          <w:rFonts w:eastAsia="Arial,Times New Roman"/>
        </w:rPr>
      </w:pPr>
      <w:r>
        <w:rPr>
          <w:rFonts w:eastAsia="Arial,Times New Roman"/>
        </w:rPr>
        <w:t xml:space="preserve">Where </w:t>
      </w:r>
      <w:proofErr w:type="spellStart"/>
      <w:r>
        <w:rPr>
          <w:rFonts w:eastAsia="Arial,Times New Roman"/>
        </w:rPr>
        <w:t>QAPCC</w:t>
      </w:r>
      <w:proofErr w:type="spellEnd"/>
      <w:r>
        <w:rPr>
          <w:rFonts w:eastAsia="Arial,Times New Roman"/>
        </w:rPr>
        <w:t xml:space="preserve"> has approved </w:t>
      </w:r>
      <w:r w:rsidR="00122745">
        <w:rPr>
          <w:rFonts w:eastAsia="Arial,Times New Roman"/>
        </w:rPr>
        <w:t xml:space="preserve">a request to make significant changes to an existing course through an </w:t>
      </w:r>
      <w:r w:rsidR="005E38E5">
        <w:rPr>
          <w:rFonts w:eastAsia="Arial,Times New Roman"/>
        </w:rPr>
        <w:t>e</w:t>
      </w:r>
      <w:r w:rsidR="00122745">
        <w:rPr>
          <w:rFonts w:eastAsia="Arial,Times New Roman"/>
        </w:rPr>
        <w:t xml:space="preserve">nhanced </w:t>
      </w:r>
      <w:proofErr w:type="spellStart"/>
      <w:r w:rsidR="00122745">
        <w:rPr>
          <w:rFonts w:eastAsia="Arial,Times New Roman"/>
        </w:rPr>
        <w:t>CMMP</w:t>
      </w:r>
      <w:proofErr w:type="spellEnd"/>
      <w:r w:rsidR="00806996">
        <w:rPr>
          <w:rFonts w:eastAsia="Arial,Times New Roman"/>
        </w:rPr>
        <w:t xml:space="preserve">, the process </w:t>
      </w:r>
      <w:r w:rsidR="00A42A0D">
        <w:rPr>
          <w:rFonts w:eastAsia="Arial,Times New Roman"/>
        </w:rPr>
        <w:t xml:space="preserve">detailed below </w:t>
      </w:r>
      <w:r w:rsidR="00806996">
        <w:rPr>
          <w:rFonts w:eastAsia="Arial,Times New Roman"/>
        </w:rPr>
        <w:t>must be followed.</w:t>
      </w:r>
    </w:p>
    <w:p w14:paraId="4CCB6658" w14:textId="77777777" w:rsidR="00806996" w:rsidRDefault="00806996" w:rsidP="00FD1FC1">
      <w:pPr>
        <w:pStyle w:val="ListParagraph"/>
        <w:spacing w:line="240" w:lineRule="auto"/>
        <w:rPr>
          <w:rFonts w:eastAsia="Arial,Times New Roman"/>
        </w:rPr>
      </w:pPr>
    </w:p>
    <w:p w14:paraId="63D810C3" w14:textId="0A4F375E" w:rsidR="00806996" w:rsidRDefault="00806996" w:rsidP="00FD1FC1">
      <w:pPr>
        <w:pStyle w:val="ListParagraph"/>
        <w:numPr>
          <w:ilvl w:val="0"/>
          <w:numId w:val="35"/>
        </w:numPr>
        <w:spacing w:line="240" w:lineRule="auto"/>
        <w:rPr>
          <w:rFonts w:eastAsia="Arial,Times New Roman"/>
        </w:rPr>
      </w:pPr>
      <w:r>
        <w:rPr>
          <w:rFonts w:eastAsia="Arial,Times New Roman"/>
        </w:rPr>
        <w:t xml:space="preserve">The </w:t>
      </w:r>
      <w:r w:rsidR="008B4730">
        <w:rPr>
          <w:rFonts w:eastAsia="Arial,Times New Roman"/>
        </w:rPr>
        <w:t xml:space="preserve">key course contact should, in liaison with relevant members of the course team, </w:t>
      </w:r>
      <w:r w:rsidR="00E91F5E">
        <w:rPr>
          <w:rFonts w:eastAsia="Arial,Times New Roman"/>
        </w:rPr>
        <w:t>update the programme specification and module descriptors as required</w:t>
      </w:r>
      <w:r w:rsidR="00681AF2">
        <w:rPr>
          <w:rFonts w:eastAsia="Arial,Times New Roman"/>
        </w:rPr>
        <w:t xml:space="preserve">.  Changes should be made </w:t>
      </w:r>
      <w:r w:rsidR="00FC2E53">
        <w:rPr>
          <w:rFonts w:eastAsia="Arial,Times New Roman"/>
        </w:rPr>
        <w:t>via the Curriculum Management System.</w:t>
      </w:r>
    </w:p>
    <w:p w14:paraId="452D581B" w14:textId="77777777" w:rsidR="00FC2E53" w:rsidRDefault="00FC2E53" w:rsidP="00FD1FC1">
      <w:pPr>
        <w:pStyle w:val="ListParagraph"/>
        <w:spacing w:line="240" w:lineRule="auto"/>
        <w:rPr>
          <w:rFonts w:eastAsia="Arial,Times New Roman"/>
        </w:rPr>
      </w:pPr>
    </w:p>
    <w:p w14:paraId="75E81830" w14:textId="2A406DB9" w:rsidR="000C7878" w:rsidRDefault="006B39E4" w:rsidP="00FD1FC1">
      <w:pPr>
        <w:pStyle w:val="ListParagraph"/>
        <w:numPr>
          <w:ilvl w:val="0"/>
          <w:numId w:val="35"/>
        </w:numPr>
        <w:spacing w:line="240" w:lineRule="auto"/>
        <w:rPr>
          <w:rFonts w:eastAsia="Arial,Times New Roman"/>
        </w:rPr>
      </w:pPr>
      <w:r>
        <w:rPr>
          <w:rFonts w:eastAsia="Arial,Times New Roman"/>
        </w:rPr>
        <w:t>Changes should be presented to an external subject expert</w:t>
      </w:r>
      <w:r w:rsidR="00B46461">
        <w:rPr>
          <w:rFonts w:eastAsia="Arial,Times New Roman"/>
        </w:rPr>
        <w:t xml:space="preserve"> for review</w:t>
      </w:r>
      <w:r>
        <w:rPr>
          <w:rFonts w:eastAsia="Arial,Times New Roman"/>
        </w:rPr>
        <w:t>, this can be the current external examiner</w:t>
      </w:r>
      <w:r w:rsidR="00B46461">
        <w:rPr>
          <w:rFonts w:eastAsia="Arial,Times New Roman"/>
        </w:rPr>
        <w:t xml:space="preserve">. </w:t>
      </w:r>
      <w:r w:rsidR="001412AF">
        <w:rPr>
          <w:rFonts w:eastAsia="Arial,Times New Roman"/>
        </w:rPr>
        <w:t xml:space="preserve">A </w:t>
      </w:r>
      <w:r w:rsidR="00F440E4">
        <w:rPr>
          <w:rFonts w:eastAsia="Arial,Times New Roman"/>
        </w:rPr>
        <w:t xml:space="preserve">short </w:t>
      </w:r>
      <w:r w:rsidR="00C01E0D">
        <w:rPr>
          <w:rFonts w:eastAsia="Arial,Times New Roman"/>
        </w:rPr>
        <w:t xml:space="preserve">summary paper </w:t>
      </w:r>
      <w:r w:rsidR="000C7878">
        <w:rPr>
          <w:rFonts w:eastAsia="Arial,Times New Roman"/>
        </w:rPr>
        <w:t xml:space="preserve">should be included to provide context to the changes made. </w:t>
      </w:r>
    </w:p>
    <w:p w14:paraId="4469791F" w14:textId="77777777" w:rsidR="000C7878" w:rsidRDefault="000C7878" w:rsidP="00FD1FC1">
      <w:pPr>
        <w:pStyle w:val="ListParagraph"/>
        <w:spacing w:line="240" w:lineRule="auto"/>
        <w:rPr>
          <w:rFonts w:eastAsia="Arial,Times New Roman"/>
        </w:rPr>
      </w:pPr>
    </w:p>
    <w:p w14:paraId="66432AAE" w14:textId="6CEE1847" w:rsidR="00FC2E53" w:rsidRDefault="00B46461" w:rsidP="00FD1FC1">
      <w:pPr>
        <w:pStyle w:val="ListParagraph"/>
        <w:numPr>
          <w:ilvl w:val="0"/>
          <w:numId w:val="35"/>
        </w:numPr>
        <w:spacing w:line="240" w:lineRule="auto"/>
        <w:rPr>
          <w:rFonts w:eastAsia="Arial,Times New Roman"/>
        </w:rPr>
      </w:pPr>
      <w:r>
        <w:rPr>
          <w:rFonts w:eastAsia="Arial,Times New Roman"/>
        </w:rPr>
        <w:t xml:space="preserve">The external subject expert must complete a report to confirm that the changes made </w:t>
      </w:r>
      <w:r w:rsidR="00727320">
        <w:rPr>
          <w:rFonts w:eastAsia="Arial,Times New Roman"/>
        </w:rPr>
        <w:t>continue</w:t>
      </w:r>
      <w:r w:rsidR="00A42A0D">
        <w:rPr>
          <w:rFonts w:eastAsia="Arial,Times New Roman"/>
        </w:rPr>
        <w:t>s</w:t>
      </w:r>
      <w:r w:rsidR="00727320">
        <w:rPr>
          <w:rFonts w:eastAsia="Arial,Times New Roman"/>
        </w:rPr>
        <w:t xml:space="preserve"> to </w:t>
      </w:r>
      <w:r w:rsidR="000539C0">
        <w:rPr>
          <w:rFonts w:eastAsia="Arial,Times New Roman"/>
        </w:rPr>
        <w:t xml:space="preserve">deliver a coherent </w:t>
      </w:r>
      <w:r w:rsidR="0006417E">
        <w:rPr>
          <w:rFonts w:eastAsia="Arial,Times New Roman"/>
        </w:rPr>
        <w:t xml:space="preserve">and current </w:t>
      </w:r>
      <w:proofErr w:type="gramStart"/>
      <w:r w:rsidR="000539C0">
        <w:rPr>
          <w:rFonts w:eastAsia="Arial,Times New Roman"/>
        </w:rPr>
        <w:t>curriculum</w:t>
      </w:r>
      <w:r w:rsidR="00D942EE">
        <w:rPr>
          <w:rFonts w:eastAsia="Arial,Times New Roman"/>
        </w:rPr>
        <w:t>, and</w:t>
      </w:r>
      <w:proofErr w:type="gramEnd"/>
      <w:r w:rsidR="00D942EE">
        <w:rPr>
          <w:rFonts w:eastAsia="Arial,Times New Roman"/>
        </w:rPr>
        <w:t xml:space="preserve"> </w:t>
      </w:r>
      <w:r w:rsidR="00A42A0D">
        <w:rPr>
          <w:rFonts w:eastAsia="Arial,Times New Roman"/>
        </w:rPr>
        <w:t xml:space="preserve">continues to </w:t>
      </w:r>
      <w:r w:rsidR="00D942EE">
        <w:rPr>
          <w:rFonts w:eastAsia="Arial,Times New Roman"/>
        </w:rPr>
        <w:t>accurate</w:t>
      </w:r>
      <w:r w:rsidR="00A42A0D">
        <w:rPr>
          <w:rFonts w:eastAsia="Arial,Times New Roman"/>
        </w:rPr>
        <w:t>ly reflect the course title</w:t>
      </w:r>
      <w:r w:rsidR="0006417E">
        <w:rPr>
          <w:rFonts w:eastAsia="Arial,Times New Roman"/>
        </w:rPr>
        <w:t>.</w:t>
      </w:r>
    </w:p>
    <w:p w14:paraId="68DD7EAC" w14:textId="77777777" w:rsidR="0006417E" w:rsidRDefault="0006417E" w:rsidP="00FD1FC1">
      <w:pPr>
        <w:pStyle w:val="ListParagraph"/>
        <w:spacing w:line="240" w:lineRule="auto"/>
        <w:rPr>
          <w:rFonts w:eastAsia="Arial,Times New Roman"/>
        </w:rPr>
      </w:pPr>
    </w:p>
    <w:p w14:paraId="2540A856" w14:textId="020B546B" w:rsidR="00681AF2" w:rsidRDefault="0006417E" w:rsidP="00FD1FC1">
      <w:pPr>
        <w:pStyle w:val="ListParagraph"/>
        <w:numPr>
          <w:ilvl w:val="0"/>
          <w:numId w:val="35"/>
        </w:numPr>
        <w:spacing w:line="240" w:lineRule="auto"/>
        <w:rPr>
          <w:rFonts w:eastAsia="Arial,Times New Roman"/>
        </w:rPr>
      </w:pPr>
      <w:r>
        <w:rPr>
          <w:rFonts w:eastAsia="Arial,Times New Roman"/>
        </w:rPr>
        <w:t>The report completed by the subject expert,</w:t>
      </w:r>
      <w:r w:rsidR="000C7878">
        <w:rPr>
          <w:rFonts w:eastAsia="Arial,Times New Roman"/>
        </w:rPr>
        <w:t xml:space="preserve"> together with the updated programme specification</w:t>
      </w:r>
      <w:r w:rsidR="00D32AE4">
        <w:rPr>
          <w:rFonts w:eastAsia="Arial,Times New Roman"/>
        </w:rPr>
        <w:t xml:space="preserve">, </w:t>
      </w:r>
      <w:r w:rsidR="000C7878">
        <w:rPr>
          <w:rFonts w:eastAsia="Arial,Times New Roman"/>
        </w:rPr>
        <w:t xml:space="preserve">the </w:t>
      </w:r>
      <w:r w:rsidR="00D32AE4">
        <w:rPr>
          <w:rFonts w:eastAsia="Arial,Times New Roman"/>
        </w:rPr>
        <w:t xml:space="preserve">updated </w:t>
      </w:r>
      <w:r w:rsidR="000C7878">
        <w:rPr>
          <w:rFonts w:eastAsia="Arial,Times New Roman"/>
        </w:rPr>
        <w:t>module descriptor</w:t>
      </w:r>
      <w:r w:rsidR="009E21E1">
        <w:rPr>
          <w:rFonts w:eastAsia="Arial,Times New Roman"/>
        </w:rPr>
        <w:t>s and the summary paper</w:t>
      </w:r>
      <w:r w:rsidR="00D32AE4">
        <w:rPr>
          <w:rFonts w:eastAsia="Arial,Times New Roman"/>
        </w:rPr>
        <w:t xml:space="preserve"> will be presented to the Chair of the </w:t>
      </w:r>
      <w:r w:rsidR="003B35AE">
        <w:rPr>
          <w:rFonts w:eastAsia="Arial,Times New Roman"/>
        </w:rPr>
        <w:t xml:space="preserve">faculty </w:t>
      </w:r>
      <w:proofErr w:type="spellStart"/>
      <w:r w:rsidR="0074264A">
        <w:rPr>
          <w:rFonts w:eastAsia="Arial,Times New Roman"/>
        </w:rPr>
        <w:t>CMMP</w:t>
      </w:r>
      <w:proofErr w:type="spellEnd"/>
      <w:r w:rsidR="0074264A">
        <w:rPr>
          <w:rFonts w:eastAsia="Arial,Times New Roman"/>
        </w:rPr>
        <w:t xml:space="preserve"> for approval.</w:t>
      </w:r>
    </w:p>
    <w:p w14:paraId="4C98F631" w14:textId="77777777" w:rsidR="0065294F" w:rsidRPr="00301ADC" w:rsidRDefault="0065294F" w:rsidP="00A47E42">
      <w:pPr>
        <w:spacing w:line="240" w:lineRule="auto"/>
        <w:rPr>
          <w:rFonts w:eastAsia="Arial,Times New Roman"/>
        </w:rPr>
      </w:pPr>
    </w:p>
    <w:p w14:paraId="1018E631" w14:textId="43B92313" w:rsidR="007B11FE" w:rsidRPr="00661CCF" w:rsidRDefault="00E623F4" w:rsidP="00A47E42">
      <w:pPr>
        <w:pStyle w:val="Heading2"/>
        <w:spacing w:after="0" w:line="240" w:lineRule="auto"/>
      </w:pPr>
      <w:bookmarkStart w:id="42" w:name="_Toc182839992"/>
      <w:r>
        <w:t>C</w:t>
      </w:r>
      <w:r w:rsidR="00FB1252">
        <w:t>hanges</w:t>
      </w:r>
      <w:r>
        <w:t xml:space="preserve"> </w:t>
      </w:r>
      <w:r w:rsidR="00FB1252">
        <w:t>that can be approved by delegated powers</w:t>
      </w:r>
      <w:r w:rsidR="00D1188F">
        <w:t xml:space="preserve"> by Course and Module Modification Panel</w:t>
      </w:r>
      <w:r w:rsidR="00ED7E1B">
        <w:t>s (</w:t>
      </w:r>
      <w:proofErr w:type="spellStart"/>
      <w:r w:rsidR="00ED7E1B">
        <w:t>CMMP</w:t>
      </w:r>
      <w:proofErr w:type="spellEnd"/>
      <w:r w:rsidR="00ED7E1B">
        <w:t>)</w:t>
      </w:r>
      <w:bookmarkEnd w:id="42"/>
    </w:p>
    <w:p w14:paraId="1CB46CFC" w14:textId="43B92313" w:rsidR="00A47E42" w:rsidRDefault="00A47E42" w:rsidP="00A47E42">
      <w:pPr>
        <w:pStyle w:val="Heading3"/>
        <w:spacing w:line="240" w:lineRule="auto"/>
      </w:pPr>
    </w:p>
    <w:p w14:paraId="26439D40" w14:textId="43B92313" w:rsidR="007B11FE" w:rsidRPr="00790CBC" w:rsidRDefault="007B11FE" w:rsidP="00A47E42">
      <w:pPr>
        <w:pStyle w:val="Heading3"/>
        <w:spacing w:line="240" w:lineRule="auto"/>
      </w:pPr>
      <w:bookmarkStart w:id="43" w:name="_Toc182839993"/>
      <w:r>
        <w:t xml:space="preserve">Changes to </w:t>
      </w:r>
      <w:r w:rsidR="00676A9F">
        <w:t>courses and modules</w:t>
      </w:r>
      <w:bookmarkEnd w:id="43"/>
    </w:p>
    <w:p w14:paraId="7FCA90FC" w14:textId="77777777" w:rsidR="00825BF5" w:rsidRPr="00825BF5" w:rsidRDefault="00825BF5" w:rsidP="00825BF5">
      <w:pPr>
        <w:pStyle w:val="ListParagraph"/>
        <w:spacing w:line="240" w:lineRule="auto"/>
        <w:rPr>
          <w:rFonts w:cs="Arial"/>
          <w:b/>
          <w:bCs/>
        </w:rPr>
      </w:pPr>
    </w:p>
    <w:p w14:paraId="5C9E3CD3" w14:textId="682E6A2F" w:rsidR="007B11FE" w:rsidRPr="00301ADC" w:rsidRDefault="3A0E6E9B" w:rsidP="00A47E42">
      <w:pPr>
        <w:pStyle w:val="ListParagraph"/>
        <w:numPr>
          <w:ilvl w:val="0"/>
          <w:numId w:val="35"/>
        </w:numPr>
        <w:spacing w:line="240" w:lineRule="auto"/>
        <w:rPr>
          <w:rFonts w:cs="Arial"/>
          <w:b/>
          <w:bCs/>
        </w:rPr>
      </w:pPr>
      <w:r w:rsidRPr="0AF96396">
        <w:rPr>
          <w:rFonts w:eastAsia="Arial,Times New Roman"/>
        </w:rPr>
        <w:t>Other than those changes described in</w:t>
      </w:r>
      <w:r w:rsidR="245205B4" w:rsidRPr="0AF96396">
        <w:rPr>
          <w:rFonts w:eastAsia="Arial,Times New Roman"/>
        </w:rPr>
        <w:t xml:space="preserve"> </w:t>
      </w:r>
      <w:r w:rsidR="6E5F821D" w:rsidRPr="0AF96396">
        <w:rPr>
          <w:rFonts w:eastAsia="Arial,Times New Roman"/>
        </w:rPr>
        <w:t xml:space="preserve">the </w:t>
      </w:r>
      <w:r w:rsidR="245205B4" w:rsidRPr="0AF96396">
        <w:rPr>
          <w:rFonts w:eastAsia="Arial,Times New Roman"/>
        </w:rPr>
        <w:t>Changes to validated courses requiring University level approval</w:t>
      </w:r>
      <w:r w:rsidR="6E5F821D" w:rsidRPr="0AF96396">
        <w:rPr>
          <w:rFonts w:eastAsia="Arial,Times New Roman"/>
        </w:rPr>
        <w:t xml:space="preserve"> section above</w:t>
      </w:r>
      <w:r w:rsidRPr="0AF96396">
        <w:rPr>
          <w:rFonts w:eastAsia="Arial,Times New Roman"/>
        </w:rPr>
        <w:t xml:space="preserve">, faculties have delegated authority to make changes to </w:t>
      </w:r>
      <w:r w:rsidR="44A9C4D8" w:rsidRPr="0AF96396">
        <w:rPr>
          <w:rFonts w:eastAsia="Arial,Times New Roman"/>
        </w:rPr>
        <w:t>course</w:t>
      </w:r>
      <w:r w:rsidRPr="0AF96396">
        <w:rPr>
          <w:rFonts w:eastAsia="Arial,Times New Roman"/>
        </w:rPr>
        <w:t xml:space="preserve">s </w:t>
      </w:r>
      <w:r w:rsidR="32671864" w:rsidRPr="0AF96396">
        <w:rPr>
          <w:rFonts w:eastAsia="Arial,Times New Roman"/>
        </w:rPr>
        <w:t xml:space="preserve">and modules </w:t>
      </w:r>
      <w:r w:rsidRPr="0AF96396">
        <w:rPr>
          <w:rFonts w:eastAsia="Arial,Times New Roman"/>
        </w:rPr>
        <w:t xml:space="preserve">within the </w:t>
      </w:r>
      <w:r w:rsidR="24F268CB" w:rsidRPr="0AF96396">
        <w:rPr>
          <w:rFonts w:eastAsia="Arial,Times New Roman"/>
        </w:rPr>
        <w:t>Undergraduate and Postgraduate Regulations</w:t>
      </w:r>
      <w:r w:rsidRPr="0AF96396">
        <w:rPr>
          <w:rFonts w:eastAsia="Arial,Times New Roman"/>
        </w:rPr>
        <w:t xml:space="preserve">, through </w:t>
      </w:r>
      <w:r w:rsidR="2B82224C" w:rsidRPr="0AF96396">
        <w:rPr>
          <w:rFonts w:eastAsia="Arial,Times New Roman"/>
        </w:rPr>
        <w:t xml:space="preserve">the </w:t>
      </w:r>
      <w:proofErr w:type="spellStart"/>
      <w:r w:rsidR="3AE4A518" w:rsidRPr="0AF96396">
        <w:rPr>
          <w:rFonts w:eastAsia="Arial,Times New Roman"/>
        </w:rPr>
        <w:t>CMMP</w:t>
      </w:r>
      <w:proofErr w:type="spellEnd"/>
      <w:r w:rsidR="06AC88A3" w:rsidRPr="0AF96396">
        <w:rPr>
          <w:rFonts w:eastAsia="Arial,Times New Roman"/>
        </w:rPr>
        <w:t xml:space="preserve">. </w:t>
      </w:r>
      <w:r w:rsidRPr="0AF96396">
        <w:rPr>
          <w:rFonts w:eastAsia="Arial,Times New Roman"/>
        </w:rPr>
        <w:t xml:space="preserve">All changes should be signed off by </w:t>
      </w:r>
      <w:r w:rsidR="4242F816" w:rsidRPr="0AF96396">
        <w:rPr>
          <w:rFonts w:eastAsia="Arial,Times New Roman"/>
        </w:rPr>
        <w:t>the relevant School Director of Learning and Teaching</w:t>
      </w:r>
      <w:r w:rsidR="001C3D08">
        <w:rPr>
          <w:rFonts w:eastAsia="Arial,Times New Roman"/>
        </w:rPr>
        <w:t>, in liaison with the Head of Department</w:t>
      </w:r>
      <w:r w:rsidRPr="0AF96396">
        <w:rPr>
          <w:rFonts w:eastAsia="Arial,Times New Roman"/>
        </w:rPr>
        <w:t>.</w:t>
      </w:r>
    </w:p>
    <w:p w14:paraId="4BAB3C44" w14:textId="77777777" w:rsidR="00A47E42" w:rsidRDefault="00A47E42" w:rsidP="00A47E42">
      <w:pPr>
        <w:pStyle w:val="ListParagraph"/>
        <w:spacing w:line="240" w:lineRule="auto"/>
        <w:rPr>
          <w:rFonts w:eastAsia="Arial,Times New Roman"/>
        </w:rPr>
      </w:pPr>
    </w:p>
    <w:p w14:paraId="63DC9938" w14:textId="4272166E" w:rsidR="00676A9F" w:rsidRPr="00301ADC" w:rsidRDefault="005415E3" w:rsidP="00A47E42">
      <w:pPr>
        <w:pStyle w:val="ListParagraph"/>
        <w:numPr>
          <w:ilvl w:val="0"/>
          <w:numId w:val="35"/>
        </w:numPr>
        <w:spacing w:line="240" w:lineRule="auto"/>
        <w:rPr>
          <w:rFonts w:eastAsia="Arial,Times New Roman"/>
        </w:rPr>
      </w:pPr>
      <w:r w:rsidRPr="00301ADC">
        <w:rPr>
          <w:rFonts w:eastAsia="Arial,Times New Roman"/>
        </w:rPr>
        <w:t xml:space="preserve">Courses </w:t>
      </w:r>
      <w:r w:rsidR="007B11FE" w:rsidRPr="00301ADC">
        <w:rPr>
          <w:rFonts w:eastAsia="Arial,Times New Roman"/>
        </w:rPr>
        <w:t xml:space="preserve">and modules are described in </w:t>
      </w:r>
      <w:r w:rsidR="004A0456" w:rsidRPr="00301ADC">
        <w:rPr>
          <w:rFonts w:eastAsia="Arial,Times New Roman"/>
        </w:rPr>
        <w:t>Programme Specification</w:t>
      </w:r>
      <w:r w:rsidR="007B11FE" w:rsidRPr="00301ADC">
        <w:rPr>
          <w:rFonts w:eastAsia="Arial,Times New Roman"/>
        </w:rPr>
        <w:t xml:space="preserve">s and </w:t>
      </w:r>
      <w:r w:rsidR="004A0456" w:rsidRPr="00301ADC">
        <w:rPr>
          <w:rFonts w:eastAsia="Arial,Times New Roman"/>
        </w:rPr>
        <w:t>Module Descriptor</w:t>
      </w:r>
      <w:r w:rsidR="00513F41" w:rsidRPr="00301ADC">
        <w:rPr>
          <w:rFonts w:eastAsia="Arial,Times New Roman"/>
        </w:rPr>
        <w:t xml:space="preserve">s </w:t>
      </w:r>
      <w:r w:rsidRPr="00301ADC">
        <w:rPr>
          <w:rFonts w:eastAsia="Arial,Times New Roman"/>
        </w:rPr>
        <w:t xml:space="preserve">and </w:t>
      </w:r>
      <w:r w:rsidR="007B11FE" w:rsidRPr="00301ADC">
        <w:rPr>
          <w:rFonts w:eastAsia="Arial,Times New Roman"/>
        </w:rPr>
        <w:t xml:space="preserve">should be presented to </w:t>
      </w:r>
      <w:r w:rsidR="00812D09" w:rsidRPr="00301ADC">
        <w:rPr>
          <w:rFonts w:eastAsia="Arial,Times New Roman"/>
        </w:rPr>
        <w:t xml:space="preserve">the </w:t>
      </w:r>
      <w:proofErr w:type="spellStart"/>
      <w:r w:rsidR="00571BD7" w:rsidRPr="00301ADC">
        <w:rPr>
          <w:rFonts w:eastAsia="Arial,Times New Roman"/>
        </w:rPr>
        <w:t>CMMP</w:t>
      </w:r>
      <w:proofErr w:type="spellEnd"/>
      <w:r w:rsidRPr="00301ADC">
        <w:rPr>
          <w:rFonts w:eastAsia="Arial,Times New Roman"/>
        </w:rPr>
        <w:t xml:space="preserve"> </w:t>
      </w:r>
      <w:r w:rsidR="007B11FE" w:rsidRPr="00301ADC">
        <w:rPr>
          <w:rFonts w:eastAsia="Arial,Times New Roman"/>
        </w:rPr>
        <w:t xml:space="preserve">in </w:t>
      </w:r>
      <w:r w:rsidR="00C03EAF">
        <w:rPr>
          <w:rFonts w:eastAsia="Arial,Times New Roman"/>
        </w:rPr>
        <w:t xml:space="preserve">the generated </w:t>
      </w:r>
      <w:r w:rsidR="007B11FE" w:rsidRPr="00301ADC">
        <w:rPr>
          <w:rFonts w:eastAsia="Arial,Times New Roman"/>
        </w:rPr>
        <w:t xml:space="preserve">standard </w:t>
      </w:r>
      <w:r w:rsidR="00C03EAF">
        <w:rPr>
          <w:rFonts w:eastAsia="Arial,Times New Roman"/>
        </w:rPr>
        <w:t>templates via the CMS</w:t>
      </w:r>
      <w:r w:rsidR="00C03EAF" w:rsidRPr="00301ADC">
        <w:rPr>
          <w:rFonts w:eastAsia="Arial,Times New Roman"/>
        </w:rPr>
        <w:t xml:space="preserve"> </w:t>
      </w:r>
      <w:r w:rsidR="007B11FE" w:rsidRPr="00301ADC">
        <w:rPr>
          <w:rFonts w:eastAsia="Arial,Times New Roman"/>
        </w:rPr>
        <w:t>(see section C</w:t>
      </w:r>
      <w:r w:rsidR="00BA0FA9" w:rsidRPr="00301ADC">
        <w:rPr>
          <w:rFonts w:eastAsia="Arial,Times New Roman"/>
        </w:rPr>
        <w:t xml:space="preserve"> of the </w:t>
      </w:r>
      <w:proofErr w:type="spellStart"/>
      <w:r w:rsidR="00BA0FA9" w:rsidRPr="00301ADC">
        <w:rPr>
          <w:rFonts w:eastAsia="Arial,Times New Roman"/>
        </w:rPr>
        <w:t>AQSH</w:t>
      </w:r>
      <w:proofErr w:type="spellEnd"/>
      <w:r w:rsidR="007B11FE" w:rsidRPr="00301ADC">
        <w:rPr>
          <w:rFonts w:eastAsia="Arial,Times New Roman"/>
        </w:rPr>
        <w:t xml:space="preserve">, templates </w:t>
      </w:r>
      <w:proofErr w:type="spellStart"/>
      <w:r w:rsidR="007B11FE" w:rsidRPr="00301ADC">
        <w:rPr>
          <w:rFonts w:eastAsia="Arial,Times New Roman"/>
        </w:rPr>
        <w:t>C</w:t>
      </w:r>
      <w:r w:rsidR="00AA2D2C" w:rsidRPr="00301ADC">
        <w:rPr>
          <w:rFonts w:eastAsia="Arial,Times New Roman"/>
        </w:rPr>
        <w:t>4</w:t>
      </w:r>
      <w:proofErr w:type="spellEnd"/>
      <w:r w:rsidR="007B11FE" w:rsidRPr="00301ADC">
        <w:rPr>
          <w:rFonts w:eastAsia="Arial,Times New Roman"/>
        </w:rPr>
        <w:t xml:space="preserve"> and </w:t>
      </w:r>
      <w:proofErr w:type="spellStart"/>
      <w:r w:rsidR="007B11FE" w:rsidRPr="00301ADC">
        <w:rPr>
          <w:rFonts w:eastAsia="Arial,Times New Roman"/>
        </w:rPr>
        <w:t>C</w:t>
      </w:r>
      <w:r w:rsidR="00AA2D2C" w:rsidRPr="00301ADC">
        <w:rPr>
          <w:rFonts w:eastAsia="Arial,Times New Roman"/>
        </w:rPr>
        <w:t>5</w:t>
      </w:r>
      <w:proofErr w:type="spellEnd"/>
      <w:r w:rsidR="007B11FE" w:rsidRPr="00301ADC">
        <w:rPr>
          <w:rFonts w:eastAsia="Arial,Times New Roman"/>
        </w:rPr>
        <w:t xml:space="preserve">).  </w:t>
      </w:r>
    </w:p>
    <w:p w14:paraId="75CEAEC5" w14:textId="77777777" w:rsidR="00A47E42" w:rsidRDefault="00A47E42" w:rsidP="00A47E42">
      <w:pPr>
        <w:pStyle w:val="ListParagraph"/>
        <w:spacing w:line="240" w:lineRule="auto"/>
        <w:rPr>
          <w:rFonts w:eastAsia="Arial,Times New Roman"/>
        </w:rPr>
      </w:pPr>
    </w:p>
    <w:p w14:paraId="0625785F" w14:textId="13CAA3EE" w:rsidR="000E5B21" w:rsidRPr="00301ADC" w:rsidRDefault="00676A9F" w:rsidP="00A47E42">
      <w:pPr>
        <w:pStyle w:val="ListParagraph"/>
        <w:numPr>
          <w:ilvl w:val="0"/>
          <w:numId w:val="35"/>
        </w:numPr>
        <w:spacing w:line="240" w:lineRule="auto"/>
        <w:rPr>
          <w:rFonts w:eastAsia="Arial,Times New Roman"/>
        </w:rPr>
      </w:pPr>
      <w:r w:rsidRPr="00301ADC">
        <w:rPr>
          <w:rFonts w:eastAsia="Arial,Times New Roman"/>
        </w:rPr>
        <w:t xml:space="preserve">When faculties are making updates to </w:t>
      </w:r>
      <w:r w:rsidR="004A0456" w:rsidRPr="00301ADC">
        <w:rPr>
          <w:rFonts w:eastAsia="Arial,Times New Roman"/>
        </w:rPr>
        <w:t>Programme Specification</w:t>
      </w:r>
      <w:r w:rsidR="000E5B21" w:rsidRPr="00301ADC">
        <w:rPr>
          <w:rFonts w:eastAsia="Arial,Times New Roman"/>
        </w:rPr>
        <w:t>s and</w:t>
      </w:r>
      <w:r w:rsidRPr="00301ADC">
        <w:rPr>
          <w:rFonts w:eastAsia="Arial,Times New Roman"/>
        </w:rPr>
        <w:t xml:space="preserve"> </w:t>
      </w:r>
      <w:r w:rsidR="004A0456" w:rsidRPr="00301ADC">
        <w:rPr>
          <w:rFonts w:eastAsia="Arial,Times New Roman"/>
        </w:rPr>
        <w:t>Module Descriptor</w:t>
      </w:r>
      <w:r w:rsidRPr="00301ADC">
        <w:rPr>
          <w:rFonts w:eastAsia="Arial,Times New Roman"/>
        </w:rPr>
        <w:t xml:space="preserve">s, they should </w:t>
      </w:r>
      <w:r w:rsidR="00C83EEA">
        <w:rPr>
          <w:rFonts w:eastAsia="Arial,Times New Roman"/>
        </w:rPr>
        <w:t xml:space="preserve">ensure the date of implementation </w:t>
      </w:r>
      <w:r w:rsidR="004D0F06">
        <w:rPr>
          <w:rFonts w:eastAsia="Arial,Times New Roman"/>
        </w:rPr>
        <w:t xml:space="preserve">is clear in the CMS </w:t>
      </w:r>
      <w:r w:rsidRPr="00301ADC">
        <w:rPr>
          <w:rFonts w:eastAsia="Arial,Times New Roman"/>
        </w:rPr>
        <w:t xml:space="preserve">for all relevant stakeholders to easily identify when changes will take effect from. </w:t>
      </w:r>
    </w:p>
    <w:p w14:paraId="2FEC6AB1" w14:textId="77777777" w:rsidR="00A47E42" w:rsidRDefault="00A47E42" w:rsidP="00A47E42">
      <w:pPr>
        <w:pStyle w:val="ListParagraph"/>
        <w:spacing w:line="240" w:lineRule="auto"/>
        <w:rPr>
          <w:rFonts w:eastAsia="Arial,Times New Roman"/>
        </w:rPr>
      </w:pPr>
    </w:p>
    <w:p w14:paraId="75CCA55C" w14:textId="20FEE5D5" w:rsidR="00C848DE" w:rsidRPr="00301ADC" w:rsidRDefault="00412C3A" w:rsidP="00A47E42">
      <w:pPr>
        <w:pStyle w:val="ListParagraph"/>
        <w:numPr>
          <w:ilvl w:val="0"/>
          <w:numId w:val="35"/>
        </w:numPr>
        <w:spacing w:line="240" w:lineRule="auto"/>
        <w:rPr>
          <w:rFonts w:eastAsia="Arial,Times New Roman"/>
        </w:rPr>
      </w:pPr>
      <w:r w:rsidRPr="00301ADC">
        <w:rPr>
          <w:rFonts w:eastAsia="Arial,Times New Roman"/>
        </w:rPr>
        <w:t xml:space="preserve">If a modification to assessment is being proposed, the Indicative Module Summative Assessment Map (see template </w:t>
      </w:r>
      <w:proofErr w:type="spellStart"/>
      <w:r w:rsidRPr="00301ADC">
        <w:rPr>
          <w:rFonts w:eastAsia="Arial,Times New Roman"/>
        </w:rPr>
        <w:t>C1</w:t>
      </w:r>
      <w:r w:rsidR="004D20AF">
        <w:rPr>
          <w:rFonts w:eastAsia="Arial,Times New Roman"/>
        </w:rPr>
        <w:t>1</w:t>
      </w:r>
      <w:proofErr w:type="spellEnd"/>
      <w:r w:rsidRPr="00301ADC">
        <w:rPr>
          <w:rFonts w:eastAsia="Arial,Times New Roman"/>
        </w:rPr>
        <w:t xml:space="preserve">) </w:t>
      </w:r>
      <w:r w:rsidR="00445DEF">
        <w:rPr>
          <w:rFonts w:eastAsia="Arial,Times New Roman"/>
        </w:rPr>
        <w:t>will automatically be generated by the CMS</w:t>
      </w:r>
      <w:r w:rsidR="00445DEF" w:rsidRPr="00301ADC">
        <w:rPr>
          <w:rFonts w:eastAsia="Arial,Times New Roman"/>
        </w:rPr>
        <w:t xml:space="preserve"> </w:t>
      </w:r>
      <w:r w:rsidRPr="00301ADC">
        <w:rPr>
          <w:rFonts w:eastAsia="Arial,Times New Roman"/>
        </w:rPr>
        <w:t>to allow the Panel to see the impact of the change on the cohesion of the assessment strategy for the course</w:t>
      </w:r>
      <w:r w:rsidR="002D7C11" w:rsidRPr="00301ADC">
        <w:rPr>
          <w:rFonts w:eastAsia="Arial,Times New Roman"/>
        </w:rPr>
        <w:t>.</w:t>
      </w:r>
    </w:p>
    <w:p w14:paraId="111135CC" w14:textId="77777777" w:rsidR="00A47E42" w:rsidRDefault="00A47E42" w:rsidP="00A47E42">
      <w:pPr>
        <w:pStyle w:val="ListParagraph"/>
        <w:spacing w:line="240" w:lineRule="auto"/>
        <w:rPr>
          <w:rFonts w:eastAsia="Arial,Times New Roman"/>
        </w:rPr>
      </w:pPr>
    </w:p>
    <w:p w14:paraId="19A4FB5C" w14:textId="43B92313" w:rsidR="001F20D6" w:rsidRPr="00301ADC" w:rsidRDefault="000E5B21" w:rsidP="00A47E42">
      <w:pPr>
        <w:pStyle w:val="ListParagraph"/>
        <w:numPr>
          <w:ilvl w:val="0"/>
          <w:numId w:val="35"/>
        </w:numPr>
        <w:spacing w:line="240" w:lineRule="auto"/>
        <w:rPr>
          <w:rFonts w:eastAsia="Arial,Times New Roman"/>
        </w:rPr>
      </w:pPr>
      <w:r w:rsidRPr="00301ADC">
        <w:rPr>
          <w:rFonts w:eastAsia="Arial,Times New Roman"/>
        </w:rPr>
        <w:lastRenderedPageBreak/>
        <w:t xml:space="preserve">It is not a requirement to routinely update </w:t>
      </w:r>
      <w:r w:rsidR="004A0456" w:rsidRPr="00301ADC">
        <w:rPr>
          <w:rFonts w:eastAsia="Arial,Times New Roman"/>
        </w:rPr>
        <w:t>Module Descriptor</w:t>
      </w:r>
      <w:r w:rsidRPr="00301ADC">
        <w:rPr>
          <w:rFonts w:eastAsia="Arial,Times New Roman"/>
        </w:rPr>
        <w:t>s every year</w:t>
      </w:r>
      <w:r w:rsidR="00F04785" w:rsidRPr="00301ADC">
        <w:rPr>
          <w:rFonts w:eastAsia="Arial,Times New Roman"/>
        </w:rPr>
        <w:t xml:space="preserve">.  </w:t>
      </w:r>
      <w:r w:rsidRPr="00301ADC">
        <w:rPr>
          <w:rFonts w:eastAsia="Arial,Times New Roman"/>
        </w:rPr>
        <w:t xml:space="preserve">Module </w:t>
      </w:r>
      <w:r w:rsidR="0051198A" w:rsidRPr="00301ADC">
        <w:rPr>
          <w:rFonts w:eastAsia="Arial,Times New Roman"/>
        </w:rPr>
        <w:t>D</w:t>
      </w:r>
      <w:r w:rsidRPr="00301ADC">
        <w:rPr>
          <w:rFonts w:eastAsia="Arial,Times New Roman"/>
        </w:rPr>
        <w:t>escriptors must be updated before they are provided for validation</w:t>
      </w:r>
      <w:r w:rsidRPr="00301ADC">
        <w:rPr>
          <w:rFonts w:eastAsia="Arial,Times New Roman"/>
        </w:rPr>
        <w:fldChar w:fldCharType="begin"/>
      </w:r>
      <w:r w:rsidRPr="00301ADC">
        <w:rPr>
          <w:rFonts w:eastAsia="Arial,Times New Roman"/>
        </w:rPr>
        <w:instrText xml:space="preserve"> XE "validation" </w:instrText>
      </w:r>
      <w:r w:rsidRPr="00301ADC">
        <w:rPr>
          <w:rFonts w:eastAsia="Arial,Times New Roman"/>
        </w:rPr>
        <w:fldChar w:fldCharType="end"/>
      </w:r>
      <w:r w:rsidRPr="00301ADC">
        <w:rPr>
          <w:rFonts w:eastAsia="Arial,Times New Roman"/>
        </w:rPr>
        <w:t>/</w:t>
      </w:r>
      <w:r w:rsidR="003F4730">
        <w:rPr>
          <w:rFonts w:eastAsia="Arial,Times New Roman"/>
        </w:rPr>
        <w:t xml:space="preserve"> </w:t>
      </w:r>
      <w:r w:rsidR="00AD013C" w:rsidRPr="00301ADC">
        <w:rPr>
          <w:rFonts w:eastAsia="Arial,Times New Roman"/>
        </w:rPr>
        <w:t>substantive review</w:t>
      </w:r>
      <w:r w:rsidRPr="00301ADC">
        <w:rPr>
          <w:rFonts w:eastAsia="Arial,Times New Roman"/>
        </w:rPr>
        <w:t xml:space="preserve"> panels even if they have been previously validated. </w:t>
      </w:r>
      <w:r w:rsidR="001F20D6" w:rsidRPr="00301ADC">
        <w:rPr>
          <w:rFonts w:eastAsia="Arial,Times New Roman"/>
        </w:rPr>
        <w:t xml:space="preserve"> </w:t>
      </w:r>
    </w:p>
    <w:p w14:paraId="0CC28E66" w14:textId="77777777" w:rsidR="00A47E42" w:rsidRDefault="00A47E42" w:rsidP="00A47E42">
      <w:pPr>
        <w:pStyle w:val="ListParagraph"/>
        <w:spacing w:line="240" w:lineRule="auto"/>
        <w:rPr>
          <w:rFonts w:eastAsia="Arial,Times New Roman"/>
        </w:rPr>
      </w:pPr>
    </w:p>
    <w:p w14:paraId="1ADCDC63" w14:textId="43B92313" w:rsidR="00412C3A" w:rsidRPr="00301ADC" w:rsidRDefault="000E5B21" w:rsidP="00A47E42">
      <w:pPr>
        <w:pStyle w:val="ListParagraph"/>
        <w:numPr>
          <w:ilvl w:val="0"/>
          <w:numId w:val="35"/>
        </w:numPr>
        <w:spacing w:line="240" w:lineRule="auto"/>
        <w:rPr>
          <w:rFonts w:eastAsia="Arial,Times New Roman"/>
        </w:rPr>
      </w:pPr>
      <w:r w:rsidRPr="00301ADC">
        <w:rPr>
          <w:rFonts w:eastAsia="Arial,Times New Roman"/>
        </w:rPr>
        <w:t>If the University agrees changes to the</w:t>
      </w:r>
      <w:r w:rsidR="001F20D6" w:rsidRPr="00301ADC">
        <w:rPr>
          <w:rFonts w:eastAsia="Arial,Times New Roman"/>
        </w:rPr>
        <w:t xml:space="preserve"> </w:t>
      </w:r>
      <w:r w:rsidR="004A0456" w:rsidRPr="00301ADC">
        <w:rPr>
          <w:rFonts w:eastAsia="Arial,Times New Roman"/>
        </w:rPr>
        <w:t>Programme Specification</w:t>
      </w:r>
      <w:r w:rsidR="001F20D6" w:rsidRPr="00301ADC">
        <w:rPr>
          <w:rFonts w:eastAsia="Arial,Times New Roman"/>
        </w:rPr>
        <w:t xml:space="preserve"> and/or the</w:t>
      </w:r>
      <w:r w:rsidRPr="00301ADC">
        <w:rPr>
          <w:rFonts w:eastAsia="Arial,Times New Roman"/>
        </w:rPr>
        <w:t xml:space="preserve"> </w:t>
      </w:r>
      <w:r w:rsidR="004A0456" w:rsidRPr="00301ADC">
        <w:rPr>
          <w:rFonts w:eastAsia="Arial,Times New Roman"/>
        </w:rPr>
        <w:t>Module Descriptor</w:t>
      </w:r>
      <w:r w:rsidRPr="00301ADC">
        <w:rPr>
          <w:rFonts w:eastAsia="Arial,Times New Roman"/>
        </w:rPr>
        <w:t xml:space="preserve"> template</w:t>
      </w:r>
      <w:r w:rsidR="001F20D6" w:rsidRPr="00301ADC">
        <w:rPr>
          <w:rFonts w:eastAsia="Arial,Times New Roman"/>
        </w:rPr>
        <w:t>s</w:t>
      </w:r>
      <w:r w:rsidRPr="00301ADC">
        <w:rPr>
          <w:rFonts w:eastAsia="Arial,Times New Roman"/>
        </w:rPr>
        <w:t xml:space="preserve">, a rolling programme of updates will be implemented.  </w:t>
      </w:r>
    </w:p>
    <w:p w14:paraId="36848EFC" w14:textId="77777777" w:rsidR="00A47E42" w:rsidRDefault="00A47E42" w:rsidP="00A47E42">
      <w:pPr>
        <w:pStyle w:val="ListParagraph"/>
        <w:spacing w:line="240" w:lineRule="auto"/>
        <w:rPr>
          <w:rFonts w:eastAsia="Arial,Times New Roman"/>
        </w:rPr>
      </w:pPr>
    </w:p>
    <w:p w14:paraId="57937BD4" w14:textId="43B92313" w:rsidR="00676A9F" w:rsidRPr="00301ADC" w:rsidRDefault="00412C3A" w:rsidP="00A47E42">
      <w:pPr>
        <w:pStyle w:val="ListParagraph"/>
        <w:numPr>
          <w:ilvl w:val="0"/>
          <w:numId w:val="35"/>
        </w:numPr>
        <w:spacing w:line="240" w:lineRule="auto"/>
        <w:rPr>
          <w:rFonts w:eastAsia="Arial,Times New Roman"/>
        </w:rPr>
      </w:pPr>
      <w:r w:rsidRPr="00301ADC">
        <w:rPr>
          <w:rFonts w:eastAsia="Arial,Times New Roman"/>
        </w:rPr>
        <w:t>Certain course and module information is recorded in SITS in order to generate assessment board data and award details. QAE are responsible for ensuring that appropriate procedures are in place to ensure that approved changes are recorded in SITS in a timely and accurate way.</w:t>
      </w:r>
    </w:p>
    <w:p w14:paraId="18917E5C" w14:textId="43B92313" w:rsidR="00A47E42" w:rsidRDefault="00A47E42" w:rsidP="00A47E42">
      <w:pPr>
        <w:pStyle w:val="Heading3"/>
        <w:spacing w:line="240" w:lineRule="auto"/>
      </w:pPr>
    </w:p>
    <w:p w14:paraId="5002618F" w14:textId="43B92313" w:rsidR="00676A9F" w:rsidRPr="00790CBC" w:rsidRDefault="00676A9F" w:rsidP="001E4FFB">
      <w:pPr>
        <w:pStyle w:val="Heading3"/>
        <w:keepLines/>
        <w:spacing w:line="240" w:lineRule="auto"/>
      </w:pPr>
      <w:bookmarkStart w:id="44" w:name="_Toc182839994"/>
      <w:r>
        <w:t>Addition and deletion of modules</w:t>
      </w:r>
      <w:bookmarkEnd w:id="44"/>
    </w:p>
    <w:p w14:paraId="5A1E9452" w14:textId="77777777" w:rsidR="001E4FFB" w:rsidRPr="001E4FFB" w:rsidRDefault="001E4FFB" w:rsidP="001E4FFB">
      <w:pPr>
        <w:keepNext/>
        <w:keepLines/>
      </w:pPr>
    </w:p>
    <w:p w14:paraId="02DA2612" w14:textId="43B92313" w:rsidR="001F20D6" w:rsidRPr="00301ADC" w:rsidRDefault="00676A9F" w:rsidP="001E4FFB">
      <w:pPr>
        <w:pStyle w:val="ListParagraph"/>
        <w:keepNext/>
        <w:keepLines/>
        <w:numPr>
          <w:ilvl w:val="0"/>
          <w:numId w:val="35"/>
        </w:numPr>
        <w:spacing w:line="240" w:lineRule="auto"/>
        <w:rPr>
          <w:rFonts w:cs="Arial"/>
          <w:b/>
        </w:rPr>
      </w:pPr>
      <w:r w:rsidRPr="00301ADC">
        <w:rPr>
          <w:rFonts w:eastAsia="Arial,Times New Roman"/>
        </w:rPr>
        <w:t>The approval process is essentially as described in</w:t>
      </w:r>
      <w:r w:rsidR="000C2F43" w:rsidRPr="00301ADC">
        <w:rPr>
          <w:rFonts w:eastAsia="Arial,Times New Roman"/>
        </w:rPr>
        <w:t xml:space="preserve"> </w:t>
      </w:r>
      <w:r w:rsidR="00C7062D" w:rsidRPr="00301ADC">
        <w:rPr>
          <w:rFonts w:eastAsia="Arial,Times New Roman"/>
        </w:rPr>
        <w:t xml:space="preserve">the </w:t>
      </w:r>
      <w:r w:rsidR="000C2F43" w:rsidRPr="00301ADC">
        <w:rPr>
          <w:rFonts w:eastAsia="Arial,Times New Roman"/>
        </w:rPr>
        <w:t>Approval process for course and module level changes</w:t>
      </w:r>
      <w:r w:rsidR="00C7062D" w:rsidRPr="00301ADC">
        <w:rPr>
          <w:rFonts w:eastAsia="Arial,Times New Roman"/>
        </w:rPr>
        <w:t xml:space="preserve"> section</w:t>
      </w:r>
      <w:r w:rsidR="00C111B3">
        <w:rPr>
          <w:rFonts w:eastAsia="Arial,Times New Roman"/>
        </w:rPr>
        <w:t xml:space="preserve"> below</w:t>
      </w:r>
      <w:r w:rsidR="000C2F43" w:rsidRPr="00301ADC">
        <w:rPr>
          <w:rFonts w:eastAsia="Arial,Times New Roman"/>
        </w:rPr>
        <w:t xml:space="preserve"> </w:t>
      </w:r>
      <w:r w:rsidRPr="00301ADC">
        <w:rPr>
          <w:rFonts w:eastAsia="Arial,Times New Roman"/>
        </w:rPr>
        <w:t xml:space="preserve">and faculties should complete </w:t>
      </w:r>
      <w:r w:rsidR="00BE64C4">
        <w:rPr>
          <w:rFonts w:eastAsia="Arial,Times New Roman"/>
        </w:rPr>
        <w:t>their re</w:t>
      </w:r>
      <w:r w:rsidR="00B46BFF">
        <w:rPr>
          <w:rFonts w:eastAsia="Arial,Times New Roman"/>
        </w:rPr>
        <w:t xml:space="preserve">quest using the Curriculum Management System </w:t>
      </w:r>
      <w:r w:rsidRPr="00301ADC">
        <w:rPr>
          <w:rFonts w:eastAsia="Arial,Times New Roman"/>
        </w:rPr>
        <w:t xml:space="preserve">in all cases. </w:t>
      </w:r>
      <w:r w:rsidR="001F20D6" w:rsidRPr="00301ADC">
        <w:rPr>
          <w:rFonts w:eastAsia="Arial,Times New Roman"/>
        </w:rPr>
        <w:t xml:space="preserve"> </w:t>
      </w:r>
    </w:p>
    <w:p w14:paraId="1C12F9B7" w14:textId="77777777" w:rsidR="00A47E42" w:rsidRDefault="00A47E42" w:rsidP="00A47E42">
      <w:pPr>
        <w:pStyle w:val="ListParagraph"/>
        <w:spacing w:line="240" w:lineRule="auto"/>
        <w:rPr>
          <w:rFonts w:eastAsia="Arial,Times New Roman"/>
        </w:rPr>
      </w:pPr>
    </w:p>
    <w:p w14:paraId="5FA63D8A" w14:textId="73F33830" w:rsidR="001F20D6" w:rsidRPr="00301ADC" w:rsidRDefault="001F20D6" w:rsidP="00A47E42">
      <w:pPr>
        <w:pStyle w:val="ListParagraph"/>
        <w:numPr>
          <w:ilvl w:val="0"/>
          <w:numId w:val="35"/>
        </w:numPr>
        <w:spacing w:line="240" w:lineRule="auto"/>
        <w:rPr>
          <w:rFonts w:eastAsia="Arial,Times New Roman"/>
        </w:rPr>
      </w:pPr>
      <w:r w:rsidRPr="00301ADC">
        <w:rPr>
          <w:rFonts w:eastAsia="Arial,Times New Roman"/>
        </w:rPr>
        <w:t>Where a module is being deleted</w:t>
      </w:r>
      <w:r w:rsidR="000139C0" w:rsidRPr="00301ADC">
        <w:rPr>
          <w:rFonts w:eastAsia="Arial,Times New Roman"/>
        </w:rPr>
        <w:t>,</w:t>
      </w:r>
      <w:r w:rsidR="00676A9F" w:rsidRPr="00301ADC">
        <w:rPr>
          <w:rFonts w:eastAsia="Arial,Times New Roman"/>
        </w:rPr>
        <w:t xml:space="preserve"> </w:t>
      </w:r>
      <w:r w:rsidR="00812D09" w:rsidRPr="00301ADC">
        <w:rPr>
          <w:rFonts w:eastAsia="Arial,Times New Roman"/>
        </w:rPr>
        <w:t xml:space="preserve">the </w:t>
      </w:r>
      <w:proofErr w:type="spellStart"/>
      <w:r w:rsidR="00DA7E01" w:rsidRPr="00301ADC">
        <w:rPr>
          <w:rFonts w:eastAsia="Arial,Times New Roman"/>
        </w:rPr>
        <w:t>CMMP</w:t>
      </w:r>
      <w:proofErr w:type="spellEnd"/>
      <w:r w:rsidR="00676A9F" w:rsidRPr="00301ADC">
        <w:rPr>
          <w:rFonts w:eastAsia="Arial,Times New Roman"/>
        </w:rPr>
        <w:t xml:space="preserve"> must </w:t>
      </w:r>
      <w:r w:rsidR="00F14A1C" w:rsidRPr="00301ADC">
        <w:rPr>
          <w:rFonts w:eastAsia="Arial,Times New Roman"/>
        </w:rPr>
        <w:t xml:space="preserve">be reassured </w:t>
      </w:r>
      <w:r w:rsidR="00676A9F" w:rsidRPr="00301ADC">
        <w:rPr>
          <w:rFonts w:eastAsia="Arial,Times New Roman"/>
        </w:rPr>
        <w:t xml:space="preserve">that all </w:t>
      </w:r>
      <w:r w:rsidR="00F45816" w:rsidRPr="00301ADC">
        <w:rPr>
          <w:rFonts w:eastAsia="Arial,Times New Roman"/>
        </w:rPr>
        <w:t>course</w:t>
      </w:r>
      <w:r w:rsidR="00676A9F" w:rsidRPr="00301ADC">
        <w:rPr>
          <w:rFonts w:eastAsia="Arial,Times New Roman"/>
        </w:rPr>
        <w:t>s/partners using the module have been consulted</w:t>
      </w:r>
      <w:r w:rsidR="00F04785" w:rsidRPr="00301ADC">
        <w:rPr>
          <w:rFonts w:eastAsia="Arial,Times New Roman"/>
        </w:rPr>
        <w:t xml:space="preserve">.  </w:t>
      </w:r>
      <w:r w:rsidR="00676A9F" w:rsidRPr="00301ADC">
        <w:rPr>
          <w:rFonts w:eastAsia="Arial,Times New Roman"/>
        </w:rPr>
        <w:t xml:space="preserve">If the deleted module incorporates unique learning outcomes, the panel should satisfy itself that overall </w:t>
      </w:r>
      <w:r w:rsidR="00F049D1">
        <w:rPr>
          <w:rFonts w:eastAsia="Arial,Times New Roman"/>
        </w:rPr>
        <w:t>programme</w:t>
      </w:r>
      <w:r w:rsidR="00676A9F" w:rsidRPr="00301ADC">
        <w:rPr>
          <w:rFonts w:eastAsia="Arial,Times New Roman"/>
        </w:rPr>
        <w:t xml:space="preserve"> learning outcomes can still be achieved.  </w:t>
      </w:r>
    </w:p>
    <w:p w14:paraId="4401CB2E" w14:textId="77777777" w:rsidR="00A47E42" w:rsidRDefault="00A47E42" w:rsidP="00A47E42">
      <w:pPr>
        <w:pStyle w:val="ListParagraph"/>
        <w:spacing w:line="240" w:lineRule="auto"/>
        <w:rPr>
          <w:rFonts w:eastAsia="Arial,Times New Roman"/>
        </w:rPr>
      </w:pPr>
    </w:p>
    <w:p w14:paraId="47D9178A" w14:textId="43B92313" w:rsidR="00676A9F" w:rsidRPr="00301ADC" w:rsidRDefault="001F20D6" w:rsidP="00A47E42">
      <w:pPr>
        <w:pStyle w:val="ListParagraph"/>
        <w:numPr>
          <w:ilvl w:val="0"/>
          <w:numId w:val="35"/>
        </w:numPr>
        <w:spacing w:line="240" w:lineRule="auto"/>
        <w:rPr>
          <w:rFonts w:eastAsia="Arial,Times New Roman"/>
        </w:rPr>
      </w:pPr>
      <w:r w:rsidRPr="00301ADC">
        <w:rPr>
          <w:rFonts w:eastAsia="Arial,Times New Roman"/>
        </w:rPr>
        <w:t>Where a new module(s) is being added</w:t>
      </w:r>
      <w:r w:rsidR="00D1086D" w:rsidRPr="00301ADC">
        <w:rPr>
          <w:rFonts w:eastAsia="Arial,Times New Roman"/>
        </w:rPr>
        <w:t>,</w:t>
      </w:r>
      <w:r w:rsidR="00676A9F" w:rsidRPr="00301ADC">
        <w:rPr>
          <w:rFonts w:eastAsia="Arial,Times New Roman"/>
        </w:rPr>
        <w:t xml:space="preserve"> the consequence for changes to Programme Specifications should be considered (</w:t>
      </w:r>
      <w:bookmarkStart w:id="45" w:name="_Int_8VF2YWmj"/>
      <w:r w:rsidR="00676A9F" w:rsidRPr="00301ADC">
        <w:rPr>
          <w:rFonts w:eastAsia="Arial,Times New Roman"/>
        </w:rPr>
        <w:t>e.g.</w:t>
      </w:r>
      <w:bookmarkEnd w:id="45"/>
      <w:r w:rsidR="00676A9F" w:rsidRPr="00301ADC">
        <w:rPr>
          <w:rFonts w:eastAsia="Arial,Times New Roman"/>
        </w:rPr>
        <w:t xml:space="preserve"> additional learning outcomes, new teaching, learning and assessment strategies etc.).</w:t>
      </w:r>
    </w:p>
    <w:p w14:paraId="0DBDB0E8" w14:textId="43B92313" w:rsidR="00A47E42" w:rsidRDefault="00A47E42" w:rsidP="00A47E42">
      <w:pPr>
        <w:pStyle w:val="Heading3"/>
        <w:spacing w:line="240" w:lineRule="auto"/>
      </w:pPr>
    </w:p>
    <w:p w14:paraId="6E68E764" w14:textId="2EC7A0A0" w:rsidR="00676A9F" w:rsidRDefault="00676A9F" w:rsidP="00A47E42">
      <w:pPr>
        <w:pStyle w:val="Heading3"/>
        <w:spacing w:line="240" w:lineRule="auto"/>
      </w:pPr>
      <w:bookmarkStart w:id="46" w:name="_Toc182839995"/>
      <w:r>
        <w:t>Approval of standalone modules</w:t>
      </w:r>
      <w:bookmarkEnd w:id="46"/>
    </w:p>
    <w:p w14:paraId="600F0EFD" w14:textId="77777777" w:rsidR="001E4FFB" w:rsidRPr="001E4FFB" w:rsidRDefault="001E4FFB" w:rsidP="001E4FFB"/>
    <w:p w14:paraId="31BB1FA7" w14:textId="410AF9E8" w:rsidR="00723B89" w:rsidRPr="00EC3DC8" w:rsidRDefault="00723B89" w:rsidP="00A47E42">
      <w:pPr>
        <w:pStyle w:val="ListParagraph"/>
        <w:numPr>
          <w:ilvl w:val="0"/>
          <w:numId w:val="35"/>
        </w:numPr>
        <w:spacing w:line="240" w:lineRule="auto"/>
        <w:rPr>
          <w:rFonts w:eastAsia="Arial,Times New Roman"/>
          <w:lang w:val="en-US"/>
        </w:rPr>
      </w:pPr>
      <w:r w:rsidRPr="00301ADC">
        <w:rPr>
          <w:rFonts w:eastAsia="Arial,Times New Roman"/>
        </w:rPr>
        <w:t>Standalone modules are defined as credit-bearing modules</w:t>
      </w:r>
      <w:r w:rsidR="3CFC09EA" w:rsidRPr="7166FC18">
        <w:rPr>
          <w:rFonts w:eastAsia="Arial,Times New Roman"/>
        </w:rPr>
        <w:t>,</w:t>
      </w:r>
      <w:r w:rsidRPr="00301ADC">
        <w:rPr>
          <w:rFonts w:eastAsia="Arial,Times New Roman"/>
        </w:rPr>
        <w:t xml:space="preserve"> which are not validated within taught </w:t>
      </w:r>
      <w:bookmarkStart w:id="47" w:name="_Int_dNEXW8at"/>
      <w:r w:rsidRPr="00301ADC">
        <w:rPr>
          <w:rFonts w:eastAsia="Arial,Times New Roman"/>
        </w:rPr>
        <w:t>courses</w:t>
      </w:r>
      <w:bookmarkEnd w:id="47"/>
      <w:r w:rsidRPr="00301ADC">
        <w:rPr>
          <w:rFonts w:eastAsia="Arial,Times New Roman"/>
        </w:rPr>
        <w:t xml:space="preserve"> and which do not in themselves lead to a University </w:t>
      </w:r>
      <w:bookmarkStart w:id="48" w:name="_Int_9AfS3B4p"/>
      <w:r w:rsidRPr="00301ADC">
        <w:rPr>
          <w:rFonts w:eastAsia="Arial,Times New Roman"/>
        </w:rPr>
        <w:t>award, but</w:t>
      </w:r>
      <w:bookmarkEnd w:id="48"/>
      <w:r w:rsidRPr="00301ADC">
        <w:rPr>
          <w:rFonts w:eastAsia="Arial,Times New Roman"/>
        </w:rPr>
        <w:t xml:space="preserve"> can contribute towards a qualification of the University as part of a claim for </w:t>
      </w:r>
      <w:proofErr w:type="spellStart"/>
      <w:r w:rsidRPr="00301ADC">
        <w:rPr>
          <w:rFonts w:eastAsia="Arial,Times New Roman"/>
        </w:rPr>
        <w:t>RPCL</w:t>
      </w:r>
      <w:proofErr w:type="spellEnd"/>
      <w:r w:rsidRPr="00301ADC">
        <w:rPr>
          <w:rFonts w:eastAsia="Arial,Times New Roman"/>
        </w:rPr>
        <w:t xml:space="preserve">.  Proposals to validate standalone modules should be submitted </w:t>
      </w:r>
      <w:r w:rsidR="00B46BFF">
        <w:rPr>
          <w:rFonts w:eastAsia="Arial,Times New Roman"/>
        </w:rPr>
        <w:t>via the Curriculum Management System</w:t>
      </w:r>
      <w:r w:rsidRPr="00301ADC">
        <w:rPr>
          <w:rFonts w:eastAsia="Arial,Times New Roman"/>
        </w:rPr>
        <w:t>.  The procedures for approval are identical to those described in the Approval process for course and module level changes section,</w:t>
      </w:r>
      <w:r w:rsidR="00127AEB">
        <w:rPr>
          <w:rFonts w:eastAsia="Arial,Times New Roman"/>
        </w:rPr>
        <w:t xml:space="preserve"> </w:t>
      </w:r>
      <w:r w:rsidRPr="00301ADC">
        <w:rPr>
          <w:rFonts w:eastAsia="Arial,Times New Roman"/>
        </w:rPr>
        <w:t>with the additional requirement that the faculty considers the timing of assessment boards to ensure a reasonable time between completion of the assessments and the availability of results.  Standalone modules are subject to the University’s standard QA processes.</w:t>
      </w:r>
    </w:p>
    <w:p w14:paraId="2B1F7897" w14:textId="77777777" w:rsidR="00A47E42" w:rsidRDefault="00A47E42" w:rsidP="00A47E42">
      <w:pPr>
        <w:pStyle w:val="Heading3"/>
        <w:spacing w:line="240" w:lineRule="auto"/>
        <w:rPr>
          <w:rFonts w:eastAsia="Arial,Times New Roman"/>
        </w:rPr>
      </w:pPr>
    </w:p>
    <w:p w14:paraId="203FD7A6" w14:textId="2EC7A0A0" w:rsidR="00C848DE" w:rsidRDefault="0097492E" w:rsidP="00A47E42">
      <w:pPr>
        <w:pStyle w:val="Heading3"/>
        <w:spacing w:line="240" w:lineRule="auto"/>
        <w:rPr>
          <w:rFonts w:eastAsia="Arial,Times New Roman"/>
        </w:rPr>
      </w:pPr>
      <w:bookmarkStart w:id="49" w:name="_Toc182839996"/>
      <w:r w:rsidRPr="30531CBD">
        <w:rPr>
          <w:rFonts w:eastAsia="Arial,Times New Roman"/>
        </w:rPr>
        <w:t>Non</w:t>
      </w:r>
      <w:r w:rsidR="00195C5A" w:rsidRPr="30531CBD">
        <w:rPr>
          <w:rFonts w:eastAsia="Arial,Times New Roman"/>
        </w:rPr>
        <w:t>-</w:t>
      </w:r>
      <w:r w:rsidRPr="30531CBD">
        <w:rPr>
          <w:rFonts w:eastAsia="Arial,Times New Roman"/>
        </w:rPr>
        <w:t>Credit</w:t>
      </w:r>
      <w:r w:rsidR="00195C5A" w:rsidRPr="30531CBD">
        <w:rPr>
          <w:rFonts w:eastAsia="Arial,Times New Roman"/>
        </w:rPr>
        <w:t>-</w:t>
      </w:r>
      <w:r w:rsidRPr="30531CBD">
        <w:rPr>
          <w:rFonts w:eastAsia="Arial,Times New Roman"/>
        </w:rPr>
        <w:t>Bearing modules</w:t>
      </w:r>
      <w:bookmarkEnd w:id="49"/>
    </w:p>
    <w:p w14:paraId="04BF3DDE" w14:textId="77777777" w:rsidR="001E4FFB" w:rsidRPr="001E4FFB" w:rsidRDefault="001E4FFB" w:rsidP="001E4FFB">
      <w:pPr>
        <w:rPr>
          <w:rFonts w:eastAsia="Arial,Times New Roman"/>
        </w:rPr>
      </w:pPr>
    </w:p>
    <w:p w14:paraId="5CD2B99F" w14:textId="2EC7A0A0" w:rsidR="007E5A21" w:rsidRPr="00301ADC" w:rsidRDefault="2F78F6C3" w:rsidP="00A47E42">
      <w:pPr>
        <w:pStyle w:val="ListParagraph"/>
        <w:numPr>
          <w:ilvl w:val="0"/>
          <w:numId w:val="35"/>
        </w:numPr>
        <w:spacing w:line="240" w:lineRule="auto"/>
        <w:rPr>
          <w:rFonts w:eastAsia="Arial,Times New Roman"/>
        </w:rPr>
      </w:pPr>
      <w:r w:rsidRPr="0AF96396">
        <w:rPr>
          <w:rFonts w:eastAsia="Arial,Times New Roman"/>
        </w:rPr>
        <w:t xml:space="preserve">Changes </w:t>
      </w:r>
      <w:r w:rsidR="77B38373" w:rsidRPr="0AF96396">
        <w:rPr>
          <w:rFonts w:eastAsia="Arial,Times New Roman"/>
        </w:rPr>
        <w:t xml:space="preserve">to NCB modules </w:t>
      </w:r>
      <w:r w:rsidR="779562A2" w:rsidRPr="0AF96396">
        <w:rPr>
          <w:rFonts w:eastAsia="Arial,Times New Roman"/>
        </w:rPr>
        <w:t xml:space="preserve">(except PGR NCB modules) </w:t>
      </w:r>
      <w:r w:rsidR="77B38373" w:rsidRPr="0AF96396">
        <w:rPr>
          <w:rFonts w:eastAsia="Arial,Times New Roman"/>
        </w:rPr>
        <w:t xml:space="preserve">should be </w:t>
      </w:r>
      <w:r w:rsidR="613C9682" w:rsidRPr="0AF96396">
        <w:rPr>
          <w:rFonts w:eastAsia="Arial,Times New Roman"/>
        </w:rPr>
        <w:t xml:space="preserve">considered </w:t>
      </w:r>
      <w:r w:rsidR="17CF8EE8" w:rsidRPr="0AF96396">
        <w:rPr>
          <w:rFonts w:eastAsia="Arial,Times New Roman"/>
        </w:rPr>
        <w:t>for approval by the</w:t>
      </w:r>
      <w:r w:rsidR="613C9682" w:rsidRPr="0AF96396">
        <w:rPr>
          <w:rFonts w:eastAsia="Arial,Times New Roman"/>
        </w:rPr>
        <w:t xml:space="preserve"> </w:t>
      </w:r>
      <w:proofErr w:type="spellStart"/>
      <w:r w:rsidR="4B24F333" w:rsidRPr="0AF96396">
        <w:rPr>
          <w:rFonts w:eastAsia="Arial,Times New Roman"/>
        </w:rPr>
        <w:t>CMMP</w:t>
      </w:r>
      <w:proofErr w:type="spellEnd"/>
      <w:r w:rsidR="005A3012">
        <w:rPr>
          <w:rFonts w:eastAsia="Arial,Times New Roman"/>
        </w:rPr>
        <w:t>.</w:t>
      </w:r>
      <w:r w:rsidR="613C9682" w:rsidRPr="0AF96396">
        <w:rPr>
          <w:rFonts w:eastAsia="Arial,Times New Roman"/>
        </w:rPr>
        <w:t xml:space="preserve"> </w:t>
      </w:r>
      <w:r w:rsidR="4D82B3AE" w:rsidRPr="0AF96396">
        <w:rPr>
          <w:rFonts w:eastAsia="Arial,Times New Roman"/>
        </w:rPr>
        <w:t xml:space="preserve">All changes should be signed off by the relevant Head of Department with responsibility for managing the course. Changes should be submitted </w:t>
      </w:r>
      <w:r w:rsidR="00B46BFF">
        <w:rPr>
          <w:rFonts w:eastAsia="Arial,Times New Roman"/>
        </w:rPr>
        <w:t>via the Curriculum Management System</w:t>
      </w:r>
      <w:r w:rsidR="00127AEB" w:rsidRPr="00127AEB">
        <w:rPr>
          <w:rFonts w:eastAsia="Arial,Times New Roman"/>
        </w:rPr>
        <w:t>.</w:t>
      </w:r>
    </w:p>
    <w:p w14:paraId="4C30AFB8" w14:textId="2EC7A0A0" w:rsidR="00C7444C" w:rsidRDefault="00C7444C" w:rsidP="00A47E42">
      <w:pPr>
        <w:pStyle w:val="Heading2"/>
        <w:spacing w:after="0" w:line="240" w:lineRule="auto"/>
      </w:pPr>
      <w:bookmarkStart w:id="50" w:name="_Hlk56645523"/>
    </w:p>
    <w:p w14:paraId="08DEA174" w14:textId="2EC7A0A0" w:rsidR="00937BF2" w:rsidRPr="00661CCF" w:rsidRDefault="00937BF2" w:rsidP="00FD1FC1">
      <w:pPr>
        <w:pStyle w:val="Heading2"/>
        <w:keepLines/>
        <w:spacing w:after="0" w:line="240" w:lineRule="auto"/>
      </w:pPr>
      <w:bookmarkStart w:id="51" w:name="_Toc182839997"/>
      <w:r>
        <w:t>A</w:t>
      </w:r>
      <w:r w:rsidR="00BA3D1E">
        <w:t>pproval process for course and module level changes</w:t>
      </w:r>
      <w:bookmarkEnd w:id="51"/>
    </w:p>
    <w:p w14:paraId="4D7C474E" w14:textId="2EC7A0A0" w:rsidR="00A47E42" w:rsidRDefault="00A47E42" w:rsidP="00FD1FC1">
      <w:pPr>
        <w:pStyle w:val="Heading3"/>
        <w:keepLines/>
        <w:spacing w:line="240" w:lineRule="auto"/>
      </w:pPr>
    </w:p>
    <w:p w14:paraId="1FF4B95A" w14:textId="2EC7A0A0" w:rsidR="0072739F" w:rsidRDefault="0072739F" w:rsidP="00FD1FC1">
      <w:pPr>
        <w:pStyle w:val="Heading3"/>
        <w:keepLines/>
        <w:spacing w:line="240" w:lineRule="auto"/>
      </w:pPr>
      <w:bookmarkStart w:id="52" w:name="_Toc182839998"/>
      <w:bookmarkEnd w:id="50"/>
      <w:r>
        <w:t>Documentary Changes</w:t>
      </w:r>
      <w:bookmarkEnd w:id="52"/>
    </w:p>
    <w:p w14:paraId="3C964559" w14:textId="77777777" w:rsidR="001E4FFB" w:rsidRPr="001E4FFB" w:rsidRDefault="001E4FFB" w:rsidP="00FD1FC1">
      <w:pPr>
        <w:keepLines/>
        <w:spacing w:line="240" w:lineRule="auto"/>
      </w:pPr>
    </w:p>
    <w:p w14:paraId="5FDA46AB" w14:textId="2EC7A0A0" w:rsidR="00FB7890" w:rsidRPr="00CC0FEA" w:rsidRDefault="00CC0FEA" w:rsidP="00FD1FC1">
      <w:pPr>
        <w:pStyle w:val="ListParagraph"/>
        <w:keepLines/>
        <w:numPr>
          <w:ilvl w:val="0"/>
          <w:numId w:val="35"/>
        </w:numPr>
        <w:spacing w:line="240" w:lineRule="auto"/>
      </w:pPr>
      <w:r>
        <w:t>Documentary changes</w:t>
      </w:r>
      <w:r w:rsidR="00FB7890" w:rsidRPr="00790CBC">
        <w:t xml:space="preserve"> are changes to Module Descriptors</w:t>
      </w:r>
      <w:r w:rsidR="00FB7890">
        <w:t xml:space="preserve"> and</w:t>
      </w:r>
      <w:r w:rsidR="00FB7890" w:rsidRPr="00790CBC">
        <w:t xml:space="preserve"> Programme Specifications that do not require formal approval, such as changes to provide clarification or correct typographical</w:t>
      </w:r>
      <w:r w:rsidR="00656F60">
        <w:t xml:space="preserve"> or </w:t>
      </w:r>
      <w:r w:rsidR="00FB7890" w:rsidRPr="00790CBC">
        <w:t>grammatical errors.</w:t>
      </w:r>
    </w:p>
    <w:p w14:paraId="093306F4" w14:textId="77777777" w:rsidR="00A47E42" w:rsidRDefault="00A47E42" w:rsidP="00A47E42">
      <w:pPr>
        <w:pStyle w:val="ListParagraph"/>
        <w:keepNext/>
        <w:keepLines/>
        <w:spacing w:line="240" w:lineRule="auto"/>
        <w:rPr>
          <w:rFonts w:cs="Arial"/>
        </w:rPr>
      </w:pPr>
    </w:p>
    <w:p w14:paraId="24E672D3" w14:textId="1E4BE148" w:rsidR="0072739F" w:rsidRPr="00C7444C" w:rsidRDefault="0072739F" w:rsidP="00C7444C">
      <w:pPr>
        <w:pStyle w:val="ListParagraph"/>
        <w:keepNext/>
        <w:keepLines/>
        <w:numPr>
          <w:ilvl w:val="0"/>
          <w:numId w:val="35"/>
        </w:numPr>
        <w:spacing w:line="240" w:lineRule="auto"/>
        <w:rPr>
          <w:rFonts w:cs="Arial"/>
        </w:rPr>
      </w:pPr>
      <w:r w:rsidRPr="00790CBC">
        <w:rPr>
          <w:rFonts w:cs="Arial"/>
        </w:rPr>
        <w:t>These changes can be agreed by the Assistant Registrar (QAE) in consultation with the Module/Course Leader</w:t>
      </w:r>
      <w:r w:rsidR="00F04785" w:rsidRPr="00790CBC">
        <w:rPr>
          <w:rFonts w:cs="Arial"/>
        </w:rPr>
        <w:t xml:space="preserve">.  </w:t>
      </w:r>
      <w:r w:rsidRPr="00790CBC">
        <w:rPr>
          <w:rFonts w:cs="Arial"/>
        </w:rPr>
        <w:t xml:space="preserve">Such changes will be recorded and reported to </w:t>
      </w:r>
      <w:r w:rsidR="00812D09">
        <w:rPr>
          <w:rFonts w:cs="Arial"/>
        </w:rPr>
        <w:t xml:space="preserve">the </w:t>
      </w:r>
      <w:r w:rsidR="00656F60" w:rsidRPr="00790CBC">
        <w:rPr>
          <w:rFonts w:cs="Arial"/>
        </w:rPr>
        <w:t xml:space="preserve">next </w:t>
      </w:r>
      <w:proofErr w:type="spellStart"/>
      <w:r w:rsidR="00D86C40">
        <w:rPr>
          <w:rFonts w:cs="Arial"/>
        </w:rPr>
        <w:t>C</w:t>
      </w:r>
      <w:r w:rsidR="00D86C40" w:rsidRPr="00C7444C">
        <w:rPr>
          <w:rFonts w:cs="Arial"/>
        </w:rPr>
        <w:t>MMP</w:t>
      </w:r>
      <w:proofErr w:type="spellEnd"/>
      <w:r w:rsidR="00D86C40" w:rsidRPr="00C7444C">
        <w:rPr>
          <w:rFonts w:cs="Arial"/>
        </w:rPr>
        <w:t xml:space="preserve"> </w:t>
      </w:r>
      <w:r w:rsidRPr="00C7444C">
        <w:rPr>
          <w:rFonts w:cs="Arial"/>
        </w:rPr>
        <w:t>meeting</w:t>
      </w:r>
      <w:r w:rsidR="000D222C" w:rsidRPr="00C7444C">
        <w:rPr>
          <w:rFonts w:cs="Arial"/>
        </w:rPr>
        <w:t xml:space="preserve"> for note</w:t>
      </w:r>
      <w:r w:rsidR="00F04785" w:rsidRPr="00C7444C">
        <w:rPr>
          <w:rFonts w:cs="Arial"/>
        </w:rPr>
        <w:t xml:space="preserve">.  </w:t>
      </w:r>
      <w:r w:rsidR="002036D7" w:rsidRPr="00C7444C">
        <w:rPr>
          <w:rFonts w:eastAsia="Arial,Times New Roman" w:cs="Arial"/>
          <w:snapToGrid w:val="0"/>
        </w:rPr>
        <w:t xml:space="preserve">A list of changes considered as documentary is provided in </w:t>
      </w:r>
      <w:r w:rsidR="178AC686" w:rsidRPr="00C7444C">
        <w:rPr>
          <w:rFonts w:eastAsia="Arial,Times New Roman" w:cs="Arial"/>
          <w:snapToGrid w:val="0"/>
        </w:rPr>
        <w:t>A</w:t>
      </w:r>
      <w:r w:rsidR="002036D7" w:rsidRPr="00C7444C">
        <w:rPr>
          <w:rFonts w:eastAsia="Arial,Times New Roman" w:cs="Arial"/>
          <w:snapToGrid w:val="0"/>
        </w:rPr>
        <w:t>ppendix 1</w:t>
      </w:r>
      <w:r w:rsidR="004A0456" w:rsidRPr="00C7444C">
        <w:rPr>
          <w:rFonts w:eastAsia="Arial,Times New Roman" w:cs="Arial"/>
          <w:snapToGrid w:val="0"/>
        </w:rPr>
        <w:t>.</w:t>
      </w:r>
    </w:p>
    <w:p w14:paraId="2C24E835" w14:textId="2EC7A0A0" w:rsidR="00A47E42" w:rsidRDefault="00A47E42" w:rsidP="00A47E42">
      <w:pPr>
        <w:pStyle w:val="Heading3"/>
        <w:spacing w:line="240" w:lineRule="auto"/>
      </w:pPr>
    </w:p>
    <w:p w14:paraId="37CFDEBF" w14:textId="2EC7A0A0" w:rsidR="000E5B21" w:rsidRDefault="000E5B21" w:rsidP="00A47E42">
      <w:pPr>
        <w:pStyle w:val="Heading3"/>
        <w:spacing w:line="240" w:lineRule="auto"/>
      </w:pPr>
      <w:bookmarkStart w:id="53" w:name="_Toc182839999"/>
      <w:r>
        <w:t xml:space="preserve">Changes </w:t>
      </w:r>
      <w:r w:rsidR="002D41DC">
        <w:t>delegated to the</w:t>
      </w:r>
      <w:r w:rsidR="00311082">
        <w:t xml:space="preserve"> </w:t>
      </w:r>
      <w:proofErr w:type="spellStart"/>
      <w:proofErr w:type="gramStart"/>
      <w:r w:rsidR="004A0A40">
        <w:t>CMMP</w:t>
      </w:r>
      <w:bookmarkEnd w:id="53"/>
      <w:proofErr w:type="spellEnd"/>
      <w:proofErr w:type="gramEnd"/>
    </w:p>
    <w:p w14:paraId="5242A213" w14:textId="77777777" w:rsidR="001E4FFB" w:rsidRPr="001E4FFB" w:rsidRDefault="001E4FFB" w:rsidP="001E4FFB"/>
    <w:p w14:paraId="5F16AC0B" w14:textId="00434EEE" w:rsidR="00CD3385" w:rsidRPr="00301ADC" w:rsidRDefault="006E26FB" w:rsidP="00A47E42">
      <w:pPr>
        <w:pStyle w:val="ListParagraph"/>
        <w:numPr>
          <w:ilvl w:val="0"/>
          <w:numId w:val="35"/>
        </w:numPr>
        <w:spacing w:line="240" w:lineRule="auto"/>
      </w:pPr>
      <w:r w:rsidRPr="00301ADC">
        <w:t>C</w:t>
      </w:r>
      <w:r w:rsidR="00792482" w:rsidRPr="00301ADC">
        <w:t>hanges</w:t>
      </w:r>
      <w:r w:rsidR="00C556FC" w:rsidRPr="00301ADC">
        <w:t xml:space="preserve"> which </w:t>
      </w:r>
      <w:r w:rsidR="00F75337" w:rsidRPr="00301ADC">
        <w:t xml:space="preserve">can be approved by </w:t>
      </w:r>
      <w:r w:rsidR="00593902" w:rsidRPr="00301ADC">
        <w:t xml:space="preserve">the </w:t>
      </w:r>
      <w:proofErr w:type="spellStart"/>
      <w:r w:rsidR="00593902" w:rsidRPr="00301ADC">
        <w:t>CMMP</w:t>
      </w:r>
      <w:proofErr w:type="spellEnd"/>
      <w:r w:rsidR="00593902" w:rsidRPr="00301ADC">
        <w:t xml:space="preserve"> are</w:t>
      </w:r>
      <w:r w:rsidR="001C5301" w:rsidRPr="00301ADC">
        <w:t xml:space="preserve"> listed in </w:t>
      </w:r>
      <w:r w:rsidR="572DB156">
        <w:t>A</w:t>
      </w:r>
      <w:r w:rsidR="001C5301">
        <w:t>ppendix</w:t>
      </w:r>
      <w:r w:rsidR="001C5301" w:rsidRPr="00301ADC">
        <w:t xml:space="preserve"> 1</w:t>
      </w:r>
      <w:r w:rsidR="00593902" w:rsidRPr="00301ADC">
        <w:t xml:space="preserve">.  </w:t>
      </w:r>
      <w:r w:rsidR="00792482" w:rsidRPr="00301ADC">
        <w:t xml:space="preserve"> </w:t>
      </w:r>
    </w:p>
    <w:p w14:paraId="067B62FC" w14:textId="77777777" w:rsidR="00A47E42" w:rsidRDefault="00A47E42" w:rsidP="00A47E42">
      <w:pPr>
        <w:pStyle w:val="ListParagraph"/>
        <w:spacing w:line="240" w:lineRule="auto"/>
      </w:pPr>
    </w:p>
    <w:p w14:paraId="1B4BC1AC" w14:textId="2EC7A0A0" w:rsidR="00792482" w:rsidRPr="00301ADC" w:rsidRDefault="00B81D9F" w:rsidP="00A47E42">
      <w:pPr>
        <w:pStyle w:val="ListParagraph"/>
        <w:numPr>
          <w:ilvl w:val="0"/>
          <w:numId w:val="35"/>
        </w:numPr>
        <w:spacing w:line="240" w:lineRule="auto"/>
      </w:pPr>
      <w:r w:rsidRPr="00301ADC">
        <w:t>Propos</w:t>
      </w:r>
      <w:r w:rsidR="00CD3385" w:rsidRPr="00301ADC">
        <w:t>al</w:t>
      </w:r>
      <w:r w:rsidRPr="00301ADC">
        <w:t xml:space="preserve">s must be presented </w:t>
      </w:r>
      <w:r w:rsidR="009F2640">
        <w:t>by completing the required forms using the Curriculum Management System</w:t>
      </w:r>
      <w:r w:rsidRPr="00301ADC">
        <w:t xml:space="preserve"> and accompanied with all the relevant documentation as indicated in the form. </w:t>
      </w:r>
    </w:p>
    <w:p w14:paraId="43F6BF7E" w14:textId="77777777" w:rsidR="00A47E42" w:rsidRDefault="00A47E42" w:rsidP="00A47E42">
      <w:pPr>
        <w:pStyle w:val="ListParagraph"/>
        <w:spacing w:line="240" w:lineRule="auto"/>
        <w:rPr>
          <w:rFonts w:eastAsia="Arial,Times New Roman"/>
        </w:rPr>
      </w:pPr>
    </w:p>
    <w:p w14:paraId="2698A1E4" w14:textId="2EC7A0A0" w:rsidR="00034C91" w:rsidRPr="00301ADC" w:rsidRDefault="0085098A" w:rsidP="00A47E42">
      <w:pPr>
        <w:pStyle w:val="ListParagraph"/>
        <w:numPr>
          <w:ilvl w:val="0"/>
          <w:numId w:val="35"/>
        </w:numPr>
        <w:spacing w:line="240" w:lineRule="auto"/>
        <w:rPr>
          <w:rFonts w:eastAsia="Arial,Times New Roman"/>
        </w:rPr>
      </w:pPr>
      <w:r w:rsidRPr="00301ADC">
        <w:rPr>
          <w:rFonts w:eastAsia="Arial,Times New Roman"/>
        </w:rPr>
        <w:t>Exceptionally, where a decision is required urgently, c</w:t>
      </w:r>
      <w:r w:rsidR="00AA2E12" w:rsidRPr="00301ADC">
        <w:rPr>
          <w:rFonts w:eastAsia="Arial,Times New Roman"/>
        </w:rPr>
        <w:t xml:space="preserve">hanges to courses and modules can be approved by the Chair of the </w:t>
      </w:r>
      <w:proofErr w:type="spellStart"/>
      <w:r w:rsidR="00AA2E12" w:rsidRPr="00301ADC">
        <w:rPr>
          <w:rFonts w:eastAsia="Arial,Times New Roman"/>
        </w:rPr>
        <w:t>CMMP</w:t>
      </w:r>
      <w:proofErr w:type="spellEnd"/>
      <w:r w:rsidR="00AA2E12" w:rsidRPr="00301ADC">
        <w:rPr>
          <w:rFonts w:eastAsia="Arial,Times New Roman"/>
        </w:rPr>
        <w:t xml:space="preserve"> </w:t>
      </w:r>
      <w:r w:rsidR="00D77245" w:rsidRPr="00301ADC">
        <w:rPr>
          <w:rFonts w:eastAsia="Arial,Times New Roman"/>
        </w:rPr>
        <w:t xml:space="preserve">by Chair’s Action </w:t>
      </w:r>
      <w:r w:rsidR="00AA2E12" w:rsidRPr="00301ADC">
        <w:rPr>
          <w:rFonts w:eastAsia="Arial,Times New Roman"/>
        </w:rPr>
        <w:t xml:space="preserve">outside of the meeting. Such changes will be recorded and reported to the next </w:t>
      </w:r>
      <w:proofErr w:type="spellStart"/>
      <w:r w:rsidR="00AA2E12" w:rsidRPr="00301ADC">
        <w:rPr>
          <w:rFonts w:eastAsia="Arial,Times New Roman"/>
        </w:rPr>
        <w:t>CMMP</w:t>
      </w:r>
      <w:proofErr w:type="spellEnd"/>
      <w:r w:rsidR="00AA2E12" w:rsidRPr="00301ADC">
        <w:rPr>
          <w:rFonts w:eastAsia="Arial,Times New Roman"/>
        </w:rPr>
        <w:t xml:space="preserve"> meeting for note. </w:t>
      </w:r>
    </w:p>
    <w:p w14:paraId="34D8B6F3" w14:textId="77777777" w:rsidR="00A47E42" w:rsidRDefault="00A47E42" w:rsidP="00A47E42">
      <w:pPr>
        <w:pStyle w:val="ListParagraph"/>
        <w:spacing w:line="240" w:lineRule="auto"/>
        <w:rPr>
          <w:rFonts w:eastAsia="Arial,Times New Roman"/>
        </w:rPr>
      </w:pPr>
    </w:p>
    <w:p w14:paraId="2C8E83A6" w14:textId="6891915A" w:rsidR="00D447B3" w:rsidRPr="00301ADC" w:rsidRDefault="0072739F" w:rsidP="00A47E42">
      <w:pPr>
        <w:pStyle w:val="ListParagraph"/>
        <w:numPr>
          <w:ilvl w:val="0"/>
          <w:numId w:val="35"/>
        </w:numPr>
        <w:spacing w:line="240" w:lineRule="auto"/>
        <w:rPr>
          <w:rFonts w:eastAsia="Arial,Times New Roman"/>
        </w:rPr>
      </w:pPr>
      <w:r w:rsidRPr="00301ADC">
        <w:rPr>
          <w:rFonts w:eastAsia="Arial,Times New Roman"/>
        </w:rPr>
        <w:t xml:space="preserve">Where </w:t>
      </w:r>
      <w:r w:rsidR="000E5B21" w:rsidRPr="00301ADC">
        <w:rPr>
          <w:rFonts w:eastAsia="Arial,Times New Roman"/>
        </w:rPr>
        <w:t>module</w:t>
      </w:r>
      <w:r w:rsidRPr="00301ADC">
        <w:rPr>
          <w:rFonts w:eastAsia="Arial,Times New Roman"/>
        </w:rPr>
        <w:t xml:space="preserve">s are </w:t>
      </w:r>
      <w:r w:rsidR="000E5B21" w:rsidRPr="00301ADC">
        <w:rPr>
          <w:rFonts w:eastAsia="Arial,Times New Roman"/>
        </w:rPr>
        <w:t xml:space="preserve">shared outside the school and </w:t>
      </w:r>
      <w:r w:rsidRPr="00301ADC">
        <w:rPr>
          <w:rFonts w:eastAsia="Arial,Times New Roman"/>
        </w:rPr>
        <w:t>the</w:t>
      </w:r>
      <w:r w:rsidR="000E5B21" w:rsidRPr="00301ADC">
        <w:rPr>
          <w:rFonts w:eastAsia="Arial,Times New Roman"/>
        </w:rPr>
        <w:t xml:space="preserve"> changes are significant, relevant colleagues in the appropriate schools must be consulted.</w:t>
      </w:r>
    </w:p>
    <w:p w14:paraId="0FF90894" w14:textId="77777777" w:rsidR="00A47E42" w:rsidRDefault="00A47E42" w:rsidP="00A47E42">
      <w:pPr>
        <w:pStyle w:val="ListParagraph"/>
        <w:spacing w:line="240" w:lineRule="auto"/>
        <w:rPr>
          <w:rFonts w:eastAsia="Arial,Times New Roman"/>
        </w:rPr>
      </w:pPr>
    </w:p>
    <w:p w14:paraId="7CF9B869" w14:textId="2EC7A0A0" w:rsidR="00D447B3" w:rsidRPr="00301ADC" w:rsidRDefault="00D447B3" w:rsidP="00A47E42">
      <w:pPr>
        <w:pStyle w:val="ListParagraph"/>
        <w:numPr>
          <w:ilvl w:val="0"/>
          <w:numId w:val="35"/>
        </w:numPr>
        <w:spacing w:line="240" w:lineRule="auto"/>
        <w:rPr>
          <w:rFonts w:eastAsia="Arial,Times New Roman"/>
        </w:rPr>
      </w:pPr>
      <w:r w:rsidRPr="00301ADC">
        <w:rPr>
          <w:rFonts w:eastAsia="Arial,Times New Roman"/>
        </w:rPr>
        <w:t>Faculties must also ensure that any changes to franchised course</w:t>
      </w:r>
      <w:r w:rsidR="000D222C" w:rsidRPr="00301ADC">
        <w:rPr>
          <w:rFonts w:eastAsia="Arial,Times New Roman"/>
        </w:rPr>
        <w:t>s</w:t>
      </w:r>
      <w:r w:rsidRPr="00301ADC">
        <w:rPr>
          <w:rFonts w:eastAsia="Arial,Times New Roman"/>
        </w:rPr>
        <w:t xml:space="preserve"> and modules are communicated to partner institutions</w:t>
      </w:r>
      <w:r w:rsidR="00F04785" w:rsidRPr="00301ADC">
        <w:rPr>
          <w:rFonts w:eastAsia="Arial,Times New Roman"/>
        </w:rPr>
        <w:t xml:space="preserve">.  </w:t>
      </w:r>
      <w:r w:rsidRPr="00301ADC">
        <w:rPr>
          <w:rFonts w:eastAsia="Arial,Times New Roman"/>
        </w:rPr>
        <w:t xml:space="preserve">It is good practice to provide course leaders in other schools and relevant partner institutions with copies of the changed </w:t>
      </w:r>
      <w:r w:rsidR="004A0456" w:rsidRPr="00301ADC">
        <w:rPr>
          <w:rFonts w:eastAsia="Arial,Times New Roman"/>
        </w:rPr>
        <w:t>Programme Specification</w:t>
      </w:r>
      <w:r w:rsidR="000D222C" w:rsidRPr="00301ADC">
        <w:rPr>
          <w:rFonts w:eastAsia="Arial,Times New Roman"/>
        </w:rPr>
        <w:t>s</w:t>
      </w:r>
      <w:r w:rsidRPr="00301ADC">
        <w:rPr>
          <w:rFonts w:eastAsia="Arial,Times New Roman"/>
        </w:rPr>
        <w:t xml:space="preserve"> or </w:t>
      </w:r>
      <w:r w:rsidR="004A0456" w:rsidRPr="00301ADC">
        <w:rPr>
          <w:rFonts w:eastAsia="Arial,Times New Roman"/>
        </w:rPr>
        <w:t>Module Descriptor</w:t>
      </w:r>
      <w:r w:rsidR="000D222C" w:rsidRPr="00301ADC">
        <w:rPr>
          <w:rFonts w:eastAsia="Arial,Times New Roman"/>
        </w:rPr>
        <w:t>s</w:t>
      </w:r>
      <w:r w:rsidRPr="00301ADC">
        <w:rPr>
          <w:rFonts w:eastAsia="Arial,Times New Roman"/>
        </w:rPr>
        <w:fldChar w:fldCharType="begin"/>
      </w:r>
      <w:r w:rsidRPr="00301ADC">
        <w:rPr>
          <w:rFonts w:eastAsia="Arial,Times New Roman"/>
        </w:rPr>
        <w:instrText xml:space="preserve"> XE "Module Guide:module guide" </w:instrText>
      </w:r>
      <w:r w:rsidRPr="00301ADC">
        <w:rPr>
          <w:rFonts w:eastAsia="Arial,Times New Roman"/>
        </w:rPr>
        <w:fldChar w:fldCharType="end"/>
      </w:r>
      <w:r w:rsidRPr="00301ADC">
        <w:rPr>
          <w:rFonts w:eastAsia="Arial,Times New Roman"/>
        </w:rPr>
        <w:t>.</w:t>
      </w:r>
    </w:p>
    <w:p w14:paraId="0118A6E4" w14:textId="77777777" w:rsidR="00A47E42" w:rsidRDefault="00A47E42" w:rsidP="00A47E42">
      <w:pPr>
        <w:pStyle w:val="ListParagraph"/>
        <w:spacing w:line="240" w:lineRule="auto"/>
        <w:rPr>
          <w:rFonts w:eastAsia="Arial,Times New Roman"/>
        </w:rPr>
      </w:pPr>
    </w:p>
    <w:p w14:paraId="736B01C6" w14:textId="34921786" w:rsidR="00D447B3" w:rsidRPr="00301ADC" w:rsidRDefault="00D447B3" w:rsidP="00A47E42">
      <w:pPr>
        <w:pStyle w:val="ListParagraph"/>
        <w:numPr>
          <w:ilvl w:val="0"/>
          <w:numId w:val="35"/>
        </w:numPr>
        <w:spacing w:line="240" w:lineRule="auto"/>
        <w:rPr>
          <w:rFonts w:eastAsia="Arial,Times New Roman"/>
        </w:rPr>
      </w:pPr>
      <w:r w:rsidRPr="00301ADC">
        <w:rPr>
          <w:rFonts w:eastAsia="Arial,Times New Roman"/>
        </w:rPr>
        <w:t xml:space="preserve">The Terms of Reference and Composition of </w:t>
      </w:r>
      <w:r w:rsidR="00E37F5F" w:rsidRPr="00301ADC">
        <w:rPr>
          <w:rFonts w:eastAsia="Arial,Times New Roman"/>
        </w:rPr>
        <w:t xml:space="preserve">the </w:t>
      </w:r>
      <w:proofErr w:type="spellStart"/>
      <w:r w:rsidR="00D86C40" w:rsidRPr="00301ADC">
        <w:rPr>
          <w:rFonts w:eastAsia="Arial,Times New Roman"/>
        </w:rPr>
        <w:t>CMMP</w:t>
      </w:r>
      <w:proofErr w:type="spellEnd"/>
      <w:r w:rsidRPr="00301ADC">
        <w:rPr>
          <w:rFonts w:eastAsia="Arial,Times New Roman"/>
        </w:rPr>
        <w:t xml:space="preserve"> is provided in Guidance </w:t>
      </w:r>
      <w:proofErr w:type="gramStart"/>
      <w:r w:rsidR="007D1A71">
        <w:rPr>
          <w:rFonts w:eastAsia="Arial,Times New Roman"/>
        </w:rPr>
        <w:t>O</w:t>
      </w:r>
      <w:r w:rsidRPr="00301ADC">
        <w:rPr>
          <w:rFonts w:eastAsia="Arial,Times New Roman"/>
        </w:rPr>
        <w:t>G(</w:t>
      </w:r>
      <w:proofErr w:type="gramEnd"/>
      <w:r w:rsidR="001E094E">
        <w:rPr>
          <w:rFonts w:eastAsia="Arial,Times New Roman"/>
        </w:rPr>
        <w:t>xv</w:t>
      </w:r>
      <w:r w:rsidRPr="00301ADC">
        <w:rPr>
          <w:rFonts w:eastAsia="Arial,Times New Roman"/>
        </w:rPr>
        <w:t xml:space="preserve">) (section </w:t>
      </w:r>
      <w:r w:rsidR="007D1A71">
        <w:rPr>
          <w:rFonts w:eastAsia="Arial,Times New Roman"/>
        </w:rPr>
        <w:t>O</w:t>
      </w:r>
      <w:r w:rsidRPr="00301ADC">
        <w:rPr>
          <w:rFonts w:eastAsia="Arial,Times New Roman"/>
        </w:rPr>
        <w:t xml:space="preserve"> of the </w:t>
      </w:r>
      <w:proofErr w:type="spellStart"/>
      <w:r w:rsidRPr="00301ADC">
        <w:rPr>
          <w:rFonts w:eastAsia="Arial,Times New Roman"/>
        </w:rPr>
        <w:t>AQSH</w:t>
      </w:r>
      <w:proofErr w:type="spellEnd"/>
      <w:r w:rsidRPr="00301ADC">
        <w:rPr>
          <w:rFonts w:eastAsia="Arial,Times New Roman"/>
        </w:rPr>
        <w:t>).</w:t>
      </w:r>
    </w:p>
    <w:p w14:paraId="5757D0E4" w14:textId="77777777" w:rsidR="00A47E42" w:rsidRDefault="00A47E42" w:rsidP="00A47E42">
      <w:pPr>
        <w:pStyle w:val="ListParagraph"/>
        <w:spacing w:line="240" w:lineRule="auto"/>
        <w:rPr>
          <w:rFonts w:eastAsia="Arial,Times New Roman"/>
        </w:rPr>
      </w:pPr>
    </w:p>
    <w:p w14:paraId="6B2FF4E6" w14:textId="2EC7A0A0" w:rsidR="000E5B21" w:rsidRPr="00301ADC" w:rsidRDefault="000E5B21" w:rsidP="00A47E42">
      <w:pPr>
        <w:pStyle w:val="ListParagraph"/>
        <w:numPr>
          <w:ilvl w:val="0"/>
          <w:numId w:val="35"/>
        </w:numPr>
        <w:spacing w:line="240" w:lineRule="auto"/>
        <w:rPr>
          <w:rFonts w:eastAsia="Arial,Times New Roman"/>
        </w:rPr>
      </w:pPr>
      <w:r w:rsidRPr="00301ADC">
        <w:rPr>
          <w:rFonts w:eastAsia="Arial,Times New Roman"/>
        </w:rPr>
        <w:t xml:space="preserve">Faculties are required to ensure that the impact of changes (including incremental changes) to modules on the structure of </w:t>
      </w:r>
      <w:r w:rsidR="00F45816" w:rsidRPr="00301ADC">
        <w:rPr>
          <w:rFonts w:eastAsia="Arial,Times New Roman"/>
        </w:rPr>
        <w:t>course</w:t>
      </w:r>
      <w:r w:rsidRPr="00301ADC">
        <w:rPr>
          <w:rFonts w:eastAsia="Arial,Times New Roman"/>
        </w:rPr>
        <w:t>s and on overall course aims and learning outcomes is monitored by the faculty</w:t>
      </w:r>
      <w:r w:rsidR="00937BF2" w:rsidRPr="00301ADC">
        <w:rPr>
          <w:rFonts w:eastAsia="Arial,Times New Roman"/>
        </w:rPr>
        <w:t xml:space="preserve"> through</w:t>
      </w:r>
      <w:r w:rsidR="00D86C40" w:rsidRPr="00301ADC">
        <w:rPr>
          <w:rFonts w:eastAsia="Arial,Times New Roman"/>
        </w:rPr>
        <w:t xml:space="preserve"> </w:t>
      </w:r>
      <w:r w:rsidR="00E37F5F" w:rsidRPr="00301ADC">
        <w:rPr>
          <w:rFonts w:eastAsia="Arial,Times New Roman"/>
        </w:rPr>
        <w:t>the</w:t>
      </w:r>
      <w:r w:rsidR="00937BF2" w:rsidRPr="00301ADC">
        <w:rPr>
          <w:rFonts w:eastAsia="Arial,Times New Roman"/>
        </w:rPr>
        <w:t xml:space="preserve"> </w:t>
      </w:r>
      <w:proofErr w:type="spellStart"/>
      <w:r w:rsidR="00DA7E01" w:rsidRPr="00301ADC">
        <w:rPr>
          <w:rFonts w:eastAsia="Arial,Times New Roman"/>
        </w:rPr>
        <w:t>CMMP</w:t>
      </w:r>
      <w:proofErr w:type="spellEnd"/>
      <w:r w:rsidRPr="00301ADC">
        <w:rPr>
          <w:rFonts w:eastAsia="Arial,Times New Roman"/>
        </w:rPr>
        <w:t>.</w:t>
      </w:r>
    </w:p>
    <w:p w14:paraId="29D31205" w14:textId="2EC7A0A0" w:rsidR="000E5B21" w:rsidRDefault="000E5B21" w:rsidP="00A47E42">
      <w:pPr>
        <w:spacing w:line="240" w:lineRule="auto"/>
        <w:ind w:firstLine="502"/>
        <w:rPr>
          <w:rFonts w:cs="Arial"/>
          <w:b/>
          <w:sz w:val="22"/>
          <w:szCs w:val="22"/>
        </w:rPr>
      </w:pPr>
    </w:p>
    <w:p w14:paraId="68DB3636" w14:textId="77777777" w:rsidR="001E4FFB" w:rsidRDefault="008167A6" w:rsidP="00A47E42">
      <w:pPr>
        <w:pStyle w:val="Heading3"/>
        <w:spacing w:line="240" w:lineRule="auto"/>
      </w:pPr>
      <w:bookmarkStart w:id="54" w:name="_Toc182840000"/>
      <w:r>
        <w:t>Timescales</w:t>
      </w:r>
      <w:bookmarkEnd w:id="54"/>
    </w:p>
    <w:p w14:paraId="4F6805EB" w14:textId="615083C0" w:rsidR="00937BF2" w:rsidRPr="00661CCF" w:rsidRDefault="00937BF2" w:rsidP="00A47E42">
      <w:pPr>
        <w:pStyle w:val="Heading3"/>
        <w:spacing w:line="240" w:lineRule="auto"/>
      </w:pPr>
      <w:r>
        <w:t xml:space="preserve"> </w:t>
      </w:r>
    </w:p>
    <w:p w14:paraId="00BDFD24" w14:textId="01A1824C" w:rsidR="00CA7FE2" w:rsidRPr="00301ADC" w:rsidRDefault="0035EA7F" w:rsidP="00A47E42">
      <w:pPr>
        <w:pStyle w:val="ListParagraph"/>
        <w:numPr>
          <w:ilvl w:val="0"/>
          <w:numId w:val="35"/>
        </w:numPr>
        <w:spacing w:line="240" w:lineRule="auto"/>
        <w:rPr>
          <w:rFonts w:eastAsia="Arial,Times New Roman"/>
        </w:rPr>
      </w:pPr>
      <w:r w:rsidRPr="0AF96396">
        <w:rPr>
          <w:rFonts w:eastAsia="Arial,Times New Roman"/>
        </w:rPr>
        <w:t xml:space="preserve">All changes to courses and modules </w:t>
      </w:r>
      <w:r w:rsidRPr="00A450A4">
        <w:rPr>
          <w:rFonts w:eastAsia="Arial,Times New Roman"/>
          <w:b/>
          <w:bCs/>
        </w:rPr>
        <w:t>must be</w:t>
      </w:r>
      <w:r w:rsidR="7833B270" w:rsidRPr="00A450A4">
        <w:rPr>
          <w:rFonts w:eastAsia="Arial,Times New Roman"/>
          <w:b/>
          <w:bCs/>
        </w:rPr>
        <w:t xml:space="preserve"> approved</w:t>
      </w:r>
      <w:r w:rsidRPr="00A450A4">
        <w:rPr>
          <w:rFonts w:eastAsia="Arial,Times New Roman"/>
          <w:b/>
          <w:bCs/>
        </w:rPr>
        <w:t xml:space="preserve"> by </w:t>
      </w:r>
      <w:r w:rsidR="7A0D0F86" w:rsidRPr="00A450A4">
        <w:rPr>
          <w:rFonts w:eastAsia="Arial,Times New Roman"/>
          <w:b/>
          <w:bCs/>
        </w:rPr>
        <w:t xml:space="preserve">the </w:t>
      </w:r>
      <w:r w:rsidR="0146DDBF" w:rsidRPr="00A450A4">
        <w:rPr>
          <w:rFonts w:eastAsia="Arial,Times New Roman"/>
          <w:b/>
          <w:bCs/>
        </w:rPr>
        <w:t>deadlines stated below</w:t>
      </w:r>
      <w:r w:rsidR="0146DDBF" w:rsidRPr="0AF96396">
        <w:rPr>
          <w:rFonts w:eastAsia="Arial,Times New Roman"/>
        </w:rPr>
        <w:t>, which is dependent on the change being requested. Adherence to these deadlines is important to ensure compliance with CMA requirements</w:t>
      </w:r>
      <w:r w:rsidR="19F0B37B" w:rsidRPr="0AF96396">
        <w:rPr>
          <w:rFonts w:eastAsia="Arial,Times New Roman"/>
        </w:rPr>
        <w:t xml:space="preserve">, </w:t>
      </w:r>
      <w:r w:rsidRPr="0AF96396">
        <w:rPr>
          <w:rFonts w:eastAsia="Arial,Times New Roman"/>
        </w:rPr>
        <w:t xml:space="preserve">that students who are choosing option modules </w:t>
      </w:r>
      <w:proofErr w:type="gramStart"/>
      <w:r w:rsidRPr="0AF96396">
        <w:rPr>
          <w:rFonts w:eastAsia="Arial,Times New Roman"/>
        </w:rPr>
        <w:t>are able to</w:t>
      </w:r>
      <w:proofErr w:type="gramEnd"/>
      <w:r w:rsidRPr="0AF96396">
        <w:rPr>
          <w:rFonts w:eastAsia="Arial,Times New Roman"/>
        </w:rPr>
        <w:t xml:space="preserve"> make their choices based on </w:t>
      </w:r>
      <w:r w:rsidR="58CEDC07" w:rsidRPr="0AF96396">
        <w:rPr>
          <w:rFonts w:eastAsia="Arial,Times New Roman"/>
        </w:rPr>
        <w:t xml:space="preserve">accurate </w:t>
      </w:r>
      <w:r w:rsidRPr="0AF96396">
        <w:rPr>
          <w:rFonts w:eastAsia="Arial,Times New Roman"/>
        </w:rPr>
        <w:t>module information</w:t>
      </w:r>
      <w:r w:rsidR="19F0B37B" w:rsidRPr="0AF96396">
        <w:rPr>
          <w:rFonts w:eastAsia="Arial,Times New Roman"/>
        </w:rPr>
        <w:t>, that student timetables can be published as scheduled and that course documentation (</w:t>
      </w:r>
      <w:r w:rsidR="102FCFD2" w:rsidRPr="7166FC18">
        <w:rPr>
          <w:rFonts w:eastAsia="Arial,Times New Roman"/>
        </w:rPr>
        <w:t>P</w:t>
      </w:r>
      <w:r w:rsidR="19F0B37B" w:rsidRPr="7166FC18">
        <w:rPr>
          <w:rFonts w:eastAsia="Arial,Times New Roman"/>
        </w:rPr>
        <w:t xml:space="preserve">rogramme </w:t>
      </w:r>
      <w:r w:rsidR="644CB6DB" w:rsidRPr="7166FC18">
        <w:rPr>
          <w:rFonts w:eastAsia="Arial,Times New Roman"/>
        </w:rPr>
        <w:t>S</w:t>
      </w:r>
      <w:r w:rsidR="19F0B37B" w:rsidRPr="7166FC18">
        <w:rPr>
          <w:rFonts w:eastAsia="Arial,Times New Roman"/>
        </w:rPr>
        <w:t>pecifications</w:t>
      </w:r>
      <w:r w:rsidR="19F0B37B" w:rsidRPr="0AF96396">
        <w:rPr>
          <w:rFonts w:eastAsia="Arial,Times New Roman"/>
        </w:rPr>
        <w:t xml:space="preserve"> and </w:t>
      </w:r>
      <w:r w:rsidR="6C7A8A27" w:rsidRPr="7166FC18">
        <w:rPr>
          <w:rFonts w:eastAsia="Arial,Times New Roman"/>
        </w:rPr>
        <w:t>M</w:t>
      </w:r>
      <w:r w:rsidR="19F0B37B" w:rsidRPr="7166FC18">
        <w:rPr>
          <w:rFonts w:eastAsia="Arial,Times New Roman"/>
        </w:rPr>
        <w:t xml:space="preserve">odule </w:t>
      </w:r>
      <w:r w:rsidR="6C797ABA" w:rsidRPr="7166FC18">
        <w:rPr>
          <w:rFonts w:eastAsia="Arial,Times New Roman"/>
        </w:rPr>
        <w:t>D</w:t>
      </w:r>
      <w:r w:rsidR="19F0B37B" w:rsidRPr="7166FC18">
        <w:rPr>
          <w:rFonts w:eastAsia="Arial,Times New Roman"/>
        </w:rPr>
        <w:t>escriptors</w:t>
      </w:r>
      <w:r w:rsidR="19F0B37B" w:rsidRPr="0AF96396">
        <w:rPr>
          <w:rFonts w:eastAsia="Arial,Times New Roman"/>
        </w:rPr>
        <w:t>) can be published before the start of the academic year</w:t>
      </w:r>
      <w:r w:rsidR="06AC88A3" w:rsidRPr="0AF96396">
        <w:rPr>
          <w:rFonts w:eastAsia="Arial,Times New Roman"/>
        </w:rPr>
        <w:t xml:space="preserve">.  </w:t>
      </w:r>
      <w:r w:rsidR="58CEDC07" w:rsidRPr="0AF96396">
        <w:rPr>
          <w:rFonts w:eastAsia="Arial,Times New Roman"/>
        </w:rPr>
        <w:t>This a</w:t>
      </w:r>
      <w:r w:rsidRPr="0AF96396">
        <w:rPr>
          <w:rFonts w:eastAsia="Arial,Times New Roman"/>
        </w:rPr>
        <w:t>lso ensures that external marketing of courses and module infor</w:t>
      </w:r>
      <w:r w:rsidR="008167A6">
        <w:rPr>
          <w:rFonts w:eastAsia="Arial,Times New Roman"/>
        </w:rPr>
        <w:t>m</w:t>
      </w:r>
      <w:r w:rsidRPr="0AF96396">
        <w:rPr>
          <w:rFonts w:eastAsia="Arial,Times New Roman"/>
        </w:rPr>
        <w:t>ation is updated and accurate at the time when potential students are searching.</w:t>
      </w:r>
    </w:p>
    <w:p w14:paraId="616064F2" w14:textId="77777777" w:rsidR="00A47E42" w:rsidRPr="00A47E42" w:rsidRDefault="00A47E42" w:rsidP="00A47E42">
      <w:pPr>
        <w:pStyle w:val="ListParagraph"/>
        <w:spacing w:line="240" w:lineRule="auto"/>
        <w:rPr>
          <w:b/>
          <w:bCs/>
          <w:lang w:eastAsia="en-GB"/>
        </w:rPr>
      </w:pPr>
    </w:p>
    <w:p w14:paraId="3DF14279" w14:textId="2EC7A0A0" w:rsidR="003C5EF8" w:rsidRPr="00301ADC" w:rsidRDefault="19F0B37B" w:rsidP="00A47E42">
      <w:pPr>
        <w:pStyle w:val="ListParagraph"/>
        <w:numPr>
          <w:ilvl w:val="0"/>
          <w:numId w:val="35"/>
        </w:numPr>
        <w:spacing w:line="240" w:lineRule="auto"/>
        <w:rPr>
          <w:b/>
          <w:bCs/>
          <w:lang w:eastAsia="en-GB"/>
        </w:rPr>
      </w:pPr>
      <w:r w:rsidRPr="0AF96396">
        <w:rPr>
          <w:rFonts w:eastAsia="Arial,Times New Roman"/>
        </w:rPr>
        <w:t>Deadlines</w:t>
      </w:r>
      <w:r w:rsidR="38156C61" w:rsidRPr="0AF96396">
        <w:rPr>
          <w:rFonts w:eastAsia="Arial,Times New Roman"/>
        </w:rPr>
        <w:t xml:space="preserve"> when changes must be approved by</w:t>
      </w:r>
      <w:r w:rsidR="0035EA7F" w:rsidRPr="0AF96396">
        <w:rPr>
          <w:rFonts w:eastAsia="Arial,Times New Roman"/>
        </w:rPr>
        <w:t>:</w:t>
      </w:r>
    </w:p>
    <w:p w14:paraId="204FB1C5" w14:textId="77777777" w:rsidR="002B44F9" w:rsidRPr="002B44F9" w:rsidRDefault="002B44F9" w:rsidP="002B44F9">
      <w:pPr>
        <w:spacing w:line="240" w:lineRule="auto"/>
        <w:rPr>
          <w:b/>
          <w:bCs/>
          <w:lang w:eastAsia="en-GB"/>
        </w:rPr>
      </w:pPr>
    </w:p>
    <w:tbl>
      <w:tblPr>
        <w:tblStyle w:val="TableGrid"/>
        <w:tblW w:w="8505" w:type="dxa"/>
        <w:tblInd w:w="704" w:type="dxa"/>
        <w:tblLook w:val="04A0" w:firstRow="1" w:lastRow="0" w:firstColumn="1" w:lastColumn="0" w:noHBand="0" w:noVBand="1"/>
      </w:tblPr>
      <w:tblGrid>
        <w:gridCol w:w="2773"/>
        <w:gridCol w:w="5732"/>
      </w:tblGrid>
      <w:tr w:rsidR="00B16EAD" w:rsidRPr="00E826F7" w14:paraId="6BC27B5D" w14:textId="77777777" w:rsidTr="00670E76">
        <w:tc>
          <w:tcPr>
            <w:tcW w:w="2773" w:type="dxa"/>
          </w:tcPr>
          <w:p w14:paraId="6B8FF023" w14:textId="77777777" w:rsidR="00B16EAD" w:rsidRPr="006C41DA" w:rsidRDefault="00B16EAD" w:rsidP="00A47E42">
            <w:pPr>
              <w:spacing w:line="240" w:lineRule="auto"/>
              <w:rPr>
                <w:b/>
                <w:bCs/>
              </w:rPr>
            </w:pPr>
            <w:r w:rsidRPr="006C41DA">
              <w:rPr>
                <w:b/>
                <w:bCs/>
              </w:rPr>
              <w:t>Deadline</w:t>
            </w:r>
          </w:p>
        </w:tc>
        <w:tc>
          <w:tcPr>
            <w:tcW w:w="5732" w:type="dxa"/>
          </w:tcPr>
          <w:p w14:paraId="0BFC5E83" w14:textId="77777777" w:rsidR="00B16EAD" w:rsidRPr="006C41DA" w:rsidRDefault="00B16EAD" w:rsidP="00A47E42">
            <w:pPr>
              <w:spacing w:line="240" w:lineRule="auto"/>
              <w:rPr>
                <w:b/>
                <w:bCs/>
              </w:rPr>
            </w:pPr>
            <w:r w:rsidRPr="006C41DA">
              <w:rPr>
                <w:b/>
                <w:bCs/>
              </w:rPr>
              <w:t>Changes to be completed by this deadline</w:t>
            </w:r>
          </w:p>
        </w:tc>
      </w:tr>
      <w:tr w:rsidR="00B16EAD" w:rsidRPr="00E826F7" w14:paraId="7AB6999D" w14:textId="77777777" w:rsidTr="00670E76">
        <w:tc>
          <w:tcPr>
            <w:tcW w:w="2773" w:type="dxa"/>
          </w:tcPr>
          <w:p w14:paraId="662B61EF" w14:textId="23B5A984" w:rsidR="00A5087F" w:rsidRPr="00E826F7" w:rsidRDefault="00B16EAD" w:rsidP="00A47E42">
            <w:pPr>
              <w:spacing w:line="240" w:lineRule="auto"/>
            </w:pPr>
            <w:r w:rsidRPr="00E826F7">
              <w:t xml:space="preserve">Mid-December </w:t>
            </w:r>
            <w:r w:rsidR="00A5087F" w:rsidRPr="00E826F7">
              <w:t xml:space="preserve">– </w:t>
            </w:r>
            <w:r w:rsidRPr="00E826F7">
              <w:t xml:space="preserve">22 months in advance, </w:t>
            </w:r>
            <w:bookmarkStart w:id="55" w:name="_Int_0Xpq1si7"/>
            <w:proofErr w:type="gramStart"/>
            <w:r w:rsidRPr="00E826F7">
              <w:t>e.g.</w:t>
            </w:r>
            <w:bookmarkEnd w:id="55"/>
            <w:proofErr w:type="gramEnd"/>
            <w:r w:rsidRPr="00E826F7">
              <w:t xml:space="preserve"> approved December 202</w:t>
            </w:r>
            <w:r w:rsidR="003F7439">
              <w:t>4</w:t>
            </w:r>
            <w:r w:rsidRPr="00E826F7">
              <w:t xml:space="preserve"> for implementation </w:t>
            </w:r>
            <w:r w:rsidR="00A5087F" w:rsidRPr="00E826F7">
              <w:t>from September 202</w:t>
            </w:r>
            <w:r w:rsidR="003F7439">
              <w:t>6</w:t>
            </w:r>
          </w:p>
        </w:tc>
        <w:tc>
          <w:tcPr>
            <w:tcW w:w="5732" w:type="dxa"/>
          </w:tcPr>
          <w:p w14:paraId="2958EB7C" w14:textId="2EC7A0A0" w:rsidR="00B16EAD" w:rsidRPr="003A44FB" w:rsidRDefault="00B16EAD" w:rsidP="00A47E42">
            <w:pPr>
              <w:numPr>
                <w:ilvl w:val="0"/>
                <w:numId w:val="31"/>
              </w:numPr>
              <w:spacing w:line="240" w:lineRule="auto"/>
              <w:rPr>
                <w:b/>
                <w:bCs/>
              </w:rPr>
            </w:pPr>
            <w:r w:rsidRPr="003A44FB">
              <w:rPr>
                <w:b/>
                <w:bCs/>
              </w:rPr>
              <w:t>Change to course/award title</w:t>
            </w:r>
            <w:r w:rsidR="00F15C78" w:rsidRPr="003A44FB">
              <w:rPr>
                <w:b/>
                <w:bCs/>
              </w:rPr>
              <w:t>*</w:t>
            </w:r>
            <w:r w:rsidRPr="003A44FB">
              <w:rPr>
                <w:b/>
                <w:bCs/>
              </w:rPr>
              <w:t xml:space="preserve"> </w:t>
            </w:r>
          </w:p>
          <w:p w14:paraId="534ECFD5" w14:textId="0B34FD21" w:rsidR="00B16EAD" w:rsidRPr="003A44FB" w:rsidRDefault="00B16EAD" w:rsidP="00A47E42">
            <w:pPr>
              <w:numPr>
                <w:ilvl w:val="0"/>
                <w:numId w:val="31"/>
              </w:numPr>
              <w:spacing w:line="240" w:lineRule="auto"/>
              <w:rPr>
                <w:b/>
                <w:bCs/>
              </w:rPr>
            </w:pPr>
            <w:r w:rsidRPr="003A44FB">
              <w:rPr>
                <w:b/>
                <w:bCs/>
              </w:rPr>
              <w:t>UG Entry requirements/criteria</w:t>
            </w:r>
            <w:r w:rsidR="00F15C78" w:rsidRPr="003A44FB">
              <w:rPr>
                <w:b/>
                <w:bCs/>
              </w:rPr>
              <w:t>*</w:t>
            </w:r>
            <w:r w:rsidRPr="003A44FB">
              <w:rPr>
                <w:b/>
                <w:bCs/>
              </w:rPr>
              <w:t xml:space="preserve"> </w:t>
            </w:r>
            <w:r w:rsidR="00B1329C" w:rsidRPr="007818DF">
              <w:t>(changes must be approved by Faculty Recruitment Committee</w:t>
            </w:r>
            <w:r w:rsidR="007818DF" w:rsidRPr="007818DF">
              <w:t>)</w:t>
            </w:r>
          </w:p>
          <w:p w14:paraId="11880BC7" w14:textId="2EC7A0A0" w:rsidR="00B16EAD" w:rsidRPr="003A44FB" w:rsidRDefault="00B16EAD" w:rsidP="00A47E42">
            <w:pPr>
              <w:numPr>
                <w:ilvl w:val="0"/>
                <w:numId w:val="31"/>
              </w:numPr>
              <w:spacing w:line="240" w:lineRule="auto"/>
              <w:rPr>
                <w:b/>
                <w:bCs/>
              </w:rPr>
            </w:pPr>
            <w:r w:rsidRPr="003A44FB">
              <w:rPr>
                <w:b/>
                <w:bCs/>
              </w:rPr>
              <w:t>Length of course</w:t>
            </w:r>
            <w:r w:rsidR="00F15C78" w:rsidRPr="003A44FB">
              <w:rPr>
                <w:b/>
                <w:bCs/>
              </w:rPr>
              <w:t>*</w:t>
            </w:r>
          </w:p>
          <w:p w14:paraId="3369BE4F" w14:textId="2EC7A0A0" w:rsidR="00B16EAD" w:rsidRPr="003A6486" w:rsidRDefault="00B16EAD" w:rsidP="00A47E42">
            <w:pPr>
              <w:numPr>
                <w:ilvl w:val="0"/>
                <w:numId w:val="31"/>
              </w:numPr>
              <w:spacing w:line="240" w:lineRule="auto"/>
            </w:pPr>
            <w:proofErr w:type="spellStart"/>
            <w:r w:rsidRPr="003A44FB">
              <w:rPr>
                <w:b/>
                <w:bCs/>
              </w:rPr>
              <w:t>PSRB</w:t>
            </w:r>
            <w:proofErr w:type="spellEnd"/>
            <w:r w:rsidRPr="003A44FB">
              <w:rPr>
                <w:b/>
                <w:bCs/>
              </w:rPr>
              <w:t xml:space="preserve"> Accreditation changes</w:t>
            </w:r>
            <w:r w:rsidR="00F15C78" w:rsidRPr="003A44FB">
              <w:rPr>
                <w:b/>
                <w:bCs/>
              </w:rPr>
              <w:t>*</w:t>
            </w:r>
            <w:r w:rsidRPr="00E826F7">
              <w:t xml:space="preserve"> </w:t>
            </w:r>
            <w:r w:rsidR="00DA2AF2">
              <w:t xml:space="preserve">(existing </w:t>
            </w:r>
            <w:r w:rsidR="00DA2AF2">
              <w:lastRenderedPageBreak/>
              <w:t>students</w:t>
            </w:r>
            <w:r w:rsidR="00B25FA1">
              <w:t xml:space="preserve"> should not be impacted by this change)</w:t>
            </w:r>
            <w:r w:rsidR="00DA2AF2">
              <w:t xml:space="preserve"> </w:t>
            </w:r>
          </w:p>
        </w:tc>
      </w:tr>
      <w:tr w:rsidR="005662EF" w:rsidRPr="00E826F7" w14:paraId="35ACF070" w14:textId="77777777" w:rsidTr="00670E76">
        <w:tc>
          <w:tcPr>
            <w:tcW w:w="2773" w:type="dxa"/>
          </w:tcPr>
          <w:p w14:paraId="1F84E23F" w14:textId="3F74655E" w:rsidR="005662EF" w:rsidRPr="00E826F7" w:rsidRDefault="00DB7ACC" w:rsidP="00A47E42">
            <w:pPr>
              <w:spacing w:line="240" w:lineRule="auto"/>
            </w:pPr>
            <w:r>
              <w:lastRenderedPageBreak/>
              <w:t>February – 18 months in advance</w:t>
            </w:r>
            <w:r w:rsidR="00EC674F">
              <w:t xml:space="preserve">, </w:t>
            </w:r>
            <w:bookmarkStart w:id="56" w:name="_Int_roXMydKU"/>
            <w:proofErr w:type="gramStart"/>
            <w:r w:rsidR="00EC674F">
              <w:t>e.g.</w:t>
            </w:r>
            <w:bookmarkEnd w:id="56"/>
            <w:proofErr w:type="gramEnd"/>
            <w:r w:rsidR="00EC674F">
              <w:t xml:space="preserve"> approved Feb 202</w:t>
            </w:r>
            <w:r w:rsidR="003F7439">
              <w:t>5</w:t>
            </w:r>
            <w:r w:rsidR="00EC674F">
              <w:t xml:space="preserve"> for implementation from September 202</w:t>
            </w:r>
            <w:r w:rsidR="003F7439">
              <w:t>6</w:t>
            </w:r>
          </w:p>
        </w:tc>
        <w:tc>
          <w:tcPr>
            <w:tcW w:w="5732" w:type="dxa"/>
          </w:tcPr>
          <w:p w14:paraId="47E84BB3" w14:textId="6F618B68" w:rsidR="005662EF" w:rsidRPr="003A44FB" w:rsidRDefault="00DB7ACC" w:rsidP="00A47E42">
            <w:pPr>
              <w:numPr>
                <w:ilvl w:val="0"/>
                <w:numId w:val="31"/>
              </w:numPr>
              <w:spacing w:line="240" w:lineRule="auto"/>
              <w:rPr>
                <w:b/>
                <w:bCs/>
              </w:rPr>
            </w:pPr>
            <w:r w:rsidRPr="003A44FB">
              <w:rPr>
                <w:b/>
                <w:bCs/>
              </w:rPr>
              <w:t>PG Entry requirements/criteria</w:t>
            </w:r>
            <w:r w:rsidR="00F15C78" w:rsidRPr="003A44FB">
              <w:rPr>
                <w:b/>
                <w:bCs/>
              </w:rPr>
              <w:t>*</w:t>
            </w:r>
            <w:r w:rsidR="007818DF">
              <w:rPr>
                <w:b/>
                <w:bCs/>
              </w:rPr>
              <w:t xml:space="preserve"> </w:t>
            </w:r>
            <w:r w:rsidR="007818DF" w:rsidRPr="007818DF">
              <w:t>(changes must be approved by Faculty Recruitment Committee)</w:t>
            </w:r>
          </w:p>
        </w:tc>
      </w:tr>
      <w:tr w:rsidR="00B16EAD" w:rsidRPr="00E826F7" w14:paraId="19874AC5" w14:textId="77777777" w:rsidTr="00670E76">
        <w:tc>
          <w:tcPr>
            <w:tcW w:w="2773" w:type="dxa"/>
          </w:tcPr>
          <w:p w14:paraId="4A300FB9" w14:textId="5BE29C02" w:rsidR="00B16EAD" w:rsidRPr="00E826F7" w:rsidRDefault="00B16EAD" w:rsidP="00A47E42">
            <w:pPr>
              <w:spacing w:line="240" w:lineRule="auto"/>
            </w:pPr>
            <w:r w:rsidRPr="00E826F7">
              <w:t>Mid-December</w:t>
            </w:r>
            <w:r w:rsidR="00A5087F" w:rsidRPr="00E826F7">
              <w:t xml:space="preserve"> – 9 months in advance, </w:t>
            </w:r>
            <w:proofErr w:type="gramStart"/>
            <w:r w:rsidR="00A5087F" w:rsidRPr="00E826F7">
              <w:t>e.g.</w:t>
            </w:r>
            <w:proofErr w:type="gramEnd"/>
            <w:r w:rsidR="00A5087F" w:rsidRPr="00E826F7">
              <w:t xml:space="preserve"> approved December 202</w:t>
            </w:r>
            <w:r w:rsidR="003F7439">
              <w:t>4</w:t>
            </w:r>
            <w:r w:rsidR="00A5087F" w:rsidRPr="00E826F7">
              <w:t xml:space="preserve"> for implementation from September 202</w:t>
            </w:r>
            <w:r w:rsidR="003F7439">
              <w:t>5</w:t>
            </w:r>
          </w:p>
        </w:tc>
        <w:tc>
          <w:tcPr>
            <w:tcW w:w="5732" w:type="dxa"/>
          </w:tcPr>
          <w:p w14:paraId="30D8176E" w14:textId="40E16883" w:rsidR="00B16EAD" w:rsidRPr="003A44FB" w:rsidRDefault="00D17D8C" w:rsidP="00A47E42">
            <w:pPr>
              <w:numPr>
                <w:ilvl w:val="0"/>
                <w:numId w:val="31"/>
              </w:numPr>
              <w:spacing w:line="240" w:lineRule="auto"/>
              <w:rPr>
                <w:b/>
                <w:bCs/>
              </w:rPr>
            </w:pPr>
            <w:r>
              <w:rPr>
                <w:b/>
                <w:bCs/>
              </w:rPr>
              <w:t>Significant changes to courses</w:t>
            </w:r>
            <w:r w:rsidR="00B16EAD" w:rsidRPr="003A44FB">
              <w:rPr>
                <w:b/>
                <w:bCs/>
              </w:rPr>
              <w:t xml:space="preserve"> to be completed</w:t>
            </w:r>
            <w:r>
              <w:rPr>
                <w:b/>
                <w:bCs/>
              </w:rPr>
              <w:t xml:space="preserve"> (through Enhanced </w:t>
            </w:r>
            <w:proofErr w:type="spellStart"/>
            <w:proofErr w:type="gramStart"/>
            <w:r>
              <w:rPr>
                <w:b/>
                <w:bCs/>
              </w:rPr>
              <w:t>CMMP</w:t>
            </w:r>
            <w:proofErr w:type="spellEnd"/>
            <w:r>
              <w:rPr>
                <w:b/>
                <w:bCs/>
              </w:rPr>
              <w:t>)</w:t>
            </w:r>
            <w:r w:rsidR="001D02E7" w:rsidRPr="003A44FB">
              <w:rPr>
                <w:b/>
                <w:bCs/>
              </w:rPr>
              <w:t>*</w:t>
            </w:r>
            <w:proofErr w:type="gramEnd"/>
          </w:p>
          <w:p w14:paraId="6D07AE06" w14:textId="2EC7A0A0" w:rsidR="00B16EAD" w:rsidRPr="003A44FB" w:rsidRDefault="00B16EAD" w:rsidP="00A47E42">
            <w:pPr>
              <w:numPr>
                <w:ilvl w:val="0"/>
                <w:numId w:val="31"/>
              </w:numPr>
              <w:spacing w:line="240" w:lineRule="auto"/>
              <w:rPr>
                <w:b/>
                <w:bCs/>
              </w:rPr>
            </w:pPr>
            <w:r w:rsidRPr="003A44FB">
              <w:rPr>
                <w:b/>
                <w:bCs/>
              </w:rPr>
              <w:t>Introduction of new modules</w:t>
            </w:r>
            <w:r w:rsidR="001D02E7" w:rsidRPr="003A44FB">
              <w:rPr>
                <w:b/>
                <w:bCs/>
              </w:rPr>
              <w:t>*</w:t>
            </w:r>
          </w:p>
          <w:p w14:paraId="5AAC1EEE" w14:textId="2EC7A0A0" w:rsidR="00B16EAD" w:rsidRPr="003A44FB" w:rsidRDefault="00B16EAD" w:rsidP="00A47E42">
            <w:pPr>
              <w:numPr>
                <w:ilvl w:val="0"/>
                <w:numId w:val="31"/>
              </w:numPr>
              <w:spacing w:line="240" w:lineRule="auto"/>
              <w:rPr>
                <w:b/>
                <w:bCs/>
              </w:rPr>
            </w:pPr>
            <w:r w:rsidRPr="003A44FB">
              <w:rPr>
                <w:b/>
                <w:bCs/>
              </w:rPr>
              <w:t>Deletion of existing modules</w:t>
            </w:r>
            <w:r w:rsidR="001D02E7" w:rsidRPr="003A44FB">
              <w:rPr>
                <w:b/>
                <w:bCs/>
              </w:rPr>
              <w:t>*</w:t>
            </w:r>
          </w:p>
          <w:p w14:paraId="182B68F4" w14:textId="2EC7A0A0" w:rsidR="00B16EAD" w:rsidRPr="003A44FB" w:rsidRDefault="00B16EAD" w:rsidP="00A47E42">
            <w:pPr>
              <w:numPr>
                <w:ilvl w:val="0"/>
                <w:numId w:val="31"/>
              </w:numPr>
              <w:spacing w:line="240" w:lineRule="auto"/>
              <w:rPr>
                <w:b/>
                <w:bCs/>
              </w:rPr>
            </w:pPr>
            <w:r w:rsidRPr="003A44FB">
              <w:rPr>
                <w:b/>
                <w:bCs/>
              </w:rPr>
              <w:t>Change to module titles</w:t>
            </w:r>
            <w:r w:rsidR="001D02E7" w:rsidRPr="003A44FB">
              <w:rPr>
                <w:b/>
                <w:bCs/>
              </w:rPr>
              <w:t>*</w:t>
            </w:r>
          </w:p>
          <w:p w14:paraId="54661FF9" w14:textId="457F78F9" w:rsidR="00B16EAD" w:rsidRPr="00E826F7" w:rsidRDefault="00B16EAD" w:rsidP="00A47E42">
            <w:pPr>
              <w:numPr>
                <w:ilvl w:val="0"/>
                <w:numId w:val="31"/>
              </w:numPr>
              <w:spacing w:line="240" w:lineRule="auto"/>
            </w:pPr>
            <w:r w:rsidRPr="00E826F7">
              <w:t xml:space="preserve">Change to delivery pattern of module (from short fat to long thin or change of </w:t>
            </w:r>
            <w:r w:rsidR="3BF9E078">
              <w:t>T</w:t>
            </w:r>
            <w:r w:rsidR="4C860406">
              <w:t xml:space="preserve">eaching </w:t>
            </w:r>
            <w:r w:rsidR="3BF9E078">
              <w:t>B</w:t>
            </w:r>
            <w:r w:rsidR="5CB9A910">
              <w:t>lock</w:t>
            </w:r>
            <w:r w:rsidRPr="00E826F7">
              <w:t>)</w:t>
            </w:r>
          </w:p>
          <w:p w14:paraId="6CE56A4C" w14:textId="2EC7A0A0" w:rsidR="00B16EAD" w:rsidRPr="00E826F7" w:rsidRDefault="00B16EAD" w:rsidP="00A47E42">
            <w:pPr>
              <w:numPr>
                <w:ilvl w:val="0"/>
                <w:numId w:val="31"/>
              </w:numPr>
              <w:spacing w:line="240" w:lineRule="auto"/>
            </w:pPr>
            <w:r w:rsidRPr="003A44FB">
              <w:rPr>
                <w:b/>
                <w:bCs/>
              </w:rPr>
              <w:t>Module diet</w:t>
            </w:r>
            <w:r w:rsidR="001D02E7" w:rsidRPr="003A44FB">
              <w:rPr>
                <w:b/>
                <w:bCs/>
              </w:rPr>
              <w:t>*</w:t>
            </w:r>
            <w:r w:rsidRPr="00E826F7">
              <w:t xml:space="preserve"> – list of core modules and likely optional modules for courses</w:t>
            </w:r>
          </w:p>
          <w:p w14:paraId="382BD374" w14:textId="2EC7A0A0" w:rsidR="00B16EAD" w:rsidRDefault="00B16EAD" w:rsidP="00A47E42">
            <w:pPr>
              <w:numPr>
                <w:ilvl w:val="0"/>
                <w:numId w:val="31"/>
              </w:numPr>
              <w:spacing w:line="240" w:lineRule="auto"/>
            </w:pPr>
            <w:r w:rsidRPr="003A44FB">
              <w:rPr>
                <w:b/>
                <w:bCs/>
              </w:rPr>
              <w:t>Location of study and possible locations</w:t>
            </w:r>
            <w:r w:rsidR="001D02E7" w:rsidRPr="003A44FB">
              <w:rPr>
                <w:b/>
                <w:bCs/>
              </w:rPr>
              <w:t>*</w:t>
            </w:r>
            <w:r w:rsidRPr="00E826F7">
              <w:t xml:space="preserve"> (</w:t>
            </w:r>
            <w:proofErr w:type="gramStart"/>
            <w:r w:rsidRPr="00E826F7">
              <w:t>i.e.</w:t>
            </w:r>
            <w:proofErr w:type="gramEnd"/>
            <w:r w:rsidRPr="00E826F7">
              <w:t xml:space="preserve"> known work placements)</w:t>
            </w:r>
          </w:p>
          <w:p w14:paraId="5DA8321D" w14:textId="2EC7A0A0" w:rsidR="008B1663" w:rsidRPr="003F5753" w:rsidRDefault="008B1663" w:rsidP="00A47E42">
            <w:pPr>
              <w:numPr>
                <w:ilvl w:val="0"/>
                <w:numId w:val="31"/>
              </w:numPr>
              <w:spacing w:line="240" w:lineRule="auto"/>
              <w:rPr>
                <w:i/>
                <w:iCs/>
              </w:rPr>
            </w:pPr>
            <w:r w:rsidRPr="003A44FB">
              <w:rPr>
                <w:b/>
                <w:bCs/>
                <w:i/>
                <w:iCs/>
              </w:rPr>
              <w:t xml:space="preserve">Overall breakdown of course learning and teaching </w:t>
            </w:r>
            <w:proofErr w:type="gramStart"/>
            <w:r w:rsidRPr="003A44FB">
              <w:rPr>
                <w:b/>
                <w:bCs/>
                <w:i/>
                <w:iCs/>
              </w:rPr>
              <w:t>hours</w:t>
            </w:r>
            <w:r w:rsidR="001535E2" w:rsidRPr="003A44FB">
              <w:rPr>
                <w:b/>
                <w:bCs/>
                <w:i/>
                <w:iCs/>
              </w:rPr>
              <w:t>.</w:t>
            </w:r>
            <w:r w:rsidR="001D02E7" w:rsidRPr="003A44FB">
              <w:rPr>
                <w:b/>
                <w:bCs/>
                <w:i/>
                <w:iCs/>
              </w:rPr>
              <w:t>*</w:t>
            </w:r>
            <w:proofErr w:type="gramEnd"/>
            <w:r w:rsidR="001535E2" w:rsidRPr="001535E2">
              <w:rPr>
                <w:i/>
                <w:iCs/>
              </w:rPr>
              <w:t xml:space="preserve"> (Note: for </w:t>
            </w:r>
            <w:proofErr w:type="spellStart"/>
            <w:r w:rsidR="001535E2" w:rsidRPr="001535E2">
              <w:rPr>
                <w:i/>
                <w:iCs/>
              </w:rPr>
              <w:t>UKVI</w:t>
            </w:r>
            <w:proofErr w:type="spellEnd"/>
            <w:r w:rsidR="001535E2" w:rsidRPr="001535E2">
              <w:rPr>
                <w:i/>
                <w:iCs/>
              </w:rPr>
              <w:t xml:space="preserve"> purposes courses must have at least 15 hours of scheduled learning and teaching.)</w:t>
            </w:r>
          </w:p>
          <w:p w14:paraId="6ECEF081" w14:textId="2EC7A0A0" w:rsidR="008B1663" w:rsidRPr="003A44FB" w:rsidRDefault="008B1663" w:rsidP="00A47E42">
            <w:pPr>
              <w:numPr>
                <w:ilvl w:val="0"/>
                <w:numId w:val="31"/>
              </w:numPr>
              <w:spacing w:line="240" w:lineRule="auto"/>
              <w:rPr>
                <w:b/>
                <w:bCs/>
                <w:i/>
                <w:iCs/>
              </w:rPr>
            </w:pPr>
            <w:r w:rsidRPr="003A44FB">
              <w:rPr>
                <w:b/>
                <w:bCs/>
                <w:i/>
                <w:iCs/>
              </w:rPr>
              <w:t xml:space="preserve">Overall course </w:t>
            </w:r>
            <w:r w:rsidR="003F5753" w:rsidRPr="003A44FB">
              <w:rPr>
                <w:b/>
                <w:bCs/>
                <w:i/>
                <w:iCs/>
              </w:rPr>
              <w:t>assessment methods</w:t>
            </w:r>
            <w:r w:rsidR="001D02E7" w:rsidRPr="003A44FB">
              <w:rPr>
                <w:b/>
                <w:bCs/>
                <w:i/>
                <w:iCs/>
              </w:rPr>
              <w:t>*</w:t>
            </w:r>
          </w:p>
          <w:p w14:paraId="55C8F5B7" w14:textId="5CB4F358" w:rsidR="00B16EAD" w:rsidRPr="003A44FB" w:rsidRDefault="00B16EAD" w:rsidP="00A47E42">
            <w:pPr>
              <w:numPr>
                <w:ilvl w:val="0"/>
                <w:numId w:val="31"/>
              </w:numPr>
              <w:spacing w:line="240" w:lineRule="auto"/>
              <w:rPr>
                <w:b/>
                <w:bCs/>
              </w:rPr>
            </w:pPr>
            <w:r w:rsidRPr="003A44FB">
              <w:rPr>
                <w:b/>
                <w:bCs/>
              </w:rPr>
              <w:t xml:space="preserve">Any particular terms (i.e. variants from normal </w:t>
            </w:r>
            <w:proofErr w:type="gramStart"/>
            <w:r w:rsidRPr="003A44FB">
              <w:rPr>
                <w:b/>
                <w:bCs/>
              </w:rPr>
              <w:t>regulations)</w:t>
            </w:r>
            <w:r w:rsidR="001D02E7" w:rsidRPr="003A44FB">
              <w:rPr>
                <w:b/>
                <w:bCs/>
              </w:rPr>
              <w:t>*</w:t>
            </w:r>
            <w:proofErr w:type="gramEnd"/>
            <w:r w:rsidR="003A7DD8">
              <w:rPr>
                <w:b/>
                <w:bCs/>
              </w:rPr>
              <w:t xml:space="preserve">. </w:t>
            </w:r>
            <w:r w:rsidR="003A7DD8" w:rsidRPr="003A7DD8">
              <w:t>This should not apply to existing students unless approved by RFC.</w:t>
            </w:r>
            <w:r w:rsidRPr="003A7DD8">
              <w:t xml:space="preserve"> </w:t>
            </w:r>
          </w:p>
        </w:tc>
      </w:tr>
      <w:tr w:rsidR="00B16EAD" w:rsidRPr="00E826F7" w14:paraId="145BA382" w14:textId="77777777" w:rsidTr="00670E76">
        <w:tc>
          <w:tcPr>
            <w:tcW w:w="2773" w:type="dxa"/>
          </w:tcPr>
          <w:p w14:paraId="764C2082" w14:textId="6A4ABD07" w:rsidR="00B16EAD" w:rsidRPr="00E826F7" w:rsidRDefault="00B16EAD" w:rsidP="00A47E42">
            <w:pPr>
              <w:spacing w:line="240" w:lineRule="auto"/>
            </w:pPr>
            <w:r w:rsidRPr="00E826F7">
              <w:t>End of February</w:t>
            </w:r>
            <w:r w:rsidR="00130CED">
              <w:t>- 6 months in advance</w:t>
            </w:r>
            <w:r w:rsidR="00A5087F" w:rsidRPr="00E826F7">
              <w:t xml:space="preserve"> (for implementation in September)</w:t>
            </w:r>
          </w:p>
        </w:tc>
        <w:tc>
          <w:tcPr>
            <w:tcW w:w="5732" w:type="dxa"/>
          </w:tcPr>
          <w:p w14:paraId="61881D3A" w14:textId="77777777" w:rsidR="00B16EAD" w:rsidRPr="00E826F7" w:rsidRDefault="00B16EAD" w:rsidP="00A47E42">
            <w:pPr>
              <w:numPr>
                <w:ilvl w:val="0"/>
                <w:numId w:val="31"/>
              </w:numPr>
              <w:spacing w:line="240" w:lineRule="auto"/>
            </w:pPr>
            <w:r w:rsidRPr="00E826F7">
              <w:t>Confirm suspension of courses</w:t>
            </w:r>
          </w:p>
          <w:p w14:paraId="59A1197D" w14:textId="45EAD02A" w:rsidR="00130CED" w:rsidRPr="00D17D8C" w:rsidRDefault="00B16EAD" w:rsidP="00D17D8C">
            <w:pPr>
              <w:numPr>
                <w:ilvl w:val="0"/>
                <w:numId w:val="31"/>
              </w:numPr>
              <w:spacing w:line="240" w:lineRule="auto"/>
            </w:pPr>
            <w:r w:rsidRPr="00E826F7">
              <w:t>Confirm course closures</w:t>
            </w:r>
          </w:p>
        </w:tc>
      </w:tr>
      <w:tr w:rsidR="00B16EAD" w:rsidRPr="00E826F7" w14:paraId="0A41D9DC" w14:textId="77777777" w:rsidTr="00670E76">
        <w:tc>
          <w:tcPr>
            <w:tcW w:w="2773" w:type="dxa"/>
          </w:tcPr>
          <w:p w14:paraId="0AD1CC6C" w14:textId="77777777" w:rsidR="00B16EAD" w:rsidRPr="00E826F7" w:rsidRDefault="00B16EAD" w:rsidP="00A47E42">
            <w:pPr>
              <w:spacing w:line="240" w:lineRule="auto"/>
            </w:pPr>
            <w:r w:rsidRPr="00E826F7">
              <w:t>End of June</w:t>
            </w:r>
            <w:r w:rsidR="00A5087F" w:rsidRPr="00E826F7">
              <w:t xml:space="preserve"> (for implementation in September)</w:t>
            </w:r>
          </w:p>
        </w:tc>
        <w:tc>
          <w:tcPr>
            <w:tcW w:w="5732" w:type="dxa"/>
          </w:tcPr>
          <w:p w14:paraId="2D9C0561" w14:textId="77777777" w:rsidR="00B16EAD" w:rsidRPr="00E826F7" w:rsidRDefault="00B16EAD" w:rsidP="00A47E42">
            <w:pPr>
              <w:numPr>
                <w:ilvl w:val="0"/>
                <w:numId w:val="31"/>
              </w:numPr>
              <w:spacing w:line="240" w:lineRule="auto"/>
            </w:pPr>
            <w:r w:rsidRPr="00E826F7">
              <w:t>Module summary</w:t>
            </w:r>
          </w:p>
          <w:p w14:paraId="55873247" w14:textId="77777777" w:rsidR="00B16EAD" w:rsidRPr="00E826F7" w:rsidRDefault="00A5087F" w:rsidP="00A47E42">
            <w:pPr>
              <w:numPr>
                <w:ilvl w:val="0"/>
                <w:numId w:val="31"/>
              </w:numPr>
              <w:spacing w:line="240" w:lineRule="auto"/>
            </w:pPr>
            <w:r w:rsidRPr="00E826F7">
              <w:t xml:space="preserve">Module </w:t>
            </w:r>
            <w:r w:rsidR="00B16EAD" w:rsidRPr="00E826F7">
              <w:t>Aims</w:t>
            </w:r>
          </w:p>
          <w:p w14:paraId="3EA0B80B" w14:textId="77777777" w:rsidR="00B16EAD" w:rsidRPr="00E826F7" w:rsidRDefault="00A5087F" w:rsidP="00A47E42">
            <w:pPr>
              <w:numPr>
                <w:ilvl w:val="0"/>
                <w:numId w:val="31"/>
              </w:numPr>
              <w:spacing w:line="240" w:lineRule="auto"/>
            </w:pPr>
            <w:r w:rsidRPr="00E826F7">
              <w:t xml:space="preserve">Module </w:t>
            </w:r>
            <w:r w:rsidR="00B16EAD" w:rsidRPr="00E826F7">
              <w:t>Learning Outcomes</w:t>
            </w:r>
          </w:p>
          <w:p w14:paraId="36C14734" w14:textId="77777777" w:rsidR="00B16EAD" w:rsidRPr="00E826F7" w:rsidRDefault="00B16EAD" w:rsidP="00A47E42">
            <w:pPr>
              <w:numPr>
                <w:ilvl w:val="0"/>
                <w:numId w:val="31"/>
              </w:numPr>
              <w:spacing w:line="240" w:lineRule="auto"/>
            </w:pPr>
            <w:r w:rsidRPr="00E826F7">
              <w:t>What and how you will learn on this module</w:t>
            </w:r>
          </w:p>
          <w:p w14:paraId="2FD55B20" w14:textId="5CB4F358" w:rsidR="00B16EAD" w:rsidRPr="00E826F7" w:rsidRDefault="19F0B37B" w:rsidP="00A47E42">
            <w:pPr>
              <w:numPr>
                <w:ilvl w:val="0"/>
                <w:numId w:val="31"/>
              </w:numPr>
              <w:spacing w:line="240" w:lineRule="auto"/>
            </w:pPr>
            <w:r>
              <w:t>Breakdown of Teaching and Learning Hours</w:t>
            </w:r>
            <w:r w:rsidR="002A15EE">
              <w:t xml:space="preserve"> on a module</w:t>
            </w:r>
            <w:r>
              <w:t xml:space="preserve">. </w:t>
            </w:r>
          </w:p>
          <w:p w14:paraId="2715AE2C" w14:textId="5CB4F358" w:rsidR="00B16EAD" w:rsidRPr="00E826F7" w:rsidRDefault="00B16EAD" w:rsidP="00A47E42">
            <w:pPr>
              <w:numPr>
                <w:ilvl w:val="0"/>
                <w:numId w:val="31"/>
              </w:numPr>
              <w:spacing w:line="240" w:lineRule="auto"/>
            </w:pPr>
            <w:r w:rsidRPr="00E826F7">
              <w:t>Assessment methods</w:t>
            </w:r>
            <w:r w:rsidR="00F0747C">
              <w:t xml:space="preserve"> on a module</w:t>
            </w:r>
            <w:r w:rsidRPr="00E826F7">
              <w:t>.</w:t>
            </w:r>
          </w:p>
          <w:p w14:paraId="05C795C5" w14:textId="77777777" w:rsidR="00B16EAD" w:rsidRPr="00E826F7" w:rsidRDefault="00B16EAD" w:rsidP="00A47E42">
            <w:pPr>
              <w:numPr>
                <w:ilvl w:val="0"/>
                <w:numId w:val="31"/>
              </w:numPr>
              <w:spacing w:line="240" w:lineRule="auto"/>
            </w:pPr>
            <w:r w:rsidRPr="00E826F7">
              <w:t>Retake assessment arrangements</w:t>
            </w:r>
          </w:p>
          <w:p w14:paraId="4BA168E4" w14:textId="1C91DB00" w:rsidR="00B16EAD" w:rsidRPr="003A6486" w:rsidRDefault="00B16EAD" w:rsidP="00A47E42">
            <w:pPr>
              <w:numPr>
                <w:ilvl w:val="0"/>
                <w:numId w:val="31"/>
              </w:numPr>
              <w:spacing w:line="240" w:lineRule="auto"/>
            </w:pPr>
            <w:r w:rsidRPr="00E826F7">
              <w:t>Achieving a pass</w:t>
            </w:r>
          </w:p>
        </w:tc>
      </w:tr>
    </w:tbl>
    <w:p w14:paraId="00A3CCDC" w14:textId="5CB4F358" w:rsidR="00A47E42" w:rsidRDefault="00A47E42" w:rsidP="002054BD">
      <w:pPr>
        <w:pStyle w:val="Heading2"/>
        <w:spacing w:after="0" w:line="240" w:lineRule="auto"/>
      </w:pPr>
    </w:p>
    <w:p w14:paraId="06795D1F" w14:textId="745DB01B" w:rsidR="00141BC4" w:rsidRDefault="00671BCC" w:rsidP="002054BD">
      <w:pPr>
        <w:spacing w:line="240" w:lineRule="auto"/>
      </w:pPr>
      <w:r>
        <w:t>Note: Those changes in</w:t>
      </w:r>
      <w:r w:rsidR="00F85A2E">
        <w:t>dicated above in</w:t>
      </w:r>
      <w:r>
        <w:t xml:space="preserve"> </w:t>
      </w:r>
      <w:r w:rsidRPr="7166FC18">
        <w:rPr>
          <w:b/>
        </w:rPr>
        <w:t>bold</w:t>
      </w:r>
      <w:r>
        <w:t xml:space="preserve"> and with an </w:t>
      </w:r>
      <w:r w:rsidRPr="7166FC18">
        <w:rPr>
          <w:b/>
        </w:rPr>
        <w:t>*</w:t>
      </w:r>
      <w:r>
        <w:t xml:space="preserve"> </w:t>
      </w:r>
      <w:r w:rsidR="004174CB">
        <w:t xml:space="preserve">are considered ‘material information’ by the CMA.  Revalidations have been </w:t>
      </w:r>
      <w:r w:rsidR="00B5751D">
        <w:t>added to that list as normally</w:t>
      </w:r>
      <w:r w:rsidR="2EAA4A51">
        <w:t>,</w:t>
      </w:r>
      <w:r w:rsidR="00B5751D">
        <w:t xml:space="preserve"> when courses are revalidated</w:t>
      </w:r>
      <w:r w:rsidR="2855EF1E">
        <w:t>,</w:t>
      </w:r>
      <w:r w:rsidR="00B5751D">
        <w:t xml:space="preserve"> substantial changes are made.</w:t>
      </w:r>
    </w:p>
    <w:p w14:paraId="181CA2F1" w14:textId="5CB4F358" w:rsidR="00141BC4" w:rsidRDefault="00141BC4" w:rsidP="00141BC4"/>
    <w:p w14:paraId="2A78DAD1" w14:textId="77777777" w:rsidR="007E790C" w:rsidRDefault="007E790C" w:rsidP="007E790C">
      <w:pPr>
        <w:pStyle w:val="Heading2"/>
        <w:keepLines/>
        <w:spacing w:after="0" w:line="240" w:lineRule="auto"/>
      </w:pPr>
    </w:p>
    <w:p w14:paraId="3CD24364" w14:textId="77777777" w:rsidR="007E790C" w:rsidRDefault="007E790C" w:rsidP="007E790C">
      <w:pPr>
        <w:pStyle w:val="Heading2"/>
        <w:keepLines/>
        <w:spacing w:after="0" w:line="240" w:lineRule="auto"/>
      </w:pPr>
    </w:p>
    <w:p w14:paraId="7AD9443E" w14:textId="796F45B6" w:rsidR="00937BF2" w:rsidRPr="00661CCF" w:rsidRDefault="00937BF2" w:rsidP="007E790C">
      <w:pPr>
        <w:pStyle w:val="Heading2"/>
        <w:keepLines/>
        <w:spacing w:after="0" w:line="240" w:lineRule="auto"/>
      </w:pPr>
      <w:bookmarkStart w:id="57" w:name="_Toc182840001"/>
      <w:r>
        <w:t>L</w:t>
      </w:r>
      <w:r w:rsidR="00BA3D1E">
        <w:t>ate approval of changes for exceptional reasons</w:t>
      </w:r>
      <w:bookmarkEnd w:id="57"/>
    </w:p>
    <w:p w14:paraId="0788D2FC" w14:textId="77777777" w:rsidR="001E4FFB" w:rsidRPr="001E4FFB" w:rsidRDefault="001E4FFB" w:rsidP="007E790C">
      <w:pPr>
        <w:keepLines/>
        <w:spacing w:line="240" w:lineRule="auto"/>
      </w:pPr>
    </w:p>
    <w:p w14:paraId="7C1C02D8" w14:textId="10C82577" w:rsidR="00B57E2E" w:rsidRPr="00301ADC" w:rsidRDefault="00CA7FE2" w:rsidP="007E790C">
      <w:pPr>
        <w:pStyle w:val="ListParagraph"/>
        <w:keepLines/>
        <w:numPr>
          <w:ilvl w:val="0"/>
          <w:numId w:val="35"/>
        </w:numPr>
        <w:spacing w:line="240" w:lineRule="auto"/>
        <w:rPr>
          <w:rFonts w:eastAsia="Arial,Times New Roman"/>
        </w:rPr>
      </w:pPr>
      <w:r w:rsidRPr="00301ADC">
        <w:rPr>
          <w:rFonts w:eastAsia="Arial,Times New Roman"/>
        </w:rPr>
        <w:t>For exceptional reasons</w:t>
      </w:r>
      <w:r w:rsidR="7034903D" w:rsidRPr="7166FC18">
        <w:rPr>
          <w:rFonts w:eastAsia="Arial,Times New Roman"/>
        </w:rPr>
        <w:t>,</w:t>
      </w:r>
      <w:r w:rsidRPr="00301ADC">
        <w:rPr>
          <w:rFonts w:eastAsia="Arial,Times New Roman"/>
        </w:rPr>
        <w:t xml:space="preserve"> some changes may be approved after</w:t>
      </w:r>
      <w:r w:rsidR="00B57E2E" w:rsidRPr="00301ADC">
        <w:rPr>
          <w:rFonts w:eastAsia="Arial,Times New Roman"/>
        </w:rPr>
        <w:t xml:space="preserve"> the deadlines set above</w:t>
      </w:r>
      <w:r w:rsidR="00F04785" w:rsidRPr="00301ADC">
        <w:rPr>
          <w:rFonts w:eastAsia="Arial,Times New Roman"/>
        </w:rPr>
        <w:t xml:space="preserve">. </w:t>
      </w:r>
      <w:r w:rsidRPr="00301ADC">
        <w:rPr>
          <w:rFonts w:eastAsia="Arial,Times New Roman"/>
        </w:rPr>
        <w:t>Acceptable reason</w:t>
      </w:r>
      <w:r w:rsidR="00B57E2E" w:rsidRPr="00301ADC">
        <w:rPr>
          <w:rFonts w:eastAsia="Arial,Times New Roman"/>
        </w:rPr>
        <w:t>s</w:t>
      </w:r>
      <w:r w:rsidRPr="00301ADC">
        <w:rPr>
          <w:rFonts w:eastAsia="Arial,Times New Roman"/>
        </w:rPr>
        <w:t xml:space="preserve"> </w:t>
      </w:r>
      <w:r w:rsidR="00B57E2E" w:rsidRPr="00301ADC">
        <w:rPr>
          <w:rFonts w:eastAsia="Arial,Times New Roman"/>
        </w:rPr>
        <w:t>would include:</w:t>
      </w:r>
    </w:p>
    <w:p w14:paraId="629D3920" w14:textId="77777777" w:rsidR="00A47E42" w:rsidRDefault="00A47E42" w:rsidP="007E790C">
      <w:pPr>
        <w:pStyle w:val="ListParagraph"/>
        <w:keepLines/>
        <w:spacing w:line="240" w:lineRule="auto"/>
        <w:rPr>
          <w:rFonts w:eastAsia="Arial,Times New Roman"/>
        </w:rPr>
      </w:pPr>
    </w:p>
    <w:p w14:paraId="59A61047" w14:textId="26F6BC29" w:rsidR="00B57E2E" w:rsidRPr="00301ADC" w:rsidRDefault="00B57E2E" w:rsidP="007E790C">
      <w:pPr>
        <w:pStyle w:val="ListParagraph"/>
        <w:keepLines/>
        <w:numPr>
          <w:ilvl w:val="0"/>
          <w:numId w:val="62"/>
        </w:numPr>
        <w:spacing w:line="240" w:lineRule="auto"/>
        <w:ind w:left="1080"/>
        <w:rPr>
          <w:rFonts w:eastAsia="Arial,Times New Roman"/>
        </w:rPr>
      </w:pPr>
      <w:r w:rsidRPr="00301ADC">
        <w:rPr>
          <w:rFonts w:eastAsia="Arial,Times New Roman"/>
        </w:rPr>
        <w:t>T</w:t>
      </w:r>
      <w:r w:rsidR="00F93783" w:rsidRPr="00301ADC">
        <w:rPr>
          <w:rFonts w:eastAsia="Arial,Times New Roman"/>
        </w:rPr>
        <w:t xml:space="preserve">o meet </w:t>
      </w:r>
      <w:r w:rsidRPr="00301ADC">
        <w:rPr>
          <w:rFonts w:eastAsia="Arial,Times New Roman"/>
        </w:rPr>
        <w:t xml:space="preserve">new </w:t>
      </w:r>
      <w:proofErr w:type="spellStart"/>
      <w:r w:rsidR="00F93783" w:rsidRPr="00301ADC">
        <w:rPr>
          <w:rFonts w:eastAsia="Arial,Times New Roman"/>
        </w:rPr>
        <w:t>PSRB</w:t>
      </w:r>
      <w:proofErr w:type="spellEnd"/>
      <w:r w:rsidR="00F93783" w:rsidRPr="00301ADC">
        <w:rPr>
          <w:rFonts w:eastAsia="Arial,Times New Roman"/>
        </w:rPr>
        <w:t xml:space="preserve"> requirements</w:t>
      </w:r>
    </w:p>
    <w:p w14:paraId="18DB0E5E" w14:textId="77777777" w:rsidR="00A47E42" w:rsidRDefault="00A47E42" w:rsidP="00A47E42">
      <w:pPr>
        <w:pStyle w:val="ListParagraph"/>
        <w:spacing w:line="240" w:lineRule="auto"/>
        <w:ind w:left="1080"/>
        <w:rPr>
          <w:rFonts w:eastAsia="Arial,Times New Roman"/>
        </w:rPr>
      </w:pPr>
    </w:p>
    <w:p w14:paraId="52CB5EB7" w14:textId="5CB4F358" w:rsidR="00CA7FE2" w:rsidRPr="00301ADC" w:rsidRDefault="00B57E2E" w:rsidP="00A47E42">
      <w:pPr>
        <w:pStyle w:val="ListParagraph"/>
        <w:numPr>
          <w:ilvl w:val="0"/>
          <w:numId w:val="62"/>
        </w:numPr>
        <w:spacing w:line="240" w:lineRule="auto"/>
        <w:ind w:left="1080"/>
        <w:rPr>
          <w:rFonts w:eastAsia="Arial,Times New Roman"/>
        </w:rPr>
      </w:pPr>
      <w:r w:rsidRPr="00301ADC">
        <w:rPr>
          <w:rFonts w:eastAsia="Arial,Times New Roman"/>
        </w:rPr>
        <w:t xml:space="preserve">To address </w:t>
      </w:r>
      <w:r w:rsidR="00F93783" w:rsidRPr="00301ADC">
        <w:rPr>
          <w:rFonts w:eastAsia="Arial,Times New Roman"/>
          <w:u w:val="single"/>
        </w:rPr>
        <w:t>serious</w:t>
      </w:r>
      <w:r w:rsidR="00F93783" w:rsidRPr="00301ADC">
        <w:rPr>
          <w:rFonts w:eastAsia="Arial,Times New Roman"/>
        </w:rPr>
        <w:t xml:space="preserve"> concerns identified </w:t>
      </w:r>
      <w:r w:rsidRPr="00301ADC">
        <w:rPr>
          <w:rFonts w:eastAsia="Arial,Times New Roman"/>
        </w:rPr>
        <w:t>through:</w:t>
      </w:r>
      <w:r w:rsidR="00CA7FE2" w:rsidRPr="00301ADC">
        <w:rPr>
          <w:rFonts w:eastAsia="Arial,Times New Roman"/>
        </w:rPr>
        <w:t xml:space="preserve"> </w:t>
      </w:r>
    </w:p>
    <w:p w14:paraId="5EFD7409" w14:textId="5CB4F358" w:rsidR="00F93783" w:rsidRPr="00790CBC" w:rsidRDefault="55A75E3E" w:rsidP="00A47E42">
      <w:pPr>
        <w:numPr>
          <w:ilvl w:val="0"/>
          <w:numId w:val="32"/>
        </w:numPr>
        <w:spacing w:line="240" w:lineRule="auto"/>
        <w:rPr>
          <w:sz w:val="22"/>
          <w:szCs w:val="22"/>
          <w:lang w:eastAsia="en-GB"/>
        </w:rPr>
      </w:pPr>
      <w:r w:rsidRPr="3D445081">
        <w:rPr>
          <w:sz w:val="22"/>
          <w:szCs w:val="22"/>
        </w:rPr>
        <w:t>E</w:t>
      </w:r>
      <w:r w:rsidR="0035EA7F" w:rsidRPr="3D445081">
        <w:rPr>
          <w:sz w:val="22"/>
          <w:szCs w:val="22"/>
        </w:rPr>
        <w:t xml:space="preserve">xternal </w:t>
      </w:r>
      <w:proofErr w:type="gramStart"/>
      <w:r w:rsidRPr="3D445081">
        <w:rPr>
          <w:sz w:val="22"/>
          <w:szCs w:val="22"/>
        </w:rPr>
        <w:t>E</w:t>
      </w:r>
      <w:r w:rsidR="0035EA7F" w:rsidRPr="3D445081">
        <w:rPr>
          <w:sz w:val="22"/>
          <w:szCs w:val="22"/>
        </w:rPr>
        <w:t>xaminers</w:t>
      </w:r>
      <w:r w:rsidRPr="3D445081">
        <w:rPr>
          <w:sz w:val="22"/>
          <w:szCs w:val="22"/>
        </w:rPr>
        <w:t>;</w:t>
      </w:r>
      <w:proofErr w:type="gramEnd"/>
    </w:p>
    <w:p w14:paraId="3C596A24" w14:textId="5CB4F358" w:rsidR="00F93783" w:rsidRPr="00790CBC" w:rsidRDefault="55A75E3E" w:rsidP="00A47E42">
      <w:pPr>
        <w:numPr>
          <w:ilvl w:val="0"/>
          <w:numId w:val="32"/>
        </w:numPr>
        <w:spacing w:line="240" w:lineRule="auto"/>
        <w:rPr>
          <w:sz w:val="22"/>
          <w:szCs w:val="22"/>
          <w:lang w:eastAsia="en-GB"/>
        </w:rPr>
      </w:pPr>
      <w:r w:rsidRPr="730B8419">
        <w:rPr>
          <w:sz w:val="22"/>
          <w:szCs w:val="22"/>
        </w:rPr>
        <w:t>S</w:t>
      </w:r>
      <w:r w:rsidR="6CD33644" w:rsidRPr="730B8419">
        <w:rPr>
          <w:sz w:val="22"/>
          <w:szCs w:val="22"/>
        </w:rPr>
        <w:t xml:space="preserve">tudent </w:t>
      </w:r>
      <w:proofErr w:type="gramStart"/>
      <w:r w:rsidR="6CD33644" w:rsidRPr="730B8419">
        <w:rPr>
          <w:sz w:val="22"/>
          <w:szCs w:val="22"/>
        </w:rPr>
        <w:t>feedback</w:t>
      </w:r>
      <w:r w:rsidRPr="730B8419">
        <w:rPr>
          <w:sz w:val="22"/>
          <w:szCs w:val="22"/>
        </w:rPr>
        <w:t>;</w:t>
      </w:r>
      <w:proofErr w:type="gramEnd"/>
    </w:p>
    <w:p w14:paraId="4D49BDFF" w14:textId="5CB4F358" w:rsidR="00F93783" w:rsidRPr="00790CBC" w:rsidRDefault="5BC78519" w:rsidP="00A47E42">
      <w:pPr>
        <w:numPr>
          <w:ilvl w:val="0"/>
          <w:numId w:val="32"/>
        </w:numPr>
        <w:spacing w:line="240" w:lineRule="auto"/>
        <w:rPr>
          <w:sz w:val="22"/>
          <w:szCs w:val="22"/>
          <w:lang w:eastAsia="en-GB"/>
        </w:rPr>
      </w:pPr>
      <w:r w:rsidRPr="3D445081">
        <w:rPr>
          <w:sz w:val="22"/>
          <w:szCs w:val="22"/>
        </w:rPr>
        <w:t>A Substantive Review p</w:t>
      </w:r>
      <w:r w:rsidR="55A75E3E" w:rsidRPr="3D445081">
        <w:rPr>
          <w:sz w:val="22"/>
          <w:szCs w:val="22"/>
        </w:rPr>
        <w:t>anel</w:t>
      </w:r>
      <w:r w:rsidR="3D388552" w:rsidRPr="3D445081">
        <w:rPr>
          <w:sz w:val="22"/>
          <w:szCs w:val="22"/>
        </w:rPr>
        <w:t>;</w:t>
      </w:r>
      <w:r w:rsidR="0035EA7F" w:rsidRPr="3D445081">
        <w:rPr>
          <w:sz w:val="22"/>
          <w:szCs w:val="22"/>
        </w:rPr>
        <w:t xml:space="preserve"> or </w:t>
      </w:r>
    </w:p>
    <w:p w14:paraId="31C562A7" w14:textId="5CB4F358" w:rsidR="00955C75" w:rsidRPr="006C41DA" w:rsidRDefault="0035EA7F" w:rsidP="00A47E42">
      <w:pPr>
        <w:numPr>
          <w:ilvl w:val="0"/>
          <w:numId w:val="32"/>
        </w:numPr>
        <w:spacing w:line="240" w:lineRule="auto"/>
        <w:rPr>
          <w:sz w:val="22"/>
          <w:szCs w:val="22"/>
          <w:lang w:eastAsia="en-GB"/>
        </w:rPr>
      </w:pPr>
      <w:r w:rsidRPr="3D445081">
        <w:rPr>
          <w:sz w:val="22"/>
          <w:szCs w:val="22"/>
        </w:rPr>
        <w:t xml:space="preserve">an </w:t>
      </w:r>
      <w:r w:rsidR="55A75E3E" w:rsidRPr="3D445081">
        <w:rPr>
          <w:sz w:val="22"/>
          <w:szCs w:val="22"/>
        </w:rPr>
        <w:t>A</w:t>
      </w:r>
      <w:r w:rsidRPr="3D445081">
        <w:rPr>
          <w:sz w:val="22"/>
          <w:szCs w:val="22"/>
        </w:rPr>
        <w:t xml:space="preserve">ssessment </w:t>
      </w:r>
      <w:r w:rsidR="55A75E3E" w:rsidRPr="3D445081">
        <w:rPr>
          <w:sz w:val="22"/>
          <w:szCs w:val="22"/>
        </w:rPr>
        <w:t>B</w:t>
      </w:r>
      <w:r w:rsidRPr="3D445081">
        <w:rPr>
          <w:sz w:val="22"/>
          <w:szCs w:val="22"/>
        </w:rPr>
        <w:t>oard</w:t>
      </w:r>
      <w:r w:rsidR="55A75E3E" w:rsidRPr="3D445081">
        <w:rPr>
          <w:sz w:val="22"/>
          <w:szCs w:val="22"/>
        </w:rPr>
        <w:t>.</w:t>
      </w:r>
      <w:r w:rsidRPr="3D445081">
        <w:rPr>
          <w:sz w:val="22"/>
          <w:szCs w:val="22"/>
        </w:rPr>
        <w:t xml:space="preserve"> </w:t>
      </w:r>
    </w:p>
    <w:p w14:paraId="22FB8E28" w14:textId="77777777" w:rsidR="00A47E42" w:rsidRDefault="00A47E42" w:rsidP="00A47E42">
      <w:pPr>
        <w:pStyle w:val="ListParagraph"/>
        <w:spacing w:line="240" w:lineRule="auto"/>
        <w:rPr>
          <w:rFonts w:eastAsia="Arial,Times New Roman"/>
        </w:rPr>
      </w:pPr>
    </w:p>
    <w:p w14:paraId="7E888C29" w14:textId="2EFE74FA" w:rsidR="00227877" w:rsidRPr="00301ADC" w:rsidRDefault="001B0694" w:rsidP="00A47E42">
      <w:pPr>
        <w:pStyle w:val="ListParagraph"/>
        <w:numPr>
          <w:ilvl w:val="0"/>
          <w:numId w:val="35"/>
        </w:numPr>
        <w:spacing w:line="240" w:lineRule="auto"/>
        <w:rPr>
          <w:rFonts w:eastAsia="Arial,Times New Roman"/>
        </w:rPr>
      </w:pPr>
      <w:r w:rsidRPr="00301ADC">
        <w:rPr>
          <w:rFonts w:eastAsia="Arial,Times New Roman"/>
        </w:rPr>
        <w:t xml:space="preserve">Proposals to be considered exceptionally must be </w:t>
      </w:r>
      <w:r w:rsidR="00227877" w:rsidRPr="00301ADC">
        <w:rPr>
          <w:rFonts w:eastAsia="Arial,Times New Roman"/>
        </w:rPr>
        <w:t xml:space="preserve">initially </w:t>
      </w:r>
      <w:r w:rsidRPr="00301ADC">
        <w:rPr>
          <w:rFonts w:eastAsia="Arial,Times New Roman"/>
        </w:rPr>
        <w:t xml:space="preserve">presented to the Assistant Registrar (QAE) who will liaise with the Chair of </w:t>
      </w:r>
      <w:r w:rsidR="00E37F5F" w:rsidRPr="00301ADC">
        <w:rPr>
          <w:rFonts w:eastAsia="Arial,Times New Roman"/>
        </w:rPr>
        <w:t xml:space="preserve">the </w:t>
      </w:r>
      <w:proofErr w:type="spellStart"/>
      <w:r w:rsidR="00DA7E01" w:rsidRPr="00301ADC">
        <w:rPr>
          <w:rFonts w:eastAsia="Arial,Times New Roman"/>
        </w:rPr>
        <w:t>CMMP</w:t>
      </w:r>
      <w:proofErr w:type="spellEnd"/>
      <w:r w:rsidR="00D77539">
        <w:rPr>
          <w:rFonts w:eastAsia="Arial,Times New Roman"/>
        </w:rPr>
        <w:t xml:space="preserve"> </w:t>
      </w:r>
      <w:r w:rsidR="00D77539" w:rsidRPr="7166FC18">
        <w:rPr>
          <w:rFonts w:eastAsia="Arial,Times New Roman"/>
        </w:rPr>
        <w:t>and Head of Quality Assurance and Enhancement</w:t>
      </w:r>
      <w:r w:rsidRPr="7166FC18">
        <w:rPr>
          <w:rFonts w:eastAsia="Arial,Times New Roman"/>
        </w:rPr>
        <w:t xml:space="preserve"> to</w:t>
      </w:r>
      <w:r w:rsidRPr="00301ADC">
        <w:rPr>
          <w:rFonts w:eastAsia="Arial,Times New Roman"/>
        </w:rPr>
        <w:t xml:space="preserve"> determine whether the request can be processed or should be </w:t>
      </w:r>
      <w:r w:rsidR="00227877" w:rsidRPr="00301ADC">
        <w:rPr>
          <w:rFonts w:eastAsia="Arial,Times New Roman"/>
        </w:rPr>
        <w:t>deferred to the next academic year.</w:t>
      </w:r>
      <w:r w:rsidR="007F12A5">
        <w:rPr>
          <w:rFonts w:eastAsia="Arial,Times New Roman"/>
        </w:rPr>
        <w:t xml:space="preserve"> </w:t>
      </w:r>
      <w:r w:rsidR="007F12A5" w:rsidRPr="7166FC18">
        <w:rPr>
          <w:rFonts w:eastAsia="Arial,Times New Roman"/>
        </w:rPr>
        <w:t xml:space="preserve">Approval may also be required from the Pro </w:t>
      </w:r>
      <w:r w:rsidR="49563054" w:rsidRPr="7166FC18">
        <w:rPr>
          <w:rFonts w:eastAsia="Arial,Times New Roman"/>
        </w:rPr>
        <w:t>Vice</w:t>
      </w:r>
      <w:r w:rsidR="007F12A5" w:rsidRPr="7166FC18">
        <w:rPr>
          <w:rFonts w:eastAsia="Arial,Times New Roman"/>
        </w:rPr>
        <w:t>-Chancellor (Education) and/or the Executive Director for Students, this will be managed by the Head of Quality Assurance and Enhancement.</w:t>
      </w:r>
    </w:p>
    <w:p w14:paraId="5CC6CD6C" w14:textId="77777777" w:rsidR="00A47E42" w:rsidRDefault="00A47E42" w:rsidP="00A47E42">
      <w:pPr>
        <w:pStyle w:val="ListParagraph"/>
        <w:spacing w:line="240" w:lineRule="auto"/>
        <w:rPr>
          <w:rFonts w:eastAsia="Arial,Times New Roman"/>
        </w:rPr>
      </w:pPr>
    </w:p>
    <w:p w14:paraId="62B3893E" w14:textId="431C33B5" w:rsidR="00D447B3" w:rsidRPr="00301ADC" w:rsidRDefault="00227877" w:rsidP="00A47E42">
      <w:pPr>
        <w:pStyle w:val="ListParagraph"/>
        <w:numPr>
          <w:ilvl w:val="0"/>
          <w:numId w:val="35"/>
        </w:numPr>
        <w:spacing w:line="240" w:lineRule="auto"/>
        <w:rPr>
          <w:rFonts w:eastAsia="Arial,Times New Roman"/>
        </w:rPr>
      </w:pPr>
      <w:r w:rsidRPr="00301ADC">
        <w:rPr>
          <w:rFonts w:eastAsia="Arial,Times New Roman"/>
        </w:rPr>
        <w:t>If it is agreed that the change can be exceptionally processed</w:t>
      </w:r>
      <w:r w:rsidR="42A65715" w:rsidRPr="7166FC18">
        <w:rPr>
          <w:rFonts w:eastAsia="Arial,Times New Roman"/>
        </w:rPr>
        <w:t>,</w:t>
      </w:r>
      <w:r w:rsidRPr="00301ADC">
        <w:rPr>
          <w:rFonts w:eastAsia="Arial,Times New Roman"/>
        </w:rPr>
        <w:t xml:space="preserve"> then the approval process described above should be followed</w:t>
      </w:r>
      <w:r w:rsidR="00DA760A">
        <w:rPr>
          <w:rFonts w:eastAsia="Arial,Times New Roman"/>
        </w:rPr>
        <w:t xml:space="preserve"> </w:t>
      </w:r>
      <w:r w:rsidR="00DA760A" w:rsidRPr="7166FC18">
        <w:rPr>
          <w:rFonts w:eastAsia="Arial,Times New Roman"/>
        </w:rPr>
        <w:t xml:space="preserve">plus any other processes as </w:t>
      </w:r>
      <w:r w:rsidR="00614F17" w:rsidRPr="7166FC18">
        <w:rPr>
          <w:rFonts w:eastAsia="Arial,Times New Roman"/>
        </w:rPr>
        <w:t>directed by QAE. This may include</w:t>
      </w:r>
      <w:r w:rsidR="00D25677" w:rsidRPr="7166FC18">
        <w:rPr>
          <w:rFonts w:eastAsia="Arial,Times New Roman"/>
        </w:rPr>
        <w:t xml:space="preserve"> </w:t>
      </w:r>
      <w:r w:rsidR="60A220EE" w:rsidRPr="7166FC18">
        <w:rPr>
          <w:rFonts w:eastAsia="Arial,Times New Roman"/>
        </w:rPr>
        <w:t>obtaining</w:t>
      </w:r>
      <w:r w:rsidR="00EA619D" w:rsidRPr="7166FC18">
        <w:rPr>
          <w:rFonts w:eastAsia="Arial,Times New Roman"/>
        </w:rPr>
        <w:t xml:space="preserve"> students</w:t>
      </w:r>
      <w:r w:rsidR="498F351C" w:rsidRPr="7166FC18">
        <w:rPr>
          <w:rFonts w:eastAsia="Arial,Times New Roman"/>
        </w:rPr>
        <w:t>’</w:t>
      </w:r>
      <w:r w:rsidR="00EA619D" w:rsidRPr="7166FC18">
        <w:rPr>
          <w:rFonts w:eastAsia="Arial,Times New Roman"/>
        </w:rPr>
        <w:t xml:space="preserve"> consent to apply the change</w:t>
      </w:r>
      <w:r w:rsidR="009A672D" w:rsidRPr="7166FC18">
        <w:rPr>
          <w:rFonts w:eastAsia="Arial,Times New Roman"/>
        </w:rPr>
        <w:t>, contacting applicants etc</w:t>
      </w:r>
      <w:r w:rsidR="009A672D">
        <w:rPr>
          <w:rFonts w:eastAsia="Arial,Times New Roman"/>
        </w:rPr>
        <w:t>.</w:t>
      </w:r>
      <w:r w:rsidR="00EC7D35">
        <w:rPr>
          <w:rFonts w:eastAsia="Arial,Times New Roman"/>
        </w:rPr>
        <w:t xml:space="preserve"> </w:t>
      </w:r>
    </w:p>
    <w:p w14:paraId="53CC6B4C" w14:textId="5CB4F358" w:rsidR="00A47E42" w:rsidRDefault="00A47E42" w:rsidP="00A47E42">
      <w:pPr>
        <w:pStyle w:val="Heading2"/>
        <w:spacing w:after="0" w:line="240" w:lineRule="auto"/>
      </w:pPr>
    </w:p>
    <w:p w14:paraId="0305C7FF" w14:textId="5CB4F358" w:rsidR="00937BF2" w:rsidRPr="003A6486" w:rsidRDefault="00937BF2" w:rsidP="00A47E42">
      <w:pPr>
        <w:pStyle w:val="Heading2"/>
        <w:spacing w:after="0" w:line="240" w:lineRule="auto"/>
      </w:pPr>
      <w:bookmarkStart w:id="58" w:name="_Toc182840002"/>
      <w:r>
        <w:t>S</w:t>
      </w:r>
      <w:r w:rsidR="00BA3D1E">
        <w:t>tudent consultation</w:t>
      </w:r>
      <w:bookmarkEnd w:id="58"/>
      <w:r w:rsidR="00BA3D1E">
        <w:t xml:space="preserve"> </w:t>
      </w:r>
    </w:p>
    <w:p w14:paraId="137E6C22" w14:textId="77777777" w:rsidR="001E4FFB" w:rsidRPr="001E4FFB" w:rsidRDefault="001E4FFB" w:rsidP="001E4FFB"/>
    <w:p w14:paraId="2858C45B" w14:textId="5CB4F358" w:rsidR="002843A3" w:rsidRPr="00301ADC" w:rsidRDefault="007B11FE" w:rsidP="00A47E42">
      <w:pPr>
        <w:pStyle w:val="ListParagraph"/>
        <w:numPr>
          <w:ilvl w:val="0"/>
          <w:numId w:val="35"/>
        </w:numPr>
        <w:spacing w:line="240" w:lineRule="auto"/>
        <w:rPr>
          <w:rFonts w:eastAsia="Arial,Times New Roman"/>
        </w:rPr>
      </w:pPr>
      <w:r w:rsidRPr="00301ADC">
        <w:rPr>
          <w:rFonts w:eastAsia="Arial,Times New Roman"/>
        </w:rPr>
        <w:t xml:space="preserve">Students should have an expectation that the formally approved </w:t>
      </w:r>
      <w:r w:rsidR="002036D7" w:rsidRPr="00301ADC">
        <w:rPr>
          <w:rFonts w:eastAsia="Arial,Times New Roman"/>
        </w:rPr>
        <w:t>courses</w:t>
      </w:r>
      <w:r w:rsidRPr="00301ADC">
        <w:rPr>
          <w:rFonts w:eastAsia="Arial,Times New Roman"/>
        </w:rPr>
        <w:t xml:space="preserve"> and modules will be followed unless the change procedures have been </w:t>
      </w:r>
      <w:r w:rsidR="000F21BB" w:rsidRPr="00301ADC">
        <w:rPr>
          <w:rFonts w:eastAsia="Arial,Times New Roman"/>
        </w:rPr>
        <w:t>initiated</w:t>
      </w:r>
      <w:r w:rsidRPr="00301ADC">
        <w:rPr>
          <w:rFonts w:eastAsia="Arial,Times New Roman"/>
        </w:rPr>
        <w:t xml:space="preserve"> and approved</w:t>
      </w:r>
      <w:r w:rsidR="006D7DA9" w:rsidRPr="00301ADC">
        <w:rPr>
          <w:rFonts w:eastAsia="Arial,Times New Roman"/>
        </w:rPr>
        <w:t>.</w:t>
      </w:r>
      <w:r w:rsidR="0015212C" w:rsidRPr="00301ADC">
        <w:rPr>
          <w:rFonts w:eastAsia="Arial,Times New Roman"/>
        </w:rPr>
        <w:t xml:space="preserve"> </w:t>
      </w:r>
    </w:p>
    <w:p w14:paraId="1AC6536E" w14:textId="77777777" w:rsidR="00A47E42" w:rsidRDefault="00A47E42" w:rsidP="00A47E42">
      <w:pPr>
        <w:pStyle w:val="ListParagraph"/>
        <w:spacing w:line="240" w:lineRule="auto"/>
        <w:rPr>
          <w:rFonts w:eastAsia="Arial,Times New Roman"/>
        </w:rPr>
      </w:pPr>
    </w:p>
    <w:p w14:paraId="54010036" w14:textId="5CB4F358" w:rsidR="007B11FE" w:rsidRPr="00301ADC" w:rsidRDefault="3A0E6E9B" w:rsidP="00A47E42">
      <w:pPr>
        <w:pStyle w:val="ListParagraph"/>
        <w:numPr>
          <w:ilvl w:val="0"/>
          <w:numId w:val="35"/>
        </w:numPr>
        <w:spacing w:line="240" w:lineRule="auto"/>
        <w:rPr>
          <w:rFonts w:eastAsia="Arial,Times New Roman"/>
        </w:rPr>
      </w:pPr>
      <w:r w:rsidRPr="0AF96396">
        <w:rPr>
          <w:rFonts w:eastAsia="Arial,Times New Roman"/>
        </w:rPr>
        <w:t>Unless to the advantage of students</w:t>
      </w:r>
      <w:r w:rsidR="007CDDF7" w:rsidRPr="0AF96396">
        <w:rPr>
          <w:rFonts w:eastAsia="Arial,Times New Roman"/>
        </w:rPr>
        <w:t>,</w:t>
      </w:r>
      <w:r w:rsidRPr="0AF96396">
        <w:rPr>
          <w:rFonts w:eastAsia="Arial,Times New Roman"/>
        </w:rPr>
        <w:t xml:space="preserve"> </w:t>
      </w:r>
      <w:r w:rsidR="58CEDC07" w:rsidRPr="0AF96396">
        <w:rPr>
          <w:rFonts w:eastAsia="Arial,Times New Roman"/>
        </w:rPr>
        <w:t xml:space="preserve">module </w:t>
      </w:r>
      <w:r w:rsidRPr="0AF96396">
        <w:rPr>
          <w:rFonts w:eastAsia="Arial,Times New Roman"/>
        </w:rPr>
        <w:t>changes should not normally be introduced until the next offering of a module</w:t>
      </w:r>
      <w:r w:rsidR="06AC88A3" w:rsidRPr="0AF96396">
        <w:rPr>
          <w:rFonts w:eastAsia="Arial,Times New Roman"/>
        </w:rPr>
        <w:t xml:space="preserve">.  </w:t>
      </w:r>
      <w:r w:rsidRPr="0AF96396">
        <w:rPr>
          <w:rFonts w:eastAsia="Arial,Times New Roman"/>
        </w:rPr>
        <w:t xml:space="preserve">Where changes to modules are proposed to the current offering of a module, faculties should ensure that </w:t>
      </w:r>
      <w:r w:rsidR="4CD450D6" w:rsidRPr="0AF96396">
        <w:rPr>
          <w:rFonts w:eastAsia="Arial,Times New Roman"/>
        </w:rPr>
        <w:t>consultation with</w:t>
      </w:r>
      <w:r w:rsidRPr="0AF96396">
        <w:rPr>
          <w:rFonts w:eastAsia="Arial,Times New Roman"/>
        </w:rPr>
        <w:t xml:space="preserve"> student</w:t>
      </w:r>
      <w:r w:rsidR="4CD450D6" w:rsidRPr="0AF96396">
        <w:rPr>
          <w:rFonts w:eastAsia="Arial,Times New Roman"/>
        </w:rPr>
        <w:t>s</w:t>
      </w:r>
      <w:r w:rsidRPr="0AF96396">
        <w:rPr>
          <w:rFonts w:eastAsia="Arial,Times New Roman"/>
        </w:rPr>
        <w:t xml:space="preserve"> has taken place and </w:t>
      </w:r>
      <w:r w:rsidR="4CD450D6" w:rsidRPr="0AF96396">
        <w:rPr>
          <w:rFonts w:eastAsia="Arial,Times New Roman"/>
        </w:rPr>
        <w:t xml:space="preserve">that this is formally </w:t>
      </w:r>
      <w:r w:rsidRPr="0AF96396">
        <w:rPr>
          <w:rFonts w:eastAsia="Arial,Times New Roman"/>
        </w:rPr>
        <w:t>recorded</w:t>
      </w:r>
      <w:r w:rsidR="06AC88A3" w:rsidRPr="0AF96396">
        <w:rPr>
          <w:rFonts w:eastAsia="Arial,Times New Roman"/>
        </w:rPr>
        <w:t xml:space="preserve">.  </w:t>
      </w:r>
      <w:r w:rsidRPr="0AF96396">
        <w:rPr>
          <w:rFonts w:eastAsia="Arial,Times New Roman"/>
        </w:rPr>
        <w:t>This could be achieved through SVC mee</w:t>
      </w:r>
      <w:r w:rsidR="1DCD6B65" w:rsidRPr="0AF96396">
        <w:rPr>
          <w:rFonts w:eastAsia="Arial,Times New Roman"/>
        </w:rPr>
        <w:t xml:space="preserve">tings, notices on notice boards, via </w:t>
      </w:r>
      <w:r w:rsidR="3F1BB35E" w:rsidRPr="0AF96396">
        <w:rPr>
          <w:rFonts w:eastAsia="Arial,Times New Roman"/>
        </w:rPr>
        <w:t>Canvas</w:t>
      </w:r>
      <w:r w:rsidR="007B11FE" w:rsidRPr="0AF96396">
        <w:rPr>
          <w:rFonts w:eastAsia="Arial,Times New Roman"/>
        </w:rPr>
        <w:fldChar w:fldCharType="begin"/>
      </w:r>
      <w:r w:rsidR="007B11FE" w:rsidRPr="0AF96396">
        <w:rPr>
          <w:rFonts w:eastAsia="Arial,Times New Roman"/>
        </w:rPr>
        <w:instrText xml:space="preserve"> XE "StudySpace" </w:instrText>
      </w:r>
      <w:r w:rsidR="007B11FE" w:rsidRPr="0AF96396">
        <w:rPr>
          <w:rFonts w:eastAsia="Arial,Times New Roman"/>
        </w:rPr>
        <w:fldChar w:fldCharType="end"/>
      </w:r>
      <w:r w:rsidRPr="0AF96396">
        <w:rPr>
          <w:rFonts w:eastAsia="Arial,Times New Roman"/>
        </w:rPr>
        <w:t xml:space="preserve">, or emails to student </w:t>
      </w:r>
      <w:r w:rsidR="1DCD6B65" w:rsidRPr="0AF96396">
        <w:rPr>
          <w:rFonts w:eastAsia="Arial,Times New Roman"/>
        </w:rPr>
        <w:t>representatives</w:t>
      </w:r>
      <w:r w:rsidRPr="0AF96396">
        <w:rPr>
          <w:rFonts w:eastAsia="Arial,Times New Roman"/>
        </w:rPr>
        <w:t xml:space="preserve">.  </w:t>
      </w:r>
    </w:p>
    <w:p w14:paraId="2A05BD76" w14:textId="77777777" w:rsidR="00A47E42" w:rsidRDefault="00A47E42" w:rsidP="00A47E42">
      <w:pPr>
        <w:pStyle w:val="ListParagraph"/>
        <w:spacing w:line="240" w:lineRule="auto"/>
        <w:rPr>
          <w:rFonts w:eastAsia="Arial,Times New Roman"/>
        </w:rPr>
      </w:pPr>
    </w:p>
    <w:p w14:paraId="3E127525" w14:textId="5CB4F358" w:rsidR="006D38D1" w:rsidRDefault="007B11FE" w:rsidP="00A47E42">
      <w:pPr>
        <w:pStyle w:val="ListParagraph"/>
        <w:numPr>
          <w:ilvl w:val="0"/>
          <w:numId w:val="35"/>
        </w:numPr>
        <w:spacing w:line="240" w:lineRule="auto"/>
        <w:rPr>
          <w:rFonts w:eastAsia="Arial,Times New Roman"/>
        </w:rPr>
      </w:pPr>
      <w:r w:rsidRPr="00301ADC">
        <w:rPr>
          <w:rFonts w:eastAsia="Arial,Times New Roman"/>
        </w:rPr>
        <w:t>The University values the views of its students, so</w:t>
      </w:r>
      <w:r w:rsidR="003A1DD5" w:rsidRPr="00301ADC">
        <w:rPr>
          <w:rFonts w:eastAsia="Arial,Times New Roman"/>
        </w:rPr>
        <w:t>,</w:t>
      </w:r>
      <w:r w:rsidRPr="00301ADC">
        <w:rPr>
          <w:rFonts w:eastAsia="Arial,Times New Roman"/>
        </w:rPr>
        <w:t xml:space="preserve"> even if the changes do not affect a current cohort, it is considered good practice to consult on proposed changes wherever possible.  </w:t>
      </w:r>
    </w:p>
    <w:p w14:paraId="030C9B67" w14:textId="77777777" w:rsidR="009A672D" w:rsidRPr="009A672D" w:rsidRDefault="009A672D" w:rsidP="009A672D">
      <w:pPr>
        <w:pStyle w:val="ListParagraph"/>
        <w:rPr>
          <w:rFonts w:eastAsia="Arial,Times New Roman"/>
        </w:rPr>
      </w:pPr>
    </w:p>
    <w:p w14:paraId="5ED095B8" w14:textId="45D2F26C" w:rsidR="009A672D" w:rsidRPr="00D0261D" w:rsidRDefault="009A672D" w:rsidP="00A47E42">
      <w:pPr>
        <w:pStyle w:val="ListParagraph"/>
        <w:numPr>
          <w:ilvl w:val="0"/>
          <w:numId w:val="35"/>
        </w:numPr>
        <w:spacing w:line="240" w:lineRule="auto"/>
        <w:rPr>
          <w:rFonts w:eastAsia="Arial,Times New Roman"/>
        </w:rPr>
      </w:pPr>
      <w:r w:rsidRPr="7166FC18">
        <w:rPr>
          <w:rFonts w:eastAsia="Arial,Times New Roman"/>
        </w:rPr>
        <w:t xml:space="preserve">Where changes are made to ‘material information’ as </w:t>
      </w:r>
      <w:r w:rsidR="007C42BC" w:rsidRPr="7166FC18">
        <w:rPr>
          <w:rFonts w:eastAsia="Arial,Times New Roman"/>
        </w:rPr>
        <w:t>defined by the CMA</w:t>
      </w:r>
      <w:r w:rsidR="000D6B26" w:rsidRPr="7166FC18">
        <w:rPr>
          <w:rFonts w:eastAsia="Arial,Times New Roman"/>
        </w:rPr>
        <w:t xml:space="preserve"> and indicated in the list above with an asterisk</w:t>
      </w:r>
      <w:r w:rsidR="00E15A0A" w:rsidRPr="7166FC18">
        <w:rPr>
          <w:rFonts w:eastAsia="Arial,Times New Roman"/>
        </w:rPr>
        <w:t xml:space="preserve"> (*) and in </w:t>
      </w:r>
      <w:r w:rsidR="00E15A0A" w:rsidRPr="7166FC18">
        <w:rPr>
          <w:rFonts w:eastAsia="Arial,Times New Roman"/>
          <w:b/>
        </w:rPr>
        <w:t>bold</w:t>
      </w:r>
      <w:r w:rsidR="007C42BC" w:rsidRPr="7166FC18">
        <w:rPr>
          <w:rFonts w:eastAsia="Arial,Times New Roman"/>
        </w:rPr>
        <w:t xml:space="preserve">, </w:t>
      </w:r>
      <w:r w:rsidR="004B0C6F" w:rsidRPr="7166FC18">
        <w:rPr>
          <w:rFonts w:eastAsia="Arial,Times New Roman"/>
        </w:rPr>
        <w:t xml:space="preserve">express consent from current </w:t>
      </w:r>
      <w:r w:rsidR="007C42BC" w:rsidRPr="7166FC18">
        <w:rPr>
          <w:rFonts w:eastAsia="Arial,Times New Roman"/>
        </w:rPr>
        <w:t xml:space="preserve">students </w:t>
      </w:r>
      <w:r w:rsidR="007E160F" w:rsidRPr="7166FC18">
        <w:rPr>
          <w:rFonts w:eastAsia="Arial,Times New Roman"/>
        </w:rPr>
        <w:t>and applicants</w:t>
      </w:r>
      <w:r w:rsidR="008E25A4" w:rsidRPr="7166FC18">
        <w:rPr>
          <w:rFonts w:eastAsia="Arial,Times New Roman"/>
        </w:rPr>
        <w:t xml:space="preserve"> must be obtained </w:t>
      </w:r>
      <w:proofErr w:type="gramStart"/>
      <w:r w:rsidR="008E25A4" w:rsidRPr="7166FC18">
        <w:rPr>
          <w:rFonts w:eastAsia="Arial,Times New Roman"/>
        </w:rPr>
        <w:t>in order to</w:t>
      </w:r>
      <w:proofErr w:type="gramEnd"/>
      <w:r w:rsidR="008E25A4" w:rsidRPr="7166FC18">
        <w:rPr>
          <w:rFonts w:eastAsia="Arial,Times New Roman"/>
        </w:rPr>
        <w:t xml:space="preserve"> </w:t>
      </w:r>
      <w:r w:rsidR="00E03F66" w:rsidRPr="7166FC18">
        <w:rPr>
          <w:rFonts w:eastAsia="Arial,Times New Roman"/>
        </w:rPr>
        <w:t>apply the changes</w:t>
      </w:r>
      <w:r w:rsidR="002567C0" w:rsidRPr="7166FC18">
        <w:rPr>
          <w:rFonts w:eastAsia="Arial,Times New Roman"/>
        </w:rPr>
        <w:t xml:space="preserve"> to these students</w:t>
      </w:r>
      <w:r w:rsidR="006C446C" w:rsidRPr="7166FC18">
        <w:rPr>
          <w:rFonts w:eastAsia="Arial,Times New Roman"/>
        </w:rPr>
        <w:t>.</w:t>
      </w:r>
      <w:r w:rsidR="00E03F66" w:rsidRPr="7166FC18">
        <w:rPr>
          <w:rFonts w:eastAsia="Arial,Times New Roman"/>
        </w:rPr>
        <w:t xml:space="preserve"> Express consent will be </w:t>
      </w:r>
      <w:r w:rsidR="00CB74CE" w:rsidRPr="7166FC18">
        <w:rPr>
          <w:rFonts w:eastAsia="Arial,Times New Roman"/>
        </w:rPr>
        <w:t>sought during enrolment and re-enrolment (for existing students</w:t>
      </w:r>
      <w:r w:rsidR="4DD56B9C" w:rsidRPr="7166FC18">
        <w:rPr>
          <w:rFonts w:eastAsia="Arial,Times New Roman"/>
        </w:rPr>
        <w:t>);</w:t>
      </w:r>
      <w:r w:rsidR="008D336D" w:rsidRPr="7166FC18">
        <w:rPr>
          <w:rFonts w:eastAsia="Arial,Times New Roman"/>
        </w:rPr>
        <w:t xml:space="preserve"> however</w:t>
      </w:r>
      <w:r w:rsidR="002567C0" w:rsidRPr="7166FC18">
        <w:rPr>
          <w:rFonts w:eastAsia="Arial,Times New Roman"/>
        </w:rPr>
        <w:t>,</w:t>
      </w:r>
      <w:r w:rsidR="008D336D" w:rsidRPr="7166FC18">
        <w:rPr>
          <w:rFonts w:eastAsia="Arial,Times New Roman"/>
        </w:rPr>
        <w:t xml:space="preserve"> faculties </w:t>
      </w:r>
      <w:r w:rsidR="009F2B81" w:rsidRPr="7166FC18">
        <w:rPr>
          <w:rFonts w:eastAsia="Arial,Times New Roman"/>
        </w:rPr>
        <w:t xml:space="preserve">must work with their Faculty Marketing Business Partner to inform </w:t>
      </w:r>
      <w:r w:rsidR="007C7A03" w:rsidRPr="7166FC18">
        <w:rPr>
          <w:rFonts w:eastAsia="Arial,Times New Roman"/>
        </w:rPr>
        <w:t xml:space="preserve">applicants and current </w:t>
      </w:r>
      <w:r w:rsidR="009F2B81" w:rsidRPr="7166FC18">
        <w:rPr>
          <w:rFonts w:eastAsia="Arial,Times New Roman"/>
        </w:rPr>
        <w:t>students of the changes as soon as they have been approved</w:t>
      </w:r>
      <w:r w:rsidR="00FD1EC5" w:rsidRPr="7166FC18">
        <w:rPr>
          <w:rFonts w:eastAsia="Arial,Times New Roman"/>
        </w:rPr>
        <w:t>.</w:t>
      </w:r>
      <w:r w:rsidR="009F2B81" w:rsidRPr="7166FC18">
        <w:rPr>
          <w:rFonts w:eastAsia="Arial,Times New Roman"/>
        </w:rPr>
        <w:t xml:space="preserve"> </w:t>
      </w:r>
    </w:p>
    <w:p w14:paraId="396E95F7" w14:textId="5CB4F358" w:rsidR="00A47E42" w:rsidRDefault="00A47E42" w:rsidP="00A47E42">
      <w:pPr>
        <w:pStyle w:val="Heading2"/>
        <w:spacing w:after="0" w:line="240" w:lineRule="auto"/>
      </w:pPr>
    </w:p>
    <w:p w14:paraId="514784FC" w14:textId="5CB4F358" w:rsidR="00F45816" w:rsidRPr="006C41DA" w:rsidRDefault="002843A3" w:rsidP="00A47E42">
      <w:pPr>
        <w:pStyle w:val="Heading2"/>
        <w:spacing w:after="0" w:line="240" w:lineRule="auto"/>
      </w:pPr>
      <w:bookmarkStart w:id="59" w:name="_Toc182840003"/>
      <w:r>
        <w:t>M</w:t>
      </w:r>
      <w:r w:rsidR="00BA3D1E">
        <w:t>aintaining records</w:t>
      </w:r>
      <w:bookmarkEnd w:id="59"/>
    </w:p>
    <w:p w14:paraId="473B973B" w14:textId="5CB4F358" w:rsidR="00A47E42" w:rsidRDefault="00A47E42" w:rsidP="00A47E42">
      <w:pPr>
        <w:pStyle w:val="Heading3"/>
        <w:spacing w:line="240" w:lineRule="auto"/>
      </w:pPr>
    </w:p>
    <w:p w14:paraId="3FC5A65E" w14:textId="5CB4F358" w:rsidR="00F45816" w:rsidRPr="0072739F" w:rsidRDefault="00F45816" w:rsidP="00A47E42">
      <w:pPr>
        <w:pStyle w:val="Heading3"/>
        <w:spacing w:line="240" w:lineRule="auto"/>
      </w:pPr>
      <w:bookmarkStart w:id="60" w:name="_Toc182840004"/>
      <w:r>
        <w:t>Recording changes in Programme Specifications</w:t>
      </w:r>
      <w:bookmarkEnd w:id="60"/>
    </w:p>
    <w:p w14:paraId="4EA14C38" w14:textId="77777777" w:rsidR="001E4FFB" w:rsidRPr="001E4FFB" w:rsidRDefault="001E4FFB" w:rsidP="001E4FFB"/>
    <w:p w14:paraId="492A9BFD" w14:textId="5CB4F358" w:rsidR="00F45816" w:rsidRPr="00301ADC" w:rsidRDefault="00F45816" w:rsidP="00A47E42">
      <w:pPr>
        <w:pStyle w:val="ListParagraph"/>
        <w:numPr>
          <w:ilvl w:val="0"/>
          <w:numId w:val="35"/>
        </w:numPr>
        <w:spacing w:line="240" w:lineRule="auto"/>
        <w:rPr>
          <w:rFonts w:eastAsia="Arial,Times New Roman"/>
        </w:rPr>
      </w:pPr>
      <w:r w:rsidRPr="00301ADC">
        <w:rPr>
          <w:rFonts w:eastAsia="Arial,Times New Roman"/>
        </w:rPr>
        <w:t>Any approved change must be incorporated into the Programme Specification, or, in some instances, a new Programme Specification produced</w:t>
      </w:r>
      <w:r w:rsidR="00F04785" w:rsidRPr="00301ADC">
        <w:rPr>
          <w:rFonts w:eastAsia="Arial,Times New Roman"/>
        </w:rPr>
        <w:t xml:space="preserve">.  </w:t>
      </w:r>
      <w:r w:rsidRPr="00301ADC">
        <w:rPr>
          <w:rFonts w:eastAsia="Arial,Times New Roman"/>
        </w:rPr>
        <w:t>Further advice should be sought from QAE, if required.</w:t>
      </w:r>
    </w:p>
    <w:p w14:paraId="41775499" w14:textId="5CB4F358" w:rsidR="00A47E42" w:rsidRDefault="00A47E42" w:rsidP="00A47E42">
      <w:pPr>
        <w:pStyle w:val="Heading3"/>
        <w:spacing w:line="240" w:lineRule="auto"/>
      </w:pPr>
    </w:p>
    <w:p w14:paraId="02AF2350" w14:textId="5CB4F358" w:rsidR="00F45816" w:rsidRPr="00790CBC" w:rsidRDefault="00F45816" w:rsidP="00A47E42">
      <w:pPr>
        <w:pStyle w:val="Heading3"/>
        <w:spacing w:line="240" w:lineRule="auto"/>
      </w:pPr>
      <w:bookmarkStart w:id="61" w:name="_Toc182840005"/>
      <w:r>
        <w:t>Maintenance and archiving of Programme Specifications</w:t>
      </w:r>
      <w:bookmarkEnd w:id="61"/>
    </w:p>
    <w:p w14:paraId="1FA60467" w14:textId="77777777" w:rsidR="001E4FFB" w:rsidRPr="001E4FFB" w:rsidRDefault="001E4FFB" w:rsidP="001E4FFB"/>
    <w:p w14:paraId="222B6F77" w14:textId="05895CB4" w:rsidR="00760D4B" w:rsidRPr="00301ADC" w:rsidRDefault="00F45816" w:rsidP="00A47E42">
      <w:pPr>
        <w:pStyle w:val="ListParagraph"/>
        <w:numPr>
          <w:ilvl w:val="0"/>
          <w:numId w:val="35"/>
        </w:numPr>
        <w:spacing w:line="240" w:lineRule="auto"/>
        <w:rPr>
          <w:rFonts w:eastAsia="Arial,Times New Roman"/>
        </w:rPr>
      </w:pPr>
      <w:r w:rsidRPr="00301ADC">
        <w:rPr>
          <w:rFonts w:eastAsia="Arial,Times New Roman"/>
        </w:rPr>
        <w:t xml:space="preserve">Definitive versions of all Programme Specifications are held by QAE on </w:t>
      </w:r>
      <w:r w:rsidR="00ED2D59">
        <w:rPr>
          <w:rFonts w:eastAsia="Arial,Times New Roman"/>
        </w:rPr>
        <w:t xml:space="preserve">the Curriculum Management System and available </w:t>
      </w:r>
      <w:r w:rsidR="0044299D">
        <w:rPr>
          <w:rFonts w:eastAsia="Arial,Times New Roman"/>
        </w:rPr>
        <w:t>in word version on</w:t>
      </w:r>
      <w:r w:rsidR="00ED2D59">
        <w:rPr>
          <w:rFonts w:eastAsia="Arial,Times New Roman"/>
        </w:rPr>
        <w:t xml:space="preserve"> </w:t>
      </w:r>
      <w:proofErr w:type="spellStart"/>
      <w:r w:rsidRPr="00301ADC">
        <w:rPr>
          <w:rFonts w:eastAsia="Arial,Times New Roman"/>
        </w:rPr>
        <w:t>StaffSpace</w:t>
      </w:r>
      <w:proofErr w:type="spellEnd"/>
      <w:r w:rsidRPr="00301ADC">
        <w:rPr>
          <w:rFonts w:eastAsia="Arial,Times New Roman"/>
        </w:rPr>
        <w:fldChar w:fldCharType="begin"/>
      </w:r>
      <w:r w:rsidRPr="00301ADC">
        <w:rPr>
          <w:rFonts w:eastAsia="Arial,Times New Roman"/>
        </w:rPr>
        <w:instrText xml:space="preserve"> XE "StaffSpace" </w:instrText>
      </w:r>
      <w:r w:rsidRPr="00301ADC">
        <w:rPr>
          <w:rFonts w:eastAsia="Arial,Times New Roman"/>
        </w:rPr>
        <w:fldChar w:fldCharType="end"/>
      </w:r>
      <w:r w:rsidRPr="00301ADC">
        <w:rPr>
          <w:rFonts w:eastAsia="Arial,Times New Roman"/>
        </w:rPr>
        <w:t xml:space="preserve">.  </w:t>
      </w:r>
    </w:p>
    <w:p w14:paraId="74102C3F" w14:textId="77777777" w:rsidR="00A47E42" w:rsidRDefault="00A47E42" w:rsidP="00A47E42">
      <w:pPr>
        <w:pStyle w:val="ListParagraph"/>
        <w:spacing w:line="240" w:lineRule="auto"/>
        <w:rPr>
          <w:rFonts w:eastAsia="Arial,Times New Roman"/>
        </w:rPr>
      </w:pPr>
    </w:p>
    <w:p w14:paraId="361A424B" w14:textId="2D406A19" w:rsidR="00F45816" w:rsidRPr="00301ADC" w:rsidRDefault="00760D4B" w:rsidP="00A47E42">
      <w:pPr>
        <w:pStyle w:val="ListParagraph"/>
        <w:numPr>
          <w:ilvl w:val="0"/>
          <w:numId w:val="35"/>
        </w:numPr>
        <w:spacing w:line="240" w:lineRule="auto"/>
        <w:rPr>
          <w:rFonts w:eastAsia="Arial,Times New Roman"/>
        </w:rPr>
      </w:pPr>
      <w:r w:rsidRPr="00301ADC">
        <w:rPr>
          <w:rFonts w:eastAsia="Arial,Times New Roman"/>
        </w:rPr>
        <w:t xml:space="preserve">Course leaders have the responsibility for ensuring that all changes to their Programme Specifications have been approved through the </w:t>
      </w:r>
      <w:proofErr w:type="spellStart"/>
      <w:r w:rsidRPr="00301ADC">
        <w:rPr>
          <w:rFonts w:eastAsia="Arial,Times New Roman"/>
        </w:rPr>
        <w:t>CMMP</w:t>
      </w:r>
      <w:proofErr w:type="spellEnd"/>
      <w:r w:rsidRPr="00301ADC">
        <w:rPr>
          <w:rFonts w:eastAsia="Arial,Times New Roman"/>
        </w:rPr>
        <w:t xml:space="preserve"> and updated Programme Specifications have been provided to QAE </w:t>
      </w:r>
      <w:r w:rsidRPr="00301ADC">
        <w:rPr>
          <w:rFonts w:eastAsia="Arial,Times New Roman"/>
        </w:rPr>
        <w:fldChar w:fldCharType="begin"/>
      </w:r>
      <w:r w:rsidRPr="00301ADC">
        <w:rPr>
          <w:rFonts w:eastAsia="Arial,Times New Roman"/>
        </w:rPr>
        <w:instrText xml:space="preserve"> XE "StaffSpace" </w:instrText>
      </w:r>
      <w:r w:rsidRPr="00301ADC">
        <w:rPr>
          <w:rFonts w:eastAsia="Arial,Times New Roman"/>
        </w:rPr>
        <w:fldChar w:fldCharType="end"/>
      </w:r>
      <w:r w:rsidRPr="00301ADC">
        <w:rPr>
          <w:rFonts w:eastAsia="Arial,Times New Roman"/>
        </w:rPr>
        <w:t xml:space="preserve">for the coming academic year </w:t>
      </w:r>
      <w:r w:rsidRPr="00301ADC">
        <w:rPr>
          <w:rFonts w:eastAsia="Arial,Times New Roman"/>
        </w:rPr>
        <w:fldChar w:fldCharType="begin"/>
      </w:r>
      <w:r w:rsidRPr="00301ADC">
        <w:rPr>
          <w:rFonts w:eastAsia="Arial,Times New Roman"/>
        </w:rPr>
        <w:instrText xml:space="preserve"> XE "StaffSpace" </w:instrText>
      </w:r>
      <w:r w:rsidRPr="00301ADC">
        <w:rPr>
          <w:rFonts w:eastAsia="Arial,Times New Roman"/>
        </w:rPr>
        <w:fldChar w:fldCharType="end"/>
      </w:r>
      <w:r w:rsidRPr="00301ADC">
        <w:rPr>
          <w:rFonts w:eastAsia="Arial,Times New Roman"/>
        </w:rPr>
        <w:t>by August of each year.</w:t>
      </w:r>
    </w:p>
    <w:p w14:paraId="2A37B39B" w14:textId="77777777" w:rsidR="00A47E42" w:rsidRDefault="00A47E42" w:rsidP="00A47E42">
      <w:pPr>
        <w:pStyle w:val="ListParagraph"/>
        <w:spacing w:line="240" w:lineRule="auto"/>
        <w:rPr>
          <w:rFonts w:eastAsia="Arial,Times New Roman"/>
        </w:rPr>
      </w:pPr>
    </w:p>
    <w:p w14:paraId="2158CD41" w14:textId="5CB4F358" w:rsidR="00F45816" w:rsidRPr="00301ADC" w:rsidRDefault="00F45816" w:rsidP="00A47E42">
      <w:pPr>
        <w:pStyle w:val="ListParagraph"/>
        <w:numPr>
          <w:ilvl w:val="0"/>
          <w:numId w:val="35"/>
        </w:numPr>
        <w:spacing w:line="240" w:lineRule="auto"/>
        <w:rPr>
          <w:rFonts w:eastAsia="Arial,Times New Roman"/>
        </w:rPr>
      </w:pPr>
      <w:r w:rsidRPr="00301ADC">
        <w:rPr>
          <w:rFonts w:eastAsia="Arial,Times New Roman"/>
        </w:rPr>
        <w:t xml:space="preserve">QAE will upload new Programme Specifications on the external University website: </w:t>
      </w:r>
      <w:hyperlink r:id="rId14">
        <w:r w:rsidRPr="3D445081">
          <w:rPr>
            <w:rFonts w:eastAsia="Arial,Times New Roman"/>
          </w:rPr>
          <w:t>http://www.kingston.ac.uk/programme-specifications/</w:t>
        </w:r>
      </w:hyperlink>
      <w:r w:rsidR="004A0456" w:rsidRPr="3D445081">
        <w:rPr>
          <w:rFonts w:eastAsia="Arial,Times New Roman"/>
        </w:rPr>
        <w:t>.</w:t>
      </w:r>
      <w:r w:rsidR="004A0456" w:rsidRPr="00301ADC">
        <w:rPr>
          <w:rFonts w:eastAsia="Arial,Times New Roman"/>
        </w:rPr>
        <w:t xml:space="preserve"> </w:t>
      </w:r>
      <w:r w:rsidRPr="00301ADC">
        <w:rPr>
          <w:rFonts w:eastAsia="Arial,Times New Roman"/>
        </w:rPr>
        <w:t xml:space="preserve">An archive of specifications is maintained on </w:t>
      </w:r>
      <w:bookmarkStart w:id="62" w:name="_Int_BaZYE53B"/>
      <w:proofErr w:type="spellStart"/>
      <w:r w:rsidRPr="00301ADC">
        <w:rPr>
          <w:rFonts w:eastAsia="Arial,Times New Roman"/>
        </w:rPr>
        <w:t>StaffSpace</w:t>
      </w:r>
      <w:bookmarkEnd w:id="62"/>
      <w:proofErr w:type="spellEnd"/>
      <w:r w:rsidRPr="00301ADC">
        <w:rPr>
          <w:rFonts w:eastAsia="Arial,Times New Roman"/>
        </w:rPr>
        <w:t xml:space="preserve"> and the University website.</w:t>
      </w:r>
    </w:p>
    <w:p w14:paraId="233C3BA9" w14:textId="5CB4F358" w:rsidR="00A47E42" w:rsidRDefault="00A47E42" w:rsidP="00A47E42">
      <w:pPr>
        <w:pStyle w:val="Heading3"/>
        <w:spacing w:line="240" w:lineRule="auto"/>
      </w:pPr>
    </w:p>
    <w:p w14:paraId="444A45A4" w14:textId="5CB4F358" w:rsidR="00F45816" w:rsidRPr="00C83D1B" w:rsidRDefault="00F45816" w:rsidP="00A47E42">
      <w:pPr>
        <w:pStyle w:val="Heading3"/>
        <w:spacing w:line="240" w:lineRule="auto"/>
      </w:pPr>
      <w:bookmarkStart w:id="63" w:name="_Toc182840006"/>
      <w:r>
        <w:t>Recording changes to modules</w:t>
      </w:r>
      <w:bookmarkEnd w:id="63"/>
    </w:p>
    <w:p w14:paraId="0A0546BE" w14:textId="77777777" w:rsidR="001E4FFB" w:rsidRPr="001E4FFB" w:rsidRDefault="001E4FFB" w:rsidP="001E4FFB"/>
    <w:p w14:paraId="71E89A47" w14:textId="5CB4F358" w:rsidR="00F45816" w:rsidRPr="00301ADC" w:rsidRDefault="44A9C4D8" w:rsidP="00A47E42">
      <w:pPr>
        <w:pStyle w:val="ListParagraph"/>
        <w:numPr>
          <w:ilvl w:val="0"/>
          <w:numId w:val="35"/>
        </w:numPr>
        <w:spacing w:line="240" w:lineRule="auto"/>
        <w:rPr>
          <w:rFonts w:eastAsia="Arial,Times New Roman"/>
        </w:rPr>
      </w:pPr>
      <w:r w:rsidRPr="0AF96396">
        <w:rPr>
          <w:rFonts w:eastAsia="Arial,Times New Roman"/>
        </w:rPr>
        <w:t xml:space="preserve">All changes to modules should be recorded to provide an audit trail and for document management purposes.  </w:t>
      </w:r>
    </w:p>
    <w:p w14:paraId="2E380CAD" w14:textId="77777777" w:rsidR="00A47E42" w:rsidRDefault="00A47E42" w:rsidP="00A47E42">
      <w:pPr>
        <w:pStyle w:val="ListParagraph"/>
        <w:spacing w:line="240" w:lineRule="auto"/>
        <w:rPr>
          <w:rFonts w:eastAsia="Arial,Times New Roman"/>
        </w:rPr>
      </w:pPr>
    </w:p>
    <w:p w14:paraId="00AAD34A" w14:textId="5CB4F358" w:rsidR="00F45816" w:rsidRPr="00301ADC" w:rsidRDefault="00412C3A" w:rsidP="00A47E42">
      <w:pPr>
        <w:pStyle w:val="ListParagraph"/>
        <w:numPr>
          <w:ilvl w:val="0"/>
          <w:numId w:val="35"/>
        </w:numPr>
        <w:spacing w:line="240" w:lineRule="auto"/>
        <w:rPr>
          <w:rFonts w:eastAsia="Arial,Times New Roman"/>
        </w:rPr>
      </w:pPr>
      <w:r w:rsidRPr="00301ADC">
        <w:rPr>
          <w:rFonts w:eastAsia="Arial,Times New Roman"/>
        </w:rPr>
        <w:t>QAE will</w:t>
      </w:r>
      <w:r w:rsidR="00F45816" w:rsidRPr="00301ADC">
        <w:rPr>
          <w:rFonts w:eastAsia="Arial,Times New Roman"/>
        </w:rPr>
        <w:t xml:space="preserve"> maintain records of changes to modules </w:t>
      </w:r>
      <w:r w:rsidR="00271E6B">
        <w:rPr>
          <w:rFonts w:eastAsia="Arial,Times New Roman"/>
        </w:rPr>
        <w:t xml:space="preserve">and courses </w:t>
      </w:r>
      <w:r w:rsidR="00F45816" w:rsidRPr="00301ADC">
        <w:rPr>
          <w:rFonts w:eastAsia="Arial,Times New Roman"/>
        </w:rPr>
        <w:t>approved by</w:t>
      </w:r>
      <w:r w:rsidR="00010B8E" w:rsidRPr="00301ADC">
        <w:rPr>
          <w:rFonts w:eastAsia="Arial,Times New Roman"/>
        </w:rPr>
        <w:t xml:space="preserve"> </w:t>
      </w:r>
      <w:r w:rsidR="00E37F5F" w:rsidRPr="00301ADC">
        <w:rPr>
          <w:rFonts w:eastAsia="Arial,Times New Roman"/>
        </w:rPr>
        <w:t>the</w:t>
      </w:r>
      <w:r w:rsidR="00F45816" w:rsidRPr="00301ADC">
        <w:rPr>
          <w:rFonts w:eastAsia="Arial,Times New Roman"/>
        </w:rPr>
        <w:t xml:space="preserve"> </w:t>
      </w:r>
      <w:proofErr w:type="spellStart"/>
      <w:r w:rsidR="00DA7E01" w:rsidRPr="00301ADC">
        <w:rPr>
          <w:rFonts w:eastAsia="Arial,Times New Roman"/>
        </w:rPr>
        <w:t>CMMP</w:t>
      </w:r>
      <w:proofErr w:type="spellEnd"/>
      <w:r w:rsidRPr="00301ADC">
        <w:rPr>
          <w:rFonts w:eastAsia="Arial,Times New Roman"/>
        </w:rPr>
        <w:t xml:space="preserve"> and will </w:t>
      </w:r>
      <w:r w:rsidR="00F45816" w:rsidRPr="00301ADC">
        <w:rPr>
          <w:rFonts w:eastAsia="Arial,Times New Roman"/>
        </w:rPr>
        <w:t xml:space="preserve">ensure that any changes affecting SITS data are communicated appropriately.   </w:t>
      </w:r>
    </w:p>
    <w:p w14:paraId="57287AFF" w14:textId="77777777" w:rsidR="00A47E42" w:rsidRDefault="00A47E42" w:rsidP="00A47E42">
      <w:pPr>
        <w:pStyle w:val="ListParagraph"/>
        <w:spacing w:line="240" w:lineRule="auto"/>
        <w:rPr>
          <w:rFonts w:eastAsia="Arial,Times New Roman"/>
        </w:rPr>
      </w:pPr>
    </w:p>
    <w:p w14:paraId="59B69874" w14:textId="5CB4F358" w:rsidR="00F45816" w:rsidRPr="00301ADC" w:rsidRDefault="00F45816" w:rsidP="00A47E42">
      <w:pPr>
        <w:pStyle w:val="ListParagraph"/>
        <w:numPr>
          <w:ilvl w:val="0"/>
          <w:numId w:val="35"/>
        </w:numPr>
        <w:spacing w:line="240" w:lineRule="auto"/>
        <w:rPr>
          <w:rFonts w:eastAsia="Arial,Times New Roman"/>
        </w:rPr>
      </w:pPr>
      <w:r w:rsidRPr="00301ADC">
        <w:rPr>
          <w:rFonts w:eastAsia="Arial,Times New Roman"/>
        </w:rPr>
        <w:t xml:space="preserve">Old </w:t>
      </w:r>
      <w:r w:rsidR="004A0456" w:rsidRPr="00301ADC">
        <w:rPr>
          <w:rFonts w:eastAsia="Arial,Times New Roman"/>
        </w:rPr>
        <w:t>Module Descriptor</w:t>
      </w:r>
      <w:r w:rsidRPr="00301ADC">
        <w:rPr>
          <w:rFonts w:eastAsia="Arial,Times New Roman"/>
        </w:rPr>
        <w:t>s which have been subject to revisions should be archived by the faculty</w:t>
      </w:r>
      <w:r w:rsidR="00EC51A1">
        <w:rPr>
          <w:rFonts w:eastAsia="Arial,Times New Roman"/>
        </w:rPr>
        <w:t xml:space="preserve"> and should </w:t>
      </w:r>
      <w:r w:rsidR="00EC51A1">
        <w:rPr>
          <w:rFonts w:eastAsia="Arial,Times New Roman"/>
          <w:u w:val="single"/>
        </w:rPr>
        <w:t>not</w:t>
      </w:r>
      <w:r w:rsidR="00EC51A1">
        <w:rPr>
          <w:rFonts w:eastAsia="Arial,Times New Roman"/>
        </w:rPr>
        <w:t xml:space="preserve"> be used</w:t>
      </w:r>
      <w:r w:rsidRPr="00301ADC">
        <w:rPr>
          <w:rFonts w:eastAsia="Arial,Times New Roman"/>
        </w:rPr>
        <w:t xml:space="preserve">.  </w:t>
      </w:r>
    </w:p>
    <w:p w14:paraId="577B3813" w14:textId="5CB4F358" w:rsidR="00A47E42" w:rsidRDefault="00A47E42" w:rsidP="00A47E42">
      <w:pPr>
        <w:pStyle w:val="Heading3"/>
        <w:spacing w:line="240" w:lineRule="auto"/>
      </w:pPr>
    </w:p>
    <w:p w14:paraId="2DF5A74F" w14:textId="77777777" w:rsidR="00031CD7" w:rsidRPr="009A7E8D" w:rsidRDefault="00031CD7" w:rsidP="009A7E8D">
      <w:pPr>
        <w:spacing w:line="240" w:lineRule="auto"/>
        <w:rPr>
          <w:rFonts w:cs="Arial"/>
        </w:rPr>
        <w:sectPr w:rsidR="00031CD7" w:rsidRPr="009A7E8D" w:rsidSect="00E623F4">
          <w:footerReference w:type="default" r:id="rId15"/>
          <w:pgSz w:w="11900" w:h="16840"/>
          <w:pgMar w:top="1135" w:right="1268" w:bottom="1440" w:left="1418" w:header="709" w:footer="709" w:gutter="0"/>
          <w:cols w:space="708"/>
          <w:docGrid w:linePitch="360"/>
        </w:sectPr>
      </w:pPr>
    </w:p>
    <w:p w14:paraId="1BD96051" w14:textId="77777777" w:rsidR="00022BD5" w:rsidRPr="006C41DA" w:rsidRDefault="00031CD7" w:rsidP="00022BD5">
      <w:pPr>
        <w:pStyle w:val="Heading1"/>
        <w:spacing w:line="240" w:lineRule="auto"/>
        <w:jc w:val="right"/>
      </w:pPr>
      <w:bookmarkStart w:id="64" w:name="_Toc182840007"/>
      <w:r>
        <w:lastRenderedPageBreak/>
        <w:t>Appendix 1</w:t>
      </w:r>
      <w:r w:rsidR="00022BD5">
        <w:t xml:space="preserve"> - Categories of Change</w:t>
      </w:r>
      <w:bookmarkEnd w:id="64"/>
    </w:p>
    <w:p w14:paraId="50CAB80A" w14:textId="77777777" w:rsidR="00A47E42" w:rsidRDefault="00A47E42" w:rsidP="00A47E42">
      <w:pPr>
        <w:spacing w:line="240" w:lineRule="auto"/>
      </w:pPr>
    </w:p>
    <w:p w14:paraId="0E830CC4" w14:textId="0AA24611" w:rsidR="00031CD7" w:rsidRPr="006C41DA" w:rsidRDefault="00031CD7" w:rsidP="00A47E42">
      <w:pPr>
        <w:spacing w:line="240" w:lineRule="auto"/>
      </w:pPr>
      <w:r w:rsidRPr="004F56BA">
        <w:t>(Key: Module Descriptors (MD), Programme Specifications (PS) and Indicative Module Summative Assessment Maps (</w:t>
      </w:r>
      <w:proofErr w:type="spellStart"/>
      <w:r w:rsidRPr="004F56BA">
        <w:t>IMSAM</w:t>
      </w:r>
      <w:proofErr w:type="spellEnd"/>
      <w:r w:rsidRPr="004F56BA">
        <w:t>))</w:t>
      </w:r>
    </w:p>
    <w:p w14:paraId="53A1DAF0" w14:textId="0AA24611" w:rsidR="00031CD7" w:rsidRPr="006C41DA" w:rsidRDefault="00031CD7" w:rsidP="00A47E42">
      <w:pPr>
        <w:spacing w:line="240" w:lineRule="auto"/>
      </w:pPr>
      <w:r w:rsidRPr="004F56BA">
        <w:t>General updates to documentation</w:t>
      </w:r>
      <w:r w:rsidR="00607CD7">
        <w:t xml:space="preserve"> (Documentary Changes)</w:t>
      </w:r>
      <w:r w:rsidRPr="004F56BA">
        <w:t>:</w:t>
      </w:r>
    </w:p>
    <w:p w14:paraId="72205A08" w14:textId="77777777" w:rsidR="00A47E42" w:rsidRDefault="00A47E42" w:rsidP="00A47E42">
      <w:pPr>
        <w:spacing w:line="240" w:lineRule="auto"/>
        <w:rPr>
          <w:rFonts w:cs="Arial"/>
          <w:sz w:val="22"/>
          <w:szCs w:val="22"/>
        </w:rPr>
      </w:pPr>
    </w:p>
    <w:p w14:paraId="0B73B716" w14:textId="0AA24611" w:rsidR="00031CD7" w:rsidRPr="004F56BA" w:rsidRDefault="7EF3AC9F" w:rsidP="00A47E42">
      <w:pPr>
        <w:spacing w:line="240" w:lineRule="auto"/>
        <w:rPr>
          <w:rFonts w:cs="Arial"/>
          <w:sz w:val="22"/>
          <w:szCs w:val="22"/>
        </w:rPr>
      </w:pPr>
      <w:r w:rsidRPr="0AF96396">
        <w:rPr>
          <w:rFonts w:cs="Arial"/>
          <w:sz w:val="22"/>
          <w:szCs w:val="22"/>
        </w:rPr>
        <w:t>The following changes can be agreed by the Assistant Registrar (QAE) in consultation with the Module/Course Leader. The changes will be recorded and reported to the Course and Module Modifications Panel for note at the next available meeting.</w:t>
      </w:r>
    </w:p>
    <w:p w14:paraId="5AD6A75D" w14:textId="77777777" w:rsidR="001E4FFB" w:rsidRPr="004F56BA" w:rsidRDefault="001E4FFB" w:rsidP="00A47E42">
      <w:pPr>
        <w:spacing w:line="240" w:lineRule="auto"/>
        <w:rPr>
          <w:rFonts w:cs="Arial"/>
          <w:sz w:val="22"/>
          <w:szCs w:val="22"/>
        </w:rPr>
      </w:pPr>
    </w:p>
    <w:p w14:paraId="714378E4" w14:textId="0AA24611" w:rsidR="00031CD7" w:rsidRPr="003A6486" w:rsidRDefault="00031CD7" w:rsidP="00A47E42">
      <w:pPr>
        <w:pStyle w:val="ListParagraph"/>
        <w:numPr>
          <w:ilvl w:val="0"/>
          <w:numId w:val="34"/>
        </w:numPr>
        <w:spacing w:line="240" w:lineRule="auto"/>
        <w:rPr>
          <w:rFonts w:cs="Arial"/>
        </w:rPr>
      </w:pPr>
      <w:r w:rsidRPr="003A6486">
        <w:rPr>
          <w:rFonts w:cs="Arial"/>
        </w:rPr>
        <w:t xml:space="preserve">Provide </w:t>
      </w:r>
      <w:proofErr w:type="gramStart"/>
      <w:r w:rsidRPr="003A6486">
        <w:rPr>
          <w:rFonts w:cs="Arial"/>
        </w:rPr>
        <w:t>clarification</w:t>
      </w:r>
      <w:proofErr w:type="gramEnd"/>
    </w:p>
    <w:p w14:paraId="4481C1FB" w14:textId="0AA24611" w:rsidR="00031CD7" w:rsidRPr="003A6486" w:rsidRDefault="00031CD7" w:rsidP="00A47E42">
      <w:pPr>
        <w:pStyle w:val="ListParagraph"/>
        <w:numPr>
          <w:ilvl w:val="0"/>
          <w:numId w:val="34"/>
        </w:numPr>
        <w:spacing w:line="240" w:lineRule="auto"/>
        <w:rPr>
          <w:rFonts w:cs="Arial"/>
        </w:rPr>
      </w:pPr>
      <w:r w:rsidRPr="003A6486">
        <w:rPr>
          <w:rFonts w:cs="Arial"/>
        </w:rPr>
        <w:t xml:space="preserve">Correct typographical/grammatical </w:t>
      </w:r>
      <w:proofErr w:type="gramStart"/>
      <w:r w:rsidRPr="003A6486">
        <w:rPr>
          <w:rFonts w:cs="Arial"/>
        </w:rPr>
        <w:t>errors</w:t>
      </w:r>
      <w:proofErr w:type="gramEnd"/>
    </w:p>
    <w:p w14:paraId="40FB9D77" w14:textId="0AA24611" w:rsidR="00031CD7" w:rsidRPr="003A6486" w:rsidRDefault="00031CD7" w:rsidP="00A47E42">
      <w:pPr>
        <w:pStyle w:val="ListParagraph"/>
        <w:numPr>
          <w:ilvl w:val="0"/>
          <w:numId w:val="34"/>
        </w:numPr>
        <w:spacing w:line="240" w:lineRule="auto"/>
        <w:rPr>
          <w:rFonts w:cs="Arial"/>
        </w:rPr>
      </w:pPr>
      <w:r w:rsidRPr="003A6486">
        <w:rPr>
          <w:rFonts w:cs="Arial"/>
        </w:rPr>
        <w:t xml:space="preserve">Template/nomenclature updates agreed by the </w:t>
      </w:r>
      <w:proofErr w:type="gramStart"/>
      <w:r w:rsidRPr="003A6486">
        <w:rPr>
          <w:rFonts w:cs="Arial"/>
        </w:rPr>
        <w:t>University</w:t>
      </w:r>
      <w:proofErr w:type="gramEnd"/>
    </w:p>
    <w:p w14:paraId="13E1FDBD" w14:textId="77777777" w:rsidR="008012AE" w:rsidRDefault="008012AE" w:rsidP="008012AE">
      <w:pPr>
        <w:spacing w:line="240" w:lineRule="auto"/>
        <w:rPr>
          <w:rFonts w:cs="Arial"/>
        </w:rPr>
      </w:pPr>
    </w:p>
    <w:p w14:paraId="6CC651CE" w14:textId="55AAEDB1" w:rsidR="00031CD7" w:rsidRPr="008012AE" w:rsidRDefault="00A33D54" w:rsidP="00022BD5">
      <w:pPr>
        <w:pStyle w:val="Heading3"/>
        <w:rPr>
          <w:rFonts w:cs="Arial"/>
          <w:b w:val="0"/>
        </w:rPr>
      </w:pPr>
      <w:bookmarkStart w:id="65" w:name="_Toc182840008"/>
      <w:r>
        <w:t xml:space="preserve">Table 1 - </w:t>
      </w:r>
      <w:r w:rsidR="00031CD7" w:rsidRPr="008012AE">
        <w:t>Changes to the following fields in the MD and PS may be considered as documentary changes:</w:t>
      </w:r>
      <w:bookmarkEnd w:id="65"/>
    </w:p>
    <w:p w14:paraId="2BD2B54E" w14:textId="77777777" w:rsidR="00A47E42" w:rsidRPr="003A6486" w:rsidRDefault="00A47E42" w:rsidP="00A47E42">
      <w:pPr>
        <w:pStyle w:val="ListParagraph"/>
        <w:spacing w:line="240" w:lineRule="auto"/>
        <w:rPr>
          <w:rFonts w:cs="Arial"/>
        </w:rPr>
      </w:pPr>
    </w:p>
    <w:tbl>
      <w:tblPr>
        <w:tblStyle w:val="TableGrid"/>
        <w:tblW w:w="0" w:type="auto"/>
        <w:tblLook w:val="04A0" w:firstRow="1" w:lastRow="0" w:firstColumn="1" w:lastColumn="0" w:noHBand="0" w:noVBand="1"/>
      </w:tblPr>
      <w:tblGrid>
        <w:gridCol w:w="3765"/>
        <w:gridCol w:w="1439"/>
        <w:gridCol w:w="6986"/>
      </w:tblGrid>
      <w:tr w:rsidR="00031CD7" w:rsidRPr="00661CCF" w14:paraId="0C8AC414" w14:textId="77777777" w:rsidTr="008D2D4A">
        <w:tc>
          <w:tcPr>
            <w:tcW w:w="3765" w:type="dxa"/>
          </w:tcPr>
          <w:p w14:paraId="0F3D4945" w14:textId="77777777" w:rsidR="00031CD7" w:rsidRPr="00661CCF" w:rsidRDefault="00031CD7" w:rsidP="00A47E42">
            <w:pPr>
              <w:spacing w:line="240" w:lineRule="auto"/>
            </w:pPr>
            <w:r w:rsidRPr="00661CCF">
              <w:t>Field</w:t>
            </w:r>
          </w:p>
        </w:tc>
        <w:tc>
          <w:tcPr>
            <w:tcW w:w="1439" w:type="dxa"/>
          </w:tcPr>
          <w:p w14:paraId="3D30923D" w14:textId="77777777" w:rsidR="00031CD7" w:rsidRPr="00661CCF" w:rsidRDefault="00031CD7" w:rsidP="00A47E42">
            <w:pPr>
              <w:spacing w:line="240" w:lineRule="auto"/>
            </w:pPr>
            <w:r w:rsidRPr="00661CCF">
              <w:t>Located in</w:t>
            </w:r>
          </w:p>
        </w:tc>
        <w:tc>
          <w:tcPr>
            <w:tcW w:w="6986" w:type="dxa"/>
          </w:tcPr>
          <w:p w14:paraId="0B671484" w14:textId="77777777" w:rsidR="00031CD7" w:rsidRPr="00661CCF" w:rsidRDefault="00031CD7" w:rsidP="00A47E42">
            <w:pPr>
              <w:spacing w:line="240" w:lineRule="auto"/>
            </w:pPr>
            <w:r w:rsidRPr="00661CCF">
              <w:t>Comments</w:t>
            </w:r>
          </w:p>
        </w:tc>
      </w:tr>
      <w:tr w:rsidR="00031CD7" w:rsidRPr="00661CCF" w14:paraId="28927FF1" w14:textId="77777777" w:rsidTr="008D2D4A">
        <w:tc>
          <w:tcPr>
            <w:tcW w:w="3765" w:type="dxa"/>
          </w:tcPr>
          <w:p w14:paraId="71EC2A0A" w14:textId="77777777" w:rsidR="00031CD7" w:rsidRPr="00661CCF" w:rsidRDefault="00031CD7" w:rsidP="00A47E42">
            <w:pPr>
              <w:spacing w:line="240" w:lineRule="auto"/>
              <w:rPr>
                <w:rFonts w:cs="Arial"/>
              </w:rPr>
            </w:pPr>
            <w:r w:rsidRPr="00661CCF">
              <w:rPr>
                <w:rFonts w:cs="Arial"/>
              </w:rPr>
              <w:t>QAA Subject Benchmark Statements</w:t>
            </w:r>
          </w:p>
        </w:tc>
        <w:tc>
          <w:tcPr>
            <w:tcW w:w="1439" w:type="dxa"/>
          </w:tcPr>
          <w:p w14:paraId="0C15A391" w14:textId="77777777" w:rsidR="00031CD7" w:rsidRPr="00661CCF" w:rsidRDefault="00031CD7" w:rsidP="00A47E42">
            <w:pPr>
              <w:spacing w:line="240" w:lineRule="auto"/>
              <w:rPr>
                <w:rFonts w:cs="Arial"/>
              </w:rPr>
            </w:pPr>
            <w:r w:rsidRPr="00661CCF">
              <w:rPr>
                <w:rFonts w:cs="Arial"/>
              </w:rPr>
              <w:t>PS</w:t>
            </w:r>
          </w:p>
        </w:tc>
        <w:tc>
          <w:tcPr>
            <w:tcW w:w="6986" w:type="dxa"/>
          </w:tcPr>
          <w:p w14:paraId="3530B4BD" w14:textId="77777777" w:rsidR="00031CD7" w:rsidRPr="00661CCF" w:rsidRDefault="00031CD7" w:rsidP="00A47E42">
            <w:pPr>
              <w:spacing w:line="240" w:lineRule="auto"/>
              <w:rPr>
                <w:rFonts w:cs="Arial"/>
              </w:rPr>
            </w:pPr>
            <w:r w:rsidRPr="00661CCF">
              <w:rPr>
                <w:rFonts w:cs="Arial"/>
              </w:rPr>
              <w:t>Update only when any new SBS have been mapped</w:t>
            </w:r>
          </w:p>
        </w:tc>
      </w:tr>
      <w:tr w:rsidR="00031CD7" w:rsidRPr="00661CCF" w14:paraId="44F571DA" w14:textId="77777777" w:rsidTr="008D2D4A">
        <w:tc>
          <w:tcPr>
            <w:tcW w:w="3765" w:type="dxa"/>
          </w:tcPr>
          <w:p w14:paraId="45E2102F" w14:textId="77777777" w:rsidR="00031CD7" w:rsidRPr="00661CCF" w:rsidRDefault="00031CD7" w:rsidP="00A47E42">
            <w:pPr>
              <w:spacing w:line="240" w:lineRule="auto"/>
              <w:rPr>
                <w:rFonts w:cs="Arial"/>
              </w:rPr>
            </w:pPr>
            <w:r w:rsidRPr="00661CCF">
              <w:rPr>
                <w:rFonts w:cs="Arial"/>
              </w:rPr>
              <w:t>Higher or Degree Apprenticeship standard</w:t>
            </w:r>
          </w:p>
        </w:tc>
        <w:tc>
          <w:tcPr>
            <w:tcW w:w="1439" w:type="dxa"/>
          </w:tcPr>
          <w:p w14:paraId="0C93BAE9" w14:textId="77777777" w:rsidR="00031CD7" w:rsidRPr="00661CCF" w:rsidRDefault="00031CD7" w:rsidP="00A47E42">
            <w:pPr>
              <w:spacing w:line="240" w:lineRule="auto"/>
              <w:rPr>
                <w:rFonts w:cs="Arial"/>
              </w:rPr>
            </w:pPr>
            <w:r w:rsidRPr="00661CCF">
              <w:rPr>
                <w:rFonts w:cs="Arial"/>
              </w:rPr>
              <w:t>PS</w:t>
            </w:r>
          </w:p>
        </w:tc>
        <w:tc>
          <w:tcPr>
            <w:tcW w:w="6986" w:type="dxa"/>
          </w:tcPr>
          <w:p w14:paraId="1A763C56" w14:textId="77777777" w:rsidR="00031CD7" w:rsidRPr="00661CCF" w:rsidRDefault="00031CD7" w:rsidP="00A47E42">
            <w:pPr>
              <w:spacing w:line="240" w:lineRule="auto"/>
              <w:rPr>
                <w:rFonts w:cs="Arial"/>
              </w:rPr>
            </w:pPr>
            <w:r w:rsidRPr="00661CCF">
              <w:rPr>
                <w:rFonts w:cs="Arial"/>
              </w:rPr>
              <w:t>Update when any changes made to standards</w:t>
            </w:r>
          </w:p>
        </w:tc>
      </w:tr>
      <w:tr w:rsidR="00031CD7" w:rsidRPr="00661CCF" w14:paraId="554BDF74" w14:textId="77777777" w:rsidTr="008D2D4A">
        <w:tc>
          <w:tcPr>
            <w:tcW w:w="3765" w:type="dxa"/>
          </w:tcPr>
          <w:p w14:paraId="171DA465" w14:textId="0AA24611" w:rsidR="00031CD7" w:rsidRPr="00661CCF" w:rsidRDefault="00031CD7" w:rsidP="00A47E42">
            <w:pPr>
              <w:spacing w:line="240" w:lineRule="auto"/>
              <w:rPr>
                <w:rFonts w:cs="Arial"/>
              </w:rPr>
            </w:pPr>
            <w:r w:rsidRPr="00661CCF">
              <w:rPr>
                <w:rFonts w:cs="Arial"/>
              </w:rPr>
              <w:t>End Point Assessment Organisations</w:t>
            </w:r>
          </w:p>
        </w:tc>
        <w:tc>
          <w:tcPr>
            <w:tcW w:w="1439" w:type="dxa"/>
          </w:tcPr>
          <w:p w14:paraId="67387541" w14:textId="77777777" w:rsidR="00031CD7" w:rsidRPr="00661CCF" w:rsidRDefault="00031CD7" w:rsidP="00A47E42">
            <w:pPr>
              <w:spacing w:line="240" w:lineRule="auto"/>
              <w:rPr>
                <w:rFonts w:cs="Arial"/>
              </w:rPr>
            </w:pPr>
            <w:r w:rsidRPr="00661CCF">
              <w:rPr>
                <w:rFonts w:cs="Arial"/>
              </w:rPr>
              <w:t>PS</w:t>
            </w:r>
          </w:p>
        </w:tc>
        <w:tc>
          <w:tcPr>
            <w:tcW w:w="6986" w:type="dxa"/>
          </w:tcPr>
          <w:p w14:paraId="7BF73226" w14:textId="77777777" w:rsidR="00031CD7" w:rsidRPr="00661CCF" w:rsidRDefault="00031CD7" w:rsidP="00A47E42">
            <w:pPr>
              <w:spacing w:line="240" w:lineRule="auto"/>
              <w:rPr>
                <w:rFonts w:cs="Arial"/>
              </w:rPr>
            </w:pPr>
            <w:r w:rsidRPr="00661CCF">
              <w:rPr>
                <w:rFonts w:cs="Arial"/>
              </w:rPr>
              <w:t xml:space="preserve">Update when </w:t>
            </w:r>
            <w:proofErr w:type="spellStart"/>
            <w:r w:rsidRPr="00661CCF">
              <w:rPr>
                <w:rFonts w:cs="Arial"/>
              </w:rPr>
              <w:t>EPAO</w:t>
            </w:r>
            <w:proofErr w:type="spellEnd"/>
            <w:r w:rsidRPr="00661CCF">
              <w:rPr>
                <w:rFonts w:cs="Arial"/>
              </w:rPr>
              <w:t xml:space="preserve"> have changed</w:t>
            </w:r>
          </w:p>
        </w:tc>
      </w:tr>
      <w:tr w:rsidR="00031CD7" w:rsidRPr="00661CCF" w14:paraId="2E3ABD82" w14:textId="77777777" w:rsidTr="008D2D4A">
        <w:tc>
          <w:tcPr>
            <w:tcW w:w="3765" w:type="dxa"/>
          </w:tcPr>
          <w:p w14:paraId="5AC84486" w14:textId="77777777" w:rsidR="00031CD7" w:rsidRPr="00661CCF" w:rsidRDefault="00031CD7" w:rsidP="00A47E42">
            <w:pPr>
              <w:spacing w:line="240" w:lineRule="auto"/>
              <w:rPr>
                <w:rFonts w:cs="Arial"/>
              </w:rPr>
            </w:pPr>
            <w:r w:rsidRPr="00661CCF">
              <w:rPr>
                <w:rFonts w:cs="Arial"/>
              </w:rPr>
              <w:t>Ensuring and Enhancing the Quality of the Course</w:t>
            </w:r>
          </w:p>
        </w:tc>
        <w:tc>
          <w:tcPr>
            <w:tcW w:w="1439" w:type="dxa"/>
          </w:tcPr>
          <w:p w14:paraId="4FF9AB49" w14:textId="77777777" w:rsidR="00031CD7" w:rsidRPr="00661CCF" w:rsidRDefault="00031CD7" w:rsidP="00A47E42">
            <w:pPr>
              <w:spacing w:line="240" w:lineRule="auto"/>
              <w:rPr>
                <w:rFonts w:cs="Arial"/>
              </w:rPr>
            </w:pPr>
            <w:r w:rsidRPr="00661CCF">
              <w:rPr>
                <w:rFonts w:cs="Arial"/>
              </w:rPr>
              <w:t>PS</w:t>
            </w:r>
          </w:p>
        </w:tc>
        <w:tc>
          <w:tcPr>
            <w:tcW w:w="6986" w:type="dxa"/>
          </w:tcPr>
          <w:p w14:paraId="382CEADC" w14:textId="77777777" w:rsidR="00031CD7" w:rsidRPr="00661CCF" w:rsidRDefault="00031CD7" w:rsidP="00A47E42">
            <w:pPr>
              <w:spacing w:line="240" w:lineRule="auto"/>
              <w:rPr>
                <w:rFonts w:cs="Arial"/>
              </w:rPr>
            </w:pPr>
            <w:r w:rsidRPr="00661CCF">
              <w:rPr>
                <w:rFonts w:cs="Arial"/>
              </w:rPr>
              <w:t>If change is to the standard text</w:t>
            </w:r>
          </w:p>
        </w:tc>
      </w:tr>
      <w:tr w:rsidR="00031CD7" w:rsidRPr="00661CCF" w14:paraId="7AD4C961" w14:textId="77777777" w:rsidTr="008D2D4A">
        <w:tc>
          <w:tcPr>
            <w:tcW w:w="3765" w:type="dxa"/>
          </w:tcPr>
          <w:p w14:paraId="1E84F7ED" w14:textId="77777777" w:rsidR="00031CD7" w:rsidRPr="00664086" w:rsidRDefault="00031CD7" w:rsidP="00A47E42">
            <w:pPr>
              <w:spacing w:line="240" w:lineRule="auto"/>
              <w:rPr>
                <w:rFonts w:cs="Arial"/>
              </w:rPr>
            </w:pPr>
            <w:r w:rsidRPr="00664086">
              <w:rPr>
                <w:rFonts w:cs="Arial"/>
              </w:rPr>
              <w:t>All</w:t>
            </w:r>
          </w:p>
        </w:tc>
        <w:tc>
          <w:tcPr>
            <w:tcW w:w="1439" w:type="dxa"/>
          </w:tcPr>
          <w:p w14:paraId="6E27EE73" w14:textId="77777777" w:rsidR="00031CD7" w:rsidRPr="00664086" w:rsidRDefault="00031CD7" w:rsidP="00A47E42">
            <w:pPr>
              <w:spacing w:line="240" w:lineRule="auto"/>
              <w:rPr>
                <w:rFonts w:cs="Arial"/>
              </w:rPr>
            </w:pPr>
            <w:proofErr w:type="spellStart"/>
            <w:r w:rsidRPr="00664086">
              <w:rPr>
                <w:rFonts w:cs="Arial"/>
              </w:rPr>
              <w:t>IMSAM</w:t>
            </w:r>
            <w:proofErr w:type="spellEnd"/>
          </w:p>
        </w:tc>
        <w:tc>
          <w:tcPr>
            <w:tcW w:w="6986" w:type="dxa"/>
          </w:tcPr>
          <w:p w14:paraId="0CF3AA31" w14:textId="77777777" w:rsidR="00031CD7" w:rsidRPr="00664086" w:rsidRDefault="00031CD7" w:rsidP="00A47E42">
            <w:pPr>
              <w:spacing w:line="240" w:lineRule="auto"/>
              <w:rPr>
                <w:rFonts w:cs="Arial"/>
              </w:rPr>
            </w:pPr>
            <w:r w:rsidRPr="00664086">
              <w:rPr>
                <w:rFonts w:cs="Arial"/>
              </w:rPr>
              <w:t>Updated to reflect changes that have been approved</w:t>
            </w:r>
          </w:p>
        </w:tc>
      </w:tr>
    </w:tbl>
    <w:p w14:paraId="0722A276" w14:textId="77777777" w:rsidR="00031CD7" w:rsidRPr="004F56BA" w:rsidRDefault="00031CD7" w:rsidP="00A47E42">
      <w:pPr>
        <w:spacing w:line="240" w:lineRule="auto"/>
        <w:rPr>
          <w:rFonts w:cs="Arial"/>
          <w:b/>
          <w:sz w:val="22"/>
          <w:szCs w:val="22"/>
        </w:rPr>
        <w:sectPr w:rsidR="00031CD7" w:rsidRPr="004F56BA" w:rsidSect="00DF37C3">
          <w:pgSz w:w="16838" w:h="11906" w:orient="landscape"/>
          <w:pgMar w:top="1135" w:right="1440" w:bottom="1440" w:left="1440" w:header="708" w:footer="708" w:gutter="0"/>
          <w:cols w:space="708"/>
          <w:docGrid w:linePitch="360"/>
        </w:sectPr>
      </w:pPr>
    </w:p>
    <w:p w14:paraId="49FB8205" w14:textId="77777777" w:rsidR="008012AE" w:rsidRDefault="008012AE" w:rsidP="00A47E42">
      <w:pPr>
        <w:spacing w:line="240" w:lineRule="auto"/>
      </w:pPr>
    </w:p>
    <w:p w14:paraId="7EE88B41" w14:textId="17529EAC" w:rsidR="00031CD7" w:rsidRPr="008012AE" w:rsidRDefault="001E4FFB" w:rsidP="00022BD5">
      <w:pPr>
        <w:pStyle w:val="Heading3"/>
        <w:rPr>
          <w:b w:val="0"/>
        </w:rPr>
      </w:pPr>
      <w:bookmarkStart w:id="66" w:name="_Toc182840009"/>
      <w:r>
        <w:t xml:space="preserve">Table 2 - </w:t>
      </w:r>
      <w:r w:rsidR="004A0A40" w:rsidRPr="008012AE">
        <w:t xml:space="preserve">Changes delegated to the </w:t>
      </w:r>
      <w:proofErr w:type="spellStart"/>
      <w:r w:rsidR="004A0A40" w:rsidRPr="008012AE">
        <w:t>CMMP</w:t>
      </w:r>
      <w:proofErr w:type="spellEnd"/>
      <w:r w:rsidR="00031CD7" w:rsidRPr="008012AE">
        <w:rPr>
          <w:b w:val="0"/>
        </w:rPr>
        <w:t>:</w:t>
      </w:r>
      <w:bookmarkEnd w:id="66"/>
    </w:p>
    <w:p w14:paraId="250D2496" w14:textId="77777777" w:rsidR="001E4FFB" w:rsidRPr="008012AE" w:rsidRDefault="001E4FFB" w:rsidP="00A47E42">
      <w:pPr>
        <w:spacing w:line="240" w:lineRule="auto"/>
        <w:rPr>
          <w:b/>
        </w:rPr>
      </w:pPr>
    </w:p>
    <w:p w14:paraId="58526AE2" w14:textId="0AA24611" w:rsidR="00031CD7" w:rsidRDefault="7EF3AC9F" w:rsidP="00A47E42">
      <w:pPr>
        <w:spacing w:line="240" w:lineRule="auto"/>
      </w:pPr>
      <w:r>
        <w:t xml:space="preserve">These changes </w:t>
      </w:r>
      <w:r w:rsidR="2AE900C7">
        <w:t xml:space="preserve">will be considered by </w:t>
      </w:r>
      <w:r w:rsidR="3573E792">
        <w:t xml:space="preserve">the </w:t>
      </w:r>
      <w:proofErr w:type="spellStart"/>
      <w:r w:rsidR="18618923">
        <w:t>CMMP</w:t>
      </w:r>
      <w:proofErr w:type="spellEnd"/>
      <w:r>
        <w:t xml:space="preserve"> </w:t>
      </w:r>
      <w:r w:rsidR="772FA351">
        <w:t xml:space="preserve">and </w:t>
      </w:r>
      <w:r>
        <w:t xml:space="preserve">must be submitted </w:t>
      </w:r>
      <w:r w:rsidR="008677AB">
        <w:t>online through the Curriculum Management System</w:t>
      </w:r>
      <w:r w:rsidR="188C1BA6">
        <w:t xml:space="preserve"> (unless otherwise stated in the comments column)</w:t>
      </w:r>
      <w:r w:rsidR="5393BAFE">
        <w:t xml:space="preserve"> </w:t>
      </w:r>
    </w:p>
    <w:p w14:paraId="61D04D91" w14:textId="77777777" w:rsidR="001E4FFB" w:rsidRDefault="001E4FFB" w:rsidP="00A47E42">
      <w:pPr>
        <w:spacing w:line="240" w:lineRule="auto"/>
      </w:pPr>
    </w:p>
    <w:p w14:paraId="53C3A3CE" w14:textId="064BED8F" w:rsidR="002711C8" w:rsidRPr="00210722" w:rsidRDefault="002711C8" w:rsidP="00A47E42">
      <w:pPr>
        <w:spacing w:line="240" w:lineRule="auto"/>
        <w:rPr>
          <w:i/>
        </w:rPr>
      </w:pPr>
      <w:r w:rsidRPr="004F56BA">
        <w:rPr>
          <w:i/>
        </w:rPr>
        <w:t xml:space="preserve">Note: A combination of changes proposed or already approved could impact upon the programme such that it no longer resembles the originally validated programme, in which case, it may be more appropriate to propose a new course </w:t>
      </w:r>
      <w:proofErr w:type="gramStart"/>
      <w:r w:rsidRPr="004F56BA">
        <w:rPr>
          <w:i/>
        </w:rPr>
        <w:t>entirely, or</w:t>
      </w:r>
      <w:proofErr w:type="gramEnd"/>
      <w:r w:rsidRPr="004F56BA">
        <w:rPr>
          <w:i/>
        </w:rPr>
        <w:t xml:space="preserve"> revalidate an existing course. </w:t>
      </w:r>
      <w:r>
        <w:rPr>
          <w:i/>
        </w:rPr>
        <w:t xml:space="preserve">The </w:t>
      </w:r>
      <w:proofErr w:type="spellStart"/>
      <w:r>
        <w:rPr>
          <w:i/>
        </w:rPr>
        <w:t>CMMP</w:t>
      </w:r>
      <w:proofErr w:type="spellEnd"/>
      <w:r w:rsidRPr="004F56BA">
        <w:rPr>
          <w:i/>
        </w:rPr>
        <w:t xml:space="preserve"> and/or the Faculty </w:t>
      </w:r>
      <w:r w:rsidR="00CE46DD">
        <w:rPr>
          <w:i/>
        </w:rPr>
        <w:t>Leadership Team</w:t>
      </w:r>
      <w:r w:rsidRPr="004F56BA">
        <w:rPr>
          <w:i/>
        </w:rPr>
        <w:t xml:space="preserve"> can refer programmes to the </w:t>
      </w:r>
      <w:proofErr w:type="spellStart"/>
      <w:r w:rsidR="4CEDCDA1" w:rsidRPr="730B8419">
        <w:rPr>
          <w:i/>
          <w:iCs/>
        </w:rPr>
        <w:t>QAPCC</w:t>
      </w:r>
      <w:proofErr w:type="spellEnd"/>
      <w:r w:rsidRPr="004F56BA">
        <w:rPr>
          <w:i/>
        </w:rPr>
        <w:t xml:space="preserve"> to be considered for revalidation. Where a course is required to be revalidated then the revalidation timescales would apply.</w:t>
      </w:r>
    </w:p>
    <w:p w14:paraId="696145E7" w14:textId="77777777" w:rsidR="002711C8" w:rsidRPr="004F56BA" w:rsidRDefault="002711C8" w:rsidP="00A47E42">
      <w:pPr>
        <w:spacing w:line="240" w:lineRule="auto"/>
      </w:pPr>
    </w:p>
    <w:tbl>
      <w:tblPr>
        <w:tblStyle w:val="TableGrid"/>
        <w:tblW w:w="14170" w:type="dxa"/>
        <w:tblLook w:val="04A0" w:firstRow="1" w:lastRow="0" w:firstColumn="1" w:lastColumn="0" w:noHBand="0" w:noVBand="1"/>
      </w:tblPr>
      <w:tblGrid>
        <w:gridCol w:w="5240"/>
        <w:gridCol w:w="1985"/>
        <w:gridCol w:w="4961"/>
        <w:gridCol w:w="1984"/>
      </w:tblGrid>
      <w:tr w:rsidR="00802EE0" w:rsidRPr="004F56BA" w14:paraId="1A3C791B" w14:textId="6374B9F2" w:rsidTr="00647C05">
        <w:tc>
          <w:tcPr>
            <w:tcW w:w="5240" w:type="dxa"/>
          </w:tcPr>
          <w:p w14:paraId="6CDB530A" w14:textId="1A4987D4" w:rsidR="00802EE0" w:rsidRPr="00DA676E" w:rsidRDefault="00802EE0" w:rsidP="00A47E42">
            <w:pPr>
              <w:spacing w:line="240" w:lineRule="auto"/>
              <w:rPr>
                <w:b/>
              </w:rPr>
            </w:pPr>
            <w:r w:rsidRPr="00DA676E">
              <w:rPr>
                <w:b/>
              </w:rPr>
              <w:t>Type of Change</w:t>
            </w:r>
          </w:p>
        </w:tc>
        <w:tc>
          <w:tcPr>
            <w:tcW w:w="1985" w:type="dxa"/>
          </w:tcPr>
          <w:p w14:paraId="350D98E6" w14:textId="77777777" w:rsidR="00802EE0" w:rsidRPr="00DA676E" w:rsidRDefault="00802EE0" w:rsidP="00A47E42">
            <w:pPr>
              <w:spacing w:line="240" w:lineRule="auto"/>
              <w:rPr>
                <w:b/>
              </w:rPr>
            </w:pPr>
            <w:r w:rsidRPr="00DA676E">
              <w:rPr>
                <w:b/>
              </w:rPr>
              <w:t>Changes to PS or MD</w:t>
            </w:r>
          </w:p>
        </w:tc>
        <w:tc>
          <w:tcPr>
            <w:tcW w:w="4961" w:type="dxa"/>
          </w:tcPr>
          <w:p w14:paraId="65AF898B" w14:textId="77777777" w:rsidR="00802EE0" w:rsidRPr="00DA676E" w:rsidRDefault="00802EE0" w:rsidP="00A47E42">
            <w:pPr>
              <w:spacing w:line="240" w:lineRule="auto"/>
              <w:rPr>
                <w:b/>
              </w:rPr>
            </w:pPr>
            <w:r w:rsidRPr="00DA676E">
              <w:rPr>
                <w:b/>
              </w:rPr>
              <w:t>Comments</w:t>
            </w:r>
          </w:p>
        </w:tc>
        <w:tc>
          <w:tcPr>
            <w:tcW w:w="1984" w:type="dxa"/>
          </w:tcPr>
          <w:p w14:paraId="21B57BC0" w14:textId="0AA24611" w:rsidR="00647C05" w:rsidRDefault="00647C05" w:rsidP="00A47E42">
            <w:pPr>
              <w:spacing w:line="240" w:lineRule="auto"/>
              <w:rPr>
                <w:b/>
                <w:bCs/>
              </w:rPr>
            </w:pPr>
            <w:r>
              <w:rPr>
                <w:b/>
                <w:bCs/>
              </w:rPr>
              <w:t>Deadline</w:t>
            </w:r>
            <w:r w:rsidR="007957B4">
              <w:rPr>
                <w:b/>
                <w:bCs/>
              </w:rPr>
              <w:t xml:space="preserve"> </w:t>
            </w:r>
          </w:p>
          <w:p w14:paraId="441AF9E5" w14:textId="0AA24611" w:rsidR="00647C05" w:rsidRDefault="007957B4" w:rsidP="00A47E42">
            <w:pPr>
              <w:spacing w:line="240" w:lineRule="auto"/>
              <w:rPr>
                <w:b/>
                <w:bCs/>
              </w:rPr>
            </w:pPr>
            <w:r w:rsidRPr="007957B4">
              <w:t xml:space="preserve">Approved </w:t>
            </w:r>
            <w:r w:rsidRPr="00C754F1">
              <w:rPr>
                <w:b/>
                <w:bCs/>
              </w:rPr>
              <w:t>X</w:t>
            </w:r>
            <w:r w:rsidRPr="00C754F1">
              <w:t xml:space="preserve"> </w:t>
            </w:r>
            <w:r w:rsidRPr="007957B4">
              <w:t>months before implementation</w:t>
            </w:r>
          </w:p>
        </w:tc>
      </w:tr>
      <w:tr w:rsidR="00647C05" w:rsidRPr="004F56BA" w14:paraId="4FBCABD6" w14:textId="22298C98" w:rsidTr="00647C05">
        <w:tc>
          <w:tcPr>
            <w:tcW w:w="5240" w:type="dxa"/>
          </w:tcPr>
          <w:p w14:paraId="66559B86" w14:textId="73B64D6A" w:rsidR="00647C05" w:rsidRPr="004F56BA" w:rsidRDefault="00647C05" w:rsidP="00A47E42">
            <w:pPr>
              <w:spacing w:line="240" w:lineRule="auto"/>
            </w:pPr>
            <w:r>
              <w:t>Minimum and Maximum periods of registration</w:t>
            </w:r>
          </w:p>
        </w:tc>
        <w:tc>
          <w:tcPr>
            <w:tcW w:w="1985" w:type="dxa"/>
          </w:tcPr>
          <w:p w14:paraId="7D3C4ADA" w14:textId="1E0616B8" w:rsidR="00647C05" w:rsidRDefault="00647C05" w:rsidP="00A47E42">
            <w:pPr>
              <w:spacing w:line="240" w:lineRule="auto"/>
            </w:pPr>
            <w:r>
              <w:t>PS</w:t>
            </w:r>
          </w:p>
        </w:tc>
        <w:tc>
          <w:tcPr>
            <w:tcW w:w="4961" w:type="dxa"/>
          </w:tcPr>
          <w:p w14:paraId="0D1091F9" w14:textId="0AA24611" w:rsidR="00647C05" w:rsidRPr="004F56BA" w:rsidRDefault="00647C05" w:rsidP="00A47E42">
            <w:pPr>
              <w:spacing w:line="240" w:lineRule="auto"/>
            </w:pPr>
            <w:r>
              <w:t>Variant will be required if change deviates from UG/PG regulations.</w:t>
            </w:r>
          </w:p>
        </w:tc>
        <w:tc>
          <w:tcPr>
            <w:tcW w:w="1984" w:type="dxa"/>
          </w:tcPr>
          <w:p w14:paraId="59890ED1" w14:textId="2BF83DA6" w:rsidR="00647C05" w:rsidRDefault="006741B1" w:rsidP="00A47E42">
            <w:pPr>
              <w:spacing w:line="240" w:lineRule="auto"/>
            </w:pPr>
            <w:r>
              <w:t>22 months</w:t>
            </w:r>
          </w:p>
        </w:tc>
      </w:tr>
      <w:tr w:rsidR="00647C05" w:rsidRPr="004F56BA" w14:paraId="633F5173" w14:textId="026B3099" w:rsidTr="00647C05">
        <w:tc>
          <w:tcPr>
            <w:tcW w:w="5240" w:type="dxa"/>
          </w:tcPr>
          <w:p w14:paraId="56BFE22E" w14:textId="5A212F0E" w:rsidR="00647C05" w:rsidRPr="004F56BA" w:rsidRDefault="00647C05" w:rsidP="00067293">
            <w:pPr>
              <w:spacing w:line="240" w:lineRule="auto"/>
            </w:pPr>
            <w:r w:rsidRPr="004F56BA">
              <w:t xml:space="preserve">Entry </w:t>
            </w:r>
            <w:r>
              <w:t>r</w:t>
            </w:r>
            <w:r w:rsidRPr="004F56BA">
              <w:t>equirements</w:t>
            </w:r>
          </w:p>
        </w:tc>
        <w:tc>
          <w:tcPr>
            <w:tcW w:w="1985" w:type="dxa"/>
          </w:tcPr>
          <w:p w14:paraId="1A54D089" w14:textId="4A722940" w:rsidR="00647C05" w:rsidRDefault="00647C05" w:rsidP="00067293">
            <w:pPr>
              <w:spacing w:line="240" w:lineRule="auto"/>
            </w:pPr>
            <w:r>
              <w:t>PS</w:t>
            </w:r>
          </w:p>
        </w:tc>
        <w:tc>
          <w:tcPr>
            <w:tcW w:w="4961" w:type="dxa"/>
          </w:tcPr>
          <w:p w14:paraId="42D0E71E" w14:textId="221CB029" w:rsidR="00647C05" w:rsidRPr="004F56BA" w:rsidRDefault="00647C05" w:rsidP="00067293">
            <w:pPr>
              <w:spacing w:line="240" w:lineRule="auto"/>
            </w:pPr>
            <w:r w:rsidRPr="004F56BA">
              <w:t>Should be processed in liaison with Admissions</w:t>
            </w:r>
            <w:r w:rsidR="006D74FB">
              <w:t xml:space="preserve"> and </w:t>
            </w:r>
            <w:r w:rsidR="00D26965">
              <w:t>after approval received from Faculty Recruitment Committee</w:t>
            </w:r>
          </w:p>
        </w:tc>
        <w:tc>
          <w:tcPr>
            <w:tcW w:w="1984" w:type="dxa"/>
          </w:tcPr>
          <w:p w14:paraId="064E774C" w14:textId="77777777" w:rsidR="00647C05" w:rsidRDefault="00CE67B5" w:rsidP="00067293">
            <w:pPr>
              <w:spacing w:line="240" w:lineRule="auto"/>
            </w:pPr>
            <w:r>
              <w:t>22 months (UG)</w:t>
            </w:r>
          </w:p>
          <w:p w14:paraId="26E644E9" w14:textId="094838ED" w:rsidR="00CE67B5" w:rsidRPr="004F56BA" w:rsidRDefault="000E78F0" w:rsidP="00067293">
            <w:pPr>
              <w:spacing w:line="240" w:lineRule="auto"/>
            </w:pPr>
            <w:r>
              <w:t>18 months (PG)</w:t>
            </w:r>
          </w:p>
        </w:tc>
      </w:tr>
      <w:tr w:rsidR="00647C05" w:rsidRPr="004F56BA" w14:paraId="534D9145" w14:textId="3BDB7910" w:rsidTr="00647C05">
        <w:tc>
          <w:tcPr>
            <w:tcW w:w="5240" w:type="dxa"/>
          </w:tcPr>
          <w:p w14:paraId="5211932E" w14:textId="5920FE27" w:rsidR="00647C05" w:rsidRPr="004F56BA" w:rsidRDefault="00647C05" w:rsidP="00067293">
            <w:pPr>
              <w:spacing w:line="240" w:lineRule="auto"/>
            </w:pPr>
            <w:r>
              <w:t>External reference points</w:t>
            </w:r>
          </w:p>
        </w:tc>
        <w:tc>
          <w:tcPr>
            <w:tcW w:w="1985" w:type="dxa"/>
          </w:tcPr>
          <w:p w14:paraId="07482B40" w14:textId="109FCBAB" w:rsidR="00647C05" w:rsidRDefault="00647C05" w:rsidP="00067293">
            <w:pPr>
              <w:spacing w:line="240" w:lineRule="auto"/>
            </w:pPr>
            <w:r>
              <w:t>PS</w:t>
            </w:r>
          </w:p>
        </w:tc>
        <w:tc>
          <w:tcPr>
            <w:tcW w:w="4961" w:type="dxa"/>
          </w:tcPr>
          <w:p w14:paraId="76AFDA10" w14:textId="713609B3" w:rsidR="00647C05" w:rsidRPr="004F56BA" w:rsidRDefault="00647C05" w:rsidP="00067293">
            <w:pPr>
              <w:spacing w:line="240" w:lineRule="auto"/>
            </w:pPr>
          </w:p>
        </w:tc>
        <w:tc>
          <w:tcPr>
            <w:tcW w:w="1984" w:type="dxa"/>
          </w:tcPr>
          <w:p w14:paraId="6D254FA4" w14:textId="3F27417D" w:rsidR="00647C05" w:rsidRPr="004F56BA" w:rsidRDefault="0045691A" w:rsidP="00067293">
            <w:pPr>
              <w:spacing w:line="240" w:lineRule="auto"/>
            </w:pPr>
            <w:r>
              <w:t>9 months</w:t>
            </w:r>
          </w:p>
        </w:tc>
      </w:tr>
      <w:tr w:rsidR="00647C05" w:rsidRPr="004F56BA" w14:paraId="47BAEEFA" w14:textId="1557CEE2" w:rsidTr="00647C05">
        <w:tc>
          <w:tcPr>
            <w:tcW w:w="5240" w:type="dxa"/>
          </w:tcPr>
          <w:p w14:paraId="1980B818" w14:textId="0AA24611" w:rsidR="00647C05" w:rsidRDefault="00647C05" w:rsidP="00067293">
            <w:pPr>
              <w:spacing w:line="240" w:lineRule="auto"/>
            </w:pPr>
            <w:r>
              <w:t xml:space="preserve">Recruitment, </w:t>
            </w:r>
            <w:proofErr w:type="gramStart"/>
            <w:r>
              <w:t>selection</w:t>
            </w:r>
            <w:proofErr w:type="gramEnd"/>
            <w:r>
              <w:t xml:space="preserve"> and admission process [</w:t>
            </w:r>
            <w:proofErr w:type="spellStart"/>
            <w:r>
              <w:t>HDA</w:t>
            </w:r>
            <w:proofErr w:type="spellEnd"/>
            <w:r>
              <w:t>]</w:t>
            </w:r>
          </w:p>
        </w:tc>
        <w:tc>
          <w:tcPr>
            <w:tcW w:w="1985" w:type="dxa"/>
          </w:tcPr>
          <w:p w14:paraId="7A232D42" w14:textId="47241F61" w:rsidR="00647C05" w:rsidRDefault="00647C05" w:rsidP="00067293">
            <w:pPr>
              <w:spacing w:line="240" w:lineRule="auto"/>
            </w:pPr>
            <w:r>
              <w:t>PS</w:t>
            </w:r>
          </w:p>
        </w:tc>
        <w:tc>
          <w:tcPr>
            <w:tcW w:w="4961" w:type="dxa"/>
          </w:tcPr>
          <w:p w14:paraId="328C3430" w14:textId="1A7598A7" w:rsidR="00647C05" w:rsidRPr="004F56BA" w:rsidRDefault="00647C05" w:rsidP="00067293">
            <w:pPr>
              <w:spacing w:line="240" w:lineRule="auto"/>
            </w:pPr>
            <w:r>
              <w:t>Should be processed in liaison with Central Apprenticeship Team</w:t>
            </w:r>
          </w:p>
        </w:tc>
        <w:tc>
          <w:tcPr>
            <w:tcW w:w="1984" w:type="dxa"/>
          </w:tcPr>
          <w:p w14:paraId="303E45BD" w14:textId="2725B1E1" w:rsidR="00647C05" w:rsidRDefault="00B76F4F" w:rsidP="00067293">
            <w:pPr>
              <w:spacing w:line="240" w:lineRule="auto"/>
            </w:pPr>
            <w:r>
              <w:t>9 months</w:t>
            </w:r>
          </w:p>
        </w:tc>
      </w:tr>
      <w:tr w:rsidR="00647C05" w:rsidRPr="004F56BA" w14:paraId="313EBA40" w14:textId="7FA77DE5" w:rsidTr="00647C05">
        <w:tc>
          <w:tcPr>
            <w:tcW w:w="5240" w:type="dxa"/>
          </w:tcPr>
          <w:p w14:paraId="65AB8B4D" w14:textId="3936F5B6" w:rsidR="00647C05" w:rsidRPr="004F56BA" w:rsidRDefault="00647C05" w:rsidP="00067293">
            <w:pPr>
              <w:spacing w:line="240" w:lineRule="auto"/>
            </w:pPr>
            <w:r w:rsidRPr="004F56BA">
              <w:t xml:space="preserve">Support for </w:t>
            </w:r>
            <w:r>
              <w:t>s</w:t>
            </w:r>
            <w:r w:rsidRPr="004F56BA">
              <w:t xml:space="preserve">tudents and their </w:t>
            </w:r>
            <w:r>
              <w:t>l</w:t>
            </w:r>
            <w:r w:rsidRPr="004F56BA">
              <w:t>earning</w:t>
            </w:r>
          </w:p>
        </w:tc>
        <w:tc>
          <w:tcPr>
            <w:tcW w:w="1985" w:type="dxa"/>
          </w:tcPr>
          <w:p w14:paraId="010BFCD1" w14:textId="3B7DBB37" w:rsidR="00647C05" w:rsidRDefault="00647C05" w:rsidP="00067293">
            <w:pPr>
              <w:spacing w:line="240" w:lineRule="auto"/>
            </w:pPr>
            <w:r>
              <w:t>PS</w:t>
            </w:r>
          </w:p>
        </w:tc>
        <w:tc>
          <w:tcPr>
            <w:tcW w:w="4961" w:type="dxa"/>
          </w:tcPr>
          <w:p w14:paraId="43EE8A5C" w14:textId="77777777" w:rsidR="00647C05" w:rsidRPr="004F56BA" w:rsidRDefault="00647C05" w:rsidP="00067293">
            <w:pPr>
              <w:spacing w:line="240" w:lineRule="auto"/>
            </w:pPr>
          </w:p>
        </w:tc>
        <w:tc>
          <w:tcPr>
            <w:tcW w:w="1984" w:type="dxa"/>
          </w:tcPr>
          <w:p w14:paraId="00F5A2F0" w14:textId="49F09D7C" w:rsidR="00647C05" w:rsidRPr="004F56BA" w:rsidRDefault="00B76F4F" w:rsidP="00067293">
            <w:pPr>
              <w:spacing w:line="240" w:lineRule="auto"/>
            </w:pPr>
            <w:r>
              <w:t>9 months</w:t>
            </w:r>
          </w:p>
        </w:tc>
      </w:tr>
      <w:tr w:rsidR="00647C05" w:rsidRPr="004F56BA" w14:paraId="080A02A7" w14:textId="24AD1A7D" w:rsidTr="00647C05">
        <w:tc>
          <w:tcPr>
            <w:tcW w:w="5240" w:type="dxa"/>
          </w:tcPr>
          <w:p w14:paraId="503C949C" w14:textId="3F98A7F0" w:rsidR="00647C05" w:rsidRPr="004F56BA" w:rsidRDefault="00647C05" w:rsidP="00E0441F">
            <w:pPr>
              <w:spacing w:line="240" w:lineRule="auto"/>
            </w:pPr>
            <w:r>
              <w:t>Aims of the course</w:t>
            </w:r>
          </w:p>
        </w:tc>
        <w:tc>
          <w:tcPr>
            <w:tcW w:w="1985" w:type="dxa"/>
          </w:tcPr>
          <w:p w14:paraId="3F1DF658" w14:textId="47F2D029" w:rsidR="00647C05" w:rsidRDefault="00647C05" w:rsidP="00E0441F">
            <w:pPr>
              <w:spacing w:line="240" w:lineRule="auto"/>
            </w:pPr>
            <w:r>
              <w:t>PS</w:t>
            </w:r>
          </w:p>
        </w:tc>
        <w:tc>
          <w:tcPr>
            <w:tcW w:w="4961" w:type="dxa"/>
          </w:tcPr>
          <w:p w14:paraId="7B80675B" w14:textId="77777777" w:rsidR="00647C05" w:rsidRPr="004F56BA" w:rsidRDefault="00647C05" w:rsidP="00E0441F">
            <w:pPr>
              <w:spacing w:line="240" w:lineRule="auto"/>
            </w:pPr>
          </w:p>
        </w:tc>
        <w:tc>
          <w:tcPr>
            <w:tcW w:w="1984" w:type="dxa"/>
          </w:tcPr>
          <w:p w14:paraId="5178FDBB" w14:textId="178F26B5" w:rsidR="00647C05" w:rsidRPr="004F56BA" w:rsidRDefault="00EE0C68" w:rsidP="00E0441F">
            <w:pPr>
              <w:spacing w:line="240" w:lineRule="auto"/>
            </w:pPr>
            <w:r>
              <w:t>9 months</w:t>
            </w:r>
          </w:p>
        </w:tc>
      </w:tr>
      <w:tr w:rsidR="00647C05" w:rsidRPr="004F56BA" w14:paraId="3C68D80B" w14:textId="69A55888" w:rsidTr="00647C05">
        <w:tc>
          <w:tcPr>
            <w:tcW w:w="5240" w:type="dxa"/>
          </w:tcPr>
          <w:p w14:paraId="68D4A287" w14:textId="0AA24611" w:rsidR="00647C05" w:rsidRDefault="00647C05" w:rsidP="00E0441F">
            <w:pPr>
              <w:spacing w:line="240" w:lineRule="auto"/>
            </w:pPr>
            <w:r w:rsidRPr="004F56BA">
              <w:t>Programme Learning Outcomes</w:t>
            </w:r>
          </w:p>
        </w:tc>
        <w:tc>
          <w:tcPr>
            <w:tcW w:w="1985" w:type="dxa"/>
          </w:tcPr>
          <w:p w14:paraId="406BF5ED" w14:textId="13305120" w:rsidR="00647C05" w:rsidRDefault="00647C05" w:rsidP="00E0441F">
            <w:pPr>
              <w:spacing w:line="240" w:lineRule="auto"/>
            </w:pPr>
            <w:r>
              <w:t>PS</w:t>
            </w:r>
          </w:p>
        </w:tc>
        <w:tc>
          <w:tcPr>
            <w:tcW w:w="4961" w:type="dxa"/>
          </w:tcPr>
          <w:p w14:paraId="08C6599F" w14:textId="77777777" w:rsidR="00647C05" w:rsidRPr="004F56BA" w:rsidRDefault="00647C05" w:rsidP="00E0441F">
            <w:pPr>
              <w:spacing w:line="240" w:lineRule="auto"/>
            </w:pPr>
          </w:p>
        </w:tc>
        <w:tc>
          <w:tcPr>
            <w:tcW w:w="1984" w:type="dxa"/>
          </w:tcPr>
          <w:p w14:paraId="374A2480" w14:textId="393E812B" w:rsidR="00647C05" w:rsidRPr="004F56BA" w:rsidRDefault="00EE0C68" w:rsidP="00E0441F">
            <w:pPr>
              <w:spacing w:line="240" w:lineRule="auto"/>
            </w:pPr>
            <w:r>
              <w:t>9 months</w:t>
            </w:r>
          </w:p>
        </w:tc>
      </w:tr>
      <w:tr w:rsidR="00647C05" w:rsidRPr="004F56BA" w14:paraId="2CCCA4F5" w14:textId="2358D780" w:rsidTr="00647C05">
        <w:tc>
          <w:tcPr>
            <w:tcW w:w="5240" w:type="dxa"/>
          </w:tcPr>
          <w:p w14:paraId="3E4A3387" w14:textId="0AA24611" w:rsidR="00647C05" w:rsidRPr="004F56BA" w:rsidRDefault="00647C05" w:rsidP="00BE2BDE">
            <w:pPr>
              <w:spacing w:line="240" w:lineRule="auto"/>
            </w:pPr>
            <w:r w:rsidRPr="004F56BA">
              <w:t>Outline Programme Structure</w:t>
            </w:r>
          </w:p>
        </w:tc>
        <w:tc>
          <w:tcPr>
            <w:tcW w:w="1985" w:type="dxa"/>
          </w:tcPr>
          <w:p w14:paraId="3FA7912B" w14:textId="3C617DC0" w:rsidR="00647C05" w:rsidRDefault="00647C05" w:rsidP="00BE2BDE">
            <w:pPr>
              <w:spacing w:line="240" w:lineRule="auto"/>
            </w:pPr>
            <w:r>
              <w:t>PS</w:t>
            </w:r>
          </w:p>
        </w:tc>
        <w:tc>
          <w:tcPr>
            <w:tcW w:w="4961" w:type="dxa"/>
          </w:tcPr>
          <w:p w14:paraId="0321FF3A" w14:textId="77777777" w:rsidR="00647C05" w:rsidRPr="004F56BA" w:rsidRDefault="00647C05" w:rsidP="00BE2BDE">
            <w:pPr>
              <w:spacing w:line="240" w:lineRule="auto"/>
            </w:pPr>
            <w:r w:rsidRPr="004F56BA">
              <w:t>This includes:</w:t>
            </w:r>
          </w:p>
          <w:p w14:paraId="4A490AB1" w14:textId="77777777" w:rsidR="00647C05" w:rsidRPr="004F56BA" w:rsidRDefault="00647C05" w:rsidP="00BE2BDE">
            <w:pPr>
              <w:spacing w:line="240" w:lineRule="auto"/>
            </w:pPr>
            <w:r w:rsidRPr="004F56BA">
              <w:t>Module diets at each level</w:t>
            </w:r>
          </w:p>
          <w:p w14:paraId="6F2C1219" w14:textId="77777777" w:rsidR="00647C05" w:rsidRPr="004F56BA" w:rsidRDefault="00647C05" w:rsidP="00BE2BDE">
            <w:pPr>
              <w:spacing w:line="240" w:lineRule="auto"/>
            </w:pPr>
            <w:r w:rsidRPr="004F56BA">
              <w:t>Credit value and level of modules</w:t>
            </w:r>
          </w:p>
          <w:p w14:paraId="08BF4C36" w14:textId="0AA24611" w:rsidR="00647C05" w:rsidRPr="004F56BA" w:rsidRDefault="00647C05" w:rsidP="00BE2BDE">
            <w:pPr>
              <w:spacing w:line="240" w:lineRule="auto"/>
            </w:pPr>
            <w:r w:rsidRPr="004F56BA">
              <w:t>Status of module (</w:t>
            </w:r>
            <w:proofErr w:type="gramStart"/>
            <w:r w:rsidRPr="004F56BA">
              <w:t>i.e.</w:t>
            </w:r>
            <w:proofErr w:type="gramEnd"/>
            <w:r w:rsidRPr="004F56BA">
              <w:t xml:space="preserve"> core or option)</w:t>
            </w:r>
          </w:p>
          <w:p w14:paraId="17776E0E" w14:textId="0AA24611" w:rsidR="00647C05" w:rsidRDefault="00647C05" w:rsidP="00BE2BDE">
            <w:pPr>
              <w:spacing w:line="240" w:lineRule="auto"/>
            </w:pPr>
            <w:r w:rsidRPr="004F56BA">
              <w:t xml:space="preserve">Teaching block module </w:t>
            </w:r>
            <w:proofErr w:type="gramStart"/>
            <w:r w:rsidRPr="004F56BA">
              <w:t>delivered</w:t>
            </w:r>
            <w:proofErr w:type="gramEnd"/>
          </w:p>
          <w:p w14:paraId="1A78F145" w14:textId="573454CE" w:rsidR="00647C05" w:rsidRPr="004F56BA" w:rsidRDefault="00647C05" w:rsidP="00BE2BDE">
            <w:pPr>
              <w:spacing w:line="240" w:lineRule="auto"/>
            </w:pPr>
            <w:r>
              <w:t>Pre-requisite</w:t>
            </w:r>
          </w:p>
        </w:tc>
        <w:tc>
          <w:tcPr>
            <w:tcW w:w="1984" w:type="dxa"/>
          </w:tcPr>
          <w:p w14:paraId="56A261B4" w14:textId="47EDE82E" w:rsidR="00647C05" w:rsidRPr="004F56BA" w:rsidRDefault="00704E7B" w:rsidP="00BE2BDE">
            <w:pPr>
              <w:spacing w:line="240" w:lineRule="auto"/>
            </w:pPr>
            <w:r>
              <w:t>9 months</w:t>
            </w:r>
          </w:p>
        </w:tc>
      </w:tr>
      <w:tr w:rsidR="00AA7528" w14:paraId="3866AFD8" w14:textId="68AC3B8E" w:rsidTr="00647C05">
        <w:tc>
          <w:tcPr>
            <w:tcW w:w="5240" w:type="dxa"/>
          </w:tcPr>
          <w:p w14:paraId="72D74CCB" w14:textId="10DD1034" w:rsidR="00AA7528" w:rsidRDefault="00647C05" w:rsidP="00A47E42">
            <w:pPr>
              <w:spacing w:line="240" w:lineRule="auto"/>
            </w:pPr>
            <w:r>
              <w:lastRenderedPageBreak/>
              <w:t>Progression requirements between levels</w:t>
            </w:r>
          </w:p>
        </w:tc>
        <w:tc>
          <w:tcPr>
            <w:tcW w:w="1985" w:type="dxa"/>
          </w:tcPr>
          <w:p w14:paraId="48A9F8AA" w14:textId="0BC34408" w:rsidR="00AA7528" w:rsidRDefault="00647C05" w:rsidP="00A47E42">
            <w:pPr>
              <w:spacing w:line="240" w:lineRule="auto"/>
            </w:pPr>
            <w:r>
              <w:t>PS</w:t>
            </w:r>
          </w:p>
        </w:tc>
        <w:tc>
          <w:tcPr>
            <w:tcW w:w="4961" w:type="dxa"/>
          </w:tcPr>
          <w:p w14:paraId="3BB56168" w14:textId="77777777" w:rsidR="00AA7528" w:rsidRDefault="00AA7528" w:rsidP="00A47E42">
            <w:pPr>
              <w:spacing w:line="240" w:lineRule="auto"/>
            </w:pPr>
          </w:p>
        </w:tc>
        <w:tc>
          <w:tcPr>
            <w:tcW w:w="1984" w:type="dxa"/>
          </w:tcPr>
          <w:p w14:paraId="7EC3B363" w14:textId="477489F8" w:rsidR="00647C05" w:rsidRDefault="00704E7B" w:rsidP="00320414">
            <w:pPr>
              <w:spacing w:line="240" w:lineRule="auto"/>
            </w:pPr>
            <w:r>
              <w:t>9 months</w:t>
            </w:r>
          </w:p>
        </w:tc>
      </w:tr>
      <w:tr w:rsidR="00AA7528" w:rsidRPr="004F56BA" w14:paraId="63FF625F" w14:textId="3574C366" w:rsidTr="00647C05">
        <w:tc>
          <w:tcPr>
            <w:tcW w:w="5240" w:type="dxa"/>
          </w:tcPr>
          <w:p w14:paraId="5674BBDF" w14:textId="3983ABEB" w:rsidR="00AA7528" w:rsidRPr="004F56BA" w:rsidRDefault="00647C05" w:rsidP="00A47E42">
            <w:pPr>
              <w:spacing w:line="240" w:lineRule="auto"/>
            </w:pPr>
            <w:r w:rsidRPr="004F56BA">
              <w:t xml:space="preserve">Principle of </w:t>
            </w:r>
            <w:r>
              <w:t>t</w:t>
            </w:r>
            <w:r w:rsidRPr="004F56BA">
              <w:t xml:space="preserve">eaching, </w:t>
            </w:r>
            <w:r>
              <w:t>l</w:t>
            </w:r>
            <w:r w:rsidRPr="004F56BA">
              <w:t xml:space="preserve">earning and </w:t>
            </w:r>
            <w:r>
              <w:t>a</w:t>
            </w:r>
            <w:r w:rsidRPr="004F56BA">
              <w:t>ssessment</w:t>
            </w:r>
          </w:p>
        </w:tc>
        <w:tc>
          <w:tcPr>
            <w:tcW w:w="1985" w:type="dxa"/>
          </w:tcPr>
          <w:p w14:paraId="57584203" w14:textId="132E1AAA" w:rsidR="00AA7528" w:rsidRDefault="00AA7528" w:rsidP="00A47E42">
            <w:pPr>
              <w:spacing w:line="240" w:lineRule="auto"/>
            </w:pPr>
            <w:r>
              <w:t>PS</w:t>
            </w:r>
          </w:p>
        </w:tc>
        <w:tc>
          <w:tcPr>
            <w:tcW w:w="4961" w:type="dxa"/>
          </w:tcPr>
          <w:p w14:paraId="6FE94B6C" w14:textId="77777777" w:rsidR="00AA7528" w:rsidRPr="004F56BA" w:rsidRDefault="00AA7528" w:rsidP="00A47E42">
            <w:pPr>
              <w:spacing w:line="240" w:lineRule="auto"/>
            </w:pPr>
          </w:p>
        </w:tc>
        <w:tc>
          <w:tcPr>
            <w:tcW w:w="1984" w:type="dxa"/>
          </w:tcPr>
          <w:p w14:paraId="04367D74" w14:textId="31070DB6" w:rsidR="00647C05" w:rsidRPr="004F56BA" w:rsidRDefault="00704E7B" w:rsidP="003D3DD5">
            <w:pPr>
              <w:spacing w:line="240" w:lineRule="auto"/>
            </w:pPr>
            <w:r>
              <w:t>9 months</w:t>
            </w:r>
          </w:p>
        </w:tc>
      </w:tr>
      <w:tr w:rsidR="00AA7528" w:rsidRPr="004F56BA" w14:paraId="6ABDB621" w14:textId="4B27BA75" w:rsidTr="00647C05">
        <w:tc>
          <w:tcPr>
            <w:tcW w:w="5240" w:type="dxa"/>
          </w:tcPr>
          <w:p w14:paraId="576DC554" w14:textId="42437CAB" w:rsidR="00AA7528" w:rsidRPr="004F56BA" w:rsidRDefault="00647C05" w:rsidP="00A47E42">
            <w:pPr>
              <w:spacing w:line="240" w:lineRule="auto"/>
            </w:pPr>
            <w:r>
              <w:t>Support for students and their learning</w:t>
            </w:r>
          </w:p>
        </w:tc>
        <w:tc>
          <w:tcPr>
            <w:tcW w:w="1985" w:type="dxa"/>
          </w:tcPr>
          <w:p w14:paraId="29381A28" w14:textId="0BE09D96" w:rsidR="00AA7528" w:rsidRPr="004F56BA" w:rsidRDefault="00AA7528" w:rsidP="00A47E42">
            <w:pPr>
              <w:spacing w:line="240" w:lineRule="auto"/>
            </w:pPr>
            <w:r>
              <w:t>PS</w:t>
            </w:r>
          </w:p>
        </w:tc>
        <w:tc>
          <w:tcPr>
            <w:tcW w:w="4961" w:type="dxa"/>
          </w:tcPr>
          <w:p w14:paraId="685046EC" w14:textId="696ADCD5" w:rsidR="00AA7528" w:rsidRPr="004F56BA" w:rsidRDefault="00AA7528" w:rsidP="00A47E42">
            <w:pPr>
              <w:spacing w:line="240" w:lineRule="auto"/>
            </w:pPr>
          </w:p>
        </w:tc>
        <w:tc>
          <w:tcPr>
            <w:tcW w:w="1984" w:type="dxa"/>
          </w:tcPr>
          <w:p w14:paraId="0FF02C02" w14:textId="2BCC30D9" w:rsidR="00647C05" w:rsidRPr="004F56BA" w:rsidRDefault="00704E7B" w:rsidP="003D3DD5">
            <w:pPr>
              <w:spacing w:line="240" w:lineRule="auto"/>
            </w:pPr>
            <w:r>
              <w:t>9 months</w:t>
            </w:r>
          </w:p>
        </w:tc>
      </w:tr>
      <w:tr w:rsidR="00AA7528" w:rsidRPr="004F56BA" w14:paraId="78514F31" w14:textId="6A307953" w:rsidTr="00647C05">
        <w:tc>
          <w:tcPr>
            <w:tcW w:w="5240" w:type="dxa"/>
          </w:tcPr>
          <w:p w14:paraId="0B010D7F" w14:textId="35AD991F" w:rsidR="00AA7528" w:rsidRPr="004F56BA" w:rsidRDefault="00647C05" w:rsidP="00A47E42">
            <w:pPr>
              <w:spacing w:line="240" w:lineRule="auto"/>
            </w:pPr>
            <w:r w:rsidRPr="004F56BA">
              <w:t xml:space="preserve">Ensuring and </w:t>
            </w:r>
            <w:r>
              <w:t>e</w:t>
            </w:r>
            <w:r w:rsidRPr="004F56BA">
              <w:t xml:space="preserve">nhancing the </w:t>
            </w:r>
            <w:r>
              <w:t>q</w:t>
            </w:r>
            <w:r w:rsidRPr="004F56BA">
              <w:t>uality of the Course</w:t>
            </w:r>
          </w:p>
        </w:tc>
        <w:tc>
          <w:tcPr>
            <w:tcW w:w="1985" w:type="dxa"/>
          </w:tcPr>
          <w:p w14:paraId="426F7E21" w14:textId="51DF9A52" w:rsidR="00AA7528" w:rsidRPr="004F56BA" w:rsidRDefault="00AA7528" w:rsidP="00A47E42">
            <w:pPr>
              <w:spacing w:line="240" w:lineRule="auto"/>
            </w:pPr>
            <w:r>
              <w:t>PS</w:t>
            </w:r>
          </w:p>
        </w:tc>
        <w:tc>
          <w:tcPr>
            <w:tcW w:w="4961" w:type="dxa"/>
          </w:tcPr>
          <w:p w14:paraId="429F6778" w14:textId="0AA24611" w:rsidR="00AA7528" w:rsidRPr="004F56BA" w:rsidRDefault="00647C05" w:rsidP="00A47E42">
            <w:pPr>
              <w:spacing w:line="240" w:lineRule="auto"/>
            </w:pPr>
            <w:r w:rsidRPr="004F56BA">
              <w:t xml:space="preserve">If change is to standard </w:t>
            </w:r>
            <w:proofErr w:type="gramStart"/>
            <w:r w:rsidRPr="004F56BA">
              <w:t>text</w:t>
            </w:r>
            <w:proofErr w:type="gramEnd"/>
            <w:r w:rsidRPr="004F56BA">
              <w:t xml:space="preserve"> then can be done as documentary change</w:t>
            </w:r>
          </w:p>
        </w:tc>
        <w:tc>
          <w:tcPr>
            <w:tcW w:w="1984" w:type="dxa"/>
          </w:tcPr>
          <w:p w14:paraId="45DB0086" w14:textId="20166C7D" w:rsidR="00647C05" w:rsidRPr="004F56BA" w:rsidRDefault="00704E7B" w:rsidP="003D3DD5">
            <w:pPr>
              <w:spacing w:line="240" w:lineRule="auto"/>
            </w:pPr>
            <w:r>
              <w:t>9 months</w:t>
            </w:r>
          </w:p>
        </w:tc>
      </w:tr>
      <w:tr w:rsidR="00647C05" w:rsidRPr="004F56BA" w14:paraId="6CF6353C" w14:textId="1DF4D729" w:rsidTr="00647C05">
        <w:tc>
          <w:tcPr>
            <w:tcW w:w="5240" w:type="dxa"/>
          </w:tcPr>
          <w:p w14:paraId="5757A990" w14:textId="34C36F3B" w:rsidR="00647C05" w:rsidRPr="004F56BA" w:rsidRDefault="00647C05" w:rsidP="009409EE">
            <w:pPr>
              <w:spacing w:line="240" w:lineRule="auto"/>
            </w:pPr>
            <w:r w:rsidRPr="004F56BA">
              <w:t>Employability and Work-Based Learning</w:t>
            </w:r>
          </w:p>
        </w:tc>
        <w:tc>
          <w:tcPr>
            <w:tcW w:w="1985" w:type="dxa"/>
          </w:tcPr>
          <w:p w14:paraId="5910DFAA" w14:textId="488F0A7E" w:rsidR="00647C05" w:rsidRDefault="00647C05" w:rsidP="009409EE">
            <w:pPr>
              <w:spacing w:line="240" w:lineRule="auto"/>
            </w:pPr>
            <w:r>
              <w:t>PS</w:t>
            </w:r>
          </w:p>
        </w:tc>
        <w:tc>
          <w:tcPr>
            <w:tcW w:w="4961" w:type="dxa"/>
          </w:tcPr>
          <w:p w14:paraId="77615B3D" w14:textId="77777777" w:rsidR="00647C05" w:rsidRPr="004F56BA" w:rsidRDefault="00647C05" w:rsidP="009409EE">
            <w:pPr>
              <w:spacing w:line="240" w:lineRule="auto"/>
            </w:pPr>
          </w:p>
        </w:tc>
        <w:tc>
          <w:tcPr>
            <w:tcW w:w="1984" w:type="dxa"/>
          </w:tcPr>
          <w:p w14:paraId="69A3218A" w14:textId="63562F04" w:rsidR="00647C05" w:rsidRPr="004F56BA" w:rsidRDefault="00704E7B" w:rsidP="009409EE">
            <w:pPr>
              <w:spacing w:line="240" w:lineRule="auto"/>
            </w:pPr>
            <w:r>
              <w:t>9 months</w:t>
            </w:r>
          </w:p>
        </w:tc>
      </w:tr>
      <w:tr w:rsidR="00647C05" w:rsidRPr="004F56BA" w14:paraId="02365CF8" w14:textId="47591D24" w:rsidTr="00647C05">
        <w:tc>
          <w:tcPr>
            <w:tcW w:w="5240" w:type="dxa"/>
          </w:tcPr>
          <w:p w14:paraId="0AFD483F" w14:textId="0A73D7C6" w:rsidR="00647C05" w:rsidRPr="004F56BA" w:rsidRDefault="00647C05" w:rsidP="009409EE">
            <w:pPr>
              <w:spacing w:line="240" w:lineRule="auto"/>
            </w:pPr>
            <w:r>
              <w:t>Other sources of information that you may wish to consult</w:t>
            </w:r>
          </w:p>
        </w:tc>
        <w:tc>
          <w:tcPr>
            <w:tcW w:w="1985" w:type="dxa"/>
          </w:tcPr>
          <w:p w14:paraId="31C94159" w14:textId="77777777" w:rsidR="00647C05" w:rsidRDefault="00647C05" w:rsidP="009409EE">
            <w:pPr>
              <w:spacing w:line="240" w:lineRule="auto"/>
            </w:pPr>
          </w:p>
        </w:tc>
        <w:tc>
          <w:tcPr>
            <w:tcW w:w="4961" w:type="dxa"/>
          </w:tcPr>
          <w:p w14:paraId="10DCD079" w14:textId="77777777" w:rsidR="00647C05" w:rsidRPr="004F56BA" w:rsidRDefault="00647C05" w:rsidP="009409EE">
            <w:pPr>
              <w:spacing w:line="240" w:lineRule="auto"/>
            </w:pPr>
          </w:p>
        </w:tc>
        <w:tc>
          <w:tcPr>
            <w:tcW w:w="1984" w:type="dxa"/>
          </w:tcPr>
          <w:p w14:paraId="36874939" w14:textId="580808DA" w:rsidR="00647C05" w:rsidRPr="004F56BA" w:rsidRDefault="00704E7B" w:rsidP="009409EE">
            <w:pPr>
              <w:spacing w:line="240" w:lineRule="auto"/>
            </w:pPr>
            <w:r>
              <w:t>9 months</w:t>
            </w:r>
          </w:p>
        </w:tc>
      </w:tr>
      <w:tr w:rsidR="00647C05" w:rsidRPr="004F56BA" w14:paraId="43F876AB" w14:textId="001B2FD7" w:rsidTr="00647C05">
        <w:tc>
          <w:tcPr>
            <w:tcW w:w="5240" w:type="dxa"/>
          </w:tcPr>
          <w:p w14:paraId="5A0256C9" w14:textId="372F7114" w:rsidR="00647C05" w:rsidRDefault="00647C05" w:rsidP="00DA676E">
            <w:pPr>
              <w:spacing w:line="240" w:lineRule="auto"/>
            </w:pPr>
            <w:r w:rsidRPr="004F56BA">
              <w:t>Development of Course Learning Outcomes in Modules</w:t>
            </w:r>
          </w:p>
        </w:tc>
        <w:tc>
          <w:tcPr>
            <w:tcW w:w="1985" w:type="dxa"/>
          </w:tcPr>
          <w:p w14:paraId="26C834C3" w14:textId="3211CC55" w:rsidR="00647C05" w:rsidRDefault="00647C05" w:rsidP="00DA676E">
            <w:pPr>
              <w:spacing w:line="240" w:lineRule="auto"/>
            </w:pPr>
            <w:r>
              <w:t>PS</w:t>
            </w:r>
          </w:p>
        </w:tc>
        <w:tc>
          <w:tcPr>
            <w:tcW w:w="4961" w:type="dxa"/>
          </w:tcPr>
          <w:p w14:paraId="699CEB36" w14:textId="6FD897F7" w:rsidR="00647C05" w:rsidRPr="004F56BA" w:rsidRDefault="00647C05" w:rsidP="00DA676E">
            <w:pPr>
              <w:spacing w:line="240" w:lineRule="auto"/>
            </w:pPr>
            <w:r w:rsidRPr="004F56BA">
              <w:t>Any changes here should be linked to changes to individual modules</w:t>
            </w:r>
          </w:p>
        </w:tc>
        <w:tc>
          <w:tcPr>
            <w:tcW w:w="1984" w:type="dxa"/>
          </w:tcPr>
          <w:p w14:paraId="060BB2DC" w14:textId="73BE0274" w:rsidR="00647C05" w:rsidRPr="004F56BA" w:rsidRDefault="00704E7B" w:rsidP="00DA676E">
            <w:pPr>
              <w:spacing w:line="240" w:lineRule="auto"/>
            </w:pPr>
            <w:r>
              <w:t>9 months</w:t>
            </w:r>
          </w:p>
        </w:tc>
      </w:tr>
      <w:tr w:rsidR="00F17DE8" w:rsidRPr="004F56BA" w14:paraId="6798186C" w14:textId="77777777" w:rsidTr="00647C05">
        <w:tc>
          <w:tcPr>
            <w:tcW w:w="5240" w:type="dxa"/>
          </w:tcPr>
          <w:p w14:paraId="0DDB0C75" w14:textId="0AA24611" w:rsidR="00F17DE8" w:rsidRPr="004F56BA" w:rsidRDefault="00696E29" w:rsidP="00DA676E">
            <w:pPr>
              <w:spacing w:line="240" w:lineRule="auto"/>
            </w:pPr>
            <w:r>
              <w:t>Overall b</w:t>
            </w:r>
            <w:r w:rsidR="00400E4E">
              <w:t>reakdown of Teaching and Learning Hours (course</w:t>
            </w:r>
            <w:r>
              <w:t xml:space="preserve"> level</w:t>
            </w:r>
            <w:r w:rsidR="00400E4E">
              <w:t>)</w:t>
            </w:r>
          </w:p>
        </w:tc>
        <w:tc>
          <w:tcPr>
            <w:tcW w:w="1985" w:type="dxa"/>
          </w:tcPr>
          <w:p w14:paraId="27798B05" w14:textId="60C111AA" w:rsidR="00F17DE8" w:rsidRDefault="00EC0E09" w:rsidP="00DA676E">
            <w:pPr>
              <w:spacing w:line="240" w:lineRule="auto"/>
            </w:pPr>
            <w:r>
              <w:t>TBC</w:t>
            </w:r>
          </w:p>
        </w:tc>
        <w:tc>
          <w:tcPr>
            <w:tcW w:w="4961" w:type="dxa"/>
          </w:tcPr>
          <w:p w14:paraId="7CD7003A" w14:textId="77777777" w:rsidR="00F17DE8" w:rsidRPr="004F56BA" w:rsidRDefault="00F17DE8" w:rsidP="00DA676E">
            <w:pPr>
              <w:spacing w:line="240" w:lineRule="auto"/>
            </w:pPr>
          </w:p>
        </w:tc>
        <w:tc>
          <w:tcPr>
            <w:tcW w:w="1984" w:type="dxa"/>
          </w:tcPr>
          <w:p w14:paraId="5F30A0DD" w14:textId="419E303B" w:rsidR="00F17DE8" w:rsidRDefault="00304B29" w:rsidP="00DA676E">
            <w:pPr>
              <w:spacing w:line="240" w:lineRule="auto"/>
            </w:pPr>
            <w:r>
              <w:t>9 months</w:t>
            </w:r>
          </w:p>
        </w:tc>
      </w:tr>
      <w:tr w:rsidR="00F17DE8" w:rsidRPr="004F56BA" w14:paraId="62844E33" w14:textId="77777777" w:rsidTr="00647C05">
        <w:tc>
          <w:tcPr>
            <w:tcW w:w="5240" w:type="dxa"/>
          </w:tcPr>
          <w:p w14:paraId="1E3AD642" w14:textId="29795833" w:rsidR="00F17DE8" w:rsidRPr="004F56BA" w:rsidRDefault="00877BD1" w:rsidP="00DA676E">
            <w:pPr>
              <w:spacing w:line="240" w:lineRule="auto"/>
            </w:pPr>
            <w:r>
              <w:t>Breakdown of o</w:t>
            </w:r>
            <w:r w:rsidR="00304B29">
              <w:t xml:space="preserve">verall assessment methods </w:t>
            </w:r>
            <w:r w:rsidR="00696E29">
              <w:t>(course level)</w:t>
            </w:r>
          </w:p>
        </w:tc>
        <w:tc>
          <w:tcPr>
            <w:tcW w:w="1985" w:type="dxa"/>
          </w:tcPr>
          <w:p w14:paraId="523A63FD" w14:textId="459D9A20" w:rsidR="00F17DE8" w:rsidRDefault="00696E29" w:rsidP="00DA676E">
            <w:pPr>
              <w:spacing w:line="240" w:lineRule="auto"/>
            </w:pPr>
            <w:r>
              <w:t>TBC</w:t>
            </w:r>
          </w:p>
        </w:tc>
        <w:tc>
          <w:tcPr>
            <w:tcW w:w="4961" w:type="dxa"/>
          </w:tcPr>
          <w:p w14:paraId="251ABBBA" w14:textId="77777777" w:rsidR="00F17DE8" w:rsidRPr="004F56BA" w:rsidRDefault="00F17DE8" w:rsidP="00DA676E">
            <w:pPr>
              <w:spacing w:line="240" w:lineRule="auto"/>
            </w:pPr>
          </w:p>
        </w:tc>
        <w:tc>
          <w:tcPr>
            <w:tcW w:w="1984" w:type="dxa"/>
          </w:tcPr>
          <w:p w14:paraId="0DA087BE" w14:textId="57D89678" w:rsidR="00F17DE8" w:rsidRDefault="00696E29" w:rsidP="00DA676E">
            <w:pPr>
              <w:spacing w:line="240" w:lineRule="auto"/>
            </w:pPr>
            <w:r>
              <w:t>9 months</w:t>
            </w:r>
          </w:p>
        </w:tc>
      </w:tr>
      <w:tr w:rsidR="00AA7528" w:rsidRPr="004F56BA" w14:paraId="13707C53" w14:textId="270D5345" w:rsidTr="00647C05">
        <w:tc>
          <w:tcPr>
            <w:tcW w:w="5240" w:type="dxa"/>
          </w:tcPr>
          <w:p w14:paraId="5BB76933" w14:textId="13510A53" w:rsidR="00AA7528" w:rsidRPr="004F56BA" w:rsidRDefault="00647C05" w:rsidP="00A47E42">
            <w:pPr>
              <w:spacing w:line="240" w:lineRule="auto"/>
            </w:pPr>
            <w:r>
              <w:t>Module title</w:t>
            </w:r>
          </w:p>
        </w:tc>
        <w:tc>
          <w:tcPr>
            <w:tcW w:w="1985" w:type="dxa"/>
          </w:tcPr>
          <w:p w14:paraId="264BA70A" w14:textId="04835E6F" w:rsidR="00AA7528" w:rsidRPr="004F56BA" w:rsidRDefault="00647C05" w:rsidP="00A47E42">
            <w:pPr>
              <w:spacing w:line="240" w:lineRule="auto"/>
            </w:pPr>
            <w:r>
              <w:t>MD/</w:t>
            </w:r>
            <w:r w:rsidR="00AA7528">
              <w:t>PS</w:t>
            </w:r>
          </w:p>
        </w:tc>
        <w:tc>
          <w:tcPr>
            <w:tcW w:w="4961" w:type="dxa"/>
          </w:tcPr>
          <w:p w14:paraId="3F53F87C" w14:textId="37242982" w:rsidR="00AA7528" w:rsidRPr="004F56BA" w:rsidRDefault="00AA7528" w:rsidP="00A47E42">
            <w:pPr>
              <w:spacing w:line="240" w:lineRule="auto"/>
            </w:pPr>
          </w:p>
        </w:tc>
        <w:tc>
          <w:tcPr>
            <w:tcW w:w="1984" w:type="dxa"/>
          </w:tcPr>
          <w:p w14:paraId="1F9C612D" w14:textId="33BC8A01" w:rsidR="00647C05" w:rsidRPr="004F56BA" w:rsidRDefault="00704E7B" w:rsidP="00DA676E">
            <w:pPr>
              <w:spacing w:line="240" w:lineRule="auto"/>
            </w:pPr>
            <w:r>
              <w:t>9 months</w:t>
            </w:r>
          </w:p>
        </w:tc>
      </w:tr>
      <w:tr w:rsidR="00647C05" w:rsidRPr="004F56BA" w14:paraId="342D7DED" w14:textId="3A2ADD96" w:rsidTr="00647C05">
        <w:tc>
          <w:tcPr>
            <w:tcW w:w="5240" w:type="dxa"/>
          </w:tcPr>
          <w:p w14:paraId="45D5ACA7" w14:textId="17538981" w:rsidR="00647C05" w:rsidRDefault="00647C05" w:rsidP="00DA676E">
            <w:pPr>
              <w:spacing w:line="240" w:lineRule="auto"/>
            </w:pPr>
            <w:r>
              <w:t>Module level</w:t>
            </w:r>
          </w:p>
        </w:tc>
        <w:tc>
          <w:tcPr>
            <w:tcW w:w="1985" w:type="dxa"/>
          </w:tcPr>
          <w:p w14:paraId="314D523E" w14:textId="676A30BF" w:rsidR="00647C05" w:rsidRDefault="00647C05" w:rsidP="00DA676E">
            <w:pPr>
              <w:spacing w:line="240" w:lineRule="auto"/>
            </w:pPr>
            <w:r>
              <w:t>MD/PS</w:t>
            </w:r>
          </w:p>
        </w:tc>
        <w:tc>
          <w:tcPr>
            <w:tcW w:w="4961" w:type="dxa"/>
          </w:tcPr>
          <w:p w14:paraId="7E58EA9D" w14:textId="77777777" w:rsidR="00647C05" w:rsidRPr="004F56BA" w:rsidRDefault="00647C05" w:rsidP="00DA676E">
            <w:pPr>
              <w:spacing w:line="240" w:lineRule="auto"/>
            </w:pPr>
          </w:p>
        </w:tc>
        <w:tc>
          <w:tcPr>
            <w:tcW w:w="1984" w:type="dxa"/>
          </w:tcPr>
          <w:p w14:paraId="3541E64B" w14:textId="23C18A84" w:rsidR="00647C05" w:rsidRPr="004F56BA" w:rsidRDefault="00414BFF" w:rsidP="00DA676E">
            <w:pPr>
              <w:spacing w:line="240" w:lineRule="auto"/>
            </w:pPr>
            <w:r>
              <w:t>9 months</w:t>
            </w:r>
          </w:p>
        </w:tc>
      </w:tr>
      <w:tr w:rsidR="00647C05" w:rsidRPr="004F56BA" w14:paraId="2D8CA100" w14:textId="6D86E05C" w:rsidTr="00647C05">
        <w:tc>
          <w:tcPr>
            <w:tcW w:w="5240" w:type="dxa"/>
          </w:tcPr>
          <w:p w14:paraId="771756DB" w14:textId="43A810FD" w:rsidR="00647C05" w:rsidRDefault="00647C05" w:rsidP="00DA676E">
            <w:pPr>
              <w:spacing w:line="240" w:lineRule="auto"/>
            </w:pPr>
            <w:r>
              <w:t>Module credit value</w:t>
            </w:r>
          </w:p>
        </w:tc>
        <w:tc>
          <w:tcPr>
            <w:tcW w:w="1985" w:type="dxa"/>
          </w:tcPr>
          <w:p w14:paraId="556BFE87" w14:textId="4AA32500" w:rsidR="00647C05" w:rsidRDefault="00647C05" w:rsidP="00DA676E">
            <w:pPr>
              <w:spacing w:line="240" w:lineRule="auto"/>
            </w:pPr>
            <w:r>
              <w:t>MD/PS</w:t>
            </w:r>
          </w:p>
        </w:tc>
        <w:tc>
          <w:tcPr>
            <w:tcW w:w="4961" w:type="dxa"/>
          </w:tcPr>
          <w:p w14:paraId="2B105B55" w14:textId="77777777" w:rsidR="00647C05" w:rsidRPr="004F56BA" w:rsidRDefault="00647C05" w:rsidP="00DA676E">
            <w:pPr>
              <w:spacing w:line="240" w:lineRule="auto"/>
            </w:pPr>
          </w:p>
        </w:tc>
        <w:tc>
          <w:tcPr>
            <w:tcW w:w="1984" w:type="dxa"/>
          </w:tcPr>
          <w:p w14:paraId="216F1743" w14:textId="3C20A690" w:rsidR="00647C05" w:rsidRPr="004F56BA" w:rsidRDefault="00414BFF" w:rsidP="00DA676E">
            <w:pPr>
              <w:spacing w:line="240" w:lineRule="auto"/>
            </w:pPr>
            <w:r>
              <w:t>9 months</w:t>
            </w:r>
          </w:p>
        </w:tc>
      </w:tr>
      <w:tr w:rsidR="00647C05" w:rsidRPr="004F56BA" w14:paraId="01ED4B87" w14:textId="1A72C694" w:rsidTr="00647C05">
        <w:tc>
          <w:tcPr>
            <w:tcW w:w="5240" w:type="dxa"/>
          </w:tcPr>
          <w:p w14:paraId="3F712793" w14:textId="46C167E6" w:rsidR="00647C05" w:rsidRDefault="00647C05" w:rsidP="00DA676E">
            <w:pPr>
              <w:spacing w:line="240" w:lineRule="auto"/>
            </w:pPr>
            <w:r>
              <w:t>Pre-requisite and co-requisite</w:t>
            </w:r>
          </w:p>
        </w:tc>
        <w:tc>
          <w:tcPr>
            <w:tcW w:w="1985" w:type="dxa"/>
          </w:tcPr>
          <w:p w14:paraId="730815E8" w14:textId="4279ACD2" w:rsidR="00647C05" w:rsidRDefault="00647C05" w:rsidP="00DA676E">
            <w:pPr>
              <w:spacing w:line="240" w:lineRule="auto"/>
            </w:pPr>
            <w:r>
              <w:t>MD/PS</w:t>
            </w:r>
          </w:p>
        </w:tc>
        <w:tc>
          <w:tcPr>
            <w:tcW w:w="4961" w:type="dxa"/>
          </w:tcPr>
          <w:p w14:paraId="183D4784" w14:textId="77777777" w:rsidR="00647C05" w:rsidRPr="004F56BA" w:rsidRDefault="00647C05" w:rsidP="00DA676E">
            <w:pPr>
              <w:spacing w:line="240" w:lineRule="auto"/>
            </w:pPr>
          </w:p>
        </w:tc>
        <w:tc>
          <w:tcPr>
            <w:tcW w:w="1984" w:type="dxa"/>
          </w:tcPr>
          <w:p w14:paraId="5B37F05D" w14:textId="424188FA" w:rsidR="00647C05" w:rsidRPr="004F56BA" w:rsidRDefault="00414BFF" w:rsidP="00DA676E">
            <w:pPr>
              <w:spacing w:line="240" w:lineRule="auto"/>
            </w:pPr>
            <w:r>
              <w:t>9 months</w:t>
            </w:r>
          </w:p>
        </w:tc>
      </w:tr>
      <w:tr w:rsidR="00647C05" w:rsidRPr="004F56BA" w14:paraId="18F378F3" w14:textId="4B0E0186" w:rsidTr="00647C05">
        <w:tc>
          <w:tcPr>
            <w:tcW w:w="5240" w:type="dxa"/>
          </w:tcPr>
          <w:p w14:paraId="205D4AF3" w14:textId="113C6B8C" w:rsidR="00647C05" w:rsidRPr="004F56BA" w:rsidRDefault="00647C05" w:rsidP="00DA676E">
            <w:pPr>
              <w:spacing w:line="240" w:lineRule="auto"/>
            </w:pPr>
            <w:r w:rsidRPr="004F56BA">
              <w:t>Module Summary</w:t>
            </w:r>
          </w:p>
        </w:tc>
        <w:tc>
          <w:tcPr>
            <w:tcW w:w="1985" w:type="dxa"/>
          </w:tcPr>
          <w:p w14:paraId="36110D17" w14:textId="55F682FE" w:rsidR="00647C05" w:rsidRDefault="00647C05" w:rsidP="00DA676E">
            <w:pPr>
              <w:spacing w:line="240" w:lineRule="auto"/>
            </w:pPr>
            <w:r>
              <w:t>MD</w:t>
            </w:r>
          </w:p>
        </w:tc>
        <w:tc>
          <w:tcPr>
            <w:tcW w:w="4961" w:type="dxa"/>
          </w:tcPr>
          <w:p w14:paraId="473009C4" w14:textId="77777777" w:rsidR="00647C05" w:rsidRPr="004F56BA" w:rsidRDefault="00647C05" w:rsidP="00DA676E">
            <w:pPr>
              <w:spacing w:line="240" w:lineRule="auto"/>
            </w:pPr>
          </w:p>
        </w:tc>
        <w:tc>
          <w:tcPr>
            <w:tcW w:w="1984" w:type="dxa"/>
          </w:tcPr>
          <w:p w14:paraId="42AF3005" w14:textId="2EFFFF4A" w:rsidR="00647C05" w:rsidRPr="004F56BA" w:rsidRDefault="00B011D1" w:rsidP="00DA676E">
            <w:pPr>
              <w:spacing w:line="240" w:lineRule="auto"/>
            </w:pPr>
            <w:r>
              <w:t>2 months</w:t>
            </w:r>
          </w:p>
        </w:tc>
      </w:tr>
      <w:tr w:rsidR="00647C05" w:rsidRPr="004F56BA" w14:paraId="58F2BAD5" w14:textId="1CAA3EC0" w:rsidTr="00647C05">
        <w:tc>
          <w:tcPr>
            <w:tcW w:w="5240" w:type="dxa"/>
          </w:tcPr>
          <w:p w14:paraId="31E09A0D" w14:textId="61F43088" w:rsidR="00647C05" w:rsidRPr="004F56BA" w:rsidRDefault="00647C05" w:rsidP="00DA676E">
            <w:pPr>
              <w:spacing w:line="240" w:lineRule="auto"/>
            </w:pPr>
            <w:r>
              <w:t>Module Aims</w:t>
            </w:r>
          </w:p>
        </w:tc>
        <w:tc>
          <w:tcPr>
            <w:tcW w:w="1985" w:type="dxa"/>
          </w:tcPr>
          <w:p w14:paraId="1082AC22" w14:textId="68AC382C" w:rsidR="00647C05" w:rsidRDefault="00647C05" w:rsidP="00DA676E">
            <w:pPr>
              <w:spacing w:line="240" w:lineRule="auto"/>
            </w:pPr>
            <w:r>
              <w:t>MD</w:t>
            </w:r>
          </w:p>
        </w:tc>
        <w:tc>
          <w:tcPr>
            <w:tcW w:w="4961" w:type="dxa"/>
          </w:tcPr>
          <w:p w14:paraId="00124BCD" w14:textId="77777777" w:rsidR="00647C05" w:rsidRPr="004F56BA" w:rsidRDefault="00647C05" w:rsidP="00DA676E">
            <w:pPr>
              <w:spacing w:line="240" w:lineRule="auto"/>
            </w:pPr>
          </w:p>
        </w:tc>
        <w:tc>
          <w:tcPr>
            <w:tcW w:w="1984" w:type="dxa"/>
          </w:tcPr>
          <w:p w14:paraId="43FEF0C4" w14:textId="4434880A" w:rsidR="00647C05" w:rsidRPr="004F56BA" w:rsidRDefault="009D0C7C" w:rsidP="00DA676E">
            <w:pPr>
              <w:spacing w:line="240" w:lineRule="auto"/>
            </w:pPr>
            <w:r>
              <w:t>2 months</w:t>
            </w:r>
          </w:p>
        </w:tc>
      </w:tr>
      <w:tr w:rsidR="00647C05" w:rsidRPr="004F56BA" w14:paraId="1025AEDE" w14:textId="48CC2B62" w:rsidTr="00647C05">
        <w:tc>
          <w:tcPr>
            <w:tcW w:w="5240" w:type="dxa"/>
          </w:tcPr>
          <w:p w14:paraId="14B904E0" w14:textId="366E29F8" w:rsidR="00647C05" w:rsidRDefault="54B33ED0" w:rsidP="00222120">
            <w:pPr>
              <w:spacing w:line="240" w:lineRule="auto"/>
            </w:pPr>
            <w:r>
              <w:t xml:space="preserve">Module </w:t>
            </w:r>
            <w:r w:rsidR="503FC7B1">
              <w:t>Le</w:t>
            </w:r>
            <w:r>
              <w:t xml:space="preserve">arning </w:t>
            </w:r>
            <w:r w:rsidR="51A1ACA5">
              <w:t>O</w:t>
            </w:r>
            <w:r>
              <w:t>utcomes</w:t>
            </w:r>
          </w:p>
        </w:tc>
        <w:tc>
          <w:tcPr>
            <w:tcW w:w="1985" w:type="dxa"/>
          </w:tcPr>
          <w:p w14:paraId="18FCB170" w14:textId="2B1D1BAE" w:rsidR="00647C05" w:rsidRDefault="00647C05" w:rsidP="00222120">
            <w:pPr>
              <w:spacing w:line="240" w:lineRule="auto"/>
            </w:pPr>
            <w:r>
              <w:t>MD</w:t>
            </w:r>
          </w:p>
        </w:tc>
        <w:tc>
          <w:tcPr>
            <w:tcW w:w="4961" w:type="dxa"/>
          </w:tcPr>
          <w:p w14:paraId="312FC1AC" w14:textId="0AA24611" w:rsidR="00647C05" w:rsidRPr="004F56BA" w:rsidRDefault="00647C05" w:rsidP="00222120">
            <w:pPr>
              <w:spacing w:line="240" w:lineRule="auto"/>
            </w:pPr>
            <w:r>
              <w:t>PS will also need to be updated if change impacts mapping to course learning outcomes</w:t>
            </w:r>
          </w:p>
        </w:tc>
        <w:tc>
          <w:tcPr>
            <w:tcW w:w="1984" w:type="dxa"/>
          </w:tcPr>
          <w:p w14:paraId="24746345" w14:textId="27B00E23" w:rsidR="00647C05" w:rsidRDefault="00D41586" w:rsidP="00222120">
            <w:pPr>
              <w:spacing w:line="240" w:lineRule="auto"/>
            </w:pPr>
            <w:r>
              <w:t>2 months</w:t>
            </w:r>
          </w:p>
        </w:tc>
      </w:tr>
      <w:tr w:rsidR="00647C05" w:rsidRPr="004F56BA" w14:paraId="4FB0A0E0" w14:textId="483B2BC8" w:rsidTr="00647C05">
        <w:tc>
          <w:tcPr>
            <w:tcW w:w="5240" w:type="dxa"/>
          </w:tcPr>
          <w:p w14:paraId="7921B51B" w14:textId="6D0C3FC2" w:rsidR="00647C05" w:rsidRPr="004F56BA" w:rsidRDefault="00647C05" w:rsidP="00222120">
            <w:pPr>
              <w:spacing w:line="240" w:lineRule="auto"/>
            </w:pPr>
            <w:r>
              <w:t>What and how you will learn on this module</w:t>
            </w:r>
          </w:p>
        </w:tc>
        <w:tc>
          <w:tcPr>
            <w:tcW w:w="1985" w:type="dxa"/>
          </w:tcPr>
          <w:p w14:paraId="1D2DD70E" w14:textId="09F6EE7D" w:rsidR="00647C05" w:rsidRDefault="00647C05" w:rsidP="00222120">
            <w:pPr>
              <w:spacing w:line="240" w:lineRule="auto"/>
            </w:pPr>
            <w:r>
              <w:t>MD</w:t>
            </w:r>
          </w:p>
        </w:tc>
        <w:tc>
          <w:tcPr>
            <w:tcW w:w="4961" w:type="dxa"/>
          </w:tcPr>
          <w:p w14:paraId="02A00370" w14:textId="77777777" w:rsidR="00647C05" w:rsidRPr="004F56BA" w:rsidRDefault="00647C05" w:rsidP="00222120">
            <w:pPr>
              <w:spacing w:line="240" w:lineRule="auto"/>
            </w:pPr>
          </w:p>
        </w:tc>
        <w:tc>
          <w:tcPr>
            <w:tcW w:w="1984" w:type="dxa"/>
          </w:tcPr>
          <w:p w14:paraId="60E8A84F" w14:textId="2B33CA41" w:rsidR="00647C05" w:rsidRPr="004F56BA" w:rsidRDefault="009C3BA6" w:rsidP="00222120">
            <w:pPr>
              <w:spacing w:line="240" w:lineRule="auto"/>
            </w:pPr>
            <w:r>
              <w:t>2 months</w:t>
            </w:r>
          </w:p>
        </w:tc>
      </w:tr>
      <w:tr w:rsidR="00647C05" w:rsidRPr="004F56BA" w14:paraId="66AF3D3E" w14:textId="752E9C71" w:rsidTr="00647C05">
        <w:tc>
          <w:tcPr>
            <w:tcW w:w="5240" w:type="dxa"/>
          </w:tcPr>
          <w:p w14:paraId="61F0F6C8" w14:textId="390D1F8B" w:rsidR="00647C05" w:rsidRDefault="00647C05" w:rsidP="00222120">
            <w:pPr>
              <w:spacing w:line="240" w:lineRule="auto"/>
            </w:pPr>
            <w:r>
              <w:t>Breakdown of Teaching and Learning Hours</w:t>
            </w:r>
            <w:r w:rsidR="006F4ACC">
              <w:t xml:space="preserve"> (module level)</w:t>
            </w:r>
          </w:p>
        </w:tc>
        <w:tc>
          <w:tcPr>
            <w:tcW w:w="1985" w:type="dxa"/>
          </w:tcPr>
          <w:p w14:paraId="74383643" w14:textId="1A89C409" w:rsidR="00647C05" w:rsidRDefault="00647C05" w:rsidP="00222120">
            <w:pPr>
              <w:spacing w:line="240" w:lineRule="auto"/>
            </w:pPr>
            <w:r>
              <w:t>MD</w:t>
            </w:r>
          </w:p>
        </w:tc>
        <w:tc>
          <w:tcPr>
            <w:tcW w:w="4961" w:type="dxa"/>
          </w:tcPr>
          <w:p w14:paraId="2B869FDA" w14:textId="77777777" w:rsidR="00647C05" w:rsidRPr="004F56BA" w:rsidRDefault="00647C05" w:rsidP="00222120">
            <w:pPr>
              <w:spacing w:line="240" w:lineRule="auto"/>
            </w:pPr>
          </w:p>
        </w:tc>
        <w:tc>
          <w:tcPr>
            <w:tcW w:w="1984" w:type="dxa"/>
          </w:tcPr>
          <w:p w14:paraId="3110CAD0" w14:textId="0450F377" w:rsidR="00647C05" w:rsidRPr="004F56BA" w:rsidRDefault="006F4ACC" w:rsidP="00222120">
            <w:pPr>
              <w:spacing w:line="240" w:lineRule="auto"/>
            </w:pPr>
            <w:r>
              <w:t>2 months</w:t>
            </w:r>
          </w:p>
        </w:tc>
      </w:tr>
      <w:tr w:rsidR="00647C05" w:rsidRPr="004F56BA" w14:paraId="6CB4B898" w14:textId="2C97BB67" w:rsidTr="00647C05">
        <w:tc>
          <w:tcPr>
            <w:tcW w:w="5240" w:type="dxa"/>
          </w:tcPr>
          <w:p w14:paraId="2D26F18C" w14:textId="4C18D514" w:rsidR="00647C05" w:rsidRPr="004F56BA" w:rsidRDefault="00647C05" w:rsidP="00222120">
            <w:pPr>
              <w:spacing w:line="240" w:lineRule="auto"/>
            </w:pPr>
            <w:r w:rsidRPr="004F56BA">
              <w:t>Assessment</w:t>
            </w:r>
            <w:r>
              <w:t xml:space="preserve"> Methods</w:t>
            </w:r>
          </w:p>
        </w:tc>
        <w:tc>
          <w:tcPr>
            <w:tcW w:w="1985" w:type="dxa"/>
          </w:tcPr>
          <w:p w14:paraId="4A0D51D0" w14:textId="6FB330F6" w:rsidR="00647C05" w:rsidRDefault="00647C05" w:rsidP="00222120">
            <w:pPr>
              <w:spacing w:line="240" w:lineRule="auto"/>
            </w:pPr>
            <w:r>
              <w:t>MD</w:t>
            </w:r>
          </w:p>
        </w:tc>
        <w:tc>
          <w:tcPr>
            <w:tcW w:w="4961" w:type="dxa"/>
          </w:tcPr>
          <w:p w14:paraId="7C087D1D" w14:textId="3DC87089" w:rsidR="00647C05" w:rsidRPr="004F56BA" w:rsidRDefault="00647C05" w:rsidP="00222120">
            <w:pPr>
              <w:spacing w:line="240" w:lineRule="auto"/>
            </w:pPr>
            <w:r>
              <w:t>Any changes to assessment information contained in the Assessment Methods table</w:t>
            </w:r>
          </w:p>
        </w:tc>
        <w:tc>
          <w:tcPr>
            <w:tcW w:w="1984" w:type="dxa"/>
          </w:tcPr>
          <w:p w14:paraId="2CB0E9C1" w14:textId="069A9DF8" w:rsidR="00647C05" w:rsidRDefault="009C7544" w:rsidP="00222120">
            <w:pPr>
              <w:spacing w:line="240" w:lineRule="auto"/>
            </w:pPr>
            <w:r>
              <w:t>2 months</w:t>
            </w:r>
          </w:p>
        </w:tc>
      </w:tr>
      <w:tr w:rsidR="00647C05" w:rsidRPr="004F56BA" w14:paraId="600D0983" w14:textId="78C8E8E3" w:rsidTr="00647C05">
        <w:tc>
          <w:tcPr>
            <w:tcW w:w="5240" w:type="dxa"/>
          </w:tcPr>
          <w:p w14:paraId="1993DEA6" w14:textId="3BBC5F83" w:rsidR="00647C05" w:rsidRPr="004F56BA" w:rsidRDefault="00647C05" w:rsidP="00BC3A8F">
            <w:pPr>
              <w:spacing w:line="240" w:lineRule="auto"/>
            </w:pPr>
            <w:r>
              <w:t>Retake assessment arrangements</w:t>
            </w:r>
          </w:p>
        </w:tc>
        <w:tc>
          <w:tcPr>
            <w:tcW w:w="1985" w:type="dxa"/>
          </w:tcPr>
          <w:p w14:paraId="58D15368" w14:textId="44A8FA88" w:rsidR="00647C05" w:rsidRDefault="00647C05" w:rsidP="00BC3A8F">
            <w:pPr>
              <w:spacing w:line="240" w:lineRule="auto"/>
            </w:pPr>
            <w:r>
              <w:t>MD</w:t>
            </w:r>
          </w:p>
        </w:tc>
        <w:tc>
          <w:tcPr>
            <w:tcW w:w="4961" w:type="dxa"/>
          </w:tcPr>
          <w:p w14:paraId="71799319" w14:textId="27759A78" w:rsidR="00647C05" w:rsidRPr="004F56BA" w:rsidRDefault="00647C05" w:rsidP="00BC3A8F">
            <w:pPr>
              <w:spacing w:line="240" w:lineRule="auto"/>
            </w:pPr>
            <w:r>
              <w:t>Any changes to retake assessment arrangement information</w:t>
            </w:r>
          </w:p>
        </w:tc>
        <w:tc>
          <w:tcPr>
            <w:tcW w:w="1984" w:type="dxa"/>
          </w:tcPr>
          <w:p w14:paraId="111A5535" w14:textId="5C072DFF" w:rsidR="00647C05" w:rsidRDefault="009C7544" w:rsidP="00BC3A8F">
            <w:pPr>
              <w:spacing w:line="240" w:lineRule="auto"/>
            </w:pPr>
            <w:r>
              <w:t>2 months</w:t>
            </w:r>
          </w:p>
        </w:tc>
      </w:tr>
      <w:tr w:rsidR="00647C05" w:rsidRPr="004F56BA" w14:paraId="324A4929" w14:textId="51556849" w:rsidTr="00647C05">
        <w:tc>
          <w:tcPr>
            <w:tcW w:w="5240" w:type="dxa"/>
          </w:tcPr>
          <w:p w14:paraId="18B713E4" w14:textId="70935384" w:rsidR="00647C05" w:rsidRPr="004F56BA" w:rsidRDefault="00647C05" w:rsidP="00BC3A8F">
            <w:pPr>
              <w:spacing w:line="240" w:lineRule="auto"/>
            </w:pPr>
            <w:r>
              <w:t>Achieving a Pass rule</w:t>
            </w:r>
          </w:p>
        </w:tc>
        <w:tc>
          <w:tcPr>
            <w:tcW w:w="1985" w:type="dxa"/>
          </w:tcPr>
          <w:p w14:paraId="4282BDE3" w14:textId="5EF7D9F3" w:rsidR="00647C05" w:rsidRDefault="00647C05" w:rsidP="00BC3A8F">
            <w:pPr>
              <w:spacing w:line="240" w:lineRule="auto"/>
            </w:pPr>
            <w:r>
              <w:t>MD</w:t>
            </w:r>
          </w:p>
        </w:tc>
        <w:tc>
          <w:tcPr>
            <w:tcW w:w="4961" w:type="dxa"/>
          </w:tcPr>
          <w:p w14:paraId="2CBB8E2E" w14:textId="4208BAFC" w:rsidR="00647C05" w:rsidRPr="004F56BA" w:rsidRDefault="00647C05" w:rsidP="00BC3A8F">
            <w:pPr>
              <w:spacing w:line="240" w:lineRule="auto"/>
            </w:pPr>
          </w:p>
        </w:tc>
        <w:tc>
          <w:tcPr>
            <w:tcW w:w="1984" w:type="dxa"/>
          </w:tcPr>
          <w:p w14:paraId="0229B459" w14:textId="19F06093" w:rsidR="00647C05" w:rsidRPr="004F56BA" w:rsidRDefault="009C7544" w:rsidP="00BC3A8F">
            <w:pPr>
              <w:spacing w:line="240" w:lineRule="auto"/>
            </w:pPr>
            <w:r>
              <w:t>2 months</w:t>
            </w:r>
          </w:p>
        </w:tc>
      </w:tr>
    </w:tbl>
    <w:p w14:paraId="38D21399" w14:textId="77777777" w:rsidR="008012AE" w:rsidRDefault="008012AE" w:rsidP="00A47E42">
      <w:pPr>
        <w:spacing w:line="240" w:lineRule="auto"/>
        <w:rPr>
          <w:b/>
          <w:bCs/>
        </w:rPr>
      </w:pPr>
    </w:p>
    <w:p w14:paraId="0917AAE6" w14:textId="77777777" w:rsidR="009F3006" w:rsidRDefault="009F3006" w:rsidP="00A47E42">
      <w:pPr>
        <w:spacing w:line="240" w:lineRule="auto"/>
        <w:rPr>
          <w:b/>
          <w:bCs/>
        </w:rPr>
        <w:sectPr w:rsidR="009F3006" w:rsidSect="00031CD7">
          <w:pgSz w:w="16840" w:h="11900" w:orient="landscape"/>
          <w:pgMar w:top="1418" w:right="1135" w:bottom="1268" w:left="1440" w:header="709" w:footer="709" w:gutter="0"/>
          <w:cols w:space="708"/>
          <w:docGrid w:linePitch="360"/>
        </w:sectPr>
      </w:pPr>
    </w:p>
    <w:p w14:paraId="600DAF06" w14:textId="0CD1D9DB" w:rsidR="00031CD7" w:rsidRDefault="001E4FFB" w:rsidP="00022BD5">
      <w:pPr>
        <w:pStyle w:val="Heading3"/>
        <w:rPr>
          <w:b w:val="0"/>
        </w:rPr>
      </w:pPr>
      <w:bookmarkStart w:id="67" w:name="_Toc182840010"/>
      <w:r>
        <w:lastRenderedPageBreak/>
        <w:t xml:space="preserve">Table 3 - </w:t>
      </w:r>
      <w:r w:rsidR="00031CD7" w:rsidRPr="009D5FB1">
        <w:t xml:space="preserve">Changes to courses/awards which need approval at </w:t>
      </w:r>
      <w:proofErr w:type="gramStart"/>
      <w:r w:rsidR="00031CD7" w:rsidRPr="009D5FB1">
        <w:t>University</w:t>
      </w:r>
      <w:proofErr w:type="gramEnd"/>
      <w:r w:rsidR="00031CD7" w:rsidRPr="009D5FB1">
        <w:t xml:space="preserve"> level:</w:t>
      </w:r>
      <w:bookmarkEnd w:id="67"/>
    </w:p>
    <w:p w14:paraId="28537A45" w14:textId="77777777" w:rsidR="008012AE" w:rsidRPr="009D5FB1" w:rsidRDefault="008012AE" w:rsidP="00A47E42">
      <w:pPr>
        <w:spacing w:line="240" w:lineRule="auto"/>
        <w:rPr>
          <w:b/>
        </w:rPr>
      </w:pPr>
    </w:p>
    <w:tbl>
      <w:tblPr>
        <w:tblStyle w:val="TableGrid"/>
        <w:tblW w:w="14170" w:type="dxa"/>
        <w:tblLayout w:type="fixed"/>
        <w:tblLook w:val="04A0" w:firstRow="1" w:lastRow="0" w:firstColumn="1" w:lastColumn="0" w:noHBand="0" w:noVBand="1"/>
      </w:tblPr>
      <w:tblGrid>
        <w:gridCol w:w="5006"/>
        <w:gridCol w:w="1652"/>
        <w:gridCol w:w="1417"/>
        <w:gridCol w:w="4111"/>
        <w:gridCol w:w="1984"/>
      </w:tblGrid>
      <w:tr w:rsidR="0030495A" w:rsidRPr="009D5FB1" w14:paraId="4304DC73" w14:textId="624FB625" w:rsidTr="00604864">
        <w:tc>
          <w:tcPr>
            <w:tcW w:w="5006" w:type="dxa"/>
          </w:tcPr>
          <w:p w14:paraId="08005EF0" w14:textId="77777777" w:rsidR="0030495A" w:rsidRPr="009D5FB1" w:rsidRDefault="0030495A" w:rsidP="00A47E42">
            <w:pPr>
              <w:spacing w:line="240" w:lineRule="auto"/>
              <w:rPr>
                <w:b/>
                <w:bCs/>
              </w:rPr>
            </w:pPr>
            <w:r w:rsidRPr="009D5FB1">
              <w:rPr>
                <w:b/>
                <w:bCs/>
              </w:rPr>
              <w:t>Type of change</w:t>
            </w:r>
          </w:p>
        </w:tc>
        <w:tc>
          <w:tcPr>
            <w:tcW w:w="1652" w:type="dxa"/>
          </w:tcPr>
          <w:p w14:paraId="1146C3EE" w14:textId="77777777" w:rsidR="0030495A" w:rsidRPr="009D5FB1" w:rsidRDefault="0030495A" w:rsidP="00A47E42">
            <w:pPr>
              <w:spacing w:line="240" w:lineRule="auto"/>
              <w:rPr>
                <w:b/>
                <w:bCs/>
              </w:rPr>
            </w:pPr>
            <w:r w:rsidRPr="009D5FB1">
              <w:rPr>
                <w:b/>
                <w:bCs/>
              </w:rPr>
              <w:t>Form</w:t>
            </w:r>
          </w:p>
        </w:tc>
        <w:tc>
          <w:tcPr>
            <w:tcW w:w="1417" w:type="dxa"/>
          </w:tcPr>
          <w:p w14:paraId="62D7316A" w14:textId="77777777" w:rsidR="0030495A" w:rsidRPr="009D5FB1" w:rsidRDefault="0030495A" w:rsidP="00A47E42">
            <w:pPr>
              <w:spacing w:line="240" w:lineRule="auto"/>
              <w:rPr>
                <w:b/>
                <w:bCs/>
              </w:rPr>
            </w:pPr>
            <w:r w:rsidRPr="009D5FB1">
              <w:rPr>
                <w:b/>
                <w:bCs/>
              </w:rPr>
              <w:t>Committee</w:t>
            </w:r>
          </w:p>
        </w:tc>
        <w:tc>
          <w:tcPr>
            <w:tcW w:w="4111" w:type="dxa"/>
          </w:tcPr>
          <w:p w14:paraId="748F92EF" w14:textId="77777777" w:rsidR="0030495A" w:rsidRPr="009D5FB1" w:rsidRDefault="0030495A" w:rsidP="00A47E42">
            <w:pPr>
              <w:spacing w:line="240" w:lineRule="auto"/>
              <w:rPr>
                <w:b/>
                <w:bCs/>
              </w:rPr>
            </w:pPr>
            <w:r w:rsidRPr="009D5FB1">
              <w:rPr>
                <w:b/>
                <w:bCs/>
              </w:rPr>
              <w:t>Comment</w:t>
            </w:r>
          </w:p>
        </w:tc>
        <w:tc>
          <w:tcPr>
            <w:tcW w:w="1984" w:type="dxa"/>
          </w:tcPr>
          <w:p w14:paraId="433CA623" w14:textId="0AA24611" w:rsidR="0030495A" w:rsidRDefault="00AF6078" w:rsidP="0030495A">
            <w:pPr>
              <w:spacing w:line="240" w:lineRule="auto"/>
              <w:rPr>
                <w:b/>
                <w:bCs/>
              </w:rPr>
            </w:pPr>
            <w:r>
              <w:rPr>
                <w:b/>
                <w:bCs/>
              </w:rPr>
              <w:t xml:space="preserve">Timeline </w:t>
            </w:r>
            <w:proofErr w:type="gramStart"/>
            <w:r>
              <w:rPr>
                <w:b/>
                <w:bCs/>
              </w:rPr>
              <w:t>applied</w:t>
            </w:r>
            <w:proofErr w:type="gramEnd"/>
          </w:p>
          <w:p w14:paraId="270B9FC2" w14:textId="7BC75B1F" w:rsidR="0030495A" w:rsidRPr="009D5FB1" w:rsidRDefault="0030495A" w:rsidP="0030495A">
            <w:pPr>
              <w:spacing w:line="240" w:lineRule="auto"/>
              <w:rPr>
                <w:b/>
                <w:bCs/>
              </w:rPr>
            </w:pPr>
          </w:p>
        </w:tc>
      </w:tr>
      <w:tr w:rsidR="0030495A" w:rsidRPr="004F56BA" w14:paraId="3B3BE4AD" w14:textId="79AB6253" w:rsidTr="00604864">
        <w:tc>
          <w:tcPr>
            <w:tcW w:w="5006" w:type="dxa"/>
          </w:tcPr>
          <w:p w14:paraId="46D14C09" w14:textId="5B3C0B8D" w:rsidR="0030495A" w:rsidRPr="004F56BA" w:rsidRDefault="0030495A" w:rsidP="00A47E42">
            <w:pPr>
              <w:spacing w:line="240" w:lineRule="auto"/>
            </w:pPr>
            <w:r w:rsidRPr="004F56BA">
              <w:t>Changes to the overall credit structure of an award</w:t>
            </w:r>
          </w:p>
        </w:tc>
        <w:tc>
          <w:tcPr>
            <w:tcW w:w="1652" w:type="dxa"/>
          </w:tcPr>
          <w:p w14:paraId="665EC25E" w14:textId="77777777" w:rsidR="0030495A" w:rsidRPr="004F56BA" w:rsidRDefault="0030495A" w:rsidP="00A47E42">
            <w:pPr>
              <w:spacing w:line="240" w:lineRule="auto"/>
            </w:pPr>
            <w:proofErr w:type="spellStart"/>
            <w:r w:rsidRPr="004F56BA">
              <w:t>G3</w:t>
            </w:r>
            <w:proofErr w:type="spellEnd"/>
          </w:p>
        </w:tc>
        <w:tc>
          <w:tcPr>
            <w:tcW w:w="1417" w:type="dxa"/>
          </w:tcPr>
          <w:p w14:paraId="5C538CD4" w14:textId="77777777" w:rsidR="0030495A" w:rsidRPr="004F56BA" w:rsidRDefault="0030495A" w:rsidP="00A47E42">
            <w:pPr>
              <w:spacing w:line="240" w:lineRule="auto"/>
            </w:pPr>
            <w:r w:rsidRPr="004F56BA">
              <w:t>RFC</w:t>
            </w:r>
          </w:p>
        </w:tc>
        <w:tc>
          <w:tcPr>
            <w:tcW w:w="4111" w:type="dxa"/>
          </w:tcPr>
          <w:p w14:paraId="0C4E8473" w14:textId="77777777" w:rsidR="0030495A" w:rsidRPr="004F56BA" w:rsidRDefault="0030495A" w:rsidP="00A47E42">
            <w:pPr>
              <w:spacing w:line="240" w:lineRule="auto"/>
            </w:pPr>
            <w:r w:rsidRPr="004F56BA">
              <w:t>Require a variation to the regulations</w:t>
            </w:r>
          </w:p>
        </w:tc>
        <w:tc>
          <w:tcPr>
            <w:tcW w:w="1984" w:type="dxa"/>
          </w:tcPr>
          <w:p w14:paraId="3F1A053A" w14:textId="77777777" w:rsidR="00FE24B8" w:rsidRPr="004F56BA" w:rsidRDefault="00FE24B8" w:rsidP="00FE24B8">
            <w:pPr>
              <w:spacing w:line="240" w:lineRule="auto"/>
            </w:pPr>
            <w:r>
              <w:t xml:space="preserve">Mid-December </w:t>
            </w:r>
          </w:p>
          <w:p w14:paraId="3EE813B9" w14:textId="3A85EE76" w:rsidR="0030495A" w:rsidRPr="004F56BA" w:rsidRDefault="0030495A" w:rsidP="00A47E42">
            <w:pPr>
              <w:spacing w:line="240" w:lineRule="auto"/>
            </w:pPr>
          </w:p>
        </w:tc>
      </w:tr>
      <w:tr w:rsidR="0030495A" w:rsidRPr="004F56BA" w14:paraId="1CA04C88" w14:textId="4210B0B9" w:rsidTr="00604864">
        <w:tc>
          <w:tcPr>
            <w:tcW w:w="5006" w:type="dxa"/>
          </w:tcPr>
          <w:p w14:paraId="1059D3D6" w14:textId="7D3D0C1E" w:rsidR="0030495A" w:rsidRPr="004F56BA" w:rsidRDefault="0030495A" w:rsidP="00A47E42">
            <w:pPr>
              <w:spacing w:line="240" w:lineRule="auto"/>
            </w:pPr>
            <w:r>
              <w:t xml:space="preserve">Changes/additions to the duration, </w:t>
            </w:r>
            <w:r w:rsidR="00CE56D8">
              <w:t xml:space="preserve">learning mode, </w:t>
            </w:r>
            <w:r>
              <w:t>delivery</w:t>
            </w:r>
            <w:r w:rsidR="00CE56D8">
              <w:t xml:space="preserve"> mode or intak</w:t>
            </w:r>
            <w:r w:rsidR="002444B1">
              <w:t>e</w:t>
            </w:r>
            <w:r>
              <w:t xml:space="preserve"> of a </w:t>
            </w:r>
            <w:r w:rsidR="002444B1">
              <w:t>course</w:t>
            </w:r>
            <w:r>
              <w:t xml:space="preserve"> </w:t>
            </w:r>
          </w:p>
        </w:tc>
        <w:tc>
          <w:tcPr>
            <w:tcW w:w="1652" w:type="dxa"/>
          </w:tcPr>
          <w:p w14:paraId="612067B8" w14:textId="5EAA7F65" w:rsidR="0030495A" w:rsidRPr="004F56BA" w:rsidRDefault="002444B1" w:rsidP="00A47E42">
            <w:pPr>
              <w:spacing w:line="240" w:lineRule="auto"/>
            </w:pPr>
            <w:proofErr w:type="spellStart"/>
            <w:r>
              <w:t>A6</w:t>
            </w:r>
            <w:proofErr w:type="spellEnd"/>
          </w:p>
        </w:tc>
        <w:tc>
          <w:tcPr>
            <w:tcW w:w="1417" w:type="dxa"/>
          </w:tcPr>
          <w:p w14:paraId="3337F9C7" w14:textId="2DD908BD" w:rsidR="0030495A" w:rsidRPr="004F56BA" w:rsidRDefault="4CEDCDA1" w:rsidP="00A47E42">
            <w:pPr>
              <w:spacing w:line="240" w:lineRule="auto"/>
            </w:pPr>
            <w:proofErr w:type="spellStart"/>
            <w:r>
              <w:t>QAPCC</w:t>
            </w:r>
            <w:proofErr w:type="spellEnd"/>
          </w:p>
        </w:tc>
        <w:tc>
          <w:tcPr>
            <w:tcW w:w="4111" w:type="dxa"/>
          </w:tcPr>
          <w:p w14:paraId="05760B68" w14:textId="0AA24611" w:rsidR="0030495A" w:rsidRPr="004F56BA" w:rsidRDefault="0030495A" w:rsidP="00A47E42">
            <w:pPr>
              <w:spacing w:line="240" w:lineRule="auto"/>
            </w:pPr>
            <w:r>
              <w:t xml:space="preserve">The nature of approval event to approve changes will be </w:t>
            </w:r>
            <w:r w:rsidR="00AF6078">
              <w:t>confirmed by the Head of QAE</w:t>
            </w:r>
          </w:p>
        </w:tc>
        <w:tc>
          <w:tcPr>
            <w:tcW w:w="1984" w:type="dxa"/>
          </w:tcPr>
          <w:p w14:paraId="6ACADEC6" w14:textId="77777777" w:rsidR="00FE24B8" w:rsidRPr="004F56BA" w:rsidRDefault="00FE24B8" w:rsidP="00FE24B8">
            <w:pPr>
              <w:spacing w:line="240" w:lineRule="auto"/>
            </w:pPr>
            <w:r>
              <w:t xml:space="preserve">Mid-December </w:t>
            </w:r>
          </w:p>
          <w:p w14:paraId="1558891E" w14:textId="1E42267A" w:rsidR="0030495A" w:rsidRDefault="0030495A" w:rsidP="00A47E42">
            <w:pPr>
              <w:spacing w:line="240" w:lineRule="auto"/>
            </w:pPr>
          </w:p>
        </w:tc>
      </w:tr>
      <w:tr w:rsidR="0030495A" w:rsidRPr="004F56BA" w14:paraId="107037C7" w14:textId="05528B43" w:rsidTr="00604864">
        <w:tc>
          <w:tcPr>
            <w:tcW w:w="5006" w:type="dxa"/>
          </w:tcPr>
          <w:p w14:paraId="4CA4B647" w14:textId="77777777" w:rsidR="0030495A" w:rsidRPr="004F56BA" w:rsidRDefault="0030495A" w:rsidP="00A47E42">
            <w:pPr>
              <w:spacing w:line="240" w:lineRule="auto"/>
            </w:pPr>
            <w:r w:rsidRPr="004F56BA">
              <w:t>Changes</w:t>
            </w:r>
            <w:r>
              <w:t>/addition</w:t>
            </w:r>
            <w:r w:rsidRPr="004F56BA">
              <w:t xml:space="preserve"> to the award/qualification title</w:t>
            </w:r>
          </w:p>
        </w:tc>
        <w:tc>
          <w:tcPr>
            <w:tcW w:w="1652" w:type="dxa"/>
          </w:tcPr>
          <w:p w14:paraId="65F19676" w14:textId="3EB1BD7C" w:rsidR="0030495A" w:rsidRPr="004F56BA" w:rsidRDefault="00373CF7" w:rsidP="00A47E42">
            <w:pPr>
              <w:spacing w:line="240" w:lineRule="auto"/>
            </w:pPr>
            <w:r>
              <w:t>PMG Course Title Change Form</w:t>
            </w:r>
          </w:p>
        </w:tc>
        <w:tc>
          <w:tcPr>
            <w:tcW w:w="1417" w:type="dxa"/>
          </w:tcPr>
          <w:p w14:paraId="00261073" w14:textId="4B502662" w:rsidR="0030495A" w:rsidRPr="004F56BA" w:rsidRDefault="002E6189" w:rsidP="00A47E42">
            <w:pPr>
              <w:spacing w:line="240" w:lineRule="auto"/>
            </w:pPr>
            <w:r>
              <w:t>PMG</w:t>
            </w:r>
          </w:p>
        </w:tc>
        <w:tc>
          <w:tcPr>
            <w:tcW w:w="4111" w:type="dxa"/>
          </w:tcPr>
          <w:p w14:paraId="4F51CE9D" w14:textId="50FACD22" w:rsidR="0030495A" w:rsidRPr="004F56BA" w:rsidRDefault="00873518" w:rsidP="00A47E42">
            <w:pPr>
              <w:spacing w:line="240" w:lineRule="auto"/>
            </w:pPr>
            <w:r>
              <w:t>The nature of approval event to approve changes will be confirmed by the Head of QAE</w:t>
            </w:r>
          </w:p>
        </w:tc>
        <w:tc>
          <w:tcPr>
            <w:tcW w:w="1984" w:type="dxa"/>
          </w:tcPr>
          <w:p w14:paraId="4AB54FD9" w14:textId="3795B3F0" w:rsidR="0030495A" w:rsidRPr="004F56BA" w:rsidRDefault="00ED6AB7" w:rsidP="00A47E42">
            <w:pPr>
              <w:spacing w:line="240" w:lineRule="auto"/>
            </w:pPr>
            <w:r>
              <w:t xml:space="preserve">Approved </w:t>
            </w:r>
            <w:r w:rsidR="0055520A">
              <w:t>22 months</w:t>
            </w:r>
            <w:r w:rsidR="00195BD7">
              <w:t xml:space="preserve"> before start</w:t>
            </w:r>
          </w:p>
        </w:tc>
      </w:tr>
      <w:tr w:rsidR="0030495A" w:rsidRPr="004F56BA" w14:paraId="627517C1" w14:textId="15354730" w:rsidTr="00604864">
        <w:tc>
          <w:tcPr>
            <w:tcW w:w="5006" w:type="dxa"/>
          </w:tcPr>
          <w:p w14:paraId="57B329FE" w14:textId="616283FD" w:rsidR="0030495A" w:rsidRPr="004F56BA" w:rsidRDefault="0030495A" w:rsidP="00A47E42">
            <w:pPr>
              <w:spacing w:line="240" w:lineRule="auto"/>
            </w:pPr>
            <w:r>
              <w:t>Changes/addition to the course pathways</w:t>
            </w:r>
          </w:p>
        </w:tc>
        <w:tc>
          <w:tcPr>
            <w:tcW w:w="1652" w:type="dxa"/>
          </w:tcPr>
          <w:p w14:paraId="0F5EE9F1" w14:textId="3A954BAB" w:rsidR="0030495A" w:rsidRPr="004F56BA" w:rsidRDefault="002444B1" w:rsidP="00A47E42">
            <w:pPr>
              <w:spacing w:line="240" w:lineRule="auto"/>
            </w:pPr>
            <w:proofErr w:type="spellStart"/>
            <w:r>
              <w:t>A5</w:t>
            </w:r>
            <w:proofErr w:type="spellEnd"/>
          </w:p>
        </w:tc>
        <w:tc>
          <w:tcPr>
            <w:tcW w:w="1417" w:type="dxa"/>
          </w:tcPr>
          <w:p w14:paraId="47416EE9" w14:textId="2F33B21D" w:rsidR="0030495A" w:rsidRPr="004F56BA" w:rsidRDefault="4CEDCDA1" w:rsidP="00A47E42">
            <w:pPr>
              <w:spacing w:line="240" w:lineRule="auto"/>
            </w:pPr>
            <w:proofErr w:type="spellStart"/>
            <w:r>
              <w:t>QAPCC</w:t>
            </w:r>
            <w:proofErr w:type="spellEnd"/>
          </w:p>
        </w:tc>
        <w:tc>
          <w:tcPr>
            <w:tcW w:w="4111" w:type="dxa"/>
          </w:tcPr>
          <w:p w14:paraId="3448A880" w14:textId="63A190A0" w:rsidR="0030495A" w:rsidRPr="004F56BA" w:rsidRDefault="0030495A" w:rsidP="00A47E42">
            <w:pPr>
              <w:spacing w:line="240" w:lineRule="auto"/>
            </w:pPr>
            <w:r>
              <w:t>The nature of approval event to approve changes will be</w:t>
            </w:r>
            <w:r w:rsidR="00992256">
              <w:t xml:space="preserve"> confirmed </w:t>
            </w:r>
            <w:r>
              <w:t>by the Head of QAE</w:t>
            </w:r>
          </w:p>
        </w:tc>
        <w:tc>
          <w:tcPr>
            <w:tcW w:w="1984" w:type="dxa"/>
          </w:tcPr>
          <w:p w14:paraId="5866455C" w14:textId="77777777" w:rsidR="00FE24B8" w:rsidRPr="004F56BA" w:rsidRDefault="00FE24B8" w:rsidP="00FE24B8">
            <w:pPr>
              <w:spacing w:line="240" w:lineRule="auto"/>
            </w:pPr>
            <w:r>
              <w:t xml:space="preserve">Mid-December </w:t>
            </w:r>
          </w:p>
          <w:p w14:paraId="37F8BC0D" w14:textId="0E406B6F" w:rsidR="0030495A" w:rsidRDefault="0030495A" w:rsidP="00A47E42">
            <w:pPr>
              <w:spacing w:line="240" w:lineRule="auto"/>
            </w:pPr>
          </w:p>
        </w:tc>
      </w:tr>
      <w:tr w:rsidR="0030495A" w:rsidRPr="004F56BA" w14:paraId="07699404" w14:textId="43A03C05" w:rsidTr="00604864">
        <w:tc>
          <w:tcPr>
            <w:tcW w:w="5006" w:type="dxa"/>
          </w:tcPr>
          <w:p w14:paraId="1507E09C" w14:textId="5F89F0A0" w:rsidR="0030495A" w:rsidRPr="004F56BA" w:rsidRDefault="0030495A" w:rsidP="00A47E42">
            <w:pPr>
              <w:spacing w:line="240" w:lineRule="auto"/>
            </w:pPr>
            <w:r w:rsidRPr="004F56BA">
              <w:t>Location</w:t>
            </w:r>
          </w:p>
        </w:tc>
        <w:tc>
          <w:tcPr>
            <w:tcW w:w="1652" w:type="dxa"/>
          </w:tcPr>
          <w:p w14:paraId="6A407B6A" w14:textId="77777777" w:rsidR="0030495A" w:rsidRPr="004F56BA" w:rsidRDefault="0030495A" w:rsidP="00A47E42">
            <w:pPr>
              <w:spacing w:line="240" w:lineRule="auto"/>
            </w:pPr>
            <w:proofErr w:type="spellStart"/>
            <w:r>
              <w:t>A4</w:t>
            </w:r>
            <w:proofErr w:type="spellEnd"/>
          </w:p>
        </w:tc>
        <w:tc>
          <w:tcPr>
            <w:tcW w:w="1417" w:type="dxa"/>
          </w:tcPr>
          <w:p w14:paraId="46CB7AEF" w14:textId="3DB886CD" w:rsidR="0030495A" w:rsidRPr="004F56BA" w:rsidRDefault="4CEDCDA1" w:rsidP="00A47E42">
            <w:pPr>
              <w:spacing w:line="240" w:lineRule="auto"/>
            </w:pPr>
            <w:proofErr w:type="spellStart"/>
            <w:r>
              <w:t>QAPCC</w:t>
            </w:r>
            <w:proofErr w:type="spellEnd"/>
          </w:p>
        </w:tc>
        <w:tc>
          <w:tcPr>
            <w:tcW w:w="4111" w:type="dxa"/>
          </w:tcPr>
          <w:p w14:paraId="0737EC1C" w14:textId="2583F094" w:rsidR="0030495A" w:rsidRPr="004F56BA" w:rsidRDefault="006D6762" w:rsidP="00A47E42">
            <w:pPr>
              <w:spacing w:line="240" w:lineRule="auto"/>
            </w:pPr>
            <w:r>
              <w:t>The nature of approval event to approve changes will be confirmed by the Head of QAE</w:t>
            </w:r>
          </w:p>
        </w:tc>
        <w:tc>
          <w:tcPr>
            <w:tcW w:w="1984" w:type="dxa"/>
          </w:tcPr>
          <w:p w14:paraId="752B5C83" w14:textId="1401AEE0" w:rsidR="0030495A" w:rsidRPr="004F56BA" w:rsidRDefault="00BC31FA" w:rsidP="00A47E42">
            <w:pPr>
              <w:spacing w:line="240" w:lineRule="auto"/>
            </w:pPr>
            <w:r>
              <w:t xml:space="preserve">Approved </w:t>
            </w:r>
            <w:r w:rsidR="00502262">
              <w:t>9 months</w:t>
            </w:r>
            <w:r>
              <w:t xml:space="preserve"> before start</w:t>
            </w:r>
          </w:p>
        </w:tc>
      </w:tr>
      <w:tr w:rsidR="0030495A" w:rsidRPr="004F56BA" w14:paraId="39C7A046" w14:textId="5165F3A5" w:rsidTr="00604864">
        <w:tc>
          <w:tcPr>
            <w:tcW w:w="5006" w:type="dxa"/>
          </w:tcPr>
          <w:p w14:paraId="7AEE6199" w14:textId="09553749" w:rsidR="0030495A" w:rsidRPr="004F56BA" w:rsidRDefault="00B564FA" w:rsidP="00A47E42">
            <w:pPr>
              <w:spacing w:line="240" w:lineRule="auto"/>
            </w:pPr>
            <w:r>
              <w:t xml:space="preserve">Enhanced </w:t>
            </w:r>
            <w:proofErr w:type="spellStart"/>
            <w:r>
              <w:t>CMMP</w:t>
            </w:r>
            <w:proofErr w:type="spellEnd"/>
          </w:p>
        </w:tc>
        <w:tc>
          <w:tcPr>
            <w:tcW w:w="1652" w:type="dxa"/>
          </w:tcPr>
          <w:p w14:paraId="2623143C" w14:textId="4536F8D5" w:rsidR="0030495A" w:rsidRPr="004F56BA" w:rsidRDefault="00AE6328" w:rsidP="00A47E42">
            <w:pPr>
              <w:spacing w:line="240" w:lineRule="auto"/>
            </w:pPr>
            <w:proofErr w:type="spellStart"/>
            <w:r>
              <w:t>G1</w:t>
            </w:r>
            <w:proofErr w:type="spellEnd"/>
          </w:p>
        </w:tc>
        <w:tc>
          <w:tcPr>
            <w:tcW w:w="1417" w:type="dxa"/>
          </w:tcPr>
          <w:p w14:paraId="2ACBF9C5" w14:textId="5ABED29E" w:rsidR="0030495A" w:rsidRPr="004F56BA" w:rsidRDefault="4CEDCDA1" w:rsidP="00A47E42">
            <w:pPr>
              <w:spacing w:line="240" w:lineRule="auto"/>
            </w:pPr>
            <w:proofErr w:type="spellStart"/>
            <w:r>
              <w:t>QAPCC</w:t>
            </w:r>
            <w:proofErr w:type="spellEnd"/>
          </w:p>
        </w:tc>
        <w:tc>
          <w:tcPr>
            <w:tcW w:w="4111" w:type="dxa"/>
          </w:tcPr>
          <w:p w14:paraId="6E39C857" w14:textId="734A7F9B" w:rsidR="0030495A" w:rsidRPr="004F56BA" w:rsidRDefault="00FE24B8" w:rsidP="00A47E42">
            <w:pPr>
              <w:spacing w:line="240" w:lineRule="auto"/>
            </w:pPr>
            <w:r>
              <w:t>Make significant changes to existing courses.</w:t>
            </w:r>
          </w:p>
        </w:tc>
        <w:tc>
          <w:tcPr>
            <w:tcW w:w="1984" w:type="dxa"/>
          </w:tcPr>
          <w:p w14:paraId="4C2C75DF" w14:textId="3372C05D" w:rsidR="00FE24B8" w:rsidRPr="004F56BA" w:rsidRDefault="007667D3" w:rsidP="00FE24B8">
            <w:pPr>
              <w:spacing w:line="240" w:lineRule="auto"/>
            </w:pPr>
            <w:r>
              <w:t>Mid-</w:t>
            </w:r>
            <w:r w:rsidR="000C5BD5">
              <w:t>D</w:t>
            </w:r>
            <w:r>
              <w:t xml:space="preserve">ecember </w:t>
            </w:r>
          </w:p>
          <w:p w14:paraId="4F40CF9E" w14:textId="2C8C721D" w:rsidR="000C5BD5" w:rsidRPr="004F56BA" w:rsidRDefault="000C5BD5" w:rsidP="00A47E42">
            <w:pPr>
              <w:spacing w:line="240" w:lineRule="auto"/>
            </w:pPr>
          </w:p>
        </w:tc>
      </w:tr>
      <w:tr w:rsidR="00813A77" w:rsidRPr="004F56BA" w14:paraId="7FB538B0" w14:textId="54CB134B" w:rsidTr="00604864">
        <w:tc>
          <w:tcPr>
            <w:tcW w:w="5006" w:type="dxa"/>
          </w:tcPr>
          <w:p w14:paraId="48323A5C" w14:textId="7EF7534E" w:rsidR="00813A77" w:rsidRPr="003B041F" w:rsidRDefault="00813A77" w:rsidP="00813A77">
            <w:pPr>
              <w:spacing w:line="240" w:lineRule="auto"/>
            </w:pPr>
            <w:r w:rsidRPr="003B041F">
              <w:t>Addition of new exit award</w:t>
            </w:r>
          </w:p>
        </w:tc>
        <w:tc>
          <w:tcPr>
            <w:tcW w:w="1652" w:type="dxa"/>
          </w:tcPr>
          <w:p w14:paraId="49F5C512" w14:textId="36D2088F" w:rsidR="00813A77" w:rsidRPr="003B041F" w:rsidRDefault="00813A77" w:rsidP="00813A77">
            <w:pPr>
              <w:spacing w:line="240" w:lineRule="auto"/>
            </w:pPr>
            <w:r>
              <w:t>PMG Course Title Change Form</w:t>
            </w:r>
          </w:p>
        </w:tc>
        <w:tc>
          <w:tcPr>
            <w:tcW w:w="1417" w:type="dxa"/>
          </w:tcPr>
          <w:p w14:paraId="749621B9" w14:textId="1BF1387C" w:rsidR="00813A77" w:rsidRPr="003B041F" w:rsidRDefault="00813A77" w:rsidP="00813A77">
            <w:pPr>
              <w:spacing w:line="240" w:lineRule="auto"/>
            </w:pPr>
            <w:r>
              <w:t>PMG</w:t>
            </w:r>
          </w:p>
        </w:tc>
        <w:tc>
          <w:tcPr>
            <w:tcW w:w="4111" w:type="dxa"/>
          </w:tcPr>
          <w:p w14:paraId="3E989C69" w14:textId="41089CB2" w:rsidR="00813A77" w:rsidRPr="004F56BA" w:rsidRDefault="00813A77" w:rsidP="00813A77">
            <w:pPr>
              <w:spacing w:line="240" w:lineRule="auto"/>
            </w:pPr>
          </w:p>
        </w:tc>
        <w:tc>
          <w:tcPr>
            <w:tcW w:w="1984" w:type="dxa"/>
          </w:tcPr>
          <w:p w14:paraId="0DB00A01" w14:textId="5B3EF8C4" w:rsidR="00813A77" w:rsidRPr="004F56BA" w:rsidRDefault="00813A77" w:rsidP="00813A77">
            <w:pPr>
              <w:spacing w:line="240" w:lineRule="auto"/>
            </w:pPr>
            <w:r>
              <w:t>Approved 9 months before start</w:t>
            </w:r>
          </w:p>
        </w:tc>
      </w:tr>
      <w:tr w:rsidR="0030495A" w:rsidRPr="004F56BA" w14:paraId="53A4E9A5" w14:textId="19A63246" w:rsidTr="00604864">
        <w:tc>
          <w:tcPr>
            <w:tcW w:w="5006" w:type="dxa"/>
          </w:tcPr>
          <w:p w14:paraId="269AE71A" w14:textId="4C7EF53B" w:rsidR="0030495A" w:rsidRPr="003B041F" w:rsidRDefault="0030495A" w:rsidP="00DA676E">
            <w:pPr>
              <w:spacing w:line="240" w:lineRule="auto"/>
            </w:pPr>
            <w:r w:rsidRPr="003B041F">
              <w:t>Add Placement Year (including Study Abroad)</w:t>
            </w:r>
          </w:p>
        </w:tc>
        <w:tc>
          <w:tcPr>
            <w:tcW w:w="1652" w:type="dxa"/>
          </w:tcPr>
          <w:p w14:paraId="1FA08DAA" w14:textId="0996F7C4" w:rsidR="0030495A" w:rsidRPr="003B041F" w:rsidRDefault="008626D4" w:rsidP="00DA676E">
            <w:pPr>
              <w:spacing w:line="240" w:lineRule="auto"/>
            </w:pPr>
            <w:proofErr w:type="spellStart"/>
            <w:r>
              <w:t>A5</w:t>
            </w:r>
            <w:proofErr w:type="spellEnd"/>
          </w:p>
        </w:tc>
        <w:tc>
          <w:tcPr>
            <w:tcW w:w="1417" w:type="dxa"/>
          </w:tcPr>
          <w:p w14:paraId="6D677597" w14:textId="3C0140E5" w:rsidR="0030495A" w:rsidRPr="003B041F" w:rsidRDefault="4CEDCDA1" w:rsidP="00DA676E">
            <w:pPr>
              <w:spacing w:line="240" w:lineRule="auto"/>
            </w:pPr>
            <w:proofErr w:type="spellStart"/>
            <w:r>
              <w:t>QAPCC</w:t>
            </w:r>
            <w:proofErr w:type="spellEnd"/>
          </w:p>
        </w:tc>
        <w:tc>
          <w:tcPr>
            <w:tcW w:w="4111" w:type="dxa"/>
          </w:tcPr>
          <w:p w14:paraId="351722F5" w14:textId="77777777" w:rsidR="0030495A" w:rsidRPr="004F56BA" w:rsidRDefault="0030495A" w:rsidP="00DA676E">
            <w:pPr>
              <w:spacing w:line="240" w:lineRule="auto"/>
            </w:pPr>
          </w:p>
        </w:tc>
        <w:tc>
          <w:tcPr>
            <w:tcW w:w="1984" w:type="dxa"/>
          </w:tcPr>
          <w:p w14:paraId="6344A86A" w14:textId="77777777" w:rsidR="00FE24B8" w:rsidRPr="004F56BA" w:rsidRDefault="00FE24B8" w:rsidP="00FE24B8">
            <w:pPr>
              <w:spacing w:line="240" w:lineRule="auto"/>
            </w:pPr>
            <w:r>
              <w:t xml:space="preserve">Mid-December </w:t>
            </w:r>
          </w:p>
          <w:p w14:paraId="17E35C56" w14:textId="4BCBC4AB" w:rsidR="0030495A" w:rsidRPr="004F56BA" w:rsidRDefault="0030495A" w:rsidP="00DA676E">
            <w:pPr>
              <w:spacing w:line="240" w:lineRule="auto"/>
            </w:pPr>
          </w:p>
        </w:tc>
      </w:tr>
      <w:tr w:rsidR="008618AC" w:rsidRPr="004F56BA" w14:paraId="3C6E4B90" w14:textId="77777777" w:rsidTr="00604864">
        <w:tc>
          <w:tcPr>
            <w:tcW w:w="5006" w:type="dxa"/>
          </w:tcPr>
          <w:p w14:paraId="3C893E78" w14:textId="291EE601" w:rsidR="008618AC" w:rsidRPr="003B041F" w:rsidRDefault="008618AC" w:rsidP="00DA676E">
            <w:pPr>
              <w:spacing w:line="240" w:lineRule="auto"/>
            </w:pPr>
            <w:r w:rsidRPr="003B041F">
              <w:t>Course closure</w:t>
            </w:r>
          </w:p>
        </w:tc>
        <w:tc>
          <w:tcPr>
            <w:tcW w:w="1652" w:type="dxa"/>
          </w:tcPr>
          <w:p w14:paraId="782E5223" w14:textId="0C99B833" w:rsidR="008618AC" w:rsidRPr="003B041F" w:rsidRDefault="008618AC" w:rsidP="00DA676E">
            <w:pPr>
              <w:spacing w:line="240" w:lineRule="auto"/>
            </w:pPr>
            <w:proofErr w:type="spellStart"/>
            <w:r w:rsidRPr="003B041F">
              <w:t>A3</w:t>
            </w:r>
            <w:proofErr w:type="spellEnd"/>
          </w:p>
        </w:tc>
        <w:tc>
          <w:tcPr>
            <w:tcW w:w="1417" w:type="dxa"/>
          </w:tcPr>
          <w:p w14:paraId="24121309" w14:textId="11E83751" w:rsidR="008618AC" w:rsidRPr="003B041F" w:rsidRDefault="4CEDCDA1" w:rsidP="00DA676E">
            <w:pPr>
              <w:spacing w:line="240" w:lineRule="auto"/>
            </w:pPr>
            <w:proofErr w:type="spellStart"/>
            <w:r>
              <w:t>QAPCC</w:t>
            </w:r>
            <w:proofErr w:type="spellEnd"/>
          </w:p>
        </w:tc>
        <w:tc>
          <w:tcPr>
            <w:tcW w:w="4111" w:type="dxa"/>
          </w:tcPr>
          <w:p w14:paraId="6470FF95" w14:textId="77777777" w:rsidR="008618AC" w:rsidRPr="004F56BA" w:rsidRDefault="008618AC" w:rsidP="00DA676E">
            <w:pPr>
              <w:spacing w:line="240" w:lineRule="auto"/>
            </w:pPr>
          </w:p>
        </w:tc>
        <w:tc>
          <w:tcPr>
            <w:tcW w:w="1984" w:type="dxa"/>
          </w:tcPr>
          <w:p w14:paraId="5E09E3A0" w14:textId="5B749321" w:rsidR="008618AC" w:rsidRDefault="008618AC" w:rsidP="00DA676E">
            <w:pPr>
              <w:spacing w:line="240" w:lineRule="auto"/>
            </w:pPr>
            <w:r>
              <w:t xml:space="preserve">6 months before </w:t>
            </w:r>
            <w:r w:rsidR="00202C74">
              <w:t xml:space="preserve">intended </w:t>
            </w:r>
            <w:r>
              <w:t>closure</w:t>
            </w:r>
          </w:p>
        </w:tc>
      </w:tr>
      <w:tr w:rsidR="003D2C96" w:rsidRPr="004F56BA" w14:paraId="24F53364" w14:textId="77777777" w:rsidTr="00604864">
        <w:tc>
          <w:tcPr>
            <w:tcW w:w="5006" w:type="dxa"/>
          </w:tcPr>
          <w:p w14:paraId="4EBF26A0" w14:textId="0AA24611" w:rsidR="003D2C96" w:rsidRPr="003B041F" w:rsidRDefault="003D2C96" w:rsidP="00DA676E">
            <w:pPr>
              <w:spacing w:line="240" w:lineRule="auto"/>
            </w:pPr>
            <w:r w:rsidRPr="003B041F">
              <w:t>Course suspension</w:t>
            </w:r>
            <w:r w:rsidR="004B304B" w:rsidRPr="003B041F">
              <w:t xml:space="preserve"> </w:t>
            </w:r>
            <w:r w:rsidR="00A9236C" w:rsidRPr="003B041F">
              <w:t>of recruitment</w:t>
            </w:r>
          </w:p>
        </w:tc>
        <w:tc>
          <w:tcPr>
            <w:tcW w:w="1652" w:type="dxa"/>
          </w:tcPr>
          <w:p w14:paraId="16399FF2" w14:textId="36C68857" w:rsidR="003D2C96" w:rsidRPr="003B041F" w:rsidRDefault="003D2C96" w:rsidP="00DA676E">
            <w:pPr>
              <w:spacing w:line="240" w:lineRule="auto"/>
            </w:pPr>
            <w:proofErr w:type="spellStart"/>
            <w:r w:rsidRPr="003B041F">
              <w:t>A3</w:t>
            </w:r>
            <w:proofErr w:type="spellEnd"/>
          </w:p>
        </w:tc>
        <w:tc>
          <w:tcPr>
            <w:tcW w:w="1417" w:type="dxa"/>
          </w:tcPr>
          <w:p w14:paraId="3BB9B5E5" w14:textId="2DC2CCA7" w:rsidR="003D2C96" w:rsidRPr="003B041F" w:rsidRDefault="4CEDCDA1" w:rsidP="00DA676E">
            <w:pPr>
              <w:spacing w:line="240" w:lineRule="auto"/>
            </w:pPr>
            <w:proofErr w:type="spellStart"/>
            <w:r>
              <w:t>QAPCC</w:t>
            </w:r>
            <w:proofErr w:type="spellEnd"/>
          </w:p>
        </w:tc>
        <w:tc>
          <w:tcPr>
            <w:tcW w:w="4111" w:type="dxa"/>
          </w:tcPr>
          <w:p w14:paraId="5E83E7C2" w14:textId="77777777" w:rsidR="003D2C96" w:rsidRPr="004F56BA" w:rsidRDefault="003D2C96" w:rsidP="00DA676E">
            <w:pPr>
              <w:spacing w:line="240" w:lineRule="auto"/>
            </w:pPr>
          </w:p>
        </w:tc>
        <w:tc>
          <w:tcPr>
            <w:tcW w:w="1984" w:type="dxa"/>
          </w:tcPr>
          <w:p w14:paraId="055EE7F4" w14:textId="2D683708" w:rsidR="003D2C96" w:rsidRDefault="003D2C96" w:rsidP="00DA676E">
            <w:pPr>
              <w:spacing w:line="240" w:lineRule="auto"/>
            </w:pPr>
            <w:r>
              <w:t>6 months before intended suspension</w:t>
            </w:r>
          </w:p>
        </w:tc>
      </w:tr>
    </w:tbl>
    <w:p w14:paraId="09FC10DC" w14:textId="0AA24611" w:rsidR="00A96691" w:rsidRPr="00790CBC" w:rsidRDefault="00A96691" w:rsidP="00A47E42">
      <w:pPr>
        <w:spacing w:line="240" w:lineRule="auto"/>
      </w:pPr>
    </w:p>
    <w:sectPr w:rsidR="00A96691" w:rsidRPr="00790CBC" w:rsidSect="00031CD7">
      <w:pgSz w:w="16840" w:h="11900" w:orient="landscape"/>
      <w:pgMar w:top="1418" w:right="1135" w:bottom="126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1BE0" w14:textId="77777777" w:rsidR="00654D92" w:rsidRDefault="00654D92" w:rsidP="007B11FE">
      <w:r>
        <w:separator/>
      </w:r>
    </w:p>
  </w:endnote>
  <w:endnote w:type="continuationSeparator" w:id="0">
    <w:p w14:paraId="720CA94C" w14:textId="77777777" w:rsidR="00654D92" w:rsidRDefault="00654D92" w:rsidP="007B11FE">
      <w:r>
        <w:continuationSeparator/>
      </w:r>
    </w:p>
  </w:endnote>
  <w:endnote w:type="continuationNotice" w:id="1">
    <w:p w14:paraId="0A8FD1CF" w14:textId="77777777" w:rsidR="00654D92" w:rsidRDefault="00654D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Times New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D6B4" w14:textId="37FC3DFB" w:rsidR="00DF37C3" w:rsidRPr="003C5EF8" w:rsidRDefault="00DF37C3" w:rsidP="003C5EF8">
    <w:pPr>
      <w:pBdr>
        <w:top w:val="single" w:sz="4" w:space="1" w:color="auto"/>
      </w:pBdr>
      <w:tabs>
        <w:tab w:val="center" w:pos="8222"/>
        <w:tab w:val="right" w:pos="12900"/>
      </w:tabs>
      <w:rPr>
        <w:rFonts w:cs="Arial"/>
        <w:sz w:val="16"/>
        <w:szCs w:val="16"/>
      </w:rPr>
    </w:pPr>
    <w:proofErr w:type="spellStart"/>
    <w:r>
      <w:rPr>
        <w:rFonts w:cs="Arial"/>
        <w:sz w:val="16"/>
        <w:szCs w:val="16"/>
      </w:rPr>
      <w:t>AQSH</w:t>
    </w:r>
    <w:proofErr w:type="spellEnd"/>
    <w:r>
      <w:rPr>
        <w:rFonts w:cs="Arial"/>
        <w:sz w:val="16"/>
        <w:szCs w:val="16"/>
      </w:rPr>
      <w:t xml:space="preserve">: Section G                                              </w:t>
    </w:r>
    <w:r w:rsidR="001A78F4">
      <w:rPr>
        <w:rFonts w:cs="Arial"/>
        <w:sz w:val="16"/>
        <w:szCs w:val="16"/>
      </w:rPr>
      <w:t xml:space="preserve">             </w:t>
    </w:r>
    <w:r>
      <w:rPr>
        <w:rFonts w:cs="Arial"/>
        <w:sz w:val="16"/>
        <w:szCs w:val="16"/>
      </w:rPr>
      <w:t xml:space="preserve">  </w:t>
    </w:r>
    <w:r w:rsidR="001A78F4" w:rsidRPr="3D445081">
      <w:rPr>
        <w:sz w:val="16"/>
        <w:szCs w:val="16"/>
      </w:rPr>
      <w:t>20</w:t>
    </w:r>
    <w:r w:rsidR="002E095D" w:rsidRPr="3D445081">
      <w:rPr>
        <w:sz w:val="16"/>
        <w:szCs w:val="16"/>
      </w:rPr>
      <w:t>2</w:t>
    </w:r>
    <w:r w:rsidR="009F2484">
      <w:rPr>
        <w:sz w:val="16"/>
        <w:szCs w:val="16"/>
      </w:rPr>
      <w:t>4-25</w:t>
    </w:r>
    <w:r w:rsidR="001A78F4" w:rsidRPr="3D445081">
      <w:rPr>
        <w:sz w:val="16"/>
        <w:szCs w:val="16"/>
      </w:rPr>
      <w:t xml:space="preserve">                                </w:t>
    </w:r>
    <w:r>
      <w:rPr>
        <w:rFonts w:cs="Arial"/>
        <w:sz w:val="16"/>
        <w:szCs w:val="16"/>
      </w:rPr>
      <w:t xml:space="preserve">                                                   </w:t>
    </w:r>
    <w:r w:rsidRPr="00F86DDC">
      <w:rPr>
        <w:rFonts w:cs="Arial"/>
        <w:sz w:val="16"/>
        <w:szCs w:val="16"/>
      </w:rPr>
      <w:t xml:space="preserve">Page </w:t>
    </w:r>
    <w:r w:rsidRPr="00F86DDC">
      <w:rPr>
        <w:rFonts w:cs="Arial"/>
        <w:sz w:val="16"/>
        <w:szCs w:val="16"/>
      </w:rPr>
      <w:fldChar w:fldCharType="begin"/>
    </w:r>
    <w:r w:rsidRPr="00F86DDC">
      <w:rPr>
        <w:rFonts w:cs="Arial"/>
        <w:sz w:val="16"/>
        <w:szCs w:val="16"/>
      </w:rPr>
      <w:instrText xml:space="preserve"> PAGE </w:instrText>
    </w:r>
    <w:r w:rsidRPr="00F86DDC">
      <w:rPr>
        <w:rFonts w:cs="Arial"/>
        <w:sz w:val="16"/>
        <w:szCs w:val="16"/>
      </w:rPr>
      <w:fldChar w:fldCharType="separate"/>
    </w:r>
    <w:r w:rsidR="00541C05">
      <w:rPr>
        <w:rFonts w:cs="Arial"/>
        <w:noProof/>
        <w:sz w:val="16"/>
        <w:szCs w:val="16"/>
      </w:rPr>
      <w:t>17</w:t>
    </w:r>
    <w:r w:rsidRPr="00F86DDC">
      <w:rPr>
        <w:rFonts w:cs="Arial"/>
        <w:sz w:val="16"/>
        <w:szCs w:val="16"/>
      </w:rPr>
      <w:fldChar w:fldCharType="end"/>
    </w:r>
    <w:r w:rsidRPr="00F86DDC">
      <w:rPr>
        <w:rFonts w:cs="Arial"/>
        <w:sz w:val="16"/>
        <w:szCs w:val="16"/>
      </w:rPr>
      <w:t xml:space="preserve"> of </w:t>
    </w:r>
    <w:r w:rsidRPr="00F86DDC">
      <w:rPr>
        <w:rFonts w:cs="Arial"/>
        <w:sz w:val="16"/>
        <w:szCs w:val="16"/>
      </w:rPr>
      <w:fldChar w:fldCharType="begin"/>
    </w:r>
    <w:r w:rsidRPr="00F86DDC">
      <w:rPr>
        <w:rFonts w:cs="Arial"/>
        <w:sz w:val="16"/>
        <w:szCs w:val="16"/>
      </w:rPr>
      <w:instrText xml:space="preserve"> NUMPAGES  </w:instrText>
    </w:r>
    <w:r w:rsidRPr="00F86DDC">
      <w:rPr>
        <w:rFonts w:cs="Arial"/>
        <w:sz w:val="16"/>
        <w:szCs w:val="16"/>
      </w:rPr>
      <w:fldChar w:fldCharType="separate"/>
    </w:r>
    <w:r w:rsidR="00541C05">
      <w:rPr>
        <w:rFonts w:cs="Arial"/>
        <w:noProof/>
        <w:sz w:val="16"/>
        <w:szCs w:val="16"/>
      </w:rPr>
      <w:t>20</w:t>
    </w:r>
    <w:r w:rsidRPr="00F86DDC">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2F41" w14:textId="77777777" w:rsidR="00654D92" w:rsidRDefault="00654D92" w:rsidP="007B11FE">
      <w:r>
        <w:separator/>
      </w:r>
    </w:p>
  </w:footnote>
  <w:footnote w:type="continuationSeparator" w:id="0">
    <w:p w14:paraId="647D9FC5" w14:textId="77777777" w:rsidR="00654D92" w:rsidRDefault="00654D92" w:rsidP="007B11FE">
      <w:r>
        <w:continuationSeparator/>
      </w:r>
    </w:p>
  </w:footnote>
  <w:footnote w:type="continuationNotice" w:id="1">
    <w:p w14:paraId="0B1E1BB8" w14:textId="77777777" w:rsidR="00654D92" w:rsidRDefault="00654D92">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0Xpq1si7" int2:invalidationBookmarkName="" int2:hashCode="f1OmjTJDRvyEV6" int2:id="opO86Ijr">
      <int2:state int2:value="Rejected" int2:type="AugLoop_Text_Critique"/>
    </int2:bookmark>
    <int2:bookmark int2:bookmarkName="_Int_dNEXW8at" int2:invalidationBookmarkName="" int2:hashCode="hyIsCjcCmqqenv" int2:id="4V5eSAqU">
      <int2:state int2:value="Rejected" int2:type="AugLoop_Text_Critique"/>
    </int2:bookmark>
    <int2:bookmark int2:bookmarkName="_Int_BaZYE53B" int2:invalidationBookmarkName="" int2:hashCode="EvXRwFLyIeQ1fY" int2:id="5QXkfI2a">
      <int2:state int2:value="Rejected" int2:type="AugLoop_Text_Critique"/>
    </int2:bookmark>
    <int2:bookmark int2:bookmarkName="_Int_dFPfGqQ3" int2:invalidationBookmarkName="" int2:hashCode="jJki92s6Qx42Gf" int2:id="6oDCwK9W">
      <int2:state int2:value="Rejected" int2:type="AugLoop_Text_Critique"/>
    </int2:bookmark>
    <int2:bookmark int2:bookmarkName="_Int_roXMydKU" int2:invalidationBookmarkName="" int2:hashCode="f1OmjTJDRvyEV6" int2:id="87oXgnNy">
      <int2:state int2:value="Rejected" int2:type="AugLoop_Text_Critique"/>
    </int2:bookmark>
    <int2:bookmark int2:bookmarkName="_Int_8VF2YWmj" int2:invalidationBookmarkName="" int2:hashCode="f1OmjTJDRvyEV6" int2:id="DUy20UNZ">
      <int2:state int2:value="Rejected" int2:type="AugLoop_Text_Critique"/>
    </int2:bookmark>
    <int2:bookmark int2:bookmarkName="_Int_WtrjPVpZ" int2:invalidationBookmarkName="" int2:hashCode="BnOSray+pwaYW2" int2:id="J4qoQfR9">
      <int2:state int2:value="Rejected" int2:type="AugLoop_Text_Critique"/>
    </int2:bookmark>
    <int2:bookmark int2:bookmarkName="_Int_Ing18P54" int2:invalidationBookmarkName="" int2:hashCode="f1OmjTJDRvyEV6" int2:id="Mit0Tta7">
      <int2:state int2:value="Rejected" int2:type="AugLoop_Text_Critique"/>
    </int2:bookmark>
    <int2:bookmark int2:bookmarkName="_Int_t40QM3HL" int2:invalidationBookmarkName="" int2:hashCode="cVQy3PML4QQtCl" int2:id="QlOADqdJ">
      <int2:state int2:value="Rejected" int2:type="AugLoop_Text_Critique"/>
    </int2:bookmark>
    <int2:bookmark int2:bookmarkName="_Int_9AfS3B4p" int2:invalidationBookmarkName="" int2:hashCode="1qnB4YPfxmBjhk" int2:id="jYyR74pZ">
      <int2:state int2:value="Rejected" int2:type="AugLoop_Text_Critique"/>
    </int2:bookmark>
    <int2:bookmark int2:bookmarkName="_Int_bdTo9ROr" int2:invalidationBookmarkName="" int2:hashCode="LDoO9u9DFubl0c" int2:id="XAncAKOV">
      <int2:state int2:value="Rejected" int2:type="AugLoop_Text_Critique"/>
    </int2:bookmark>
    <int2:bookmark int2:bookmarkName="_Int_qmnC7ouU" int2:invalidationBookmarkName="" int2:hashCode="78kgxfy7kQvh1Y" int2:id="pcZgqiE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8A3"/>
    <w:multiLevelType w:val="hybridMultilevel"/>
    <w:tmpl w:val="74545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56969"/>
    <w:multiLevelType w:val="hybridMultilevel"/>
    <w:tmpl w:val="646E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05036"/>
    <w:multiLevelType w:val="hybridMultilevel"/>
    <w:tmpl w:val="D4F67F02"/>
    <w:lvl w:ilvl="0" w:tplc="FCB0853A">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FB4AB4"/>
    <w:multiLevelType w:val="hybridMultilevel"/>
    <w:tmpl w:val="5D56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661F68"/>
    <w:multiLevelType w:val="hybridMultilevel"/>
    <w:tmpl w:val="1C228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B04634"/>
    <w:multiLevelType w:val="hybridMultilevel"/>
    <w:tmpl w:val="6948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5E3F64"/>
    <w:multiLevelType w:val="hybridMultilevel"/>
    <w:tmpl w:val="617E9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301FBA"/>
    <w:multiLevelType w:val="hybridMultilevel"/>
    <w:tmpl w:val="A4A82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673CE"/>
    <w:multiLevelType w:val="hybridMultilevel"/>
    <w:tmpl w:val="CC986B88"/>
    <w:lvl w:ilvl="0" w:tplc="08090001">
      <w:start w:val="1"/>
      <w:numFmt w:val="bullet"/>
      <w:lvlText w:val=""/>
      <w:lvlJc w:val="left"/>
      <w:pPr>
        <w:ind w:left="1494" w:hanging="360"/>
      </w:pPr>
      <w:rPr>
        <w:rFonts w:ascii="Symbol" w:hAnsi="Symbol" w:hint="default"/>
        <w:sz w:val="24"/>
        <w:szCs w:val="24"/>
      </w:rPr>
    </w:lvl>
    <w:lvl w:ilvl="1" w:tplc="707842D0">
      <w:start w:val="1"/>
      <w:numFmt w:val="bullet"/>
      <w:lvlText w:val="o"/>
      <w:lvlJc w:val="left"/>
      <w:pPr>
        <w:ind w:left="2214" w:hanging="360"/>
      </w:pPr>
      <w:rPr>
        <w:rFonts w:ascii="Symbol" w:hAnsi="Symbol"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0AD12D2D"/>
    <w:multiLevelType w:val="hybridMultilevel"/>
    <w:tmpl w:val="94A27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45509C"/>
    <w:multiLevelType w:val="hybridMultilevel"/>
    <w:tmpl w:val="5094D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542CCE"/>
    <w:multiLevelType w:val="hybridMultilevel"/>
    <w:tmpl w:val="4C18B0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326C35"/>
    <w:multiLevelType w:val="hybridMultilevel"/>
    <w:tmpl w:val="12162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2C77E06"/>
    <w:multiLevelType w:val="hybridMultilevel"/>
    <w:tmpl w:val="A43E7D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8A1F78"/>
    <w:multiLevelType w:val="hybridMultilevel"/>
    <w:tmpl w:val="D6DC59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157F605C"/>
    <w:multiLevelType w:val="hybridMultilevel"/>
    <w:tmpl w:val="FAAE7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76515C"/>
    <w:multiLevelType w:val="hybridMultilevel"/>
    <w:tmpl w:val="721E6516"/>
    <w:lvl w:ilvl="0" w:tplc="D2B875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5202C7"/>
    <w:multiLevelType w:val="hybridMultilevel"/>
    <w:tmpl w:val="6278F8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DC66E49"/>
    <w:multiLevelType w:val="hybridMultilevel"/>
    <w:tmpl w:val="0D54B6D8"/>
    <w:lvl w:ilvl="0" w:tplc="CF0483C0">
      <w:start w:val="1"/>
      <w:numFmt w:val="decimal"/>
      <w:lvlText w:val="%1."/>
      <w:lvlJc w:val="left"/>
      <w:pPr>
        <w:ind w:left="502" w:hanging="360"/>
      </w:pPr>
      <w:rPr>
        <w:rFonts w:hint="default"/>
        <w:b w:val="0"/>
        <w:i w:val="0"/>
        <w:color w:val="auto"/>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7B63E3"/>
    <w:multiLevelType w:val="hybridMultilevel"/>
    <w:tmpl w:val="6D7A65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778"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4804DD"/>
    <w:multiLevelType w:val="hybridMultilevel"/>
    <w:tmpl w:val="802207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5880795"/>
    <w:multiLevelType w:val="hybridMultilevel"/>
    <w:tmpl w:val="0FA2FCCE"/>
    <w:lvl w:ilvl="0" w:tplc="08090001">
      <w:start w:val="1"/>
      <w:numFmt w:val="bullet"/>
      <w:lvlText w:val=""/>
      <w:lvlJc w:val="left"/>
      <w:pPr>
        <w:ind w:left="1290" w:hanging="360"/>
      </w:pPr>
      <w:rPr>
        <w:rFonts w:ascii="Symbol" w:hAnsi="Symbol" w:hint="default"/>
      </w:rPr>
    </w:lvl>
    <w:lvl w:ilvl="1" w:tplc="08090003">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2675021B"/>
    <w:multiLevelType w:val="hybridMultilevel"/>
    <w:tmpl w:val="02A86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141981"/>
    <w:multiLevelType w:val="multilevel"/>
    <w:tmpl w:val="3314C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4C0B4D"/>
    <w:multiLevelType w:val="hybridMultilevel"/>
    <w:tmpl w:val="8BCCA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2F77C3"/>
    <w:multiLevelType w:val="hybridMultilevel"/>
    <w:tmpl w:val="92C8A7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A542364"/>
    <w:multiLevelType w:val="hybridMultilevel"/>
    <w:tmpl w:val="B3FC4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CB71AED"/>
    <w:multiLevelType w:val="hybridMultilevel"/>
    <w:tmpl w:val="2FC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CF2B2D"/>
    <w:multiLevelType w:val="hybridMultilevel"/>
    <w:tmpl w:val="543E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F60385"/>
    <w:multiLevelType w:val="hybridMultilevel"/>
    <w:tmpl w:val="524ED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10F3C22"/>
    <w:multiLevelType w:val="hybridMultilevel"/>
    <w:tmpl w:val="532AC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F075EF"/>
    <w:multiLevelType w:val="hybridMultilevel"/>
    <w:tmpl w:val="4EC8C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48052DD"/>
    <w:multiLevelType w:val="hybridMultilevel"/>
    <w:tmpl w:val="82A6C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5263472"/>
    <w:multiLevelType w:val="hybridMultilevel"/>
    <w:tmpl w:val="577E0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832DD9"/>
    <w:multiLevelType w:val="hybridMultilevel"/>
    <w:tmpl w:val="39B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C121F1"/>
    <w:multiLevelType w:val="hybridMultilevel"/>
    <w:tmpl w:val="B07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C857A07"/>
    <w:multiLevelType w:val="hybridMultilevel"/>
    <w:tmpl w:val="2A64B6BE"/>
    <w:lvl w:ilvl="0" w:tplc="08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BF3C37"/>
    <w:multiLevelType w:val="hybridMultilevel"/>
    <w:tmpl w:val="7DD4C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14D55BF"/>
    <w:multiLevelType w:val="hybridMultilevel"/>
    <w:tmpl w:val="93163E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3246FF3"/>
    <w:multiLevelType w:val="hybridMultilevel"/>
    <w:tmpl w:val="FFF64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986DF9"/>
    <w:multiLevelType w:val="multilevel"/>
    <w:tmpl w:val="925A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1E2D05"/>
    <w:multiLevelType w:val="hybridMultilevel"/>
    <w:tmpl w:val="B7B40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6480CEC"/>
    <w:multiLevelType w:val="hybridMultilevel"/>
    <w:tmpl w:val="EAAC80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A3B7BC1"/>
    <w:multiLevelType w:val="hybridMultilevel"/>
    <w:tmpl w:val="D5444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19F18E3"/>
    <w:multiLevelType w:val="hybridMultilevel"/>
    <w:tmpl w:val="F4482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31D4303"/>
    <w:multiLevelType w:val="hybridMultilevel"/>
    <w:tmpl w:val="6D4EDA16"/>
    <w:lvl w:ilvl="0" w:tplc="2FA4283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3703F18"/>
    <w:multiLevelType w:val="hybridMultilevel"/>
    <w:tmpl w:val="A9BA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72C7155"/>
    <w:multiLevelType w:val="hybridMultilevel"/>
    <w:tmpl w:val="37F62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B657288"/>
    <w:multiLevelType w:val="hybridMultilevel"/>
    <w:tmpl w:val="F3AC9B4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9" w15:restartNumberingAfterBreak="0">
    <w:nsid w:val="5F2842AE"/>
    <w:multiLevelType w:val="hybridMultilevel"/>
    <w:tmpl w:val="B3A0A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0736BCD"/>
    <w:multiLevelType w:val="hybridMultilevel"/>
    <w:tmpl w:val="D6EC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7835997"/>
    <w:multiLevelType w:val="hybridMultilevel"/>
    <w:tmpl w:val="9998C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8F0018"/>
    <w:multiLevelType w:val="hybridMultilevel"/>
    <w:tmpl w:val="50BA50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6BD75F87"/>
    <w:multiLevelType w:val="hybridMultilevel"/>
    <w:tmpl w:val="FD544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C804AB9"/>
    <w:multiLevelType w:val="hybridMultilevel"/>
    <w:tmpl w:val="CC42856C"/>
    <w:lvl w:ilvl="0" w:tplc="D2B875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6145D3"/>
    <w:multiLevelType w:val="hybridMultilevel"/>
    <w:tmpl w:val="4C2CB98C"/>
    <w:lvl w:ilvl="0" w:tplc="D6BA1DA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6" w15:restartNumberingAfterBreak="0">
    <w:nsid w:val="6EF16B2F"/>
    <w:multiLevelType w:val="hybridMultilevel"/>
    <w:tmpl w:val="6C9AC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0291A0B"/>
    <w:multiLevelType w:val="hybridMultilevel"/>
    <w:tmpl w:val="7FA208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4A2B7E"/>
    <w:multiLevelType w:val="hybridMultilevel"/>
    <w:tmpl w:val="6EC86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37A6DD4"/>
    <w:multiLevelType w:val="hybridMultilevel"/>
    <w:tmpl w:val="44E8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4151636"/>
    <w:multiLevelType w:val="hybridMultilevel"/>
    <w:tmpl w:val="86DC2A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7926C86"/>
    <w:multiLevelType w:val="hybridMultilevel"/>
    <w:tmpl w:val="4EC8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A224776"/>
    <w:multiLevelType w:val="hybridMultilevel"/>
    <w:tmpl w:val="A42222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C9D5D36"/>
    <w:multiLevelType w:val="hybridMultilevel"/>
    <w:tmpl w:val="46B860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7E7C32AB"/>
    <w:multiLevelType w:val="hybridMultilevel"/>
    <w:tmpl w:val="04127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F814812"/>
    <w:multiLevelType w:val="hybridMultilevel"/>
    <w:tmpl w:val="1C509BAE"/>
    <w:lvl w:ilvl="0" w:tplc="08090001">
      <w:start w:val="1"/>
      <w:numFmt w:val="bullet"/>
      <w:lvlText w:val=""/>
      <w:lvlJc w:val="left"/>
      <w:pPr>
        <w:ind w:left="1080" w:hanging="360"/>
      </w:pPr>
      <w:rPr>
        <w:rFonts w:ascii="Symbol" w:hAnsi="Symbol" w:hint="default"/>
        <w:b w:val="0"/>
        <w:color w:val="auto"/>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6" w15:restartNumberingAfterBreak="0">
    <w:nsid w:val="7FF65DD0"/>
    <w:multiLevelType w:val="hybridMultilevel"/>
    <w:tmpl w:val="81E25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99337484">
    <w:abstractNumId w:val="65"/>
  </w:num>
  <w:num w:numId="2" w16cid:durableId="575239425">
    <w:abstractNumId w:val="19"/>
  </w:num>
  <w:num w:numId="3" w16cid:durableId="1227301492">
    <w:abstractNumId w:val="55"/>
  </w:num>
  <w:num w:numId="4" w16cid:durableId="1690764719">
    <w:abstractNumId w:val="21"/>
  </w:num>
  <w:num w:numId="5" w16cid:durableId="593325146">
    <w:abstractNumId w:val="18"/>
  </w:num>
  <w:num w:numId="6" w16cid:durableId="1981575273">
    <w:abstractNumId w:val="8"/>
  </w:num>
  <w:num w:numId="7" w16cid:durableId="178198200">
    <w:abstractNumId w:val="46"/>
  </w:num>
  <w:num w:numId="8" w16cid:durableId="755594579">
    <w:abstractNumId w:val="27"/>
  </w:num>
  <w:num w:numId="9" w16cid:durableId="1605914817">
    <w:abstractNumId w:val="34"/>
  </w:num>
  <w:num w:numId="10" w16cid:durableId="401410376">
    <w:abstractNumId w:val="5"/>
  </w:num>
  <w:num w:numId="11" w16cid:durableId="459229977">
    <w:abstractNumId w:val="30"/>
  </w:num>
  <w:num w:numId="12" w16cid:durableId="177349543">
    <w:abstractNumId w:val="28"/>
  </w:num>
  <w:num w:numId="13" w16cid:durableId="1402828208">
    <w:abstractNumId w:val="40"/>
  </w:num>
  <w:num w:numId="14" w16cid:durableId="46338753">
    <w:abstractNumId w:val="52"/>
  </w:num>
  <w:num w:numId="15" w16cid:durableId="2141071524">
    <w:abstractNumId w:val="32"/>
  </w:num>
  <w:num w:numId="16" w16cid:durableId="1373992988">
    <w:abstractNumId w:val="59"/>
  </w:num>
  <w:num w:numId="17" w16cid:durableId="709381190">
    <w:abstractNumId w:val="48"/>
  </w:num>
  <w:num w:numId="18" w16cid:durableId="1210218464">
    <w:abstractNumId w:val="2"/>
  </w:num>
  <w:num w:numId="19" w16cid:durableId="1756586717">
    <w:abstractNumId w:val="63"/>
  </w:num>
  <w:num w:numId="20" w16cid:durableId="357245123">
    <w:abstractNumId w:val="25"/>
  </w:num>
  <w:num w:numId="21" w16cid:durableId="693579010">
    <w:abstractNumId w:val="14"/>
  </w:num>
  <w:num w:numId="22" w16cid:durableId="513810565">
    <w:abstractNumId w:val="20"/>
  </w:num>
  <w:num w:numId="23" w16cid:durableId="1001740673">
    <w:abstractNumId w:val="16"/>
  </w:num>
  <w:num w:numId="24" w16cid:durableId="755783266">
    <w:abstractNumId w:val="54"/>
  </w:num>
  <w:num w:numId="25" w16cid:durableId="1085688107">
    <w:abstractNumId w:val="50"/>
  </w:num>
  <w:num w:numId="26" w16cid:durableId="970784828">
    <w:abstractNumId w:val="0"/>
  </w:num>
  <w:num w:numId="27" w16cid:durableId="2119370050">
    <w:abstractNumId w:val="10"/>
  </w:num>
  <w:num w:numId="28" w16cid:durableId="533494930">
    <w:abstractNumId w:val="61"/>
  </w:num>
  <w:num w:numId="29" w16cid:durableId="500851155">
    <w:abstractNumId w:val="11"/>
  </w:num>
  <w:num w:numId="30" w16cid:durableId="2010060499">
    <w:abstractNumId w:val="66"/>
  </w:num>
  <w:num w:numId="31" w16cid:durableId="1582719598">
    <w:abstractNumId w:val="22"/>
  </w:num>
  <w:num w:numId="32" w16cid:durableId="67581211">
    <w:abstractNumId w:val="12"/>
  </w:num>
  <w:num w:numId="33" w16cid:durableId="390272269">
    <w:abstractNumId w:val="1"/>
  </w:num>
  <w:num w:numId="34" w16cid:durableId="719979474">
    <w:abstractNumId w:val="9"/>
  </w:num>
  <w:num w:numId="35" w16cid:durableId="1043406498">
    <w:abstractNumId w:val="45"/>
  </w:num>
  <w:num w:numId="36" w16cid:durableId="534389127">
    <w:abstractNumId w:val="49"/>
  </w:num>
  <w:num w:numId="37" w16cid:durableId="153692365">
    <w:abstractNumId w:val="17"/>
  </w:num>
  <w:num w:numId="38" w16cid:durableId="1004016741">
    <w:abstractNumId w:val="56"/>
  </w:num>
  <w:num w:numId="39" w16cid:durableId="728184514">
    <w:abstractNumId w:val="31"/>
  </w:num>
  <w:num w:numId="40" w16cid:durableId="810751250">
    <w:abstractNumId w:val="6"/>
  </w:num>
  <w:num w:numId="41" w16cid:durableId="1874728809">
    <w:abstractNumId w:val="43"/>
  </w:num>
  <w:num w:numId="42" w16cid:durableId="2020110089">
    <w:abstractNumId w:val="44"/>
  </w:num>
  <w:num w:numId="43" w16cid:durableId="1331981058">
    <w:abstractNumId w:val="53"/>
  </w:num>
  <w:num w:numId="44" w16cid:durableId="377974539">
    <w:abstractNumId w:val="33"/>
  </w:num>
  <w:num w:numId="45" w16cid:durableId="1550148988">
    <w:abstractNumId w:val="41"/>
  </w:num>
  <w:num w:numId="46" w16cid:durableId="925575122">
    <w:abstractNumId w:val="42"/>
  </w:num>
  <w:num w:numId="47" w16cid:durableId="1417092667">
    <w:abstractNumId w:val="7"/>
  </w:num>
  <w:num w:numId="48" w16cid:durableId="1113785726">
    <w:abstractNumId w:val="64"/>
  </w:num>
  <w:num w:numId="49" w16cid:durableId="375814225">
    <w:abstractNumId w:val="39"/>
  </w:num>
  <w:num w:numId="50" w16cid:durableId="1648392027">
    <w:abstractNumId w:val="15"/>
  </w:num>
  <w:num w:numId="51" w16cid:durableId="1960529740">
    <w:abstractNumId w:val="26"/>
  </w:num>
  <w:num w:numId="52" w16cid:durableId="951547285">
    <w:abstractNumId w:val="51"/>
  </w:num>
  <w:num w:numId="53" w16cid:durableId="434833223">
    <w:abstractNumId w:val="47"/>
  </w:num>
  <w:num w:numId="54" w16cid:durableId="1789548801">
    <w:abstractNumId w:val="37"/>
  </w:num>
  <w:num w:numId="55" w16cid:durableId="1176773580">
    <w:abstractNumId w:val="60"/>
  </w:num>
  <w:num w:numId="56" w16cid:durableId="1733769914">
    <w:abstractNumId w:val="4"/>
  </w:num>
  <w:num w:numId="57" w16cid:durableId="1659840861">
    <w:abstractNumId w:val="24"/>
  </w:num>
  <w:num w:numId="58" w16cid:durableId="160045352">
    <w:abstractNumId w:val="29"/>
  </w:num>
  <w:num w:numId="59" w16cid:durableId="90782144">
    <w:abstractNumId w:val="57"/>
  </w:num>
  <w:num w:numId="60" w16cid:durableId="108018041">
    <w:abstractNumId w:val="3"/>
  </w:num>
  <w:num w:numId="61" w16cid:durableId="876622594">
    <w:abstractNumId w:val="35"/>
  </w:num>
  <w:num w:numId="62" w16cid:durableId="894664186">
    <w:abstractNumId w:val="36"/>
  </w:num>
  <w:num w:numId="63" w16cid:durableId="2145929263">
    <w:abstractNumId w:val="58"/>
  </w:num>
  <w:num w:numId="64" w16cid:durableId="475730394">
    <w:abstractNumId w:val="38"/>
  </w:num>
  <w:num w:numId="65" w16cid:durableId="2060782540">
    <w:abstractNumId w:val="13"/>
  </w:num>
  <w:num w:numId="66" w16cid:durableId="715277238">
    <w:abstractNumId w:val="62"/>
  </w:num>
  <w:num w:numId="67" w16cid:durableId="291055255">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FE"/>
    <w:rsid w:val="00001042"/>
    <w:rsid w:val="00002C11"/>
    <w:rsid w:val="00006065"/>
    <w:rsid w:val="00010B8E"/>
    <w:rsid w:val="00010CA7"/>
    <w:rsid w:val="0001277C"/>
    <w:rsid w:val="000139C0"/>
    <w:rsid w:val="00013AF2"/>
    <w:rsid w:val="00014A25"/>
    <w:rsid w:val="00014A96"/>
    <w:rsid w:val="00016CAD"/>
    <w:rsid w:val="00022BD5"/>
    <w:rsid w:val="00031B00"/>
    <w:rsid w:val="00031CD7"/>
    <w:rsid w:val="0003470D"/>
    <w:rsid w:val="00034C91"/>
    <w:rsid w:val="0003622F"/>
    <w:rsid w:val="00037A8B"/>
    <w:rsid w:val="00045E3E"/>
    <w:rsid w:val="00047C95"/>
    <w:rsid w:val="00051722"/>
    <w:rsid w:val="00051ABF"/>
    <w:rsid w:val="00052AB4"/>
    <w:rsid w:val="000539C0"/>
    <w:rsid w:val="00055455"/>
    <w:rsid w:val="00060998"/>
    <w:rsid w:val="0006227F"/>
    <w:rsid w:val="000640D3"/>
    <w:rsid w:val="0006417E"/>
    <w:rsid w:val="00064750"/>
    <w:rsid w:val="00067293"/>
    <w:rsid w:val="00067D32"/>
    <w:rsid w:val="00072DE6"/>
    <w:rsid w:val="000738F4"/>
    <w:rsid w:val="00075AAC"/>
    <w:rsid w:val="00085793"/>
    <w:rsid w:val="000865CD"/>
    <w:rsid w:val="00087B88"/>
    <w:rsid w:val="0009644E"/>
    <w:rsid w:val="00096BF5"/>
    <w:rsid w:val="000A2DEB"/>
    <w:rsid w:val="000A76B5"/>
    <w:rsid w:val="000B3AE6"/>
    <w:rsid w:val="000C07D4"/>
    <w:rsid w:val="000C2F43"/>
    <w:rsid w:val="000C52BD"/>
    <w:rsid w:val="000C5BD5"/>
    <w:rsid w:val="000C5EDA"/>
    <w:rsid w:val="000C7878"/>
    <w:rsid w:val="000C7DB8"/>
    <w:rsid w:val="000D222C"/>
    <w:rsid w:val="000D29FB"/>
    <w:rsid w:val="000D5453"/>
    <w:rsid w:val="000D6B26"/>
    <w:rsid w:val="000E139C"/>
    <w:rsid w:val="000E1523"/>
    <w:rsid w:val="000E4DDC"/>
    <w:rsid w:val="000E5B21"/>
    <w:rsid w:val="000E78F0"/>
    <w:rsid w:val="000EDEDA"/>
    <w:rsid w:val="000F21BB"/>
    <w:rsid w:val="000F303C"/>
    <w:rsid w:val="000F3780"/>
    <w:rsid w:val="000F7D86"/>
    <w:rsid w:val="0010489C"/>
    <w:rsid w:val="00104D30"/>
    <w:rsid w:val="00107284"/>
    <w:rsid w:val="00110B9A"/>
    <w:rsid w:val="00112227"/>
    <w:rsid w:val="001145E3"/>
    <w:rsid w:val="001172E7"/>
    <w:rsid w:val="00120D67"/>
    <w:rsid w:val="00122745"/>
    <w:rsid w:val="00122AA9"/>
    <w:rsid w:val="001248B9"/>
    <w:rsid w:val="0012586B"/>
    <w:rsid w:val="00127AEB"/>
    <w:rsid w:val="00127B97"/>
    <w:rsid w:val="00130CED"/>
    <w:rsid w:val="00130FA7"/>
    <w:rsid w:val="00131B3E"/>
    <w:rsid w:val="001326C0"/>
    <w:rsid w:val="00132FFD"/>
    <w:rsid w:val="001412AF"/>
    <w:rsid w:val="001419C7"/>
    <w:rsid w:val="00141BC4"/>
    <w:rsid w:val="00143E71"/>
    <w:rsid w:val="001463AE"/>
    <w:rsid w:val="001465C6"/>
    <w:rsid w:val="00146900"/>
    <w:rsid w:val="001473AA"/>
    <w:rsid w:val="0015212C"/>
    <w:rsid w:val="001535E2"/>
    <w:rsid w:val="001624AC"/>
    <w:rsid w:val="00162E8B"/>
    <w:rsid w:val="001646F8"/>
    <w:rsid w:val="001652ED"/>
    <w:rsid w:val="0016CF18"/>
    <w:rsid w:val="00175A3B"/>
    <w:rsid w:val="001772A0"/>
    <w:rsid w:val="00182FA4"/>
    <w:rsid w:val="0018314D"/>
    <w:rsid w:val="001836E0"/>
    <w:rsid w:val="0018370D"/>
    <w:rsid w:val="00184478"/>
    <w:rsid w:val="00184793"/>
    <w:rsid w:val="001879E0"/>
    <w:rsid w:val="00191F0E"/>
    <w:rsid w:val="00195BD7"/>
    <w:rsid w:val="00195C5A"/>
    <w:rsid w:val="00197E04"/>
    <w:rsid w:val="001A3629"/>
    <w:rsid w:val="001A6765"/>
    <w:rsid w:val="001A76BD"/>
    <w:rsid w:val="001A78F4"/>
    <w:rsid w:val="001B0694"/>
    <w:rsid w:val="001B4E2B"/>
    <w:rsid w:val="001B521F"/>
    <w:rsid w:val="001C1DDF"/>
    <w:rsid w:val="001C3D08"/>
    <w:rsid w:val="001C5301"/>
    <w:rsid w:val="001C5B2A"/>
    <w:rsid w:val="001C76D0"/>
    <w:rsid w:val="001D02E7"/>
    <w:rsid w:val="001D524E"/>
    <w:rsid w:val="001D6099"/>
    <w:rsid w:val="001E094E"/>
    <w:rsid w:val="001E12A9"/>
    <w:rsid w:val="001E38D8"/>
    <w:rsid w:val="001E4FFB"/>
    <w:rsid w:val="001F1B2C"/>
    <w:rsid w:val="001F20D6"/>
    <w:rsid w:val="001F361F"/>
    <w:rsid w:val="001F4B5E"/>
    <w:rsid w:val="00202C74"/>
    <w:rsid w:val="002036D7"/>
    <w:rsid w:val="002038D4"/>
    <w:rsid w:val="00203D15"/>
    <w:rsid w:val="00204A84"/>
    <w:rsid w:val="002054BD"/>
    <w:rsid w:val="002061C6"/>
    <w:rsid w:val="00207EA6"/>
    <w:rsid w:val="00210722"/>
    <w:rsid w:val="00211692"/>
    <w:rsid w:val="00222120"/>
    <w:rsid w:val="002269FF"/>
    <w:rsid w:val="00227877"/>
    <w:rsid w:val="0023372F"/>
    <w:rsid w:val="00233954"/>
    <w:rsid w:val="00233FF1"/>
    <w:rsid w:val="002379DF"/>
    <w:rsid w:val="00240573"/>
    <w:rsid w:val="002425F6"/>
    <w:rsid w:val="00242654"/>
    <w:rsid w:val="0024442D"/>
    <w:rsid w:val="002444B1"/>
    <w:rsid w:val="00245206"/>
    <w:rsid w:val="00247857"/>
    <w:rsid w:val="00247CD6"/>
    <w:rsid w:val="00253F75"/>
    <w:rsid w:val="00254F2E"/>
    <w:rsid w:val="00256104"/>
    <w:rsid w:val="002567C0"/>
    <w:rsid w:val="00262DA3"/>
    <w:rsid w:val="002660CE"/>
    <w:rsid w:val="00266FC3"/>
    <w:rsid w:val="002711C8"/>
    <w:rsid w:val="00271E6B"/>
    <w:rsid w:val="00275715"/>
    <w:rsid w:val="00277893"/>
    <w:rsid w:val="00281D2C"/>
    <w:rsid w:val="00281F6B"/>
    <w:rsid w:val="002831A6"/>
    <w:rsid w:val="002843A3"/>
    <w:rsid w:val="0028493C"/>
    <w:rsid w:val="0029013A"/>
    <w:rsid w:val="0029242D"/>
    <w:rsid w:val="002956E4"/>
    <w:rsid w:val="002972C9"/>
    <w:rsid w:val="002A08C6"/>
    <w:rsid w:val="002A15EE"/>
    <w:rsid w:val="002A3D45"/>
    <w:rsid w:val="002A5BF3"/>
    <w:rsid w:val="002A67CB"/>
    <w:rsid w:val="002B44F9"/>
    <w:rsid w:val="002B5061"/>
    <w:rsid w:val="002B6BF7"/>
    <w:rsid w:val="002C5412"/>
    <w:rsid w:val="002C627D"/>
    <w:rsid w:val="002C6662"/>
    <w:rsid w:val="002D2839"/>
    <w:rsid w:val="002D41DC"/>
    <w:rsid w:val="002D59D0"/>
    <w:rsid w:val="002D5B67"/>
    <w:rsid w:val="002D7C11"/>
    <w:rsid w:val="002E095D"/>
    <w:rsid w:val="002E30B3"/>
    <w:rsid w:val="002E434D"/>
    <w:rsid w:val="002E6189"/>
    <w:rsid w:val="002E649F"/>
    <w:rsid w:val="002E71B3"/>
    <w:rsid w:val="002F00DF"/>
    <w:rsid w:val="002F6BEB"/>
    <w:rsid w:val="002F7484"/>
    <w:rsid w:val="002F7DAE"/>
    <w:rsid w:val="003012CD"/>
    <w:rsid w:val="00301ADC"/>
    <w:rsid w:val="00302173"/>
    <w:rsid w:val="00302B64"/>
    <w:rsid w:val="0030495A"/>
    <w:rsid w:val="00304B29"/>
    <w:rsid w:val="0030709A"/>
    <w:rsid w:val="00307A14"/>
    <w:rsid w:val="003108B8"/>
    <w:rsid w:val="00310EDB"/>
    <w:rsid w:val="00311082"/>
    <w:rsid w:val="003111D9"/>
    <w:rsid w:val="00311CD7"/>
    <w:rsid w:val="0031598D"/>
    <w:rsid w:val="003173CD"/>
    <w:rsid w:val="00320414"/>
    <w:rsid w:val="00321E22"/>
    <w:rsid w:val="0032391D"/>
    <w:rsid w:val="0032696B"/>
    <w:rsid w:val="003276E4"/>
    <w:rsid w:val="00327F3E"/>
    <w:rsid w:val="00330353"/>
    <w:rsid w:val="00334232"/>
    <w:rsid w:val="003359E5"/>
    <w:rsid w:val="00343934"/>
    <w:rsid w:val="00346327"/>
    <w:rsid w:val="00347594"/>
    <w:rsid w:val="0035163F"/>
    <w:rsid w:val="00351AB8"/>
    <w:rsid w:val="003560E9"/>
    <w:rsid w:val="0035EA7F"/>
    <w:rsid w:val="003601C0"/>
    <w:rsid w:val="0037166E"/>
    <w:rsid w:val="00373CF7"/>
    <w:rsid w:val="00375A3E"/>
    <w:rsid w:val="00376CA3"/>
    <w:rsid w:val="00377BB6"/>
    <w:rsid w:val="003841D2"/>
    <w:rsid w:val="00386B35"/>
    <w:rsid w:val="00387E28"/>
    <w:rsid w:val="00390C10"/>
    <w:rsid w:val="00391563"/>
    <w:rsid w:val="0039623E"/>
    <w:rsid w:val="00397BDA"/>
    <w:rsid w:val="003A035F"/>
    <w:rsid w:val="003A1DD5"/>
    <w:rsid w:val="003A2A7E"/>
    <w:rsid w:val="003A36EE"/>
    <w:rsid w:val="003A44FB"/>
    <w:rsid w:val="003A554A"/>
    <w:rsid w:val="003A5BCA"/>
    <w:rsid w:val="003A5ED0"/>
    <w:rsid w:val="003A6486"/>
    <w:rsid w:val="003A66F2"/>
    <w:rsid w:val="003A7DD8"/>
    <w:rsid w:val="003B013F"/>
    <w:rsid w:val="003B041F"/>
    <w:rsid w:val="003B08E4"/>
    <w:rsid w:val="003B35AE"/>
    <w:rsid w:val="003B3DB0"/>
    <w:rsid w:val="003B416A"/>
    <w:rsid w:val="003B67A4"/>
    <w:rsid w:val="003C21A7"/>
    <w:rsid w:val="003C28C2"/>
    <w:rsid w:val="003C5927"/>
    <w:rsid w:val="003C5EF8"/>
    <w:rsid w:val="003C66D1"/>
    <w:rsid w:val="003C6998"/>
    <w:rsid w:val="003D2C96"/>
    <w:rsid w:val="003D3DD5"/>
    <w:rsid w:val="003D424B"/>
    <w:rsid w:val="003D54ED"/>
    <w:rsid w:val="003D5929"/>
    <w:rsid w:val="003E5463"/>
    <w:rsid w:val="003E6D12"/>
    <w:rsid w:val="003F1751"/>
    <w:rsid w:val="003F250C"/>
    <w:rsid w:val="003F3390"/>
    <w:rsid w:val="003F3D5F"/>
    <w:rsid w:val="003F4730"/>
    <w:rsid w:val="003F48F9"/>
    <w:rsid w:val="003F5753"/>
    <w:rsid w:val="003F65AF"/>
    <w:rsid w:val="003F7439"/>
    <w:rsid w:val="003F753A"/>
    <w:rsid w:val="003F7754"/>
    <w:rsid w:val="00400A7B"/>
    <w:rsid w:val="00400E4E"/>
    <w:rsid w:val="004039DC"/>
    <w:rsid w:val="00407701"/>
    <w:rsid w:val="00407F44"/>
    <w:rsid w:val="00412C3A"/>
    <w:rsid w:val="0041302E"/>
    <w:rsid w:val="00414BFF"/>
    <w:rsid w:val="00416CD5"/>
    <w:rsid w:val="004174CB"/>
    <w:rsid w:val="004177F5"/>
    <w:rsid w:val="0042025D"/>
    <w:rsid w:val="004206D7"/>
    <w:rsid w:val="004247FA"/>
    <w:rsid w:val="00424D0A"/>
    <w:rsid w:val="004309F1"/>
    <w:rsid w:val="004312B2"/>
    <w:rsid w:val="00431F50"/>
    <w:rsid w:val="00432FEC"/>
    <w:rsid w:val="0043631C"/>
    <w:rsid w:val="00437DFE"/>
    <w:rsid w:val="0044299D"/>
    <w:rsid w:val="00445DEF"/>
    <w:rsid w:val="00451620"/>
    <w:rsid w:val="00452AC5"/>
    <w:rsid w:val="00455B25"/>
    <w:rsid w:val="0045691A"/>
    <w:rsid w:val="00457F78"/>
    <w:rsid w:val="00465C91"/>
    <w:rsid w:val="004704FD"/>
    <w:rsid w:val="00471DAA"/>
    <w:rsid w:val="00472B84"/>
    <w:rsid w:val="00473937"/>
    <w:rsid w:val="004747ED"/>
    <w:rsid w:val="00475EAA"/>
    <w:rsid w:val="00485746"/>
    <w:rsid w:val="00487F02"/>
    <w:rsid w:val="00487FBA"/>
    <w:rsid w:val="004905F5"/>
    <w:rsid w:val="00493EF9"/>
    <w:rsid w:val="00497814"/>
    <w:rsid w:val="004A0456"/>
    <w:rsid w:val="004A0A40"/>
    <w:rsid w:val="004A2CBE"/>
    <w:rsid w:val="004A59E7"/>
    <w:rsid w:val="004A5CE6"/>
    <w:rsid w:val="004B0C6F"/>
    <w:rsid w:val="004B1A88"/>
    <w:rsid w:val="004B304B"/>
    <w:rsid w:val="004B5B96"/>
    <w:rsid w:val="004B5E64"/>
    <w:rsid w:val="004B7E9B"/>
    <w:rsid w:val="004C5B7F"/>
    <w:rsid w:val="004C6025"/>
    <w:rsid w:val="004C72B8"/>
    <w:rsid w:val="004D0C6D"/>
    <w:rsid w:val="004D0F06"/>
    <w:rsid w:val="004D1356"/>
    <w:rsid w:val="004D20AF"/>
    <w:rsid w:val="004D46CB"/>
    <w:rsid w:val="004D6039"/>
    <w:rsid w:val="004E2A37"/>
    <w:rsid w:val="004E66DE"/>
    <w:rsid w:val="004E7BB3"/>
    <w:rsid w:val="004F0830"/>
    <w:rsid w:val="004F71C0"/>
    <w:rsid w:val="00500738"/>
    <w:rsid w:val="00502262"/>
    <w:rsid w:val="00502CE8"/>
    <w:rsid w:val="00506298"/>
    <w:rsid w:val="005064F0"/>
    <w:rsid w:val="005105CE"/>
    <w:rsid w:val="0051198A"/>
    <w:rsid w:val="00513F41"/>
    <w:rsid w:val="0051412E"/>
    <w:rsid w:val="005167CD"/>
    <w:rsid w:val="00520976"/>
    <w:rsid w:val="00523737"/>
    <w:rsid w:val="00526855"/>
    <w:rsid w:val="005304B5"/>
    <w:rsid w:val="005415E3"/>
    <w:rsid w:val="0054175F"/>
    <w:rsid w:val="00541C05"/>
    <w:rsid w:val="00543989"/>
    <w:rsid w:val="00545681"/>
    <w:rsid w:val="00547550"/>
    <w:rsid w:val="005520D8"/>
    <w:rsid w:val="005548BA"/>
    <w:rsid w:val="00554AD8"/>
    <w:rsid w:val="0055520A"/>
    <w:rsid w:val="00556150"/>
    <w:rsid w:val="00557FAD"/>
    <w:rsid w:val="0056128F"/>
    <w:rsid w:val="00562155"/>
    <w:rsid w:val="005633FB"/>
    <w:rsid w:val="0056617F"/>
    <w:rsid w:val="005661FB"/>
    <w:rsid w:val="005662EF"/>
    <w:rsid w:val="0056757A"/>
    <w:rsid w:val="005704E7"/>
    <w:rsid w:val="00570710"/>
    <w:rsid w:val="005717FC"/>
    <w:rsid w:val="00571BD7"/>
    <w:rsid w:val="00575991"/>
    <w:rsid w:val="00577878"/>
    <w:rsid w:val="00590398"/>
    <w:rsid w:val="00592336"/>
    <w:rsid w:val="0059385C"/>
    <w:rsid w:val="00593902"/>
    <w:rsid w:val="0059397B"/>
    <w:rsid w:val="005A1E01"/>
    <w:rsid w:val="005A3012"/>
    <w:rsid w:val="005A6F90"/>
    <w:rsid w:val="005B059B"/>
    <w:rsid w:val="005B12AE"/>
    <w:rsid w:val="005B2999"/>
    <w:rsid w:val="005B3414"/>
    <w:rsid w:val="005C0693"/>
    <w:rsid w:val="005C142F"/>
    <w:rsid w:val="005C1647"/>
    <w:rsid w:val="005C4703"/>
    <w:rsid w:val="005C5252"/>
    <w:rsid w:val="005C5D1E"/>
    <w:rsid w:val="005C5F10"/>
    <w:rsid w:val="005C6E19"/>
    <w:rsid w:val="005D08B5"/>
    <w:rsid w:val="005D3963"/>
    <w:rsid w:val="005D3BC1"/>
    <w:rsid w:val="005D4A62"/>
    <w:rsid w:val="005E38E5"/>
    <w:rsid w:val="005F3D2A"/>
    <w:rsid w:val="005F4156"/>
    <w:rsid w:val="005F5026"/>
    <w:rsid w:val="006022D7"/>
    <w:rsid w:val="00603251"/>
    <w:rsid w:val="00603C60"/>
    <w:rsid w:val="00604864"/>
    <w:rsid w:val="00607CD7"/>
    <w:rsid w:val="00614F17"/>
    <w:rsid w:val="00623408"/>
    <w:rsid w:val="00624EBB"/>
    <w:rsid w:val="00630D1A"/>
    <w:rsid w:val="00633611"/>
    <w:rsid w:val="00636C87"/>
    <w:rsid w:val="00637F7D"/>
    <w:rsid w:val="00643750"/>
    <w:rsid w:val="0064375D"/>
    <w:rsid w:val="00643C31"/>
    <w:rsid w:val="00645A6C"/>
    <w:rsid w:val="00645C87"/>
    <w:rsid w:val="00646F4E"/>
    <w:rsid w:val="00647C05"/>
    <w:rsid w:val="00647DF3"/>
    <w:rsid w:val="0065294F"/>
    <w:rsid w:val="00652EE8"/>
    <w:rsid w:val="00654D92"/>
    <w:rsid w:val="00655674"/>
    <w:rsid w:val="00656AB8"/>
    <w:rsid w:val="00656F60"/>
    <w:rsid w:val="006611C4"/>
    <w:rsid w:val="00661CCF"/>
    <w:rsid w:val="00662308"/>
    <w:rsid w:val="00664086"/>
    <w:rsid w:val="0066767D"/>
    <w:rsid w:val="00670E76"/>
    <w:rsid w:val="00671BCC"/>
    <w:rsid w:val="006726D8"/>
    <w:rsid w:val="00672829"/>
    <w:rsid w:val="006741B1"/>
    <w:rsid w:val="00676A9F"/>
    <w:rsid w:val="00681616"/>
    <w:rsid w:val="00681AF2"/>
    <w:rsid w:val="0068225F"/>
    <w:rsid w:val="00687C3A"/>
    <w:rsid w:val="0069389D"/>
    <w:rsid w:val="00695CF2"/>
    <w:rsid w:val="00696E29"/>
    <w:rsid w:val="006974E6"/>
    <w:rsid w:val="006A5883"/>
    <w:rsid w:val="006A6592"/>
    <w:rsid w:val="006A6A76"/>
    <w:rsid w:val="006A79F7"/>
    <w:rsid w:val="006B1075"/>
    <w:rsid w:val="006B23ED"/>
    <w:rsid w:val="006B39E4"/>
    <w:rsid w:val="006B63D8"/>
    <w:rsid w:val="006C41DA"/>
    <w:rsid w:val="006C446C"/>
    <w:rsid w:val="006C5A04"/>
    <w:rsid w:val="006C5CA9"/>
    <w:rsid w:val="006C664B"/>
    <w:rsid w:val="006D09A9"/>
    <w:rsid w:val="006D1330"/>
    <w:rsid w:val="006D38D1"/>
    <w:rsid w:val="006D5A9A"/>
    <w:rsid w:val="006D5F50"/>
    <w:rsid w:val="006D636E"/>
    <w:rsid w:val="006D6762"/>
    <w:rsid w:val="006D741C"/>
    <w:rsid w:val="006D745F"/>
    <w:rsid w:val="006D74FB"/>
    <w:rsid w:val="006D7DA9"/>
    <w:rsid w:val="006E26FB"/>
    <w:rsid w:val="006E63B6"/>
    <w:rsid w:val="006F1431"/>
    <w:rsid w:val="006F2472"/>
    <w:rsid w:val="006F4ACC"/>
    <w:rsid w:val="006F55E5"/>
    <w:rsid w:val="006F5A03"/>
    <w:rsid w:val="007016C2"/>
    <w:rsid w:val="00704E7B"/>
    <w:rsid w:val="00706C78"/>
    <w:rsid w:val="00713B26"/>
    <w:rsid w:val="00723B89"/>
    <w:rsid w:val="007249F7"/>
    <w:rsid w:val="00725FF3"/>
    <w:rsid w:val="00727320"/>
    <w:rsid w:val="0072739F"/>
    <w:rsid w:val="00737785"/>
    <w:rsid w:val="0074098A"/>
    <w:rsid w:val="00742130"/>
    <w:rsid w:val="0074264A"/>
    <w:rsid w:val="00742661"/>
    <w:rsid w:val="00743B32"/>
    <w:rsid w:val="00745778"/>
    <w:rsid w:val="0074660E"/>
    <w:rsid w:val="00747452"/>
    <w:rsid w:val="0075040A"/>
    <w:rsid w:val="00753CD8"/>
    <w:rsid w:val="00753D37"/>
    <w:rsid w:val="0075440E"/>
    <w:rsid w:val="00755029"/>
    <w:rsid w:val="007571BE"/>
    <w:rsid w:val="00757E92"/>
    <w:rsid w:val="00760D4B"/>
    <w:rsid w:val="00762A07"/>
    <w:rsid w:val="007667D3"/>
    <w:rsid w:val="00767FB0"/>
    <w:rsid w:val="00771229"/>
    <w:rsid w:val="0077137B"/>
    <w:rsid w:val="00776C5B"/>
    <w:rsid w:val="007772FD"/>
    <w:rsid w:val="007818DF"/>
    <w:rsid w:val="00782DE7"/>
    <w:rsid w:val="00783156"/>
    <w:rsid w:val="007849B7"/>
    <w:rsid w:val="00790A54"/>
    <w:rsid w:val="00790CBC"/>
    <w:rsid w:val="00792482"/>
    <w:rsid w:val="00792BFF"/>
    <w:rsid w:val="007934D4"/>
    <w:rsid w:val="007955D9"/>
    <w:rsid w:val="007957B4"/>
    <w:rsid w:val="007A2E95"/>
    <w:rsid w:val="007A3389"/>
    <w:rsid w:val="007A7D8F"/>
    <w:rsid w:val="007B11FE"/>
    <w:rsid w:val="007B59FD"/>
    <w:rsid w:val="007B64EA"/>
    <w:rsid w:val="007C2E07"/>
    <w:rsid w:val="007C42BC"/>
    <w:rsid w:val="007C6D08"/>
    <w:rsid w:val="007C7A03"/>
    <w:rsid w:val="007C7BB5"/>
    <w:rsid w:val="007CDDF7"/>
    <w:rsid w:val="007D1A71"/>
    <w:rsid w:val="007D7E7B"/>
    <w:rsid w:val="007E05CE"/>
    <w:rsid w:val="007E0AF6"/>
    <w:rsid w:val="007E0F12"/>
    <w:rsid w:val="007E160F"/>
    <w:rsid w:val="007E5A21"/>
    <w:rsid w:val="007E70B9"/>
    <w:rsid w:val="007E790C"/>
    <w:rsid w:val="007F12A5"/>
    <w:rsid w:val="007F1C8B"/>
    <w:rsid w:val="008012AE"/>
    <w:rsid w:val="008022E8"/>
    <w:rsid w:val="00802EE0"/>
    <w:rsid w:val="00804B1B"/>
    <w:rsid w:val="00805E51"/>
    <w:rsid w:val="00806996"/>
    <w:rsid w:val="00810E36"/>
    <w:rsid w:val="008115AB"/>
    <w:rsid w:val="00812D09"/>
    <w:rsid w:val="00813A77"/>
    <w:rsid w:val="00813B96"/>
    <w:rsid w:val="008167A6"/>
    <w:rsid w:val="00816976"/>
    <w:rsid w:val="008169CE"/>
    <w:rsid w:val="00816A2C"/>
    <w:rsid w:val="00821564"/>
    <w:rsid w:val="008221A3"/>
    <w:rsid w:val="00825BF5"/>
    <w:rsid w:val="00826D8D"/>
    <w:rsid w:val="00836947"/>
    <w:rsid w:val="008417A8"/>
    <w:rsid w:val="00842B1E"/>
    <w:rsid w:val="008434CF"/>
    <w:rsid w:val="00844072"/>
    <w:rsid w:val="0084761C"/>
    <w:rsid w:val="00847DE2"/>
    <w:rsid w:val="0085098A"/>
    <w:rsid w:val="00854D70"/>
    <w:rsid w:val="008560BB"/>
    <w:rsid w:val="00857E09"/>
    <w:rsid w:val="008618AC"/>
    <w:rsid w:val="008626D4"/>
    <w:rsid w:val="00864EA0"/>
    <w:rsid w:val="008669E9"/>
    <w:rsid w:val="0086710F"/>
    <w:rsid w:val="008677AB"/>
    <w:rsid w:val="00870496"/>
    <w:rsid w:val="00873518"/>
    <w:rsid w:val="008766A5"/>
    <w:rsid w:val="00877BD1"/>
    <w:rsid w:val="00881C55"/>
    <w:rsid w:val="008821EB"/>
    <w:rsid w:val="00882B55"/>
    <w:rsid w:val="00883545"/>
    <w:rsid w:val="0088486F"/>
    <w:rsid w:val="00887039"/>
    <w:rsid w:val="008917DA"/>
    <w:rsid w:val="0089276D"/>
    <w:rsid w:val="008952D4"/>
    <w:rsid w:val="00897F59"/>
    <w:rsid w:val="008A7D69"/>
    <w:rsid w:val="008B075E"/>
    <w:rsid w:val="008B08D6"/>
    <w:rsid w:val="008B1663"/>
    <w:rsid w:val="008B26BF"/>
    <w:rsid w:val="008B3D9D"/>
    <w:rsid w:val="008B4730"/>
    <w:rsid w:val="008C0C1B"/>
    <w:rsid w:val="008C1BC3"/>
    <w:rsid w:val="008C2BF2"/>
    <w:rsid w:val="008C4007"/>
    <w:rsid w:val="008C5C2B"/>
    <w:rsid w:val="008D02F2"/>
    <w:rsid w:val="008D2D4A"/>
    <w:rsid w:val="008D336D"/>
    <w:rsid w:val="008D4CF3"/>
    <w:rsid w:val="008D4E16"/>
    <w:rsid w:val="008D59D9"/>
    <w:rsid w:val="008D66AE"/>
    <w:rsid w:val="008E1473"/>
    <w:rsid w:val="008E25A4"/>
    <w:rsid w:val="008E422A"/>
    <w:rsid w:val="008E7F37"/>
    <w:rsid w:val="008F0785"/>
    <w:rsid w:val="008F1E29"/>
    <w:rsid w:val="008F3269"/>
    <w:rsid w:val="008F3B61"/>
    <w:rsid w:val="008F4232"/>
    <w:rsid w:val="008F50E2"/>
    <w:rsid w:val="00904301"/>
    <w:rsid w:val="00906C81"/>
    <w:rsid w:val="00911578"/>
    <w:rsid w:val="0091478D"/>
    <w:rsid w:val="00915E57"/>
    <w:rsid w:val="0091695E"/>
    <w:rsid w:val="00916EE8"/>
    <w:rsid w:val="0092073A"/>
    <w:rsid w:val="00922CC5"/>
    <w:rsid w:val="00927A8B"/>
    <w:rsid w:val="0093427E"/>
    <w:rsid w:val="00937BF2"/>
    <w:rsid w:val="00937C6A"/>
    <w:rsid w:val="009409EE"/>
    <w:rsid w:val="00941EC4"/>
    <w:rsid w:val="009440C4"/>
    <w:rsid w:val="00950118"/>
    <w:rsid w:val="00950DE3"/>
    <w:rsid w:val="00951A4F"/>
    <w:rsid w:val="009525DC"/>
    <w:rsid w:val="00953576"/>
    <w:rsid w:val="00955053"/>
    <w:rsid w:val="00955C75"/>
    <w:rsid w:val="00956072"/>
    <w:rsid w:val="00960974"/>
    <w:rsid w:val="00964E91"/>
    <w:rsid w:val="009665D4"/>
    <w:rsid w:val="00967290"/>
    <w:rsid w:val="00971ADD"/>
    <w:rsid w:val="0097492E"/>
    <w:rsid w:val="00976282"/>
    <w:rsid w:val="009764CD"/>
    <w:rsid w:val="009772EF"/>
    <w:rsid w:val="00981A4B"/>
    <w:rsid w:val="00984C5C"/>
    <w:rsid w:val="00990DF6"/>
    <w:rsid w:val="00992256"/>
    <w:rsid w:val="0099438E"/>
    <w:rsid w:val="009A04B2"/>
    <w:rsid w:val="009A13FD"/>
    <w:rsid w:val="009A3C68"/>
    <w:rsid w:val="009A672D"/>
    <w:rsid w:val="009A7E8D"/>
    <w:rsid w:val="009B2C98"/>
    <w:rsid w:val="009B626C"/>
    <w:rsid w:val="009B6F4A"/>
    <w:rsid w:val="009C0247"/>
    <w:rsid w:val="009C17C7"/>
    <w:rsid w:val="009C3BA6"/>
    <w:rsid w:val="009C506E"/>
    <w:rsid w:val="009C61C0"/>
    <w:rsid w:val="009C7544"/>
    <w:rsid w:val="009C7E82"/>
    <w:rsid w:val="009D0C7C"/>
    <w:rsid w:val="009D30A6"/>
    <w:rsid w:val="009D4CEB"/>
    <w:rsid w:val="009D560F"/>
    <w:rsid w:val="009D5FB1"/>
    <w:rsid w:val="009D76DD"/>
    <w:rsid w:val="009D7805"/>
    <w:rsid w:val="009E130B"/>
    <w:rsid w:val="009E21E1"/>
    <w:rsid w:val="009E3109"/>
    <w:rsid w:val="009E5265"/>
    <w:rsid w:val="009F2484"/>
    <w:rsid w:val="009F2640"/>
    <w:rsid w:val="009F2B81"/>
    <w:rsid w:val="009F3006"/>
    <w:rsid w:val="009F69EA"/>
    <w:rsid w:val="00A01E41"/>
    <w:rsid w:val="00A1582B"/>
    <w:rsid w:val="00A16029"/>
    <w:rsid w:val="00A176D9"/>
    <w:rsid w:val="00A258CC"/>
    <w:rsid w:val="00A27459"/>
    <w:rsid w:val="00A33183"/>
    <w:rsid w:val="00A33D54"/>
    <w:rsid w:val="00A360F0"/>
    <w:rsid w:val="00A42A0D"/>
    <w:rsid w:val="00A450A4"/>
    <w:rsid w:val="00A4737C"/>
    <w:rsid w:val="00A47DDD"/>
    <w:rsid w:val="00A47E42"/>
    <w:rsid w:val="00A5087F"/>
    <w:rsid w:val="00A51F93"/>
    <w:rsid w:val="00A57146"/>
    <w:rsid w:val="00A5797B"/>
    <w:rsid w:val="00A67F17"/>
    <w:rsid w:val="00A74FC6"/>
    <w:rsid w:val="00A7593D"/>
    <w:rsid w:val="00A77BF7"/>
    <w:rsid w:val="00A86B4C"/>
    <w:rsid w:val="00A9236C"/>
    <w:rsid w:val="00A96691"/>
    <w:rsid w:val="00AA05B7"/>
    <w:rsid w:val="00AA1852"/>
    <w:rsid w:val="00AA2D2C"/>
    <w:rsid w:val="00AA2E12"/>
    <w:rsid w:val="00AA7528"/>
    <w:rsid w:val="00AB6F75"/>
    <w:rsid w:val="00AC05C1"/>
    <w:rsid w:val="00AC191F"/>
    <w:rsid w:val="00AC2938"/>
    <w:rsid w:val="00AC2BD1"/>
    <w:rsid w:val="00AC4582"/>
    <w:rsid w:val="00AC48A0"/>
    <w:rsid w:val="00AC5945"/>
    <w:rsid w:val="00AD013C"/>
    <w:rsid w:val="00AD0D64"/>
    <w:rsid w:val="00AD5B05"/>
    <w:rsid w:val="00AD6457"/>
    <w:rsid w:val="00AD6A25"/>
    <w:rsid w:val="00AD7279"/>
    <w:rsid w:val="00AE3EC2"/>
    <w:rsid w:val="00AE6328"/>
    <w:rsid w:val="00AF0A22"/>
    <w:rsid w:val="00AF25AE"/>
    <w:rsid w:val="00AF2ABD"/>
    <w:rsid w:val="00AF402C"/>
    <w:rsid w:val="00AF47F3"/>
    <w:rsid w:val="00AF6078"/>
    <w:rsid w:val="00AF7A8A"/>
    <w:rsid w:val="00B00C50"/>
    <w:rsid w:val="00B00F92"/>
    <w:rsid w:val="00B011D1"/>
    <w:rsid w:val="00B02163"/>
    <w:rsid w:val="00B050C3"/>
    <w:rsid w:val="00B1143D"/>
    <w:rsid w:val="00B1329C"/>
    <w:rsid w:val="00B1391F"/>
    <w:rsid w:val="00B14B0E"/>
    <w:rsid w:val="00B15043"/>
    <w:rsid w:val="00B15A20"/>
    <w:rsid w:val="00B16EAD"/>
    <w:rsid w:val="00B21CAE"/>
    <w:rsid w:val="00B25FA1"/>
    <w:rsid w:val="00B30FAC"/>
    <w:rsid w:val="00B32AA7"/>
    <w:rsid w:val="00B34805"/>
    <w:rsid w:val="00B36B4A"/>
    <w:rsid w:val="00B40F7F"/>
    <w:rsid w:val="00B4187F"/>
    <w:rsid w:val="00B42304"/>
    <w:rsid w:val="00B4518C"/>
    <w:rsid w:val="00B45642"/>
    <w:rsid w:val="00B45B03"/>
    <w:rsid w:val="00B46461"/>
    <w:rsid w:val="00B46BFF"/>
    <w:rsid w:val="00B50CD9"/>
    <w:rsid w:val="00B51643"/>
    <w:rsid w:val="00B51A41"/>
    <w:rsid w:val="00B52222"/>
    <w:rsid w:val="00B5230C"/>
    <w:rsid w:val="00B537BB"/>
    <w:rsid w:val="00B56386"/>
    <w:rsid w:val="00B564FA"/>
    <w:rsid w:val="00B57207"/>
    <w:rsid w:val="00B5751D"/>
    <w:rsid w:val="00B57ADF"/>
    <w:rsid w:val="00B57E2E"/>
    <w:rsid w:val="00B62F95"/>
    <w:rsid w:val="00B63058"/>
    <w:rsid w:val="00B63FC2"/>
    <w:rsid w:val="00B65A5C"/>
    <w:rsid w:val="00B65FD8"/>
    <w:rsid w:val="00B71711"/>
    <w:rsid w:val="00B720D0"/>
    <w:rsid w:val="00B761DA"/>
    <w:rsid w:val="00B76F4F"/>
    <w:rsid w:val="00B81D9F"/>
    <w:rsid w:val="00B82C72"/>
    <w:rsid w:val="00B82CF9"/>
    <w:rsid w:val="00B8460F"/>
    <w:rsid w:val="00B85CEA"/>
    <w:rsid w:val="00B86484"/>
    <w:rsid w:val="00B90C1D"/>
    <w:rsid w:val="00B9256A"/>
    <w:rsid w:val="00B934FA"/>
    <w:rsid w:val="00B9372C"/>
    <w:rsid w:val="00B943F3"/>
    <w:rsid w:val="00BA0FA9"/>
    <w:rsid w:val="00BA1A25"/>
    <w:rsid w:val="00BA3D1E"/>
    <w:rsid w:val="00BA549E"/>
    <w:rsid w:val="00BA578F"/>
    <w:rsid w:val="00BA79F8"/>
    <w:rsid w:val="00BB089B"/>
    <w:rsid w:val="00BB4632"/>
    <w:rsid w:val="00BB679C"/>
    <w:rsid w:val="00BC3138"/>
    <w:rsid w:val="00BC31FA"/>
    <w:rsid w:val="00BC3A8F"/>
    <w:rsid w:val="00BC4B03"/>
    <w:rsid w:val="00BC708F"/>
    <w:rsid w:val="00BD7904"/>
    <w:rsid w:val="00BE155F"/>
    <w:rsid w:val="00BE1AB4"/>
    <w:rsid w:val="00BE1D99"/>
    <w:rsid w:val="00BE2BDE"/>
    <w:rsid w:val="00BE64C4"/>
    <w:rsid w:val="00BF0E1C"/>
    <w:rsid w:val="00C0156E"/>
    <w:rsid w:val="00C01E0D"/>
    <w:rsid w:val="00C036FD"/>
    <w:rsid w:val="00C03D87"/>
    <w:rsid w:val="00C03EAF"/>
    <w:rsid w:val="00C0724F"/>
    <w:rsid w:val="00C111B3"/>
    <w:rsid w:val="00C15CA1"/>
    <w:rsid w:val="00C16E82"/>
    <w:rsid w:val="00C17F2B"/>
    <w:rsid w:val="00C2012F"/>
    <w:rsid w:val="00C21714"/>
    <w:rsid w:val="00C21FB3"/>
    <w:rsid w:val="00C24153"/>
    <w:rsid w:val="00C26761"/>
    <w:rsid w:val="00C2767E"/>
    <w:rsid w:val="00C32B21"/>
    <w:rsid w:val="00C34446"/>
    <w:rsid w:val="00C3539F"/>
    <w:rsid w:val="00C37643"/>
    <w:rsid w:val="00C40C9C"/>
    <w:rsid w:val="00C556FC"/>
    <w:rsid w:val="00C55703"/>
    <w:rsid w:val="00C56F4C"/>
    <w:rsid w:val="00C5777A"/>
    <w:rsid w:val="00C62B32"/>
    <w:rsid w:val="00C635A0"/>
    <w:rsid w:val="00C65BB5"/>
    <w:rsid w:val="00C70399"/>
    <w:rsid w:val="00C7062D"/>
    <w:rsid w:val="00C706C6"/>
    <w:rsid w:val="00C7444C"/>
    <w:rsid w:val="00C754F1"/>
    <w:rsid w:val="00C77E84"/>
    <w:rsid w:val="00C8059F"/>
    <w:rsid w:val="00C83D1B"/>
    <w:rsid w:val="00C83EEA"/>
    <w:rsid w:val="00C848DE"/>
    <w:rsid w:val="00C866C8"/>
    <w:rsid w:val="00C868B5"/>
    <w:rsid w:val="00C87BBA"/>
    <w:rsid w:val="00C93271"/>
    <w:rsid w:val="00C93FF8"/>
    <w:rsid w:val="00CA149D"/>
    <w:rsid w:val="00CA1DF8"/>
    <w:rsid w:val="00CA582C"/>
    <w:rsid w:val="00CA7504"/>
    <w:rsid w:val="00CA7FE2"/>
    <w:rsid w:val="00CB1310"/>
    <w:rsid w:val="00CB1F8A"/>
    <w:rsid w:val="00CB74CE"/>
    <w:rsid w:val="00CC0B64"/>
    <w:rsid w:val="00CC0FEA"/>
    <w:rsid w:val="00CC139C"/>
    <w:rsid w:val="00CC38B2"/>
    <w:rsid w:val="00CC4D80"/>
    <w:rsid w:val="00CD1A6F"/>
    <w:rsid w:val="00CD3385"/>
    <w:rsid w:val="00CD392C"/>
    <w:rsid w:val="00CD4B21"/>
    <w:rsid w:val="00CD73E1"/>
    <w:rsid w:val="00CE2C0E"/>
    <w:rsid w:val="00CE3DBC"/>
    <w:rsid w:val="00CE46DD"/>
    <w:rsid w:val="00CE4A0E"/>
    <w:rsid w:val="00CE56D8"/>
    <w:rsid w:val="00CE67B5"/>
    <w:rsid w:val="00CE694E"/>
    <w:rsid w:val="00CE7625"/>
    <w:rsid w:val="00D0261D"/>
    <w:rsid w:val="00D04290"/>
    <w:rsid w:val="00D04E31"/>
    <w:rsid w:val="00D1086D"/>
    <w:rsid w:val="00D1188F"/>
    <w:rsid w:val="00D11A16"/>
    <w:rsid w:val="00D14E04"/>
    <w:rsid w:val="00D15312"/>
    <w:rsid w:val="00D1540B"/>
    <w:rsid w:val="00D17861"/>
    <w:rsid w:val="00D17D8C"/>
    <w:rsid w:val="00D206B6"/>
    <w:rsid w:val="00D22A3A"/>
    <w:rsid w:val="00D25424"/>
    <w:rsid w:val="00D25677"/>
    <w:rsid w:val="00D26965"/>
    <w:rsid w:val="00D27EAA"/>
    <w:rsid w:val="00D32AE4"/>
    <w:rsid w:val="00D32CDE"/>
    <w:rsid w:val="00D34916"/>
    <w:rsid w:val="00D37533"/>
    <w:rsid w:val="00D41586"/>
    <w:rsid w:val="00D41FE6"/>
    <w:rsid w:val="00D447B3"/>
    <w:rsid w:val="00D50296"/>
    <w:rsid w:val="00D53EC8"/>
    <w:rsid w:val="00D55E1C"/>
    <w:rsid w:val="00D56029"/>
    <w:rsid w:val="00D57194"/>
    <w:rsid w:val="00D57DFA"/>
    <w:rsid w:val="00D63B71"/>
    <w:rsid w:val="00D63E6D"/>
    <w:rsid w:val="00D64576"/>
    <w:rsid w:val="00D66B7E"/>
    <w:rsid w:val="00D71043"/>
    <w:rsid w:val="00D71273"/>
    <w:rsid w:val="00D71B4D"/>
    <w:rsid w:val="00D7360B"/>
    <w:rsid w:val="00D749A8"/>
    <w:rsid w:val="00D74D25"/>
    <w:rsid w:val="00D76BC4"/>
    <w:rsid w:val="00D77245"/>
    <w:rsid w:val="00D77539"/>
    <w:rsid w:val="00D7755B"/>
    <w:rsid w:val="00D77B8E"/>
    <w:rsid w:val="00D80516"/>
    <w:rsid w:val="00D8162A"/>
    <w:rsid w:val="00D84C8E"/>
    <w:rsid w:val="00D86C40"/>
    <w:rsid w:val="00D9298E"/>
    <w:rsid w:val="00D942EE"/>
    <w:rsid w:val="00D94D29"/>
    <w:rsid w:val="00D94E54"/>
    <w:rsid w:val="00D96365"/>
    <w:rsid w:val="00DA1E0A"/>
    <w:rsid w:val="00DA23E5"/>
    <w:rsid w:val="00DA2AF2"/>
    <w:rsid w:val="00DA676E"/>
    <w:rsid w:val="00DA760A"/>
    <w:rsid w:val="00DA790C"/>
    <w:rsid w:val="00DA7E01"/>
    <w:rsid w:val="00DB32C6"/>
    <w:rsid w:val="00DB3675"/>
    <w:rsid w:val="00DB4E7B"/>
    <w:rsid w:val="00DB58E5"/>
    <w:rsid w:val="00DB7ACC"/>
    <w:rsid w:val="00DC1671"/>
    <w:rsid w:val="00DC1FDD"/>
    <w:rsid w:val="00DC4BC7"/>
    <w:rsid w:val="00DC7165"/>
    <w:rsid w:val="00DD4478"/>
    <w:rsid w:val="00DD4CEF"/>
    <w:rsid w:val="00DE1DFA"/>
    <w:rsid w:val="00DE4F71"/>
    <w:rsid w:val="00DE6BE4"/>
    <w:rsid w:val="00DF154E"/>
    <w:rsid w:val="00DF1F41"/>
    <w:rsid w:val="00DF37C3"/>
    <w:rsid w:val="00DF4E14"/>
    <w:rsid w:val="00DF6B21"/>
    <w:rsid w:val="00E03F66"/>
    <w:rsid w:val="00E0441F"/>
    <w:rsid w:val="00E06058"/>
    <w:rsid w:val="00E07262"/>
    <w:rsid w:val="00E0742F"/>
    <w:rsid w:val="00E12BCF"/>
    <w:rsid w:val="00E15A0A"/>
    <w:rsid w:val="00E169FC"/>
    <w:rsid w:val="00E16D23"/>
    <w:rsid w:val="00E17D85"/>
    <w:rsid w:val="00E220E2"/>
    <w:rsid w:val="00E231B0"/>
    <w:rsid w:val="00E23ED8"/>
    <w:rsid w:val="00E25702"/>
    <w:rsid w:val="00E26AEE"/>
    <w:rsid w:val="00E27B0E"/>
    <w:rsid w:val="00E30151"/>
    <w:rsid w:val="00E34A97"/>
    <w:rsid w:val="00E37752"/>
    <w:rsid w:val="00E37C02"/>
    <w:rsid w:val="00E37F5F"/>
    <w:rsid w:val="00E44492"/>
    <w:rsid w:val="00E50F08"/>
    <w:rsid w:val="00E54642"/>
    <w:rsid w:val="00E549A8"/>
    <w:rsid w:val="00E61720"/>
    <w:rsid w:val="00E623F4"/>
    <w:rsid w:val="00E712E3"/>
    <w:rsid w:val="00E74B49"/>
    <w:rsid w:val="00E7733F"/>
    <w:rsid w:val="00E81F1B"/>
    <w:rsid w:val="00E826F7"/>
    <w:rsid w:val="00E87BE4"/>
    <w:rsid w:val="00E90DE5"/>
    <w:rsid w:val="00E91F5E"/>
    <w:rsid w:val="00E96482"/>
    <w:rsid w:val="00E968DF"/>
    <w:rsid w:val="00E96E53"/>
    <w:rsid w:val="00E96FFE"/>
    <w:rsid w:val="00EA0817"/>
    <w:rsid w:val="00EA619D"/>
    <w:rsid w:val="00EA7846"/>
    <w:rsid w:val="00EC0C4F"/>
    <w:rsid w:val="00EC0E09"/>
    <w:rsid w:val="00EC2240"/>
    <w:rsid w:val="00EC27F6"/>
    <w:rsid w:val="00EC3DC8"/>
    <w:rsid w:val="00EC51A1"/>
    <w:rsid w:val="00EC5F1B"/>
    <w:rsid w:val="00EC674F"/>
    <w:rsid w:val="00EC72CA"/>
    <w:rsid w:val="00EC7986"/>
    <w:rsid w:val="00EC7D35"/>
    <w:rsid w:val="00ED0B29"/>
    <w:rsid w:val="00ED1139"/>
    <w:rsid w:val="00ED12FB"/>
    <w:rsid w:val="00ED2D59"/>
    <w:rsid w:val="00ED3447"/>
    <w:rsid w:val="00ED4730"/>
    <w:rsid w:val="00ED491F"/>
    <w:rsid w:val="00ED4D17"/>
    <w:rsid w:val="00ED6AB7"/>
    <w:rsid w:val="00ED7E1B"/>
    <w:rsid w:val="00EE0C68"/>
    <w:rsid w:val="00EE147F"/>
    <w:rsid w:val="00EE433F"/>
    <w:rsid w:val="00EF56A1"/>
    <w:rsid w:val="00F00328"/>
    <w:rsid w:val="00F00552"/>
    <w:rsid w:val="00F04785"/>
    <w:rsid w:val="00F049D1"/>
    <w:rsid w:val="00F0747C"/>
    <w:rsid w:val="00F12629"/>
    <w:rsid w:val="00F14A1C"/>
    <w:rsid w:val="00F15C78"/>
    <w:rsid w:val="00F16797"/>
    <w:rsid w:val="00F17DE8"/>
    <w:rsid w:val="00F20142"/>
    <w:rsid w:val="00F27081"/>
    <w:rsid w:val="00F337C5"/>
    <w:rsid w:val="00F33BA4"/>
    <w:rsid w:val="00F364E5"/>
    <w:rsid w:val="00F376A7"/>
    <w:rsid w:val="00F415DB"/>
    <w:rsid w:val="00F440E4"/>
    <w:rsid w:val="00F451D1"/>
    <w:rsid w:val="00F4575D"/>
    <w:rsid w:val="00F45816"/>
    <w:rsid w:val="00F45F86"/>
    <w:rsid w:val="00F502EC"/>
    <w:rsid w:val="00F509EB"/>
    <w:rsid w:val="00F50CB6"/>
    <w:rsid w:val="00F511E6"/>
    <w:rsid w:val="00F52198"/>
    <w:rsid w:val="00F5420C"/>
    <w:rsid w:val="00F55442"/>
    <w:rsid w:val="00F56723"/>
    <w:rsid w:val="00F66213"/>
    <w:rsid w:val="00F74B9E"/>
    <w:rsid w:val="00F75337"/>
    <w:rsid w:val="00F754E8"/>
    <w:rsid w:val="00F75723"/>
    <w:rsid w:val="00F8183D"/>
    <w:rsid w:val="00F82CE2"/>
    <w:rsid w:val="00F83CCB"/>
    <w:rsid w:val="00F83FF9"/>
    <w:rsid w:val="00F85A2E"/>
    <w:rsid w:val="00F86A08"/>
    <w:rsid w:val="00F8719A"/>
    <w:rsid w:val="00F93783"/>
    <w:rsid w:val="00FA1CEA"/>
    <w:rsid w:val="00FB1252"/>
    <w:rsid w:val="00FB1C9B"/>
    <w:rsid w:val="00FB35E0"/>
    <w:rsid w:val="00FB4F39"/>
    <w:rsid w:val="00FB7890"/>
    <w:rsid w:val="00FC2E53"/>
    <w:rsid w:val="00FC6FFC"/>
    <w:rsid w:val="00FC7761"/>
    <w:rsid w:val="00FD1EC5"/>
    <w:rsid w:val="00FD1FC1"/>
    <w:rsid w:val="00FD5820"/>
    <w:rsid w:val="00FE24B8"/>
    <w:rsid w:val="00FE261B"/>
    <w:rsid w:val="00FE309C"/>
    <w:rsid w:val="00FE60F8"/>
    <w:rsid w:val="00FE67DA"/>
    <w:rsid w:val="00FE728E"/>
    <w:rsid w:val="00FF060B"/>
    <w:rsid w:val="00FF1F75"/>
    <w:rsid w:val="00FF31DB"/>
    <w:rsid w:val="0146DDBF"/>
    <w:rsid w:val="02566DD8"/>
    <w:rsid w:val="025E2FB5"/>
    <w:rsid w:val="03C79953"/>
    <w:rsid w:val="03E1CC8A"/>
    <w:rsid w:val="03EBD07F"/>
    <w:rsid w:val="040C08F5"/>
    <w:rsid w:val="048A2212"/>
    <w:rsid w:val="04E96362"/>
    <w:rsid w:val="050D9AFD"/>
    <w:rsid w:val="055CCF22"/>
    <w:rsid w:val="056DA120"/>
    <w:rsid w:val="05FDDC7D"/>
    <w:rsid w:val="0625F273"/>
    <w:rsid w:val="06AC88A3"/>
    <w:rsid w:val="07020112"/>
    <w:rsid w:val="07713F86"/>
    <w:rsid w:val="086891EE"/>
    <w:rsid w:val="0899FB96"/>
    <w:rsid w:val="0ABB3901"/>
    <w:rsid w:val="0AF96396"/>
    <w:rsid w:val="0B7E484D"/>
    <w:rsid w:val="0BD98D8F"/>
    <w:rsid w:val="0CF29D0B"/>
    <w:rsid w:val="0D85B475"/>
    <w:rsid w:val="0E3EA889"/>
    <w:rsid w:val="0EAED718"/>
    <w:rsid w:val="0EBEEFB5"/>
    <w:rsid w:val="0FCE86EC"/>
    <w:rsid w:val="102FCFD2"/>
    <w:rsid w:val="104E4CE5"/>
    <w:rsid w:val="10ACFEB2"/>
    <w:rsid w:val="10B50E7A"/>
    <w:rsid w:val="10C5D7C3"/>
    <w:rsid w:val="11117F43"/>
    <w:rsid w:val="111D1F6A"/>
    <w:rsid w:val="11E779C1"/>
    <w:rsid w:val="120A9C8B"/>
    <w:rsid w:val="12946BB3"/>
    <w:rsid w:val="13354199"/>
    <w:rsid w:val="13897969"/>
    <w:rsid w:val="140B0361"/>
    <w:rsid w:val="152645FA"/>
    <w:rsid w:val="15AAA463"/>
    <w:rsid w:val="15DC68B5"/>
    <w:rsid w:val="172C89C9"/>
    <w:rsid w:val="17449F95"/>
    <w:rsid w:val="1752F547"/>
    <w:rsid w:val="178AC686"/>
    <w:rsid w:val="17CF8EE8"/>
    <w:rsid w:val="18618923"/>
    <w:rsid w:val="188C1BA6"/>
    <w:rsid w:val="18B28134"/>
    <w:rsid w:val="18BDA1DF"/>
    <w:rsid w:val="19DA6F7E"/>
    <w:rsid w:val="19F0B37B"/>
    <w:rsid w:val="19F0FA18"/>
    <w:rsid w:val="19FAF15F"/>
    <w:rsid w:val="1ABC4A89"/>
    <w:rsid w:val="1ABCC005"/>
    <w:rsid w:val="1ABFB8D8"/>
    <w:rsid w:val="1AC11F06"/>
    <w:rsid w:val="1AE2045B"/>
    <w:rsid w:val="1B80BE28"/>
    <w:rsid w:val="1BBF24A5"/>
    <w:rsid w:val="1C1C7C0A"/>
    <w:rsid w:val="1C2D2327"/>
    <w:rsid w:val="1D138FFB"/>
    <w:rsid w:val="1DB84C6B"/>
    <w:rsid w:val="1DCD6B65"/>
    <w:rsid w:val="1E12D37A"/>
    <w:rsid w:val="1F4B8633"/>
    <w:rsid w:val="1F8117FC"/>
    <w:rsid w:val="1FF625AC"/>
    <w:rsid w:val="1FF89325"/>
    <w:rsid w:val="2054C34C"/>
    <w:rsid w:val="20A68BA2"/>
    <w:rsid w:val="20C7F5BB"/>
    <w:rsid w:val="2184781D"/>
    <w:rsid w:val="21D90151"/>
    <w:rsid w:val="21FAA5BA"/>
    <w:rsid w:val="22174F92"/>
    <w:rsid w:val="22450175"/>
    <w:rsid w:val="224DC2E1"/>
    <w:rsid w:val="230825E8"/>
    <w:rsid w:val="235D78FC"/>
    <w:rsid w:val="237B1225"/>
    <w:rsid w:val="2422E626"/>
    <w:rsid w:val="245205B4"/>
    <w:rsid w:val="2477F0AD"/>
    <w:rsid w:val="24F268CB"/>
    <w:rsid w:val="258382EA"/>
    <w:rsid w:val="25B7524E"/>
    <w:rsid w:val="26C4C407"/>
    <w:rsid w:val="26FC4DD2"/>
    <w:rsid w:val="2766B429"/>
    <w:rsid w:val="27AF8E79"/>
    <w:rsid w:val="280CFE96"/>
    <w:rsid w:val="2855EF1E"/>
    <w:rsid w:val="288B138B"/>
    <w:rsid w:val="29A630B9"/>
    <w:rsid w:val="2AE900C7"/>
    <w:rsid w:val="2B82224C"/>
    <w:rsid w:val="2BB78E58"/>
    <w:rsid w:val="2BC7F749"/>
    <w:rsid w:val="2BDCD842"/>
    <w:rsid w:val="2C019E2D"/>
    <w:rsid w:val="2C1BA778"/>
    <w:rsid w:val="2E0F76EB"/>
    <w:rsid w:val="2E406C33"/>
    <w:rsid w:val="2EAA4A51"/>
    <w:rsid w:val="2EB0865B"/>
    <w:rsid w:val="2F43CEBF"/>
    <w:rsid w:val="2F78F6C3"/>
    <w:rsid w:val="30531CBD"/>
    <w:rsid w:val="30EC0415"/>
    <w:rsid w:val="318DCD7E"/>
    <w:rsid w:val="32671864"/>
    <w:rsid w:val="340C2F44"/>
    <w:rsid w:val="341045A2"/>
    <w:rsid w:val="346186EF"/>
    <w:rsid w:val="34E657A0"/>
    <w:rsid w:val="3573E792"/>
    <w:rsid w:val="35EEA07E"/>
    <w:rsid w:val="3660163C"/>
    <w:rsid w:val="36F24D40"/>
    <w:rsid w:val="370EC8E1"/>
    <w:rsid w:val="37429872"/>
    <w:rsid w:val="374B886C"/>
    <w:rsid w:val="37A3247C"/>
    <w:rsid w:val="37F82978"/>
    <w:rsid w:val="38156C61"/>
    <w:rsid w:val="39E9538D"/>
    <w:rsid w:val="3A0E6E9B"/>
    <w:rsid w:val="3AE4A518"/>
    <w:rsid w:val="3B7FA148"/>
    <w:rsid w:val="3BAB1C21"/>
    <w:rsid w:val="3BF9E078"/>
    <w:rsid w:val="3CA6B988"/>
    <w:rsid w:val="3CD064E1"/>
    <w:rsid w:val="3CFC09EA"/>
    <w:rsid w:val="3D388552"/>
    <w:rsid w:val="3D445081"/>
    <w:rsid w:val="3DD3D701"/>
    <w:rsid w:val="3EE5B63C"/>
    <w:rsid w:val="3F1BB35E"/>
    <w:rsid w:val="3F230292"/>
    <w:rsid w:val="3FAFD74F"/>
    <w:rsid w:val="401ED5D1"/>
    <w:rsid w:val="4092250E"/>
    <w:rsid w:val="40A103E8"/>
    <w:rsid w:val="40C5A5AB"/>
    <w:rsid w:val="41E23BBF"/>
    <w:rsid w:val="4242F816"/>
    <w:rsid w:val="42A65715"/>
    <w:rsid w:val="430C407F"/>
    <w:rsid w:val="44A9C4D8"/>
    <w:rsid w:val="453B7BD4"/>
    <w:rsid w:val="45663EBA"/>
    <w:rsid w:val="45CA4D8B"/>
    <w:rsid w:val="47562FB8"/>
    <w:rsid w:val="47DB68DC"/>
    <w:rsid w:val="4816B561"/>
    <w:rsid w:val="482B706F"/>
    <w:rsid w:val="489D6B79"/>
    <w:rsid w:val="492069D1"/>
    <w:rsid w:val="4923AB34"/>
    <w:rsid w:val="493B27A1"/>
    <w:rsid w:val="49404F09"/>
    <w:rsid w:val="49563054"/>
    <w:rsid w:val="498A6BA0"/>
    <w:rsid w:val="498F351C"/>
    <w:rsid w:val="49BC520C"/>
    <w:rsid w:val="4A2008EC"/>
    <w:rsid w:val="4A2B3433"/>
    <w:rsid w:val="4AAD9573"/>
    <w:rsid w:val="4B24F333"/>
    <w:rsid w:val="4C860406"/>
    <w:rsid w:val="4CD450D6"/>
    <w:rsid w:val="4CEDCDA1"/>
    <w:rsid w:val="4D304FCC"/>
    <w:rsid w:val="4D5AE1B2"/>
    <w:rsid w:val="4D82B3AE"/>
    <w:rsid w:val="4DAF66B5"/>
    <w:rsid w:val="4DD56B9C"/>
    <w:rsid w:val="4DFF91A5"/>
    <w:rsid w:val="4E0D659A"/>
    <w:rsid w:val="4E2C11E1"/>
    <w:rsid w:val="4E302DFD"/>
    <w:rsid w:val="4EC47CF6"/>
    <w:rsid w:val="4ED93455"/>
    <w:rsid w:val="4EDD18EA"/>
    <w:rsid w:val="4EF89F24"/>
    <w:rsid w:val="4F1B1754"/>
    <w:rsid w:val="4FA422AA"/>
    <w:rsid w:val="503E8D9E"/>
    <w:rsid w:val="503FC7B1"/>
    <w:rsid w:val="50B50388"/>
    <w:rsid w:val="5167AB4D"/>
    <w:rsid w:val="51904655"/>
    <w:rsid w:val="51A1ACA5"/>
    <w:rsid w:val="51C80B4A"/>
    <w:rsid w:val="5202FC1D"/>
    <w:rsid w:val="521EB393"/>
    <w:rsid w:val="522C8A68"/>
    <w:rsid w:val="52B533A3"/>
    <w:rsid w:val="530D2CA2"/>
    <w:rsid w:val="53278F23"/>
    <w:rsid w:val="536E6300"/>
    <w:rsid w:val="5370587B"/>
    <w:rsid w:val="5393BAFE"/>
    <w:rsid w:val="5395850F"/>
    <w:rsid w:val="5423F4FF"/>
    <w:rsid w:val="548D1CE1"/>
    <w:rsid w:val="54ABE6D0"/>
    <w:rsid w:val="54B33ED0"/>
    <w:rsid w:val="55A594A2"/>
    <w:rsid w:val="55A75E3E"/>
    <w:rsid w:val="55AD4435"/>
    <w:rsid w:val="55C373A0"/>
    <w:rsid w:val="561B1A96"/>
    <w:rsid w:val="562D1BCF"/>
    <w:rsid w:val="569A5891"/>
    <w:rsid w:val="569F934A"/>
    <w:rsid w:val="56D11145"/>
    <w:rsid w:val="5704AC75"/>
    <w:rsid w:val="572DB156"/>
    <w:rsid w:val="577DB4DD"/>
    <w:rsid w:val="58BACAA6"/>
    <w:rsid w:val="58CEDC07"/>
    <w:rsid w:val="58CF6BB4"/>
    <w:rsid w:val="58DAEB5F"/>
    <w:rsid w:val="599F53EF"/>
    <w:rsid w:val="59C8CF82"/>
    <w:rsid w:val="5A32A8A7"/>
    <w:rsid w:val="5A52270B"/>
    <w:rsid w:val="5A557AA5"/>
    <w:rsid w:val="5A586B68"/>
    <w:rsid w:val="5A8B6122"/>
    <w:rsid w:val="5B5B986D"/>
    <w:rsid w:val="5BC78519"/>
    <w:rsid w:val="5C1DBFA9"/>
    <w:rsid w:val="5C7A15F4"/>
    <w:rsid w:val="5CB9A910"/>
    <w:rsid w:val="5CD4A1B2"/>
    <w:rsid w:val="5CEBF54D"/>
    <w:rsid w:val="5D0FEFCA"/>
    <w:rsid w:val="5D2F4EDA"/>
    <w:rsid w:val="5D71E231"/>
    <w:rsid w:val="5D892E0F"/>
    <w:rsid w:val="5E16C9F2"/>
    <w:rsid w:val="5E4DF615"/>
    <w:rsid w:val="5E55D7B0"/>
    <w:rsid w:val="5ED321F4"/>
    <w:rsid w:val="5F9670F2"/>
    <w:rsid w:val="5FB7D57C"/>
    <w:rsid w:val="5FCAAD4F"/>
    <w:rsid w:val="5FF40B5B"/>
    <w:rsid w:val="600521D2"/>
    <w:rsid w:val="60133D0A"/>
    <w:rsid w:val="60A220EE"/>
    <w:rsid w:val="613C9682"/>
    <w:rsid w:val="61EE70FD"/>
    <w:rsid w:val="639CAF84"/>
    <w:rsid w:val="64052F9B"/>
    <w:rsid w:val="644CB6DB"/>
    <w:rsid w:val="6469199D"/>
    <w:rsid w:val="65831513"/>
    <w:rsid w:val="65DA298D"/>
    <w:rsid w:val="663D18CE"/>
    <w:rsid w:val="6733595D"/>
    <w:rsid w:val="67A366AF"/>
    <w:rsid w:val="68C40143"/>
    <w:rsid w:val="69295E1A"/>
    <w:rsid w:val="693FD28E"/>
    <w:rsid w:val="69428677"/>
    <w:rsid w:val="6A1C533F"/>
    <w:rsid w:val="6A261260"/>
    <w:rsid w:val="6B4A66C0"/>
    <w:rsid w:val="6BFD1264"/>
    <w:rsid w:val="6C797ABA"/>
    <w:rsid w:val="6C7A8A27"/>
    <w:rsid w:val="6C9331F5"/>
    <w:rsid w:val="6CD33644"/>
    <w:rsid w:val="6CD6116D"/>
    <w:rsid w:val="6CE882B9"/>
    <w:rsid w:val="6D31277D"/>
    <w:rsid w:val="6DFCCF3D"/>
    <w:rsid w:val="6E16AE2E"/>
    <w:rsid w:val="6E2D7D46"/>
    <w:rsid w:val="6E2F0256"/>
    <w:rsid w:val="6E4C98AD"/>
    <w:rsid w:val="6E5F821D"/>
    <w:rsid w:val="6E71D9F8"/>
    <w:rsid w:val="6F7E8354"/>
    <w:rsid w:val="6FEC1EF8"/>
    <w:rsid w:val="701902D9"/>
    <w:rsid w:val="7034903D"/>
    <w:rsid w:val="70A2F038"/>
    <w:rsid w:val="71246395"/>
    <w:rsid w:val="7166FC18"/>
    <w:rsid w:val="72016C69"/>
    <w:rsid w:val="730B8419"/>
    <w:rsid w:val="732CBE0F"/>
    <w:rsid w:val="733F2239"/>
    <w:rsid w:val="7348E57F"/>
    <w:rsid w:val="74CE3C39"/>
    <w:rsid w:val="7514F86B"/>
    <w:rsid w:val="7662DC7C"/>
    <w:rsid w:val="76EF8545"/>
    <w:rsid w:val="772FA351"/>
    <w:rsid w:val="779562A2"/>
    <w:rsid w:val="77B38373"/>
    <w:rsid w:val="7833B270"/>
    <w:rsid w:val="78844BF9"/>
    <w:rsid w:val="78B9ED38"/>
    <w:rsid w:val="79159088"/>
    <w:rsid w:val="7A0D0F86"/>
    <w:rsid w:val="7B2C972D"/>
    <w:rsid w:val="7C12C450"/>
    <w:rsid w:val="7C1B6105"/>
    <w:rsid w:val="7CA1E274"/>
    <w:rsid w:val="7CF1C22D"/>
    <w:rsid w:val="7D9ADB7F"/>
    <w:rsid w:val="7D9D18B2"/>
    <w:rsid w:val="7E35CB5C"/>
    <w:rsid w:val="7E6E5A51"/>
    <w:rsid w:val="7EDB4395"/>
    <w:rsid w:val="7EF3AC9F"/>
    <w:rsid w:val="7F58C473"/>
    <w:rsid w:val="7F7DEEAA"/>
    <w:rsid w:val="7FC34074"/>
    <w:rsid w:val="7FF2D4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08612D"/>
  <w15:chartTrackingRefBased/>
  <w15:docId w15:val="{569FBD0F-F3B4-2642-8FE9-D772A50D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30B8419"/>
    <w:pPr>
      <w:widowControl w:val="0"/>
      <w:spacing w:line="360" w:lineRule="auto"/>
    </w:pPr>
    <w:rPr>
      <w:rFonts w:ascii="Arial" w:eastAsia="Times New Roman" w:hAnsi="Arial"/>
      <w:sz w:val="24"/>
      <w:szCs w:val="24"/>
      <w:lang w:eastAsia="en-US"/>
    </w:rPr>
  </w:style>
  <w:style w:type="paragraph" w:styleId="Heading1">
    <w:name w:val="heading 1"/>
    <w:basedOn w:val="Normal"/>
    <w:next w:val="Normal"/>
    <w:link w:val="Heading1Char"/>
    <w:uiPriority w:val="1"/>
    <w:qFormat/>
    <w:rsid w:val="00723B89"/>
    <w:pPr>
      <w:keepNext/>
      <w:widowControl/>
      <w:outlineLvl w:val="0"/>
    </w:pPr>
    <w:rPr>
      <w:b/>
      <w:snapToGrid w:val="0"/>
      <w:sz w:val="36"/>
      <w:lang w:eastAsia="en-GB"/>
    </w:rPr>
  </w:style>
  <w:style w:type="paragraph" w:styleId="Heading2">
    <w:name w:val="heading 2"/>
    <w:basedOn w:val="Normal"/>
    <w:next w:val="Normal"/>
    <w:link w:val="Heading2Char"/>
    <w:uiPriority w:val="9"/>
    <w:unhideWhenUsed/>
    <w:qFormat/>
    <w:rsid w:val="00D64576"/>
    <w:pPr>
      <w:keepNext/>
      <w:spacing w:after="60"/>
      <w:outlineLvl w:val="1"/>
    </w:pPr>
    <w:rPr>
      <w:b/>
      <w:bCs/>
      <w:iCs/>
      <w:sz w:val="28"/>
      <w:szCs w:val="28"/>
    </w:rPr>
  </w:style>
  <w:style w:type="paragraph" w:styleId="Heading3">
    <w:name w:val="heading 3"/>
    <w:basedOn w:val="Normal"/>
    <w:next w:val="Normal"/>
    <w:link w:val="Heading3Char"/>
    <w:uiPriority w:val="9"/>
    <w:unhideWhenUsed/>
    <w:qFormat/>
    <w:rsid w:val="7514F86B"/>
    <w:pPr>
      <w:keepNext/>
      <w:outlineLvl w:val="2"/>
    </w:pPr>
    <w:rPr>
      <w:b/>
      <w:bCs/>
    </w:rPr>
  </w:style>
  <w:style w:type="paragraph" w:styleId="Heading4">
    <w:name w:val="heading 4"/>
    <w:basedOn w:val="Normal"/>
    <w:next w:val="Normal"/>
    <w:link w:val="Heading4Char"/>
    <w:uiPriority w:val="9"/>
    <w:unhideWhenUsed/>
    <w:qFormat/>
    <w:rsid w:val="00AF47F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F47F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F47F3"/>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AF47F3"/>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AF47F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AF47F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23B89"/>
    <w:rPr>
      <w:rFonts w:ascii="Arial" w:eastAsia="Times New Roman" w:hAnsi="Arial"/>
      <w:b/>
      <w:sz w:val="36"/>
    </w:rPr>
  </w:style>
  <w:style w:type="paragraph" w:styleId="BodyText">
    <w:name w:val="Body Text"/>
    <w:basedOn w:val="Normal"/>
    <w:link w:val="BodyTextChar"/>
    <w:uiPriority w:val="1"/>
    <w:rsid w:val="007B11FE"/>
    <w:pPr>
      <w:widowControl/>
    </w:pPr>
    <w:rPr>
      <w:snapToGrid w:val="0"/>
      <w:sz w:val="22"/>
      <w:lang w:eastAsia="en-GB"/>
    </w:rPr>
  </w:style>
  <w:style w:type="character" w:customStyle="1" w:styleId="BodyTextChar">
    <w:name w:val="Body Text Char"/>
    <w:link w:val="BodyText"/>
    <w:uiPriority w:val="1"/>
    <w:rsid w:val="007B11FE"/>
    <w:rPr>
      <w:rFonts w:ascii="Times New Roman" w:eastAsia="Times New Roman" w:hAnsi="Times New Roman" w:cs="Times New Roman"/>
      <w:sz w:val="22"/>
      <w:szCs w:val="20"/>
      <w:lang w:val="en-GB" w:eastAsia="en-GB"/>
    </w:rPr>
  </w:style>
  <w:style w:type="paragraph" w:styleId="Header">
    <w:name w:val="header"/>
    <w:basedOn w:val="Normal"/>
    <w:link w:val="HeaderChar"/>
    <w:uiPriority w:val="99"/>
    <w:unhideWhenUsed/>
    <w:rsid w:val="007B11FE"/>
    <w:pPr>
      <w:tabs>
        <w:tab w:val="center" w:pos="4513"/>
        <w:tab w:val="right" w:pos="9026"/>
      </w:tabs>
    </w:pPr>
  </w:style>
  <w:style w:type="character" w:customStyle="1" w:styleId="HeaderChar">
    <w:name w:val="Header Char"/>
    <w:link w:val="Header"/>
    <w:uiPriority w:val="99"/>
    <w:rsid w:val="007B11FE"/>
    <w:rPr>
      <w:rFonts w:ascii="Times New Roman" w:eastAsia="Times New Roman" w:hAnsi="Times New Roman" w:cs="Times New Roman"/>
      <w:snapToGrid w:val="0"/>
      <w:szCs w:val="20"/>
    </w:rPr>
  </w:style>
  <w:style w:type="paragraph" w:styleId="Footer">
    <w:name w:val="footer"/>
    <w:basedOn w:val="Normal"/>
    <w:link w:val="FooterChar"/>
    <w:uiPriority w:val="99"/>
    <w:unhideWhenUsed/>
    <w:rsid w:val="007B11FE"/>
    <w:pPr>
      <w:tabs>
        <w:tab w:val="center" w:pos="4513"/>
        <w:tab w:val="right" w:pos="9026"/>
      </w:tabs>
    </w:pPr>
  </w:style>
  <w:style w:type="character" w:customStyle="1" w:styleId="FooterChar">
    <w:name w:val="Footer Char"/>
    <w:link w:val="Footer"/>
    <w:uiPriority w:val="99"/>
    <w:rsid w:val="007B11FE"/>
    <w:rPr>
      <w:rFonts w:ascii="Times New Roman" w:eastAsia="Times New Roman" w:hAnsi="Times New Roman" w:cs="Times New Roman"/>
      <w:snapToGrid w:val="0"/>
      <w:szCs w:val="20"/>
    </w:rPr>
  </w:style>
  <w:style w:type="character" w:styleId="Hyperlink">
    <w:name w:val="Hyperlink"/>
    <w:uiPriority w:val="99"/>
    <w:rsid w:val="007B11FE"/>
    <w:rPr>
      <w:color w:val="0000FF"/>
      <w:u w:val="single"/>
    </w:rPr>
  </w:style>
  <w:style w:type="paragraph" w:styleId="ListParagraph">
    <w:name w:val="List Paragraph"/>
    <w:basedOn w:val="Normal"/>
    <w:uiPriority w:val="34"/>
    <w:qFormat/>
    <w:rsid w:val="7514F86B"/>
    <w:pPr>
      <w:widowControl/>
      <w:ind w:left="720"/>
    </w:pPr>
    <w:rPr>
      <w:rFonts w:eastAsia="SimSun"/>
      <w:sz w:val="22"/>
      <w:szCs w:val="22"/>
      <w:lang w:eastAsia="zh-CN"/>
    </w:rPr>
  </w:style>
  <w:style w:type="paragraph" w:styleId="FootnoteText">
    <w:name w:val="footnote text"/>
    <w:basedOn w:val="Normal"/>
    <w:link w:val="FootnoteTextChar"/>
    <w:uiPriority w:val="1"/>
    <w:rsid w:val="007B11FE"/>
    <w:pPr>
      <w:widowControl/>
    </w:pPr>
    <w:rPr>
      <w:snapToGrid w:val="0"/>
      <w:sz w:val="20"/>
      <w:lang w:eastAsia="en-GB"/>
    </w:rPr>
  </w:style>
  <w:style w:type="character" w:customStyle="1" w:styleId="FootnoteTextChar">
    <w:name w:val="Footnote Text Char"/>
    <w:link w:val="FootnoteText"/>
    <w:uiPriority w:val="1"/>
    <w:rsid w:val="007B11FE"/>
    <w:rPr>
      <w:rFonts w:ascii="Times New Roman" w:eastAsia="Times New Roman" w:hAnsi="Times New Roman" w:cs="Times New Roman"/>
      <w:sz w:val="20"/>
      <w:szCs w:val="20"/>
      <w:lang w:val="en-GB" w:eastAsia="en-GB"/>
    </w:rPr>
  </w:style>
  <w:style w:type="character" w:styleId="FootnoteReference">
    <w:name w:val="footnote reference"/>
    <w:rsid w:val="007B11FE"/>
    <w:rPr>
      <w:vertAlign w:val="superscript"/>
    </w:rPr>
  </w:style>
  <w:style w:type="character" w:styleId="CommentReference">
    <w:name w:val="annotation reference"/>
    <w:uiPriority w:val="99"/>
    <w:semiHidden/>
    <w:unhideWhenUsed/>
    <w:rsid w:val="00F8719A"/>
    <w:rPr>
      <w:sz w:val="18"/>
      <w:szCs w:val="18"/>
    </w:rPr>
  </w:style>
  <w:style w:type="paragraph" w:styleId="CommentText">
    <w:name w:val="annotation text"/>
    <w:basedOn w:val="Normal"/>
    <w:link w:val="CommentTextChar"/>
    <w:uiPriority w:val="99"/>
    <w:unhideWhenUsed/>
    <w:rsid w:val="7514F86B"/>
  </w:style>
  <w:style w:type="character" w:customStyle="1" w:styleId="CommentTextChar">
    <w:name w:val="Comment Text Char"/>
    <w:link w:val="CommentText"/>
    <w:uiPriority w:val="99"/>
    <w:rsid w:val="00F8719A"/>
    <w:rPr>
      <w:rFonts w:ascii="Arial" w:eastAsia="Times New Roman" w:hAnsi="Arial"/>
      <w:sz w:val="24"/>
      <w:szCs w:val="24"/>
      <w:lang w:eastAsia="en-US"/>
    </w:rPr>
  </w:style>
  <w:style w:type="paragraph" w:styleId="CommentSubject">
    <w:name w:val="annotation subject"/>
    <w:basedOn w:val="CommentText"/>
    <w:next w:val="CommentText"/>
    <w:link w:val="CommentSubjectChar"/>
    <w:uiPriority w:val="99"/>
    <w:semiHidden/>
    <w:unhideWhenUsed/>
    <w:rsid w:val="00F8719A"/>
    <w:rPr>
      <w:b/>
      <w:bCs/>
      <w:sz w:val="20"/>
      <w:szCs w:val="20"/>
    </w:rPr>
  </w:style>
  <w:style w:type="character" w:customStyle="1" w:styleId="CommentSubjectChar">
    <w:name w:val="Comment Subject Char"/>
    <w:link w:val="CommentSubject"/>
    <w:uiPriority w:val="99"/>
    <w:semiHidden/>
    <w:rsid w:val="00F8719A"/>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F8719A"/>
    <w:rPr>
      <w:rFonts w:ascii="Lucida Grande" w:hAnsi="Lucida Grande" w:cs="Lucida Grande"/>
      <w:sz w:val="18"/>
      <w:szCs w:val="18"/>
    </w:rPr>
  </w:style>
  <w:style w:type="character" w:customStyle="1" w:styleId="BalloonTextChar">
    <w:name w:val="Balloon Text Char"/>
    <w:link w:val="BalloonText"/>
    <w:uiPriority w:val="99"/>
    <w:semiHidden/>
    <w:rsid w:val="00F8719A"/>
    <w:rPr>
      <w:rFonts w:ascii="Lucida Grande" w:eastAsia="Times New Roman" w:hAnsi="Lucida Grande" w:cs="Lucida Grande"/>
      <w:snapToGrid w:val="0"/>
      <w:sz w:val="18"/>
      <w:szCs w:val="18"/>
    </w:rPr>
  </w:style>
  <w:style w:type="paragraph" w:styleId="DocumentMap">
    <w:name w:val="Document Map"/>
    <w:basedOn w:val="Normal"/>
    <w:link w:val="DocumentMapChar"/>
    <w:uiPriority w:val="99"/>
    <w:semiHidden/>
    <w:unhideWhenUsed/>
    <w:rsid w:val="7514F86B"/>
    <w:rPr>
      <w:rFonts w:ascii="Lucida Grande" w:hAnsi="Lucida Grande" w:cs="Lucida Grande"/>
    </w:rPr>
  </w:style>
  <w:style w:type="character" w:customStyle="1" w:styleId="DocumentMapChar">
    <w:name w:val="Document Map Char"/>
    <w:link w:val="DocumentMap"/>
    <w:uiPriority w:val="99"/>
    <w:semiHidden/>
    <w:rsid w:val="00F8719A"/>
    <w:rPr>
      <w:rFonts w:ascii="Lucida Grande" w:eastAsia="Times New Roman" w:hAnsi="Lucida Grande" w:cs="Lucida Grande"/>
      <w:sz w:val="24"/>
      <w:szCs w:val="24"/>
      <w:lang w:eastAsia="en-US"/>
    </w:rPr>
  </w:style>
  <w:style w:type="character" w:styleId="UnresolvedMention">
    <w:name w:val="Unresolved Mention"/>
    <w:uiPriority w:val="99"/>
    <w:semiHidden/>
    <w:unhideWhenUsed/>
    <w:rsid w:val="001772A0"/>
    <w:rPr>
      <w:color w:val="605E5C"/>
      <w:shd w:val="clear" w:color="auto" w:fill="E1DFDD"/>
    </w:rPr>
  </w:style>
  <w:style w:type="character" w:styleId="FollowedHyperlink">
    <w:name w:val="FollowedHyperlink"/>
    <w:uiPriority w:val="99"/>
    <w:semiHidden/>
    <w:unhideWhenUsed/>
    <w:rsid w:val="0099438E"/>
    <w:rPr>
      <w:color w:val="954F72"/>
      <w:u w:val="single"/>
    </w:rPr>
  </w:style>
  <w:style w:type="table" w:styleId="TableGrid">
    <w:name w:val="Table Grid"/>
    <w:basedOn w:val="TableNormal"/>
    <w:uiPriority w:val="39"/>
    <w:rsid w:val="00B16E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64576"/>
    <w:rPr>
      <w:rFonts w:ascii="Arial" w:eastAsia="Times New Roman" w:hAnsi="Arial" w:cs="Times New Roman"/>
      <w:b/>
      <w:bCs/>
      <w:iCs/>
      <w:snapToGrid w:val="0"/>
      <w:sz w:val="28"/>
      <w:szCs w:val="28"/>
      <w:lang w:val="en-US" w:eastAsia="en-US"/>
    </w:rPr>
  </w:style>
  <w:style w:type="character" w:customStyle="1" w:styleId="Heading3Char">
    <w:name w:val="Heading 3 Char"/>
    <w:link w:val="Heading3"/>
    <w:uiPriority w:val="9"/>
    <w:rsid w:val="00723B89"/>
    <w:rPr>
      <w:rFonts w:ascii="Arial" w:eastAsia="Times New Roman" w:hAnsi="Arial"/>
      <w:b/>
      <w:bCs/>
      <w:sz w:val="24"/>
      <w:szCs w:val="24"/>
      <w:lang w:eastAsia="en-US"/>
    </w:rPr>
  </w:style>
  <w:style w:type="paragraph" w:styleId="TOCHeading">
    <w:name w:val="TOC Heading"/>
    <w:basedOn w:val="Heading1"/>
    <w:next w:val="Normal"/>
    <w:uiPriority w:val="39"/>
    <w:unhideWhenUsed/>
    <w:qFormat/>
    <w:rsid w:val="7514F86B"/>
    <w:pPr>
      <w:keepLines/>
    </w:pPr>
    <w:rPr>
      <w:rFonts w:ascii="Calibri Light" w:hAnsi="Calibri Light"/>
      <w:b w:val="0"/>
      <w:color w:val="2F5496" w:themeColor="accent1" w:themeShade="BF"/>
      <w:szCs w:val="36"/>
      <w:lang w:val="en-US" w:eastAsia="en-US"/>
    </w:rPr>
  </w:style>
  <w:style w:type="paragraph" w:styleId="TOC2">
    <w:name w:val="toc 2"/>
    <w:basedOn w:val="Normal"/>
    <w:next w:val="Normal"/>
    <w:uiPriority w:val="39"/>
    <w:unhideWhenUsed/>
    <w:rsid w:val="7514F86B"/>
    <w:pPr>
      <w:tabs>
        <w:tab w:val="right" w:leader="dot" w:pos="9202"/>
      </w:tabs>
      <w:ind w:left="240"/>
    </w:pPr>
  </w:style>
  <w:style w:type="paragraph" w:styleId="TOC3">
    <w:name w:val="toc 3"/>
    <w:basedOn w:val="Normal"/>
    <w:next w:val="Normal"/>
    <w:uiPriority w:val="39"/>
    <w:unhideWhenUsed/>
    <w:rsid w:val="7514F86B"/>
    <w:pPr>
      <w:ind w:left="480"/>
    </w:pPr>
  </w:style>
  <w:style w:type="paragraph" w:styleId="TOC1">
    <w:name w:val="toc 1"/>
    <w:basedOn w:val="Normal"/>
    <w:next w:val="Normal"/>
    <w:uiPriority w:val="39"/>
    <w:unhideWhenUsed/>
    <w:rsid w:val="7514F86B"/>
  </w:style>
  <w:style w:type="paragraph" w:styleId="NoSpacing">
    <w:name w:val="No Spacing"/>
    <w:uiPriority w:val="1"/>
    <w:qFormat/>
    <w:rsid w:val="003A6486"/>
    <w:pPr>
      <w:widowControl w:val="0"/>
    </w:pPr>
    <w:rPr>
      <w:rFonts w:ascii="Arial" w:eastAsia="Times New Roman" w:hAnsi="Arial"/>
      <w:snapToGrid w:val="0"/>
      <w:sz w:val="24"/>
      <w:lang w:val="en-US" w:eastAsia="en-US"/>
    </w:rPr>
  </w:style>
  <w:style w:type="paragraph" w:styleId="Revision">
    <w:name w:val="Revision"/>
    <w:hidden/>
    <w:uiPriority w:val="99"/>
    <w:semiHidden/>
    <w:rsid w:val="009E5265"/>
    <w:rPr>
      <w:rFonts w:ascii="Arial" w:eastAsia="Times New Roman" w:hAnsi="Arial"/>
      <w:snapToGrid w:val="0"/>
      <w:sz w:val="24"/>
      <w:lang w:val="en-US" w:eastAsia="en-US"/>
    </w:rPr>
  </w:style>
  <w:style w:type="character" w:customStyle="1" w:styleId="Heading4Char">
    <w:name w:val="Heading 4 Char"/>
    <w:basedOn w:val="DefaultParagraphFont"/>
    <w:link w:val="Heading4"/>
    <w:uiPriority w:val="9"/>
    <w:rsid w:val="00AF47F3"/>
    <w:rPr>
      <w:rFonts w:asciiTheme="majorHAnsi" w:eastAsiaTheme="majorEastAsia" w:hAnsiTheme="majorHAnsi" w:cstheme="majorBidi"/>
      <w:i/>
      <w:iCs/>
      <w:color w:val="2F5496" w:themeColor="accent1" w:themeShade="BF"/>
      <w:sz w:val="24"/>
      <w:szCs w:val="24"/>
      <w:lang w:eastAsia="en-US"/>
    </w:rPr>
  </w:style>
  <w:style w:type="character" w:customStyle="1" w:styleId="Heading5Char">
    <w:name w:val="Heading 5 Char"/>
    <w:basedOn w:val="DefaultParagraphFont"/>
    <w:link w:val="Heading5"/>
    <w:uiPriority w:val="9"/>
    <w:rsid w:val="00AF47F3"/>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rsid w:val="00AF47F3"/>
    <w:rPr>
      <w:rFonts w:asciiTheme="majorHAnsi" w:eastAsiaTheme="majorEastAsia" w:hAnsiTheme="majorHAnsi" w:cstheme="majorBidi"/>
      <w:color w:val="1F3763"/>
      <w:sz w:val="24"/>
      <w:szCs w:val="24"/>
      <w:lang w:eastAsia="en-US"/>
    </w:rPr>
  </w:style>
  <w:style w:type="character" w:customStyle="1" w:styleId="Heading7Char">
    <w:name w:val="Heading 7 Char"/>
    <w:basedOn w:val="DefaultParagraphFont"/>
    <w:link w:val="Heading7"/>
    <w:uiPriority w:val="9"/>
    <w:rsid w:val="00AF47F3"/>
    <w:rPr>
      <w:rFonts w:asciiTheme="majorHAnsi" w:eastAsiaTheme="majorEastAsia" w:hAnsiTheme="majorHAnsi" w:cstheme="majorBidi"/>
      <w:i/>
      <w:iCs/>
      <w:color w:val="1F3763"/>
      <w:sz w:val="24"/>
      <w:szCs w:val="24"/>
      <w:lang w:eastAsia="en-US"/>
    </w:rPr>
  </w:style>
  <w:style w:type="character" w:customStyle="1" w:styleId="Heading8Char">
    <w:name w:val="Heading 8 Char"/>
    <w:basedOn w:val="DefaultParagraphFont"/>
    <w:link w:val="Heading8"/>
    <w:uiPriority w:val="9"/>
    <w:rsid w:val="00AF47F3"/>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00AF47F3"/>
    <w:rPr>
      <w:rFonts w:asciiTheme="majorHAnsi" w:eastAsiaTheme="majorEastAsia" w:hAnsiTheme="majorHAnsi" w:cstheme="majorBidi"/>
      <w:i/>
      <w:iCs/>
      <w:color w:val="272727"/>
      <w:sz w:val="21"/>
      <w:szCs w:val="21"/>
      <w:lang w:eastAsia="en-US"/>
    </w:rPr>
  </w:style>
  <w:style w:type="paragraph" w:styleId="Title">
    <w:name w:val="Title"/>
    <w:basedOn w:val="Normal"/>
    <w:next w:val="Normal"/>
    <w:link w:val="TitleChar"/>
    <w:uiPriority w:val="10"/>
    <w:qFormat/>
    <w:rsid w:val="00AF47F3"/>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AF47F3"/>
    <w:rPr>
      <w:rFonts w:asciiTheme="majorHAnsi" w:eastAsiaTheme="majorEastAsia" w:hAnsiTheme="majorHAnsi" w:cstheme="majorBidi"/>
      <w:sz w:val="56"/>
      <w:szCs w:val="56"/>
      <w:lang w:eastAsia="en-US"/>
    </w:rPr>
  </w:style>
  <w:style w:type="paragraph" w:styleId="Subtitle">
    <w:name w:val="Subtitle"/>
    <w:basedOn w:val="Normal"/>
    <w:next w:val="Normal"/>
    <w:link w:val="SubtitleChar"/>
    <w:uiPriority w:val="11"/>
    <w:qFormat/>
    <w:rsid w:val="00AF47F3"/>
    <w:rPr>
      <w:rFonts w:eastAsiaTheme="minorEastAsia"/>
      <w:color w:val="5A5A5A"/>
    </w:rPr>
  </w:style>
  <w:style w:type="character" w:customStyle="1" w:styleId="SubtitleChar">
    <w:name w:val="Subtitle Char"/>
    <w:basedOn w:val="DefaultParagraphFont"/>
    <w:link w:val="Subtitle"/>
    <w:uiPriority w:val="11"/>
    <w:rsid w:val="00AF47F3"/>
    <w:rPr>
      <w:rFonts w:ascii="Arial" w:eastAsiaTheme="minorEastAsia" w:hAnsi="Arial"/>
      <w:color w:val="5A5A5A"/>
      <w:sz w:val="24"/>
      <w:szCs w:val="24"/>
      <w:lang w:eastAsia="en-US"/>
    </w:rPr>
  </w:style>
  <w:style w:type="paragraph" w:styleId="Quote">
    <w:name w:val="Quote"/>
    <w:basedOn w:val="Normal"/>
    <w:next w:val="Normal"/>
    <w:link w:val="QuoteChar"/>
    <w:uiPriority w:val="29"/>
    <w:qFormat/>
    <w:rsid w:val="00AF47F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F47F3"/>
    <w:rPr>
      <w:rFonts w:ascii="Arial" w:eastAsia="Times New Roman" w:hAnsi="Arial"/>
      <w:i/>
      <w:iCs/>
      <w:color w:val="404040" w:themeColor="text1" w:themeTint="BF"/>
      <w:sz w:val="24"/>
      <w:szCs w:val="24"/>
      <w:lang w:eastAsia="en-US"/>
    </w:rPr>
  </w:style>
  <w:style w:type="paragraph" w:styleId="IntenseQuote">
    <w:name w:val="Intense Quote"/>
    <w:basedOn w:val="Normal"/>
    <w:next w:val="Normal"/>
    <w:link w:val="IntenseQuoteChar"/>
    <w:uiPriority w:val="30"/>
    <w:qFormat/>
    <w:rsid w:val="00AF47F3"/>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F47F3"/>
    <w:rPr>
      <w:rFonts w:ascii="Arial" w:eastAsia="Times New Roman" w:hAnsi="Arial"/>
      <w:i/>
      <w:iCs/>
      <w:color w:val="4472C4" w:themeColor="accent1"/>
      <w:sz w:val="24"/>
      <w:szCs w:val="24"/>
      <w:lang w:eastAsia="en-US"/>
    </w:rPr>
  </w:style>
  <w:style w:type="paragraph" w:styleId="TOC4">
    <w:name w:val="toc 4"/>
    <w:basedOn w:val="Normal"/>
    <w:next w:val="Normal"/>
    <w:uiPriority w:val="39"/>
    <w:unhideWhenUsed/>
    <w:rsid w:val="00AF47F3"/>
    <w:pPr>
      <w:spacing w:after="100"/>
      <w:ind w:left="660"/>
    </w:pPr>
  </w:style>
  <w:style w:type="paragraph" w:styleId="TOC5">
    <w:name w:val="toc 5"/>
    <w:basedOn w:val="Normal"/>
    <w:next w:val="Normal"/>
    <w:uiPriority w:val="39"/>
    <w:unhideWhenUsed/>
    <w:rsid w:val="00AF47F3"/>
    <w:pPr>
      <w:spacing w:after="100"/>
      <w:ind w:left="880"/>
    </w:pPr>
  </w:style>
  <w:style w:type="paragraph" w:styleId="TOC6">
    <w:name w:val="toc 6"/>
    <w:basedOn w:val="Normal"/>
    <w:next w:val="Normal"/>
    <w:uiPriority w:val="39"/>
    <w:unhideWhenUsed/>
    <w:rsid w:val="00AF47F3"/>
    <w:pPr>
      <w:spacing w:after="100"/>
      <w:ind w:left="1100"/>
    </w:pPr>
  </w:style>
  <w:style w:type="paragraph" w:styleId="TOC7">
    <w:name w:val="toc 7"/>
    <w:basedOn w:val="Normal"/>
    <w:next w:val="Normal"/>
    <w:uiPriority w:val="39"/>
    <w:unhideWhenUsed/>
    <w:rsid w:val="00AF47F3"/>
    <w:pPr>
      <w:spacing w:after="100"/>
      <w:ind w:left="1320"/>
    </w:pPr>
  </w:style>
  <w:style w:type="paragraph" w:styleId="TOC8">
    <w:name w:val="toc 8"/>
    <w:basedOn w:val="Normal"/>
    <w:next w:val="Normal"/>
    <w:uiPriority w:val="39"/>
    <w:unhideWhenUsed/>
    <w:rsid w:val="00AF47F3"/>
    <w:pPr>
      <w:spacing w:after="100"/>
      <w:ind w:left="1540"/>
    </w:pPr>
  </w:style>
  <w:style w:type="paragraph" w:styleId="TOC9">
    <w:name w:val="toc 9"/>
    <w:basedOn w:val="Normal"/>
    <w:next w:val="Normal"/>
    <w:uiPriority w:val="39"/>
    <w:unhideWhenUsed/>
    <w:rsid w:val="00AF47F3"/>
    <w:pPr>
      <w:spacing w:after="100"/>
      <w:ind w:left="1760"/>
    </w:pPr>
  </w:style>
  <w:style w:type="paragraph" w:styleId="EndnoteText">
    <w:name w:val="endnote text"/>
    <w:basedOn w:val="Normal"/>
    <w:link w:val="EndnoteTextChar"/>
    <w:uiPriority w:val="99"/>
    <w:semiHidden/>
    <w:unhideWhenUsed/>
    <w:rsid w:val="00AF47F3"/>
    <w:rPr>
      <w:sz w:val="20"/>
    </w:rPr>
  </w:style>
  <w:style w:type="character" w:customStyle="1" w:styleId="EndnoteTextChar">
    <w:name w:val="Endnote Text Char"/>
    <w:basedOn w:val="DefaultParagraphFont"/>
    <w:link w:val="EndnoteText"/>
    <w:uiPriority w:val="99"/>
    <w:semiHidden/>
    <w:rsid w:val="00AF47F3"/>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136858">
      <w:bodyDiv w:val="1"/>
      <w:marLeft w:val="0"/>
      <w:marRight w:val="0"/>
      <w:marTop w:val="0"/>
      <w:marBottom w:val="0"/>
      <w:divBdr>
        <w:top w:val="none" w:sz="0" w:space="0" w:color="auto"/>
        <w:left w:val="none" w:sz="0" w:space="0" w:color="auto"/>
        <w:bottom w:val="none" w:sz="0" w:space="0" w:color="auto"/>
        <w:right w:val="none" w:sz="0" w:space="0" w:color="auto"/>
      </w:divBdr>
    </w:div>
    <w:div w:id="8391531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68b3152cf5d08c2f050-97c828cc9502c69ac5af7576c62d48d6.ssl.cf3.rackcdn.com/documents/user-upload/kingston-university-aedaaa27edf-gr5-changes-to-academic-provisi.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68b3152cf5d08c2f050-97c828cc9502c69ac5af7576c62d48d6.ssl.cf3.rackcdn.com/documents/user-upload/kingston-university-c92290f90e1-gr6-student-protection-plan-up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ingston.ac.uk/programme-specif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0A50EA59-4046-4478-BD55-220FE2AD339A}">
  <ds:schemaRefs>
    <ds:schemaRef ds:uri="http://schemas.openxmlformats.org/officeDocument/2006/bibliography"/>
  </ds:schemaRefs>
</ds:datastoreItem>
</file>

<file path=customXml/itemProps2.xml><?xml version="1.0" encoding="utf-8"?>
<ds:datastoreItem xmlns:ds="http://schemas.openxmlformats.org/officeDocument/2006/customXml" ds:itemID="{31876E11-A444-4DD5-83F1-01EFC9CF8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07FBA2-CC18-4D2A-887E-78B9DBE7B706}">
  <ds:schemaRefs>
    <ds:schemaRef ds:uri="http://schemas.microsoft.com/sharepoint/v3/contenttype/forms"/>
  </ds:schemaRefs>
</ds:datastoreItem>
</file>

<file path=customXml/itemProps4.xml><?xml version="1.0" encoding="utf-8"?>
<ds:datastoreItem xmlns:ds="http://schemas.openxmlformats.org/officeDocument/2006/customXml" ds:itemID="{2956FAFF-F16D-4B12-A286-B0CC846FE9DB}">
  <ds:schemaRefs>
    <ds:schemaRef ds:uri="http://schemas.microsoft.com/office/2006/metadata/longProperties"/>
  </ds:schemaRefs>
</ds:datastoreItem>
</file>

<file path=customXml/itemProps5.xml><?xml version="1.0" encoding="utf-8"?>
<ds:datastoreItem xmlns:ds="http://schemas.openxmlformats.org/officeDocument/2006/customXml" ds:itemID="{B86B000D-02BD-4BE4-9AF8-478EB413625D}">
  <ds:schemaRefs>
    <ds:schemaRef ds:uri="http://schemas.microsoft.com/office/2006/documentManagement/types"/>
    <ds:schemaRef ds:uri="http://purl.org/dc/dcmitype/"/>
    <ds:schemaRef ds:uri="3949bc56-6107-4a37-a900-858857adfede"/>
    <ds:schemaRef ds:uri="http://purl.org/dc/terms/"/>
    <ds:schemaRef ds:uri="http://www.w3.org/XML/1998/namespace"/>
    <ds:schemaRef ds:uri="http://schemas.microsoft.com/office/infopath/2007/PartnerControls"/>
    <ds:schemaRef ds:uri="http://schemas.openxmlformats.org/package/2006/metadata/core-properties"/>
    <ds:schemaRef ds:uri="cca6b130-34ce-479a-80ad-5918b2c7d9b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17</Pages>
  <Words>5270</Words>
  <Characters>30041</Characters>
  <Application>Microsoft Office Word</Application>
  <DocSecurity>0</DocSecurity>
  <Lines>250</Lines>
  <Paragraphs>70</Paragraphs>
  <ScaleCrop>false</ScaleCrop>
  <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Cooper</dc:creator>
  <cp:keywords/>
  <cp:lastModifiedBy>Firth, Mike</cp:lastModifiedBy>
  <cp:revision>542</cp:revision>
  <cp:lastPrinted>2022-03-15T11:49:00Z</cp:lastPrinted>
  <dcterms:created xsi:type="dcterms:W3CDTF">2022-03-15T11:49:00Z</dcterms:created>
  <dcterms:modified xsi:type="dcterms:W3CDTF">2024-11-18T16:32:00Z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0x010100AF47C6D639642C4882A310EAFDB93A7F</vt:lpwstr>
  </property>
  <property fmtid="{D5CDD505-2E9C-101B-9397-08002B2CF9AE}" pid="3" name="TaxKeyword">
    <vt:lpwstr/>
  </property>
  <property fmtid="{D5CDD505-2E9C-101B-9397-08002B2CF9AE}" pid="4" name="display_urn:schemas-microsoft-com:office:office#Editor">
    <vt:lpwstr>Sainz-Garcia, Blanca</vt:lpwstr>
  </property>
  <property fmtid="{D5CDD505-2E9C-101B-9397-08002B2CF9AE}" pid="5" name="Order">
    <vt:lpwstr>1703400.00000000</vt:lpwstr>
  </property>
  <property fmtid="{D5CDD505-2E9C-101B-9397-08002B2CF9AE}" pid="6" name="Document Subject">
    <vt:lpwstr/>
  </property>
  <property fmtid="{D5CDD505-2E9C-101B-9397-08002B2CF9AE}" pid="7" name="display_urn:schemas-microsoft-com:office:office#Author">
    <vt:lpwstr>Sainz-Garcia, Blanca</vt:lpwstr>
  </property>
  <property fmtid="{D5CDD505-2E9C-101B-9397-08002B2CF9AE}" pid="8" name="Expiry Date">
    <vt:lpwstr/>
  </property>
  <property fmtid="{D5CDD505-2E9C-101B-9397-08002B2CF9AE}" pid="9" name="Document Type">
    <vt:lpwstr/>
  </property>
  <property fmtid="{D5CDD505-2E9C-101B-9397-08002B2CF9AE}" pid="10" name="Document Authors">
    <vt:lpwstr/>
  </property>
  <property fmtid="{D5CDD505-2E9C-101B-9397-08002B2CF9AE}" pid="11" name="MSIP_Label_3b551598-29da-492a-8b9f-8358cd43dd03_Enabled">
    <vt:lpwstr>True</vt:lpwstr>
  </property>
  <property fmtid="{D5CDD505-2E9C-101B-9397-08002B2CF9AE}" pid="12" name="MSIP_Label_3b551598-29da-492a-8b9f-8358cd43dd03_SiteId">
    <vt:lpwstr>c9ef029c-18cf-4016-86d3-93cf8e94ff94</vt:lpwstr>
  </property>
  <property fmtid="{D5CDD505-2E9C-101B-9397-08002B2CF9AE}" pid="13" name="MSIP_Label_3b551598-29da-492a-8b9f-8358cd43dd03_Owner">
    <vt:lpwstr>KU66133@kingston.ac.uk</vt:lpwstr>
  </property>
  <property fmtid="{D5CDD505-2E9C-101B-9397-08002B2CF9AE}" pid="14" name="MSIP_Label_3b551598-29da-492a-8b9f-8358cd43dd03_SetDate">
    <vt:lpwstr>2021-11-24T18:23:25.0325633Z</vt:lpwstr>
  </property>
  <property fmtid="{D5CDD505-2E9C-101B-9397-08002B2CF9AE}" pid="15" name="MSIP_Label_3b551598-29da-492a-8b9f-8358cd43dd03_Name">
    <vt:lpwstr>General</vt:lpwstr>
  </property>
  <property fmtid="{D5CDD505-2E9C-101B-9397-08002B2CF9AE}" pid="16" name="MSIP_Label_3b551598-29da-492a-8b9f-8358cd43dd03_Application">
    <vt:lpwstr>Microsoft Azure Information Protection</vt:lpwstr>
  </property>
  <property fmtid="{D5CDD505-2E9C-101B-9397-08002B2CF9AE}" pid="17" name="MSIP_Label_3b551598-29da-492a-8b9f-8358cd43dd03_ActionId">
    <vt:lpwstr>4ffb308e-ada7-4394-9629-63a3dccbf023</vt:lpwstr>
  </property>
  <property fmtid="{D5CDD505-2E9C-101B-9397-08002B2CF9AE}" pid="18" name="MSIP_Label_3b551598-29da-492a-8b9f-8358cd43dd03_Extended_MSFT_Method">
    <vt:lpwstr>Automatic</vt:lpwstr>
  </property>
  <property fmtid="{D5CDD505-2E9C-101B-9397-08002B2CF9AE}" pid="19" name="Sensitivity">
    <vt:lpwstr>General</vt:lpwstr>
  </property>
</Properties>
</file>