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39AF" w14:textId="4C12B087" w:rsidR="000B6111" w:rsidRPr="002D13DB" w:rsidRDefault="000B6111" w:rsidP="000B6111">
      <w:pPr>
        <w:keepNext/>
        <w:rPr>
          <w:rStyle w:val="Level1asHeadingtext"/>
          <w:rFonts w:cs="Arial"/>
        </w:rPr>
      </w:pPr>
    </w:p>
    <w:p w14:paraId="1BF288B8" w14:textId="4DDEB032" w:rsidR="003F2852" w:rsidRPr="002D13DB" w:rsidRDefault="003F2852" w:rsidP="5750CC51">
      <w:pPr>
        <w:keepNext/>
        <w:jc w:val="right"/>
        <w:rPr>
          <w:rStyle w:val="Level1asHeadingtext"/>
          <w:rFonts w:cs="Arial"/>
          <w:sz w:val="24"/>
          <w:szCs w:val="24"/>
        </w:rPr>
      </w:pPr>
      <w:r w:rsidRPr="5750CC51">
        <w:rPr>
          <w:rFonts w:eastAsia="Calibri" w:cs="Arial"/>
          <w:b/>
          <w:bCs/>
          <w:sz w:val="24"/>
          <w:szCs w:val="24"/>
        </w:rPr>
        <w:t>Schedule 5c</w:t>
      </w:r>
    </w:p>
    <w:p w14:paraId="057EF40B" w14:textId="77777777" w:rsidR="003F2852" w:rsidRPr="002D13DB" w:rsidRDefault="003F2852" w:rsidP="5750CC51">
      <w:pPr>
        <w:keepNext/>
        <w:rPr>
          <w:rStyle w:val="Level1asHeadingtext"/>
          <w:rFonts w:cs="Arial"/>
          <w:sz w:val="24"/>
          <w:szCs w:val="24"/>
        </w:rPr>
      </w:pPr>
    </w:p>
    <w:p w14:paraId="19EB8D08" w14:textId="77777777" w:rsidR="00A24B66" w:rsidRPr="002D13DB" w:rsidRDefault="00A24B66" w:rsidP="5750CC51">
      <w:pPr>
        <w:pStyle w:val="SubHeading"/>
        <w:keepLines/>
        <w:numPr>
          <w:ilvl w:val="0"/>
          <w:numId w:val="19"/>
        </w:numPr>
        <w:adjustRightInd w:val="0"/>
        <w:rPr>
          <w:rFonts w:cs="Arial"/>
          <w:sz w:val="24"/>
          <w:szCs w:val="24"/>
        </w:rPr>
      </w:pPr>
    </w:p>
    <w:p w14:paraId="66C4ACA2" w14:textId="3CFB90B7" w:rsidR="00FC5EE2" w:rsidRPr="002D13DB" w:rsidRDefault="00FC5EE2" w:rsidP="5750CC51">
      <w:pPr>
        <w:pStyle w:val="SubHeading"/>
        <w:keepLines/>
        <w:numPr>
          <w:ilvl w:val="0"/>
          <w:numId w:val="19"/>
        </w:numPr>
        <w:adjustRightInd w:val="0"/>
        <w:rPr>
          <w:rFonts w:cs="Arial"/>
          <w:sz w:val="24"/>
          <w:szCs w:val="24"/>
        </w:rPr>
      </w:pPr>
      <w:r w:rsidRPr="5750CC51">
        <w:rPr>
          <w:rFonts w:cs="Arial"/>
          <w:sz w:val="24"/>
          <w:szCs w:val="24"/>
        </w:rPr>
        <w:t>schedule</w:t>
      </w:r>
      <w:r w:rsidR="00944FAD" w:rsidRPr="5750CC51">
        <w:rPr>
          <w:rFonts w:cs="Arial"/>
          <w:sz w:val="24"/>
          <w:szCs w:val="24"/>
        </w:rPr>
        <w:t xml:space="preserve"> 5C</w:t>
      </w:r>
      <w:r w:rsidRPr="5750CC51">
        <w:rPr>
          <w:rFonts w:cs="Arial"/>
          <w:sz w:val="24"/>
          <w:szCs w:val="24"/>
        </w:rPr>
        <w:t xml:space="preserve"> - DATA PROTECTION </w:t>
      </w:r>
    </w:p>
    <w:p w14:paraId="13F3DC4A" w14:textId="6277AF95" w:rsidR="000B6111" w:rsidRPr="002D13DB" w:rsidRDefault="00FC5EE2" w:rsidP="5750CC51">
      <w:pPr>
        <w:pStyle w:val="SubHeading"/>
        <w:keepLines/>
        <w:numPr>
          <w:ilvl w:val="0"/>
          <w:numId w:val="0"/>
        </w:numPr>
        <w:adjustRightInd w:val="0"/>
        <w:rPr>
          <w:rFonts w:cs="Arial"/>
          <w:sz w:val="24"/>
          <w:szCs w:val="24"/>
        </w:rPr>
      </w:pPr>
      <w:r w:rsidRPr="5750CC51">
        <w:rPr>
          <w:rFonts w:cs="Arial"/>
          <w:sz w:val="24"/>
          <w:szCs w:val="24"/>
        </w:rPr>
        <w:t xml:space="preserve"> University </w:t>
      </w:r>
      <w:r w:rsidR="00164D6A" w:rsidRPr="5750CC51">
        <w:rPr>
          <w:rFonts w:cs="Arial"/>
          <w:sz w:val="24"/>
          <w:szCs w:val="24"/>
        </w:rPr>
        <w:t xml:space="preserve">(as controller) </w:t>
      </w:r>
      <w:r w:rsidRPr="5750CC51">
        <w:rPr>
          <w:rFonts w:cs="Arial"/>
          <w:sz w:val="24"/>
          <w:szCs w:val="24"/>
        </w:rPr>
        <w:t>to Controller (</w:t>
      </w:r>
      <w:r w:rsidR="00164D6A" w:rsidRPr="5750CC51">
        <w:rPr>
          <w:rFonts w:cs="Arial"/>
          <w:sz w:val="24"/>
          <w:szCs w:val="24"/>
        </w:rPr>
        <w:t xml:space="preserve">with </w:t>
      </w:r>
      <w:r w:rsidRPr="5750CC51">
        <w:rPr>
          <w:rFonts w:cs="Arial"/>
          <w:sz w:val="24"/>
          <w:szCs w:val="24"/>
        </w:rPr>
        <w:t xml:space="preserve">international Transfers to </w:t>
      </w:r>
      <w:r w:rsidR="00164D6A" w:rsidRPr="5750CC51">
        <w:rPr>
          <w:rFonts w:cs="Arial"/>
          <w:sz w:val="24"/>
          <w:szCs w:val="24"/>
        </w:rPr>
        <w:t>a restricted country</w:t>
      </w:r>
      <w:r w:rsidRPr="5750CC51">
        <w:rPr>
          <w:rFonts w:cs="Arial"/>
          <w:sz w:val="24"/>
          <w:szCs w:val="24"/>
        </w:rPr>
        <w:t>)</w:t>
      </w:r>
      <w:r w:rsidR="00164D6A" w:rsidRPr="5750CC51">
        <w:rPr>
          <w:rFonts w:cs="Arial"/>
          <w:sz w:val="24"/>
          <w:szCs w:val="24"/>
        </w:rPr>
        <w:t xml:space="preserve"> </w:t>
      </w:r>
    </w:p>
    <w:p w14:paraId="0D56BCBB" w14:textId="77777777" w:rsidR="000B6111" w:rsidRPr="002D13DB" w:rsidRDefault="000B6111" w:rsidP="5750CC51">
      <w:pPr>
        <w:pStyle w:val="SubHeading"/>
        <w:keepLines/>
        <w:numPr>
          <w:ilvl w:val="0"/>
          <w:numId w:val="19"/>
        </w:numPr>
        <w:adjustRightInd w:val="0"/>
        <w:rPr>
          <w:rFonts w:cs="Arial"/>
          <w:sz w:val="24"/>
          <w:szCs w:val="24"/>
        </w:rPr>
      </w:pPr>
      <w:r w:rsidRPr="5750CC51">
        <w:rPr>
          <w:rFonts w:cs="Arial"/>
          <w:sz w:val="24"/>
          <w:szCs w:val="24"/>
        </w:rPr>
        <w:t>DATA PROTECTION</w:t>
      </w:r>
    </w:p>
    <w:p w14:paraId="53930E1A" w14:textId="77777777" w:rsidR="000B6111" w:rsidRPr="002D13DB" w:rsidRDefault="000B6111" w:rsidP="5750CC51">
      <w:pPr>
        <w:pStyle w:val="Level1"/>
        <w:numPr>
          <w:ilvl w:val="0"/>
          <w:numId w:val="20"/>
        </w:numPr>
        <w:rPr>
          <w:rFonts w:cs="Arial"/>
          <w:sz w:val="22"/>
          <w:szCs w:val="22"/>
        </w:rPr>
      </w:pPr>
      <w:r w:rsidRPr="5750CC51">
        <w:rPr>
          <w:rStyle w:val="Level1asHeadingtext"/>
          <w:rFonts w:cs="Arial"/>
          <w:sz w:val="22"/>
          <w:szCs w:val="22"/>
        </w:rPr>
        <w:t>DEFINITIONS</w:t>
      </w:r>
    </w:p>
    <w:p w14:paraId="4B90CFD0" w14:textId="3623DA3B" w:rsidR="000B6111" w:rsidRPr="002D13DB" w:rsidRDefault="000B6111" w:rsidP="5750CC51">
      <w:pPr>
        <w:pStyle w:val="Body"/>
        <w:rPr>
          <w:rFonts w:cs="Arial"/>
          <w:sz w:val="22"/>
          <w:szCs w:val="22"/>
        </w:rPr>
      </w:pPr>
      <w:r w:rsidRPr="5750CC51">
        <w:rPr>
          <w:rFonts w:cs="Arial"/>
          <w:sz w:val="22"/>
          <w:szCs w:val="22"/>
        </w:rPr>
        <w:t xml:space="preserve">In this Schedule the following definitions shall apply: </w:t>
      </w:r>
    </w:p>
    <w:tbl>
      <w:tblPr>
        <w:tblStyle w:val="TableGrid"/>
        <w:tblW w:w="9781" w:type="dxa"/>
        <w:tblLayout w:type="fixed"/>
        <w:tblLook w:val="04A0" w:firstRow="1" w:lastRow="0" w:firstColumn="1" w:lastColumn="0" w:noHBand="0" w:noVBand="1"/>
      </w:tblPr>
      <w:tblGrid>
        <w:gridCol w:w="2944"/>
        <w:gridCol w:w="6837"/>
      </w:tblGrid>
      <w:tr w:rsidR="000B6111" w:rsidRPr="002D13DB" w14:paraId="3D0A8F39" w14:textId="77777777" w:rsidTr="4CF5454E">
        <w:tc>
          <w:tcPr>
            <w:tcW w:w="2944" w:type="dxa"/>
          </w:tcPr>
          <w:p w14:paraId="0D814CA3"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Applicable Law</w:t>
            </w:r>
            <w:r w:rsidRPr="5750CC51">
              <w:rPr>
                <w:rFonts w:cs="Arial"/>
                <w:sz w:val="22"/>
                <w:szCs w:val="22"/>
              </w:rPr>
              <w:t>"</w:t>
            </w:r>
          </w:p>
        </w:tc>
        <w:tc>
          <w:tcPr>
            <w:tcW w:w="6837" w:type="dxa"/>
          </w:tcPr>
          <w:p w14:paraId="3465B62C" w14:textId="67BFFCE9" w:rsidR="000B6111" w:rsidRPr="002D13DB" w:rsidRDefault="000B6111" w:rsidP="5750CC51">
            <w:pPr>
              <w:pStyle w:val="Body"/>
              <w:rPr>
                <w:rFonts w:cs="Arial"/>
                <w:sz w:val="22"/>
                <w:szCs w:val="22"/>
              </w:rPr>
            </w:pPr>
            <w:r w:rsidRPr="5750CC51">
              <w:rPr>
                <w:rFonts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w:t>
            </w:r>
            <w:r w:rsidR="00164D6A" w:rsidRPr="5750CC51">
              <w:rPr>
                <w:rFonts w:cs="Arial"/>
                <w:sz w:val="22"/>
                <w:szCs w:val="22"/>
              </w:rPr>
              <w:t>hority or body to which a Party</w:t>
            </w:r>
            <w:r w:rsidRPr="5750CC51">
              <w:rPr>
                <w:rFonts w:cs="Arial"/>
                <w:sz w:val="22"/>
                <w:szCs w:val="22"/>
              </w:rPr>
              <w:t xml:space="preserve"> is subject from time to time as the same are amended, consolidated, modified, re-enacted or replaced;</w:t>
            </w:r>
          </w:p>
        </w:tc>
      </w:tr>
      <w:tr w:rsidR="000B6111" w:rsidRPr="002D13DB" w14:paraId="1C45611A" w14:textId="77777777" w:rsidTr="4CF5454E">
        <w:tc>
          <w:tcPr>
            <w:tcW w:w="2944" w:type="dxa"/>
          </w:tcPr>
          <w:p w14:paraId="5925645C" w14:textId="77777777" w:rsidR="000B6111" w:rsidRPr="002D13DB" w:rsidRDefault="000B6111" w:rsidP="5750CC51">
            <w:pPr>
              <w:spacing w:after="240"/>
              <w:jc w:val="left"/>
              <w:rPr>
                <w:rFonts w:cs="Arial"/>
                <w:b/>
                <w:bCs/>
                <w:sz w:val="22"/>
                <w:szCs w:val="22"/>
              </w:rPr>
            </w:pPr>
            <w:r w:rsidRPr="5750CC51">
              <w:rPr>
                <w:rFonts w:cs="Arial"/>
                <w:b/>
                <w:bCs/>
                <w:sz w:val="22"/>
                <w:szCs w:val="22"/>
              </w:rPr>
              <w:t>"Controller"</w:t>
            </w:r>
          </w:p>
        </w:tc>
        <w:tc>
          <w:tcPr>
            <w:tcW w:w="6837" w:type="dxa"/>
          </w:tcPr>
          <w:p w14:paraId="0A87F16C" w14:textId="77777777" w:rsidR="000B6111" w:rsidRPr="002D13DB" w:rsidRDefault="000B6111" w:rsidP="5750CC51">
            <w:pPr>
              <w:pStyle w:val="Body"/>
              <w:rPr>
                <w:rFonts w:cs="Arial"/>
                <w:sz w:val="22"/>
                <w:szCs w:val="22"/>
              </w:rPr>
            </w:pPr>
            <w:r w:rsidRPr="5750CC51">
              <w:rPr>
                <w:rFonts w:cs="Arial"/>
                <w:sz w:val="22"/>
                <w:szCs w:val="22"/>
              </w:rPr>
              <w:t xml:space="preserve"> means the natural or legal person, public authority, agency or other body which, alone or jointly with others, determines the purposes and means of the Processing of Personal Data;</w:t>
            </w:r>
          </w:p>
        </w:tc>
      </w:tr>
      <w:tr w:rsidR="000B6111" w:rsidRPr="002D13DB" w14:paraId="3AAF829E" w14:textId="77777777" w:rsidTr="4CF5454E">
        <w:tc>
          <w:tcPr>
            <w:tcW w:w="2944" w:type="dxa"/>
          </w:tcPr>
          <w:p w14:paraId="2CAAE402" w14:textId="77777777" w:rsidR="000B6111" w:rsidRPr="002D13DB" w:rsidRDefault="000B6111" w:rsidP="5750CC51">
            <w:pPr>
              <w:spacing w:after="240"/>
              <w:jc w:val="left"/>
              <w:rPr>
                <w:rFonts w:cs="Arial"/>
                <w:sz w:val="22"/>
                <w:szCs w:val="22"/>
              </w:rPr>
            </w:pPr>
            <w:r w:rsidRPr="5750CC51">
              <w:rPr>
                <w:rFonts w:cs="Arial"/>
                <w:sz w:val="22"/>
                <w:szCs w:val="22"/>
              </w:rPr>
              <w:t>"</w:t>
            </w:r>
            <w:r w:rsidRPr="5750CC51">
              <w:rPr>
                <w:rFonts w:cs="Arial"/>
                <w:b/>
                <w:bCs/>
                <w:sz w:val="22"/>
                <w:szCs w:val="22"/>
              </w:rPr>
              <w:t>Data Exporter</w:t>
            </w:r>
            <w:r w:rsidRPr="5750CC51">
              <w:rPr>
                <w:rFonts w:cs="Arial"/>
                <w:sz w:val="22"/>
                <w:szCs w:val="22"/>
              </w:rPr>
              <w:t>"</w:t>
            </w:r>
          </w:p>
        </w:tc>
        <w:tc>
          <w:tcPr>
            <w:tcW w:w="6837" w:type="dxa"/>
          </w:tcPr>
          <w:p w14:paraId="32F9F818" w14:textId="77777777" w:rsidR="000B6111" w:rsidRPr="002D13DB" w:rsidRDefault="000B6111" w:rsidP="5750CC51">
            <w:pPr>
              <w:pStyle w:val="Body"/>
              <w:rPr>
                <w:rFonts w:cs="Arial"/>
                <w:sz w:val="22"/>
                <w:szCs w:val="22"/>
              </w:rPr>
            </w:pPr>
            <w:r w:rsidRPr="5750CC51">
              <w:rPr>
                <w:rFonts w:cs="Arial"/>
                <w:sz w:val="22"/>
                <w:szCs w:val="22"/>
              </w:rPr>
              <w:t xml:space="preserve">means a Party making or proposing to make a transfer of Personal Data which is a Restricted Transfer; </w:t>
            </w:r>
          </w:p>
        </w:tc>
      </w:tr>
      <w:tr w:rsidR="000B6111" w:rsidRPr="002D13DB" w14:paraId="2A1E72FA" w14:textId="77777777" w:rsidTr="4CF5454E">
        <w:tc>
          <w:tcPr>
            <w:tcW w:w="2944" w:type="dxa"/>
          </w:tcPr>
          <w:p w14:paraId="7A32AF54" w14:textId="77777777" w:rsidR="000B6111" w:rsidRPr="002D13DB" w:rsidRDefault="000B6111" w:rsidP="5750CC51">
            <w:pPr>
              <w:spacing w:after="240"/>
              <w:jc w:val="left"/>
              <w:rPr>
                <w:rFonts w:cs="Arial"/>
                <w:sz w:val="22"/>
                <w:szCs w:val="22"/>
              </w:rPr>
            </w:pPr>
            <w:r w:rsidRPr="5750CC51">
              <w:rPr>
                <w:rFonts w:cs="Arial"/>
                <w:sz w:val="22"/>
                <w:szCs w:val="22"/>
              </w:rPr>
              <w:t>"</w:t>
            </w:r>
            <w:r w:rsidRPr="5750CC51">
              <w:rPr>
                <w:rFonts w:cs="Arial"/>
                <w:b/>
                <w:bCs/>
                <w:sz w:val="22"/>
                <w:szCs w:val="22"/>
              </w:rPr>
              <w:t>Data Importer</w:t>
            </w:r>
            <w:r w:rsidRPr="5750CC51">
              <w:rPr>
                <w:rFonts w:cs="Arial"/>
                <w:sz w:val="22"/>
                <w:szCs w:val="22"/>
              </w:rPr>
              <w:t>"</w:t>
            </w:r>
          </w:p>
        </w:tc>
        <w:tc>
          <w:tcPr>
            <w:tcW w:w="6837" w:type="dxa"/>
          </w:tcPr>
          <w:p w14:paraId="057D11BF" w14:textId="77777777" w:rsidR="000B6111" w:rsidRPr="002D13DB" w:rsidRDefault="000B6111" w:rsidP="5750CC51">
            <w:pPr>
              <w:pStyle w:val="Body"/>
              <w:rPr>
                <w:rFonts w:cs="Arial"/>
                <w:sz w:val="22"/>
                <w:szCs w:val="22"/>
              </w:rPr>
            </w:pPr>
            <w:r w:rsidRPr="5750CC51">
              <w:rPr>
                <w:rFonts w:cs="Arial"/>
                <w:sz w:val="22"/>
                <w:szCs w:val="22"/>
              </w:rPr>
              <w:t xml:space="preserve">means a Party in receipt of Personal Data </w:t>
            </w:r>
            <w:proofErr w:type="gramStart"/>
            <w:r w:rsidRPr="5750CC51">
              <w:rPr>
                <w:rFonts w:cs="Arial"/>
                <w:sz w:val="22"/>
                <w:szCs w:val="22"/>
              </w:rPr>
              <w:t>as a result of</w:t>
            </w:r>
            <w:proofErr w:type="gramEnd"/>
            <w:r w:rsidRPr="5750CC51">
              <w:rPr>
                <w:rFonts w:cs="Arial"/>
                <w:sz w:val="22"/>
                <w:szCs w:val="22"/>
              </w:rPr>
              <w:t xml:space="preserve"> a Restricted Transfer;</w:t>
            </w:r>
          </w:p>
        </w:tc>
      </w:tr>
      <w:tr w:rsidR="000B6111" w:rsidRPr="002D13DB" w14:paraId="048B801F" w14:textId="77777777" w:rsidTr="4CF5454E">
        <w:tc>
          <w:tcPr>
            <w:tcW w:w="2944" w:type="dxa"/>
          </w:tcPr>
          <w:p w14:paraId="6D2DA933" w14:textId="77777777" w:rsidR="000B6111" w:rsidRPr="002D13DB" w:rsidRDefault="000B6111" w:rsidP="5750CC51">
            <w:pPr>
              <w:spacing w:after="240"/>
              <w:jc w:val="left"/>
              <w:rPr>
                <w:rFonts w:cs="Arial"/>
                <w:b/>
                <w:bCs/>
                <w:sz w:val="22"/>
                <w:szCs w:val="22"/>
              </w:rPr>
            </w:pPr>
            <w:r w:rsidRPr="5750CC51">
              <w:rPr>
                <w:rFonts w:cs="Arial"/>
                <w:sz w:val="22"/>
                <w:szCs w:val="22"/>
              </w:rPr>
              <w:t>"</w:t>
            </w:r>
            <w:r w:rsidRPr="5750CC51">
              <w:rPr>
                <w:rFonts w:cs="Arial"/>
                <w:b/>
                <w:bCs/>
                <w:sz w:val="22"/>
                <w:szCs w:val="22"/>
              </w:rPr>
              <w:t>Data Originator</w:t>
            </w:r>
            <w:r w:rsidRPr="5750CC51">
              <w:rPr>
                <w:rFonts w:cs="Arial"/>
                <w:sz w:val="22"/>
                <w:szCs w:val="22"/>
              </w:rPr>
              <w:t>"</w:t>
            </w:r>
          </w:p>
        </w:tc>
        <w:tc>
          <w:tcPr>
            <w:tcW w:w="6837" w:type="dxa"/>
          </w:tcPr>
          <w:p w14:paraId="0BC0F534" w14:textId="77777777" w:rsidR="000B6111" w:rsidRPr="002D13DB" w:rsidRDefault="000B6111" w:rsidP="5750CC51">
            <w:pPr>
              <w:pStyle w:val="Body"/>
              <w:rPr>
                <w:rFonts w:cs="Arial"/>
                <w:sz w:val="22"/>
                <w:szCs w:val="22"/>
              </w:rPr>
            </w:pPr>
            <w:r w:rsidRPr="5750CC51">
              <w:rPr>
                <w:rFonts w:cs="Arial"/>
                <w:sz w:val="22"/>
                <w:szCs w:val="22"/>
              </w:rPr>
              <w:t>means the Party from whom the Shared Data originates;</w:t>
            </w:r>
          </w:p>
        </w:tc>
      </w:tr>
      <w:tr w:rsidR="000B6111" w:rsidRPr="002D13DB" w14:paraId="698B0BD4" w14:textId="77777777" w:rsidTr="4CF5454E">
        <w:tc>
          <w:tcPr>
            <w:tcW w:w="2944" w:type="dxa"/>
          </w:tcPr>
          <w:p w14:paraId="76BEC986"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Data Processing Particulars</w:t>
            </w:r>
            <w:r w:rsidRPr="5750CC51">
              <w:rPr>
                <w:rFonts w:cs="Arial"/>
                <w:sz w:val="22"/>
                <w:szCs w:val="22"/>
              </w:rPr>
              <w:t>"</w:t>
            </w:r>
          </w:p>
        </w:tc>
        <w:tc>
          <w:tcPr>
            <w:tcW w:w="6837" w:type="dxa"/>
          </w:tcPr>
          <w:p w14:paraId="10461697" w14:textId="77777777" w:rsidR="000B6111" w:rsidRPr="002D13DB" w:rsidRDefault="000B6111" w:rsidP="5750CC51">
            <w:pPr>
              <w:pStyle w:val="Body"/>
              <w:rPr>
                <w:rFonts w:cs="Arial"/>
                <w:sz w:val="22"/>
                <w:szCs w:val="22"/>
              </w:rPr>
            </w:pPr>
            <w:r w:rsidRPr="5750CC51">
              <w:rPr>
                <w:rFonts w:cs="Arial"/>
                <w:sz w:val="22"/>
                <w:szCs w:val="22"/>
              </w:rPr>
              <w:t>means, in relation to any Processing under this Agreement:</w:t>
            </w:r>
          </w:p>
          <w:p w14:paraId="6BDD4A89" w14:textId="111E6ECC" w:rsidR="000B6111" w:rsidRPr="002D13DB" w:rsidRDefault="000B6111" w:rsidP="5750CC51">
            <w:pPr>
              <w:pStyle w:val="APPLevel4"/>
              <w:ind w:left="499" w:hanging="499"/>
              <w:rPr>
                <w:rFonts w:cs="Arial"/>
                <w:sz w:val="22"/>
                <w:szCs w:val="22"/>
              </w:rPr>
            </w:pPr>
            <w:r w:rsidRPr="5750CC51">
              <w:rPr>
                <w:rFonts w:cs="Arial"/>
                <w:sz w:val="22"/>
                <w:szCs w:val="22"/>
              </w:rPr>
              <w:t xml:space="preserve">the subject matter and duration of the </w:t>
            </w:r>
            <w:proofErr w:type="gramStart"/>
            <w:r w:rsidRPr="5750CC51">
              <w:rPr>
                <w:rFonts w:cs="Arial"/>
                <w:sz w:val="22"/>
                <w:szCs w:val="22"/>
              </w:rPr>
              <w:t>Processing;</w:t>
            </w:r>
            <w:proofErr w:type="gramEnd"/>
          </w:p>
          <w:p w14:paraId="23816601" w14:textId="578D471F" w:rsidR="000B6111" w:rsidRPr="002D13DB" w:rsidRDefault="000B6111" w:rsidP="5750CC51">
            <w:pPr>
              <w:pStyle w:val="APPLevel4"/>
              <w:ind w:left="499" w:hanging="499"/>
              <w:rPr>
                <w:rFonts w:cs="Arial"/>
                <w:sz w:val="22"/>
                <w:szCs w:val="22"/>
              </w:rPr>
            </w:pPr>
            <w:r w:rsidRPr="5750CC51">
              <w:rPr>
                <w:rFonts w:cs="Arial"/>
                <w:sz w:val="22"/>
                <w:szCs w:val="22"/>
              </w:rPr>
              <w:t xml:space="preserve">the nature and purpose of the </w:t>
            </w:r>
            <w:proofErr w:type="gramStart"/>
            <w:r w:rsidRPr="5750CC51">
              <w:rPr>
                <w:rFonts w:cs="Arial"/>
                <w:sz w:val="22"/>
                <w:szCs w:val="22"/>
              </w:rPr>
              <w:t>Processing;</w:t>
            </w:r>
            <w:proofErr w:type="gramEnd"/>
          </w:p>
          <w:p w14:paraId="3632EE22" w14:textId="61EE673F" w:rsidR="000B6111" w:rsidRPr="002D13DB" w:rsidRDefault="000B6111" w:rsidP="5750CC51">
            <w:pPr>
              <w:pStyle w:val="APPLevel4"/>
              <w:ind w:left="499" w:hanging="499"/>
              <w:rPr>
                <w:rFonts w:cs="Arial"/>
                <w:sz w:val="22"/>
                <w:szCs w:val="22"/>
              </w:rPr>
            </w:pPr>
            <w:r w:rsidRPr="5750CC51">
              <w:rPr>
                <w:rFonts w:cs="Arial"/>
                <w:sz w:val="22"/>
                <w:szCs w:val="22"/>
              </w:rPr>
              <w:t>the type of Personal Data being Processed; and</w:t>
            </w:r>
          </w:p>
          <w:p w14:paraId="5AE669EA" w14:textId="11FBC6D0" w:rsidR="000B6111" w:rsidRPr="002D13DB" w:rsidRDefault="000B6111" w:rsidP="5750CC51">
            <w:pPr>
              <w:pStyle w:val="APPLevel4"/>
              <w:ind w:left="499" w:hanging="499"/>
              <w:rPr>
                <w:rFonts w:cs="Arial"/>
                <w:sz w:val="22"/>
                <w:szCs w:val="22"/>
              </w:rPr>
            </w:pPr>
            <w:r w:rsidRPr="5750CC51">
              <w:rPr>
                <w:rFonts w:cs="Arial"/>
                <w:sz w:val="22"/>
                <w:szCs w:val="22"/>
              </w:rPr>
              <w:t xml:space="preserve">the categories of Data </w:t>
            </w:r>
            <w:proofErr w:type="gramStart"/>
            <w:r w:rsidRPr="5750CC51">
              <w:rPr>
                <w:rFonts w:cs="Arial"/>
                <w:sz w:val="22"/>
                <w:szCs w:val="22"/>
              </w:rPr>
              <w:t>Subjects;</w:t>
            </w:r>
            <w:proofErr w:type="gramEnd"/>
          </w:p>
          <w:p w14:paraId="547A0E7F" w14:textId="77777777" w:rsidR="000B6111" w:rsidRPr="002D13DB" w:rsidRDefault="000B6111" w:rsidP="5750CC51">
            <w:pPr>
              <w:pStyle w:val="Body"/>
              <w:ind w:left="33" w:hanging="33"/>
              <w:rPr>
                <w:rFonts w:cs="Arial"/>
                <w:sz w:val="22"/>
                <w:szCs w:val="22"/>
              </w:rPr>
            </w:pPr>
            <w:r w:rsidRPr="5750CC51">
              <w:rPr>
                <w:rFonts w:cs="Arial"/>
                <w:sz w:val="22"/>
                <w:szCs w:val="22"/>
              </w:rPr>
              <w:t xml:space="preserve">as set out in </w:t>
            </w:r>
            <w:r w:rsidR="00164D6A" w:rsidRPr="5750CC51">
              <w:rPr>
                <w:rFonts w:cs="Arial"/>
                <w:sz w:val="22"/>
                <w:szCs w:val="22"/>
              </w:rPr>
              <w:t>Appendix 1</w:t>
            </w:r>
            <w:r w:rsidRPr="5750CC51">
              <w:rPr>
                <w:rFonts w:cs="Arial"/>
                <w:sz w:val="22"/>
                <w:szCs w:val="22"/>
              </w:rPr>
              <w:t xml:space="preserve">; </w:t>
            </w:r>
          </w:p>
        </w:tc>
      </w:tr>
      <w:tr w:rsidR="000B6111" w:rsidRPr="002D13DB" w14:paraId="1F198B69" w14:textId="77777777" w:rsidTr="4CF5454E">
        <w:tc>
          <w:tcPr>
            <w:tcW w:w="2944" w:type="dxa"/>
          </w:tcPr>
          <w:p w14:paraId="1651C139" w14:textId="77777777" w:rsidR="000B6111" w:rsidRPr="002D13DB" w:rsidRDefault="000B6111" w:rsidP="5750CC51">
            <w:pPr>
              <w:spacing w:after="240"/>
              <w:jc w:val="left"/>
              <w:rPr>
                <w:rFonts w:cs="Arial"/>
                <w:sz w:val="22"/>
                <w:szCs w:val="22"/>
              </w:rPr>
            </w:pPr>
            <w:r w:rsidRPr="5750CC51">
              <w:rPr>
                <w:rFonts w:cs="Arial"/>
                <w:sz w:val="22"/>
                <w:szCs w:val="22"/>
              </w:rPr>
              <w:lastRenderedPageBreak/>
              <w:t>"</w:t>
            </w:r>
            <w:r w:rsidRPr="5750CC51">
              <w:rPr>
                <w:rFonts w:cs="Arial"/>
                <w:b/>
                <w:bCs/>
                <w:sz w:val="22"/>
                <w:szCs w:val="22"/>
              </w:rPr>
              <w:t>Data Protection Impact Assessment"</w:t>
            </w:r>
          </w:p>
        </w:tc>
        <w:tc>
          <w:tcPr>
            <w:tcW w:w="6837" w:type="dxa"/>
          </w:tcPr>
          <w:p w14:paraId="596E6F30" w14:textId="77777777" w:rsidR="000B6111" w:rsidRPr="002D13DB" w:rsidRDefault="000B6111" w:rsidP="5750CC51">
            <w:pPr>
              <w:pStyle w:val="Body"/>
              <w:rPr>
                <w:rFonts w:cs="Arial"/>
                <w:sz w:val="22"/>
                <w:szCs w:val="22"/>
              </w:rPr>
            </w:pPr>
            <w:r w:rsidRPr="5750CC51">
              <w:rPr>
                <w:rFonts w:cs="Arial"/>
                <w:sz w:val="22"/>
                <w:szCs w:val="22"/>
              </w:rPr>
              <w:t>means an assessment of the impact of the envisaged Processing operations on the protection of Personal Data which includes as a minimum:</w:t>
            </w:r>
          </w:p>
          <w:p w14:paraId="7CAC6936"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 xml:space="preserve">a systematic description of the envisaged Processing and the purposes of the Processing, including, where applicable, the legitimate interest for which the Processing is carried </w:t>
            </w:r>
            <w:proofErr w:type="gramStart"/>
            <w:r w:rsidRPr="5750CC51">
              <w:rPr>
                <w:rFonts w:cs="Arial"/>
                <w:sz w:val="22"/>
                <w:szCs w:val="22"/>
              </w:rPr>
              <w:t>out;</w:t>
            </w:r>
            <w:proofErr w:type="gramEnd"/>
          </w:p>
          <w:p w14:paraId="7D4D4894"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 xml:space="preserve">an assessment of the necessity and proportionality of the Processing operations in relation to the purposes </w:t>
            </w:r>
            <w:proofErr w:type="gramStart"/>
            <w:r w:rsidRPr="5750CC51">
              <w:rPr>
                <w:rFonts w:cs="Arial"/>
                <w:sz w:val="22"/>
                <w:szCs w:val="22"/>
              </w:rPr>
              <w:t>pursued;</w:t>
            </w:r>
            <w:proofErr w:type="gramEnd"/>
          </w:p>
          <w:p w14:paraId="18E661A9"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an assessment of the risks to the rights and freedoms of Data Subjects; and</w:t>
            </w:r>
          </w:p>
          <w:p w14:paraId="593D48AA"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the measures envisaged to address the risks, including safeguards, security measures and mechanisms to ensure the protection of Personal Data and to demonstrate compliance with the Data Protection Laws;</w:t>
            </w:r>
          </w:p>
        </w:tc>
      </w:tr>
      <w:tr w:rsidR="000B6111" w:rsidRPr="002D13DB" w14:paraId="7E53CAC6" w14:textId="77777777" w:rsidTr="4CF5454E">
        <w:tc>
          <w:tcPr>
            <w:tcW w:w="2944" w:type="dxa"/>
          </w:tcPr>
          <w:p w14:paraId="3205F2F8" w14:textId="77777777" w:rsidR="000B6111" w:rsidRPr="002D13DB" w:rsidRDefault="000B6111" w:rsidP="5750CC51">
            <w:pPr>
              <w:spacing w:after="240"/>
              <w:jc w:val="left"/>
              <w:rPr>
                <w:rFonts w:cs="Arial"/>
                <w:sz w:val="22"/>
                <w:szCs w:val="22"/>
              </w:rPr>
            </w:pPr>
            <w:r w:rsidRPr="5750CC51">
              <w:rPr>
                <w:rFonts w:cs="Arial"/>
                <w:b/>
                <w:bCs/>
                <w:sz w:val="22"/>
                <w:szCs w:val="22"/>
              </w:rPr>
              <w:t>"Data Protection Laws"</w:t>
            </w:r>
          </w:p>
        </w:tc>
        <w:tc>
          <w:tcPr>
            <w:tcW w:w="6837" w:type="dxa"/>
          </w:tcPr>
          <w:p w14:paraId="2946D3EF" w14:textId="77777777" w:rsidR="000B6111" w:rsidRPr="002D13DB" w:rsidRDefault="000B6111" w:rsidP="5750CC51">
            <w:pPr>
              <w:spacing w:after="240"/>
              <w:outlineLvl w:val="0"/>
              <w:rPr>
                <w:rFonts w:cs="Arial"/>
                <w:sz w:val="22"/>
                <w:szCs w:val="22"/>
              </w:rPr>
            </w:pPr>
            <w:r w:rsidRPr="5750CC51">
              <w:rPr>
                <w:rFonts w:cs="Arial"/>
                <w:sz w:val="22"/>
                <w:szCs w:val="22"/>
              </w:rPr>
              <w:t>means:</w:t>
            </w:r>
          </w:p>
          <w:p w14:paraId="1D3D4860" w14:textId="5A830239" w:rsidR="000B6111" w:rsidRPr="002D13DB" w:rsidRDefault="000B6111" w:rsidP="5750CC51">
            <w:pPr>
              <w:pStyle w:val="APPLevel4"/>
              <w:numPr>
                <w:ilvl w:val="5"/>
                <w:numId w:val="22"/>
              </w:numPr>
              <w:ind w:left="499" w:hanging="499"/>
              <w:rPr>
                <w:rFonts w:cs="Arial"/>
                <w:sz w:val="22"/>
                <w:szCs w:val="22"/>
              </w:rPr>
            </w:pPr>
            <w:r w:rsidRPr="5750CC51">
              <w:rPr>
                <w:rFonts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2A9D817B" w:rsidRPr="5750CC51">
              <w:rPr>
                <w:rFonts w:cs="Arial"/>
                <w:sz w:val="22"/>
                <w:szCs w:val="22"/>
              </w:rPr>
              <w:t>GDPR (General Data Protection)</w:t>
            </w:r>
            <w:r w:rsidRPr="5750CC51">
              <w:rPr>
                <w:rFonts w:cs="Arial"/>
                <w:sz w:val="22"/>
                <w:szCs w:val="22"/>
              </w:rPr>
              <w:t xml:space="preserve"> and the e-Privacy Directive and relevant member state laws in the European Economic Area ("</w:t>
            </w:r>
            <w:r w:rsidRPr="5750CC51">
              <w:rPr>
                <w:rFonts w:cs="Arial"/>
                <w:b/>
                <w:bCs/>
                <w:sz w:val="22"/>
                <w:szCs w:val="22"/>
              </w:rPr>
              <w:t>EEA</w:t>
            </w:r>
            <w:r w:rsidRPr="5750CC51">
              <w:rPr>
                <w:rFonts w:cs="Arial"/>
                <w:sz w:val="22"/>
                <w:szCs w:val="22"/>
              </w:rPr>
              <w:t>") and in relation to the United Kingdom ("</w:t>
            </w:r>
            <w:r w:rsidRPr="5750CC51">
              <w:rPr>
                <w:rFonts w:cs="Arial"/>
                <w:b/>
                <w:bCs/>
                <w:sz w:val="22"/>
                <w:szCs w:val="22"/>
              </w:rPr>
              <w:t>UK</w:t>
            </w:r>
            <w:r w:rsidRPr="5750CC51">
              <w:rPr>
                <w:rFonts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5750CC51">
              <w:rPr>
                <w:rFonts w:cs="Arial"/>
                <w:b/>
                <w:bCs/>
                <w:sz w:val="22"/>
                <w:szCs w:val="22"/>
              </w:rPr>
              <w:t>PECR</w:t>
            </w:r>
            <w:r w:rsidRPr="5750CC51">
              <w:rPr>
                <w:rFonts w:cs="Arial"/>
                <w:sz w:val="22"/>
                <w:szCs w:val="22"/>
              </w:rPr>
              <w:t xml:space="preserve">, </w:t>
            </w:r>
            <w:r w:rsidRPr="5750CC51">
              <w:rPr>
                <w:rFonts w:cs="Arial"/>
                <w:b/>
                <w:bCs/>
                <w:sz w:val="22"/>
                <w:szCs w:val="22"/>
              </w:rPr>
              <w:t>DPA 2018</w:t>
            </w:r>
            <w:r w:rsidRPr="5750CC51">
              <w:rPr>
                <w:rFonts w:cs="Arial"/>
                <w:sz w:val="22"/>
                <w:szCs w:val="22"/>
              </w:rPr>
              <w:t xml:space="preserve"> and the </w:t>
            </w:r>
            <w:r w:rsidRPr="5750CC51">
              <w:rPr>
                <w:rFonts w:cs="Arial"/>
                <w:b/>
                <w:bCs/>
                <w:sz w:val="22"/>
                <w:szCs w:val="22"/>
              </w:rPr>
              <w:t>UK GDPR</w:t>
            </w:r>
            <w:r w:rsidRPr="5750CC51">
              <w:rPr>
                <w:rFonts w:cs="Arial"/>
                <w:sz w:val="22"/>
                <w:szCs w:val="22"/>
              </w:rPr>
              <w:t xml:space="preserve"> respectively, as the same are amended, consolidated, modified, re-enacted or replaced from time to time;</w:t>
            </w:r>
          </w:p>
          <w:p w14:paraId="530E4877" w14:textId="6DD39E1D" w:rsidR="000B6111" w:rsidRPr="002D13DB" w:rsidRDefault="000B6111" w:rsidP="5750CC51">
            <w:pPr>
              <w:pStyle w:val="APPLevel4"/>
              <w:numPr>
                <w:ilvl w:val="5"/>
                <w:numId w:val="22"/>
              </w:numPr>
              <w:ind w:left="499" w:hanging="499"/>
              <w:rPr>
                <w:rFonts w:cs="Arial"/>
                <w:sz w:val="22"/>
                <w:szCs w:val="22"/>
              </w:rPr>
            </w:pPr>
            <w:r w:rsidRPr="5750CC51">
              <w:rPr>
                <w:rFonts w:cs="Arial"/>
                <w:sz w:val="22"/>
                <w:szCs w:val="22"/>
              </w:rPr>
              <w:t xml:space="preserve">any code of practice or guidance published by a Regulator from time to time; and/or </w:t>
            </w:r>
          </w:p>
          <w:p w14:paraId="65FEE2E8" w14:textId="6A65BF39" w:rsidR="000B6111" w:rsidRPr="002D13DB" w:rsidRDefault="000B6111" w:rsidP="5750CC51">
            <w:pPr>
              <w:pStyle w:val="APPLevel4"/>
              <w:numPr>
                <w:ilvl w:val="5"/>
                <w:numId w:val="22"/>
              </w:numPr>
              <w:ind w:left="499" w:hanging="499"/>
              <w:rPr>
                <w:rFonts w:cs="Arial"/>
                <w:sz w:val="22"/>
                <w:szCs w:val="22"/>
              </w:rPr>
            </w:pPr>
            <w:r w:rsidRPr="5750CC51">
              <w:rPr>
                <w:rFonts w:cs="Arial"/>
                <w:sz w:val="22"/>
                <w:szCs w:val="22"/>
              </w:rPr>
              <w:t>any binding pronouncements (including findings, orders, decisions and/or judgements) issued by a Regulator or a court;</w:t>
            </w:r>
          </w:p>
        </w:tc>
      </w:tr>
      <w:tr w:rsidR="000B6111" w:rsidRPr="002D13DB" w14:paraId="2071EEA4" w14:textId="77777777" w:rsidTr="4CF5454E">
        <w:tc>
          <w:tcPr>
            <w:tcW w:w="2944" w:type="dxa"/>
          </w:tcPr>
          <w:p w14:paraId="6F970EBB" w14:textId="77777777" w:rsidR="000B6111" w:rsidRPr="002D13DB" w:rsidRDefault="000B6111" w:rsidP="5750CC51">
            <w:pPr>
              <w:pStyle w:val="Body"/>
              <w:jc w:val="left"/>
              <w:rPr>
                <w:rFonts w:cs="Arial"/>
                <w:sz w:val="22"/>
                <w:szCs w:val="22"/>
              </w:rPr>
            </w:pPr>
            <w:r w:rsidRPr="5750CC51">
              <w:rPr>
                <w:rFonts w:cs="Arial"/>
                <w:b/>
                <w:bCs/>
                <w:sz w:val="22"/>
                <w:szCs w:val="22"/>
              </w:rPr>
              <w:t xml:space="preserve">"Data Subject" </w:t>
            </w:r>
          </w:p>
        </w:tc>
        <w:tc>
          <w:tcPr>
            <w:tcW w:w="6837" w:type="dxa"/>
          </w:tcPr>
          <w:p w14:paraId="111CFF11" w14:textId="77777777" w:rsidR="000B6111" w:rsidRPr="002D13DB" w:rsidRDefault="000B6111" w:rsidP="5750CC51">
            <w:pPr>
              <w:pStyle w:val="Body"/>
              <w:rPr>
                <w:rFonts w:cs="Arial"/>
                <w:sz w:val="22"/>
                <w:szCs w:val="22"/>
              </w:rPr>
            </w:pPr>
            <w:r w:rsidRPr="5750CC51">
              <w:rPr>
                <w:rFonts w:cs="Arial"/>
                <w:sz w:val="22"/>
                <w:szCs w:val="22"/>
              </w:rPr>
              <w:t>means an identified or identifiable natural person to whom Personal Data relates, regardless of whether the person can be identified directly or indirectly;</w:t>
            </w:r>
          </w:p>
        </w:tc>
      </w:tr>
      <w:tr w:rsidR="000B6111" w:rsidRPr="002D13DB" w14:paraId="24D0414E" w14:textId="77777777" w:rsidTr="4CF5454E">
        <w:tc>
          <w:tcPr>
            <w:tcW w:w="2944" w:type="dxa"/>
          </w:tcPr>
          <w:p w14:paraId="4DDCDDA6" w14:textId="77777777" w:rsidR="000B6111" w:rsidRPr="002D13DB" w:rsidRDefault="000B6111" w:rsidP="5750CC51">
            <w:pPr>
              <w:spacing w:after="240"/>
              <w:jc w:val="left"/>
              <w:rPr>
                <w:rFonts w:cs="Arial"/>
                <w:sz w:val="22"/>
                <w:szCs w:val="22"/>
              </w:rPr>
            </w:pPr>
            <w:r w:rsidRPr="5750CC51">
              <w:rPr>
                <w:rFonts w:cs="Arial"/>
                <w:b/>
                <w:bCs/>
                <w:sz w:val="22"/>
                <w:szCs w:val="22"/>
              </w:rPr>
              <w:t>"Data Subject Request"</w:t>
            </w:r>
          </w:p>
        </w:tc>
        <w:tc>
          <w:tcPr>
            <w:tcW w:w="6837" w:type="dxa"/>
          </w:tcPr>
          <w:p w14:paraId="2D2FFB81" w14:textId="77777777" w:rsidR="000B6111" w:rsidRPr="002D13DB" w:rsidRDefault="000B6111" w:rsidP="5750CC51">
            <w:pPr>
              <w:pStyle w:val="Body4"/>
              <w:ind w:left="0"/>
              <w:rPr>
                <w:rFonts w:cs="Arial"/>
                <w:sz w:val="22"/>
                <w:szCs w:val="22"/>
              </w:rPr>
            </w:pPr>
            <w:r w:rsidRPr="5750CC51">
              <w:rPr>
                <w:rFonts w:cs="Arial"/>
                <w:sz w:val="22"/>
                <w:szCs w:val="22"/>
              </w:rPr>
              <w:t xml:space="preserve">means an actual or purported request or notice or complaint from or on behalf of a Data Subject exercising his/her rights under the Data Protection Laws including without limitation: the right of access by the Data Subject, the right to rectification, the right to erasure, the right </w:t>
            </w:r>
            <w:r w:rsidRPr="5750CC51">
              <w:rPr>
                <w:rFonts w:cs="Arial"/>
                <w:sz w:val="22"/>
                <w:szCs w:val="22"/>
              </w:rPr>
              <w:lastRenderedPageBreak/>
              <w:t>to restriction of processing, the right to data portability and the right to object;</w:t>
            </w:r>
          </w:p>
        </w:tc>
      </w:tr>
      <w:tr w:rsidR="000B6111" w:rsidRPr="002D13DB" w14:paraId="39BD6751" w14:textId="77777777" w:rsidTr="4CF5454E">
        <w:tc>
          <w:tcPr>
            <w:tcW w:w="2944" w:type="dxa"/>
          </w:tcPr>
          <w:p w14:paraId="64662513" w14:textId="77777777" w:rsidR="000B6111" w:rsidRPr="002D13DB" w:rsidRDefault="000B6111" w:rsidP="5750CC51">
            <w:pPr>
              <w:spacing w:after="240"/>
              <w:jc w:val="left"/>
              <w:rPr>
                <w:rFonts w:cs="Arial"/>
                <w:sz w:val="22"/>
                <w:szCs w:val="22"/>
              </w:rPr>
            </w:pPr>
            <w:r w:rsidRPr="5750CC51">
              <w:rPr>
                <w:rFonts w:cs="Arial"/>
                <w:b/>
                <w:bCs/>
                <w:sz w:val="22"/>
                <w:szCs w:val="22"/>
              </w:rPr>
              <w:lastRenderedPageBreak/>
              <w:t>"Data Transfer Agreement"</w:t>
            </w:r>
            <w:r w:rsidRPr="5750CC51">
              <w:rPr>
                <w:rFonts w:cs="Arial"/>
                <w:sz w:val="22"/>
                <w:szCs w:val="22"/>
              </w:rPr>
              <w:t xml:space="preserve"> </w:t>
            </w:r>
          </w:p>
        </w:tc>
        <w:tc>
          <w:tcPr>
            <w:tcW w:w="6837" w:type="dxa"/>
          </w:tcPr>
          <w:p w14:paraId="3DA93EA4" w14:textId="77777777" w:rsidR="000B6111" w:rsidRPr="002D13DB" w:rsidRDefault="000B6111" w:rsidP="5750CC51">
            <w:pPr>
              <w:pStyle w:val="Level4"/>
              <w:numPr>
                <w:ilvl w:val="3"/>
                <w:numId w:val="0"/>
              </w:numPr>
              <w:rPr>
                <w:rFonts w:cs="Arial"/>
                <w:sz w:val="22"/>
                <w:szCs w:val="22"/>
              </w:rPr>
            </w:pPr>
            <w:r w:rsidRPr="5750CC51">
              <w:rPr>
                <w:rFonts w:cs="Arial"/>
                <w:sz w:val="22"/>
                <w:szCs w:val="22"/>
              </w:rPr>
              <w:t>means as applicable:</w:t>
            </w:r>
          </w:p>
          <w:p w14:paraId="20D4F345" w14:textId="77777777"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 xml:space="preserve">the standard contractual clauses approved by the European Commission for the transfer of Personal Data to third countries issued by the European Commission Decision of 4 June 2021, as amended, varied, supplemented or substituted from time to time, as applicable in respect of transfers of Personal Data from Controllers or Processors in the EEA to Controllers or Processors in Restricted </w:t>
            </w:r>
            <w:proofErr w:type="gramStart"/>
            <w:r w:rsidRPr="5750CC51">
              <w:rPr>
                <w:rFonts w:cs="Arial"/>
                <w:sz w:val="22"/>
                <w:szCs w:val="22"/>
              </w:rPr>
              <w:t>Countries;</w:t>
            </w:r>
            <w:proofErr w:type="gramEnd"/>
            <w:r w:rsidRPr="5750CC51">
              <w:rPr>
                <w:rFonts w:cs="Arial"/>
                <w:sz w:val="22"/>
                <w:szCs w:val="22"/>
              </w:rPr>
              <w:t xml:space="preserve"> </w:t>
            </w:r>
          </w:p>
          <w:p w14:paraId="248561CE" w14:textId="77777777"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 xml:space="preserve">the addendum approved by the UK Information Commissioner’s Office as amended, varied, supplemented or substituted from time to </w:t>
            </w:r>
            <w:proofErr w:type="gramStart"/>
            <w:r w:rsidRPr="5750CC51">
              <w:rPr>
                <w:rFonts w:cs="Arial"/>
                <w:sz w:val="22"/>
                <w:szCs w:val="22"/>
              </w:rPr>
              <w:t>time;</w:t>
            </w:r>
            <w:proofErr w:type="gramEnd"/>
          </w:p>
          <w:p w14:paraId="2C05D71B" w14:textId="77777777"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the standard contractual clauses adopted by the government of the United Kingdom, or approved by the government of the United Kingdom as updated, replaced, consolidated and/or amended from time to time, for transfers of Personal Data from Controllers or Processors in the UK to Controllers or Processors in Restricted Countries; or</w:t>
            </w:r>
          </w:p>
          <w:p w14:paraId="7719F448" w14:textId="77777777"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any standard contractual clauses adopted under the Applicable Laws to which a Data Exporter is subject, as updated, replaced, consolidated and/or amended from time to time, for transfers of Personal Data from a Data Exporter to Controllers or Processors in Restricted Countries;</w:t>
            </w:r>
          </w:p>
        </w:tc>
      </w:tr>
      <w:tr w:rsidR="000B6111" w:rsidRPr="002D13DB" w14:paraId="732D3A3A" w14:textId="77777777" w:rsidTr="4CF5454E">
        <w:tc>
          <w:tcPr>
            <w:tcW w:w="2944" w:type="dxa"/>
          </w:tcPr>
          <w:p w14:paraId="32315D54" w14:textId="77777777" w:rsidR="000B6111" w:rsidRPr="002D13DB" w:rsidDel="001F7111" w:rsidRDefault="000B6111" w:rsidP="5750CC51">
            <w:pPr>
              <w:spacing w:after="240"/>
              <w:jc w:val="left"/>
              <w:rPr>
                <w:rFonts w:cs="Arial"/>
                <w:b/>
                <w:bCs/>
                <w:sz w:val="22"/>
                <w:szCs w:val="22"/>
              </w:rPr>
            </w:pPr>
            <w:r w:rsidRPr="5750CC51">
              <w:rPr>
                <w:rFonts w:cs="Arial"/>
                <w:b/>
                <w:bCs/>
                <w:sz w:val="22"/>
                <w:szCs w:val="22"/>
              </w:rPr>
              <w:t>"GDPR"</w:t>
            </w:r>
          </w:p>
        </w:tc>
        <w:tc>
          <w:tcPr>
            <w:tcW w:w="6837" w:type="dxa"/>
          </w:tcPr>
          <w:p w14:paraId="2AD61D42" w14:textId="77777777" w:rsidR="000B6111" w:rsidRPr="002D13DB" w:rsidDel="001F7111" w:rsidRDefault="000B6111" w:rsidP="5750CC51">
            <w:pPr>
              <w:pStyle w:val="Body4"/>
              <w:ind w:left="0"/>
              <w:rPr>
                <w:rFonts w:cs="Arial"/>
                <w:sz w:val="22"/>
                <w:szCs w:val="22"/>
              </w:rPr>
            </w:pPr>
            <w:r w:rsidRPr="5750CC51">
              <w:rPr>
                <w:rFonts w:cs="Arial"/>
                <w:sz w:val="22"/>
                <w:szCs w:val="22"/>
              </w:rPr>
              <w:t xml:space="preserve">means Regulation (EU) 2016/679 of the European Parliament and of the Council of 27 April 2016 on the protection of natural persons </w:t>
            </w:r>
            <w:proofErr w:type="gramStart"/>
            <w:r w:rsidRPr="5750CC51">
              <w:rPr>
                <w:rFonts w:cs="Arial"/>
                <w:sz w:val="22"/>
                <w:szCs w:val="22"/>
              </w:rPr>
              <w:t>with regard to</w:t>
            </w:r>
            <w:proofErr w:type="gramEnd"/>
            <w:r w:rsidRPr="5750CC51">
              <w:rPr>
                <w:rFonts w:cs="Arial"/>
                <w:sz w:val="22"/>
                <w:szCs w:val="22"/>
              </w:rPr>
              <w:t xml:space="preserve"> the processing of personal data and repealing Directive 95/46/EC (General Data Protection Regulation) OJ L 119/1, 4.5.2016;</w:t>
            </w:r>
          </w:p>
        </w:tc>
      </w:tr>
      <w:tr w:rsidR="000B6111" w:rsidRPr="002D13DB" w14:paraId="74D2B8B0" w14:textId="77777777" w:rsidTr="4CF5454E">
        <w:tc>
          <w:tcPr>
            <w:tcW w:w="2944" w:type="dxa"/>
          </w:tcPr>
          <w:p w14:paraId="291FA753" w14:textId="77777777" w:rsidR="000B6111" w:rsidRPr="002D13DB" w:rsidRDefault="000B6111" w:rsidP="5750CC51">
            <w:pPr>
              <w:pStyle w:val="Body"/>
              <w:jc w:val="left"/>
              <w:rPr>
                <w:rFonts w:cs="Arial"/>
                <w:sz w:val="22"/>
                <w:szCs w:val="22"/>
              </w:rPr>
            </w:pPr>
            <w:r w:rsidRPr="5750CC51">
              <w:rPr>
                <w:rFonts w:cs="Arial"/>
                <w:b/>
                <w:bCs/>
                <w:sz w:val="22"/>
                <w:szCs w:val="22"/>
              </w:rPr>
              <w:t>"Government Access"</w:t>
            </w:r>
          </w:p>
        </w:tc>
        <w:tc>
          <w:tcPr>
            <w:tcW w:w="6837" w:type="dxa"/>
          </w:tcPr>
          <w:p w14:paraId="3E62F67E" w14:textId="77777777" w:rsidR="000B6111" w:rsidRPr="002D13DB" w:rsidRDefault="000B6111" w:rsidP="5750CC51">
            <w:pPr>
              <w:pStyle w:val="Body4"/>
              <w:ind w:left="0"/>
              <w:rPr>
                <w:rFonts w:cs="Arial"/>
                <w:sz w:val="22"/>
                <w:szCs w:val="22"/>
              </w:rPr>
            </w:pPr>
            <w:r w:rsidRPr="5750CC51">
              <w:rPr>
                <w:rFonts w:cs="Arial"/>
                <w:sz w:val="22"/>
                <w:szCs w:val="22"/>
              </w:rPr>
              <w:t xml:space="preserve">means: </w:t>
            </w:r>
          </w:p>
          <w:p w14:paraId="7597035B" w14:textId="3C12FFC1" w:rsidR="000B6111" w:rsidRPr="002D13DB" w:rsidRDefault="000B6111" w:rsidP="5750CC51">
            <w:pPr>
              <w:pStyle w:val="APPLevel4"/>
              <w:numPr>
                <w:ilvl w:val="5"/>
                <w:numId w:val="24"/>
              </w:numPr>
              <w:ind w:left="499" w:hanging="425"/>
              <w:rPr>
                <w:rFonts w:cs="Arial"/>
                <w:sz w:val="22"/>
                <w:szCs w:val="22"/>
              </w:rPr>
            </w:pPr>
            <w:r w:rsidRPr="5750CC51">
              <w:rPr>
                <w:rFonts w:cs="Arial"/>
                <w:sz w:val="22"/>
                <w:szCs w:val="22"/>
              </w:rPr>
              <w:t xml:space="preserve">a request for disclosure of Shared Data (which has been transferred in accordance with Paragraph </w:t>
            </w:r>
            <w:r w:rsidRPr="002D13DB">
              <w:rPr>
                <w:rFonts w:cs="Arial"/>
              </w:rPr>
              <w:fldChar w:fldCharType="begin"/>
            </w:r>
            <w:r w:rsidRPr="002D13DB">
              <w:rPr>
                <w:rFonts w:cs="Arial"/>
              </w:rPr>
              <w:instrText xml:space="preserve"> REF _Ref83898645 \w \h  \* MERGEFORMAT </w:instrText>
            </w:r>
            <w:r w:rsidRPr="002D13DB">
              <w:rPr>
                <w:rFonts w:cs="Arial"/>
              </w:rPr>
            </w:r>
            <w:r w:rsidRPr="002D13DB">
              <w:rPr>
                <w:rFonts w:cs="Arial"/>
              </w:rPr>
              <w:fldChar w:fldCharType="separate"/>
            </w:r>
            <w:r w:rsidRPr="002D13DB">
              <w:rPr>
                <w:rFonts w:cs="Arial"/>
              </w:rPr>
              <w:t>2.5</w:t>
            </w:r>
            <w:r w:rsidRPr="002D13DB">
              <w:rPr>
                <w:rFonts w:cs="Arial"/>
              </w:rPr>
              <w:fldChar w:fldCharType="end"/>
            </w:r>
            <w:r w:rsidRPr="5750CC51">
              <w:rPr>
                <w:rFonts w:cs="Arial"/>
                <w:sz w:val="22"/>
                <w:szCs w:val="22"/>
              </w:rPr>
              <w:t>) by a public authority under the laws of the country of destination; or</w:t>
            </w:r>
          </w:p>
          <w:p w14:paraId="3D68B41E" w14:textId="3FEA5C4A" w:rsidR="000B6111" w:rsidRPr="002D13DB" w:rsidRDefault="000B6111" w:rsidP="5750CC51">
            <w:pPr>
              <w:pStyle w:val="APPLevel4"/>
              <w:ind w:left="499" w:hanging="425"/>
              <w:rPr>
                <w:rFonts w:cs="Arial"/>
                <w:sz w:val="22"/>
                <w:szCs w:val="22"/>
              </w:rPr>
            </w:pPr>
            <w:r w:rsidRPr="5750CC51">
              <w:rPr>
                <w:rFonts w:cs="Arial"/>
                <w:sz w:val="22"/>
                <w:szCs w:val="22"/>
              </w:rPr>
              <w:t xml:space="preserve">where the Data Importer is aware of direct access to Shared Data (which has been transferred in accordance with Paragraph </w:t>
            </w:r>
            <w:r w:rsidRPr="002D13DB">
              <w:rPr>
                <w:rFonts w:cs="Arial"/>
              </w:rPr>
              <w:fldChar w:fldCharType="begin"/>
            </w:r>
            <w:r w:rsidRPr="002D13DB">
              <w:rPr>
                <w:rFonts w:cs="Arial"/>
              </w:rPr>
              <w:instrText xml:space="preserve"> REF _Ref83898645 \w \h  \* MERGEFORMAT </w:instrText>
            </w:r>
            <w:r w:rsidRPr="002D13DB">
              <w:rPr>
                <w:rFonts w:cs="Arial"/>
              </w:rPr>
            </w:r>
            <w:r w:rsidRPr="002D13DB">
              <w:rPr>
                <w:rFonts w:cs="Arial"/>
              </w:rPr>
              <w:fldChar w:fldCharType="separate"/>
            </w:r>
            <w:r w:rsidRPr="002D13DB">
              <w:rPr>
                <w:rFonts w:cs="Arial"/>
              </w:rPr>
              <w:t>2.5</w:t>
            </w:r>
            <w:r w:rsidRPr="002D13DB">
              <w:rPr>
                <w:rFonts w:cs="Arial"/>
              </w:rPr>
              <w:fldChar w:fldCharType="end"/>
            </w:r>
            <w:r w:rsidRPr="5750CC51">
              <w:rPr>
                <w:rFonts w:cs="Arial"/>
                <w:sz w:val="22"/>
                <w:szCs w:val="22"/>
              </w:rPr>
              <w:t>) by a public authority under the laws of the country of destination;</w:t>
            </w:r>
          </w:p>
        </w:tc>
      </w:tr>
      <w:tr w:rsidR="000B6111" w:rsidRPr="002D13DB" w14:paraId="7B6CA857" w14:textId="77777777" w:rsidTr="4CF5454E">
        <w:tc>
          <w:tcPr>
            <w:tcW w:w="2944" w:type="dxa"/>
            <w:hideMark/>
          </w:tcPr>
          <w:p w14:paraId="53043751"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Group</w:t>
            </w:r>
            <w:r w:rsidRPr="5750CC51">
              <w:rPr>
                <w:rFonts w:cs="Arial"/>
                <w:sz w:val="22"/>
                <w:szCs w:val="22"/>
              </w:rPr>
              <w:t>"</w:t>
            </w:r>
          </w:p>
        </w:tc>
        <w:tc>
          <w:tcPr>
            <w:tcW w:w="6837" w:type="dxa"/>
            <w:hideMark/>
          </w:tcPr>
          <w:p w14:paraId="63CAF02C" w14:textId="77777777" w:rsidR="000B6111" w:rsidRPr="002D13DB" w:rsidRDefault="000B6111" w:rsidP="5750CC51">
            <w:pPr>
              <w:pStyle w:val="Body"/>
              <w:rPr>
                <w:rFonts w:cs="Arial"/>
                <w:sz w:val="22"/>
                <w:szCs w:val="22"/>
              </w:rPr>
            </w:pPr>
            <w:r w:rsidRPr="5750CC51">
              <w:rPr>
                <w:rFonts w:cs="Arial"/>
                <w:sz w:val="22"/>
                <w:szCs w:val="22"/>
              </w:rPr>
              <w:t>means in respect of either Party, that Party, its holding company, its subsidiaries and any other direct or indirect holding company or subsidiary from time to time of such holding company or subsidiary;</w:t>
            </w:r>
          </w:p>
        </w:tc>
      </w:tr>
      <w:tr w:rsidR="000B6111" w:rsidRPr="002D13DB" w14:paraId="01945E3D" w14:textId="77777777" w:rsidTr="4CF5454E">
        <w:tc>
          <w:tcPr>
            <w:tcW w:w="2944" w:type="dxa"/>
          </w:tcPr>
          <w:p w14:paraId="12830213" w14:textId="77777777" w:rsidR="000B6111" w:rsidRPr="002D13DB" w:rsidDel="003337E7" w:rsidRDefault="000B6111" w:rsidP="5750CC51">
            <w:pPr>
              <w:pStyle w:val="Body"/>
              <w:jc w:val="left"/>
              <w:rPr>
                <w:rFonts w:cs="Arial"/>
                <w:b/>
                <w:bCs/>
                <w:sz w:val="22"/>
                <w:szCs w:val="22"/>
              </w:rPr>
            </w:pPr>
            <w:r w:rsidRPr="5750CC51">
              <w:rPr>
                <w:rFonts w:eastAsia="Calibri" w:cs="Arial"/>
                <w:b/>
                <w:bCs/>
                <w:sz w:val="22"/>
                <w:szCs w:val="22"/>
              </w:rPr>
              <w:lastRenderedPageBreak/>
              <w:t>"Joint Controllers"</w:t>
            </w:r>
          </w:p>
        </w:tc>
        <w:tc>
          <w:tcPr>
            <w:tcW w:w="6837" w:type="dxa"/>
          </w:tcPr>
          <w:p w14:paraId="46F35F1B" w14:textId="77777777" w:rsidR="000B6111" w:rsidRPr="002D13DB" w:rsidDel="003337E7" w:rsidRDefault="000B6111" w:rsidP="5750CC51">
            <w:pPr>
              <w:pStyle w:val="Body"/>
              <w:rPr>
                <w:rFonts w:cs="Arial"/>
                <w:sz w:val="22"/>
                <w:szCs w:val="22"/>
              </w:rPr>
            </w:pPr>
            <w:r w:rsidRPr="5750CC51">
              <w:rPr>
                <w:rFonts w:cs="Arial"/>
                <w:sz w:val="22"/>
                <w:szCs w:val="22"/>
              </w:rPr>
              <w:t>means where two or more Controllers jointly determine the purposes and means of processing of Personal Data;</w:t>
            </w:r>
          </w:p>
        </w:tc>
      </w:tr>
      <w:tr w:rsidR="000B6111" w:rsidRPr="002D13DB" w14:paraId="6856475A" w14:textId="77777777" w:rsidTr="4CF5454E">
        <w:tc>
          <w:tcPr>
            <w:tcW w:w="2944" w:type="dxa"/>
          </w:tcPr>
          <w:p w14:paraId="33EFEBF4" w14:textId="77777777" w:rsidR="000B6111" w:rsidRPr="002D13DB" w:rsidRDefault="000B6111" w:rsidP="5750CC51">
            <w:pPr>
              <w:spacing w:after="240"/>
              <w:jc w:val="left"/>
              <w:rPr>
                <w:rFonts w:cs="Arial"/>
                <w:b/>
                <w:bCs/>
                <w:sz w:val="22"/>
                <w:szCs w:val="22"/>
              </w:rPr>
            </w:pPr>
            <w:r w:rsidRPr="5750CC51">
              <w:rPr>
                <w:rFonts w:cs="Arial"/>
                <w:b/>
                <w:bCs/>
                <w:sz w:val="22"/>
                <w:szCs w:val="22"/>
              </w:rPr>
              <w:t>"Losses"</w:t>
            </w:r>
          </w:p>
          <w:p w14:paraId="163BC669" w14:textId="77777777" w:rsidR="000B6111" w:rsidRPr="002D13DB" w:rsidRDefault="000B6111" w:rsidP="5750CC51">
            <w:pPr>
              <w:spacing w:after="240"/>
              <w:jc w:val="left"/>
              <w:rPr>
                <w:rFonts w:cs="Arial"/>
                <w:b/>
                <w:bCs/>
                <w:sz w:val="22"/>
                <w:szCs w:val="22"/>
              </w:rPr>
            </w:pPr>
          </w:p>
          <w:p w14:paraId="0E37762A" w14:textId="77777777" w:rsidR="000B6111" w:rsidRPr="002D13DB" w:rsidRDefault="000B6111" w:rsidP="5750CC51">
            <w:pPr>
              <w:spacing w:after="240"/>
              <w:jc w:val="left"/>
              <w:rPr>
                <w:rFonts w:cs="Arial"/>
                <w:b/>
                <w:bCs/>
                <w:sz w:val="22"/>
                <w:szCs w:val="22"/>
              </w:rPr>
            </w:pPr>
          </w:p>
          <w:p w14:paraId="00BCD415" w14:textId="77777777" w:rsidR="000B6111" w:rsidRPr="002D13DB" w:rsidRDefault="000B6111" w:rsidP="5750CC51">
            <w:pPr>
              <w:spacing w:after="240"/>
              <w:jc w:val="left"/>
              <w:rPr>
                <w:rFonts w:cs="Arial"/>
                <w:b/>
                <w:bCs/>
                <w:sz w:val="22"/>
                <w:szCs w:val="22"/>
              </w:rPr>
            </w:pPr>
          </w:p>
          <w:p w14:paraId="6720E8E7" w14:textId="77777777" w:rsidR="000B6111" w:rsidRPr="002D13DB" w:rsidRDefault="000B6111" w:rsidP="5750CC51">
            <w:pPr>
              <w:spacing w:after="240"/>
              <w:jc w:val="left"/>
              <w:rPr>
                <w:rFonts w:cs="Arial"/>
                <w:sz w:val="22"/>
                <w:szCs w:val="22"/>
              </w:rPr>
            </w:pPr>
          </w:p>
        </w:tc>
        <w:tc>
          <w:tcPr>
            <w:tcW w:w="6837" w:type="dxa"/>
          </w:tcPr>
          <w:p w14:paraId="7493E21C" w14:textId="77777777" w:rsidR="000B6111" w:rsidRPr="002D13DB" w:rsidRDefault="000B6111" w:rsidP="5750CC51">
            <w:pPr>
              <w:pStyle w:val="Body4"/>
              <w:ind w:left="0"/>
              <w:rPr>
                <w:rFonts w:cs="Arial"/>
                <w:sz w:val="22"/>
                <w:szCs w:val="22"/>
              </w:rPr>
            </w:pPr>
            <w:r w:rsidRPr="5750CC51">
              <w:rPr>
                <w:rFonts w:cs="Arial"/>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0B6111" w:rsidRPr="002D13DB" w14:paraId="076AEB6E" w14:textId="77777777" w:rsidTr="4CF5454E">
        <w:tc>
          <w:tcPr>
            <w:tcW w:w="2944" w:type="dxa"/>
          </w:tcPr>
          <w:p w14:paraId="50FC3936" w14:textId="77777777" w:rsidR="000B6111" w:rsidRPr="002D13DB" w:rsidRDefault="000B6111" w:rsidP="5750CC51">
            <w:pPr>
              <w:spacing w:after="240"/>
              <w:jc w:val="left"/>
              <w:rPr>
                <w:rFonts w:cs="Arial"/>
                <w:b/>
                <w:bCs/>
                <w:sz w:val="22"/>
                <w:szCs w:val="22"/>
              </w:rPr>
            </w:pPr>
            <w:r w:rsidRPr="5750CC51">
              <w:rPr>
                <w:rFonts w:cs="Arial"/>
                <w:b/>
                <w:bCs/>
                <w:sz w:val="22"/>
                <w:szCs w:val="22"/>
              </w:rPr>
              <w:t>"Permitted Recipients"</w:t>
            </w:r>
          </w:p>
          <w:p w14:paraId="772BAD92" w14:textId="77777777" w:rsidR="000B6111" w:rsidRPr="002D13DB" w:rsidRDefault="000B6111" w:rsidP="5750CC51">
            <w:pPr>
              <w:spacing w:after="240"/>
              <w:jc w:val="left"/>
              <w:rPr>
                <w:rFonts w:cs="Arial"/>
                <w:b/>
                <w:bCs/>
                <w:sz w:val="22"/>
                <w:szCs w:val="22"/>
              </w:rPr>
            </w:pPr>
          </w:p>
        </w:tc>
        <w:tc>
          <w:tcPr>
            <w:tcW w:w="6837" w:type="dxa"/>
          </w:tcPr>
          <w:p w14:paraId="61AEBBE3" w14:textId="02FEE46B" w:rsidR="000B6111" w:rsidRPr="002D13DB" w:rsidRDefault="000B6111" w:rsidP="5750CC51">
            <w:pPr>
              <w:pStyle w:val="Body4"/>
              <w:ind w:left="0"/>
              <w:rPr>
                <w:rFonts w:cs="Arial"/>
                <w:sz w:val="22"/>
                <w:szCs w:val="22"/>
              </w:rPr>
            </w:pPr>
            <w:r w:rsidRPr="5750CC51">
              <w:rPr>
                <w:rFonts w:cs="Arial"/>
                <w:sz w:val="22"/>
                <w:szCs w:val="22"/>
              </w:rPr>
              <w:t xml:space="preserve">means the third parties to whom each Party is permitted to disclose the Personal Data, as set out in more detail in Appendix </w:t>
            </w:r>
            <w:r w:rsidR="3D095EE7" w:rsidRPr="5750CC51">
              <w:rPr>
                <w:rFonts w:cs="Arial"/>
                <w:snapToGrid w:val="0"/>
                <w:sz w:val="22"/>
                <w:szCs w:val="22"/>
              </w:rPr>
              <w:t>1</w:t>
            </w:r>
            <w:r w:rsidRPr="5750CC51">
              <w:rPr>
                <w:rFonts w:cs="Arial"/>
                <w:i/>
                <w:iCs/>
                <w:sz w:val="22"/>
                <w:szCs w:val="22"/>
              </w:rPr>
              <w:t>;</w:t>
            </w:r>
          </w:p>
        </w:tc>
      </w:tr>
      <w:tr w:rsidR="000B6111" w:rsidRPr="002D13DB" w14:paraId="78C81FA2" w14:textId="77777777" w:rsidTr="4CF5454E">
        <w:tc>
          <w:tcPr>
            <w:tcW w:w="2944" w:type="dxa"/>
          </w:tcPr>
          <w:p w14:paraId="2BD68705" w14:textId="77777777" w:rsidR="000B6111" w:rsidRPr="002D13DB" w:rsidRDefault="000B6111" w:rsidP="5750CC51">
            <w:pPr>
              <w:jc w:val="left"/>
              <w:rPr>
                <w:rFonts w:cs="Arial"/>
                <w:b/>
                <w:bCs/>
                <w:sz w:val="22"/>
                <w:szCs w:val="22"/>
              </w:rPr>
            </w:pPr>
            <w:r w:rsidRPr="5750CC51">
              <w:rPr>
                <w:rFonts w:cs="Arial"/>
                <w:b/>
                <w:bCs/>
                <w:sz w:val="22"/>
                <w:szCs w:val="22"/>
              </w:rPr>
              <w:t>"Personal Data"</w:t>
            </w:r>
          </w:p>
        </w:tc>
        <w:tc>
          <w:tcPr>
            <w:tcW w:w="6837" w:type="dxa"/>
          </w:tcPr>
          <w:p w14:paraId="60069D29" w14:textId="77777777" w:rsidR="000B6111" w:rsidRPr="002D13DB" w:rsidRDefault="000B6111" w:rsidP="5750CC51">
            <w:pPr>
              <w:pStyle w:val="Body"/>
              <w:rPr>
                <w:rFonts w:cs="Arial"/>
                <w:sz w:val="22"/>
                <w:szCs w:val="22"/>
              </w:rPr>
            </w:pPr>
            <w:r w:rsidRPr="5750CC51">
              <w:rPr>
                <w:rFonts w:cs="Arial"/>
                <w:sz w:val="22"/>
                <w:szCs w:val="22"/>
              </w:rPr>
              <w:t xml:space="preserve"> means any information relating to a Data Subject, including but not limited to any Special Category Personal Data and data relating to criminal convictions and offences;</w:t>
            </w:r>
          </w:p>
        </w:tc>
      </w:tr>
      <w:tr w:rsidR="000B6111" w:rsidRPr="002D13DB" w14:paraId="442F12D3" w14:textId="77777777" w:rsidTr="4CF5454E">
        <w:tc>
          <w:tcPr>
            <w:tcW w:w="2944" w:type="dxa"/>
          </w:tcPr>
          <w:p w14:paraId="30727FB7" w14:textId="77777777" w:rsidR="000B6111" w:rsidRPr="002D13DB" w:rsidRDefault="000B6111" w:rsidP="5750CC51">
            <w:pPr>
              <w:jc w:val="left"/>
              <w:rPr>
                <w:rFonts w:cs="Arial"/>
                <w:b/>
                <w:bCs/>
                <w:sz w:val="22"/>
                <w:szCs w:val="22"/>
              </w:rPr>
            </w:pPr>
            <w:r w:rsidRPr="5750CC51">
              <w:rPr>
                <w:rFonts w:cs="Arial"/>
                <w:b/>
                <w:bCs/>
                <w:sz w:val="22"/>
                <w:szCs w:val="22"/>
              </w:rPr>
              <w:t>"Personal Data Breach"</w:t>
            </w:r>
          </w:p>
        </w:tc>
        <w:tc>
          <w:tcPr>
            <w:tcW w:w="6837" w:type="dxa"/>
          </w:tcPr>
          <w:p w14:paraId="339A5EAE" w14:textId="782BA9EF" w:rsidR="000B6111" w:rsidRPr="002D13DB" w:rsidRDefault="000B6111" w:rsidP="5750CC51">
            <w:pPr>
              <w:pStyle w:val="Body"/>
              <w:rPr>
                <w:rFonts w:cs="Arial"/>
                <w:sz w:val="22"/>
                <w:szCs w:val="22"/>
              </w:rPr>
            </w:pPr>
            <w:r w:rsidRPr="5750CC51">
              <w:rPr>
                <w:rFonts w:cs="Arial"/>
                <w:sz w:val="22"/>
                <w:szCs w:val="22"/>
              </w:rPr>
              <w:t xml:space="preserve"> means a breach of security leading to the accidental or unlawful destruction, loss, alteration, unauthorised disclosure of, or access to, Personal Data transmitted, stored or otherwise Processed and, for the avoidance of doubt, includes a breach of Paragraph </w:t>
            </w:r>
            <w:r w:rsidRPr="002D13DB">
              <w:rPr>
                <w:rFonts w:cs="Arial"/>
              </w:rPr>
              <w:fldChar w:fldCharType="begin"/>
            </w:r>
            <w:r w:rsidRPr="002D13DB">
              <w:rPr>
                <w:rFonts w:cs="Arial"/>
              </w:rPr>
              <w:instrText xml:space="preserve"> REF _Ref69500060 \r \h  \* MERGEFORMAT </w:instrText>
            </w:r>
            <w:r w:rsidRPr="002D13DB">
              <w:rPr>
                <w:rFonts w:cs="Arial"/>
              </w:rPr>
            </w:r>
            <w:r w:rsidRPr="002D13DB">
              <w:rPr>
                <w:rFonts w:cs="Arial"/>
              </w:rPr>
              <w:fldChar w:fldCharType="separate"/>
            </w:r>
            <w:r w:rsidRPr="002D13DB">
              <w:rPr>
                <w:rFonts w:cs="Arial"/>
              </w:rPr>
              <w:t>2.</w:t>
            </w:r>
            <w:r w:rsidR="70C30BC7" w:rsidRPr="002D13DB">
              <w:rPr>
                <w:rFonts w:cs="Arial"/>
              </w:rPr>
              <w:t>4</w:t>
            </w:r>
            <w:r w:rsidRPr="002D13DB">
              <w:rPr>
                <w:rFonts w:cs="Arial"/>
              </w:rPr>
              <w:t>.2(h)</w:t>
            </w:r>
            <w:r w:rsidRPr="002D13DB">
              <w:rPr>
                <w:rFonts w:cs="Arial"/>
              </w:rPr>
              <w:fldChar w:fldCharType="end"/>
            </w:r>
            <w:r w:rsidRPr="5750CC51">
              <w:rPr>
                <w:rFonts w:cs="Arial"/>
                <w:sz w:val="22"/>
                <w:szCs w:val="22"/>
              </w:rPr>
              <w:t>;</w:t>
            </w:r>
          </w:p>
        </w:tc>
      </w:tr>
      <w:tr w:rsidR="000B6111" w:rsidRPr="002D13DB" w14:paraId="37CCD23F" w14:textId="77777777" w:rsidTr="4CF5454E">
        <w:tc>
          <w:tcPr>
            <w:tcW w:w="2944" w:type="dxa"/>
          </w:tcPr>
          <w:p w14:paraId="5CF20BC8" w14:textId="77777777" w:rsidR="000B6111" w:rsidRPr="002D13DB" w:rsidRDefault="000B6111" w:rsidP="5750CC51">
            <w:pPr>
              <w:jc w:val="left"/>
              <w:rPr>
                <w:rFonts w:cs="Arial"/>
                <w:sz w:val="22"/>
                <w:szCs w:val="22"/>
              </w:rPr>
            </w:pPr>
            <w:r w:rsidRPr="5750CC51">
              <w:rPr>
                <w:rFonts w:cs="Arial"/>
                <w:b/>
                <w:bCs/>
                <w:sz w:val="22"/>
                <w:szCs w:val="22"/>
              </w:rPr>
              <w:t>"Personnel"</w:t>
            </w:r>
          </w:p>
        </w:tc>
        <w:tc>
          <w:tcPr>
            <w:tcW w:w="6837" w:type="dxa"/>
          </w:tcPr>
          <w:p w14:paraId="4CBADD69" w14:textId="2091AD8B" w:rsidR="000B6111" w:rsidRPr="002D13DB" w:rsidDel="00F96DD5" w:rsidRDefault="000B6111" w:rsidP="5750CC51">
            <w:pPr>
              <w:pStyle w:val="Body"/>
              <w:rPr>
                <w:rFonts w:cs="Arial"/>
                <w:sz w:val="22"/>
                <w:szCs w:val="22"/>
              </w:rPr>
            </w:pPr>
            <w:r w:rsidRPr="5750CC51">
              <w:rPr>
                <w:rFonts w:cs="Arial"/>
                <w:sz w:val="22"/>
                <w:szCs w:val="22"/>
              </w:rPr>
              <w:t xml:space="preserve">means all persons engaged or employed from time to time by the </w:t>
            </w:r>
            <w:r w:rsidR="003F2852" w:rsidRPr="5750CC51">
              <w:rPr>
                <w:rFonts w:cs="Arial"/>
                <w:sz w:val="22"/>
                <w:szCs w:val="22"/>
              </w:rPr>
              <w:t>Associate</w:t>
            </w:r>
            <w:r w:rsidRPr="5750CC51">
              <w:rPr>
                <w:rFonts w:cs="Arial"/>
                <w:sz w:val="22"/>
                <w:szCs w:val="22"/>
              </w:rPr>
              <w:t xml:space="preserve"> in connection with this Agreement, including employees, consultants, contractors and permitted agents from time to time;</w:t>
            </w:r>
          </w:p>
        </w:tc>
      </w:tr>
      <w:tr w:rsidR="000B6111" w:rsidRPr="002D13DB" w14:paraId="6469340D" w14:textId="77777777" w:rsidTr="4CF5454E">
        <w:tc>
          <w:tcPr>
            <w:tcW w:w="2944" w:type="dxa"/>
          </w:tcPr>
          <w:p w14:paraId="47AA9134" w14:textId="77777777" w:rsidR="000B6111" w:rsidRPr="002D13DB" w:rsidRDefault="000B6111" w:rsidP="5750CC51">
            <w:pPr>
              <w:spacing w:after="240"/>
              <w:jc w:val="left"/>
              <w:rPr>
                <w:rFonts w:cs="Arial"/>
                <w:b/>
                <w:bCs/>
                <w:sz w:val="22"/>
                <w:szCs w:val="22"/>
              </w:rPr>
            </w:pPr>
            <w:r w:rsidRPr="5750CC51">
              <w:rPr>
                <w:rFonts w:cs="Arial"/>
                <w:b/>
                <w:bCs/>
                <w:sz w:val="22"/>
                <w:szCs w:val="22"/>
              </w:rPr>
              <w:t>"Process"</w:t>
            </w:r>
          </w:p>
        </w:tc>
        <w:tc>
          <w:tcPr>
            <w:tcW w:w="6837" w:type="dxa"/>
          </w:tcPr>
          <w:p w14:paraId="75915B51" w14:textId="77777777" w:rsidR="000B6111" w:rsidRPr="002D13DB" w:rsidRDefault="000B6111" w:rsidP="5750CC51">
            <w:pPr>
              <w:pStyle w:val="Body"/>
              <w:rPr>
                <w:rFonts w:cs="Arial"/>
                <w:sz w:val="22"/>
                <w:szCs w:val="22"/>
              </w:rPr>
            </w:pPr>
            <w:r w:rsidRPr="5750CC51">
              <w:rPr>
                <w:rFonts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5750CC51">
              <w:rPr>
                <w:rFonts w:cs="Arial"/>
                <w:b/>
                <w:bCs/>
                <w:sz w:val="22"/>
                <w:szCs w:val="22"/>
              </w:rPr>
              <w:t>Processing</w:t>
            </w:r>
            <w:r w:rsidRPr="5750CC51">
              <w:rPr>
                <w:rFonts w:cs="Arial"/>
                <w:sz w:val="22"/>
                <w:szCs w:val="22"/>
              </w:rPr>
              <w:t>" and "</w:t>
            </w:r>
            <w:r w:rsidRPr="5750CC51">
              <w:rPr>
                <w:rFonts w:cs="Arial"/>
                <w:b/>
                <w:bCs/>
                <w:sz w:val="22"/>
                <w:szCs w:val="22"/>
              </w:rPr>
              <w:t>Processed</w:t>
            </w:r>
            <w:r w:rsidRPr="5750CC51">
              <w:rPr>
                <w:rFonts w:cs="Arial"/>
                <w:sz w:val="22"/>
                <w:szCs w:val="22"/>
              </w:rPr>
              <w:t>" shall be construed accordingly);</w:t>
            </w:r>
          </w:p>
        </w:tc>
      </w:tr>
      <w:tr w:rsidR="000B6111" w:rsidRPr="002D13DB" w14:paraId="5DB2C861" w14:textId="77777777" w:rsidTr="4CF5454E">
        <w:tc>
          <w:tcPr>
            <w:tcW w:w="2944" w:type="dxa"/>
          </w:tcPr>
          <w:p w14:paraId="32FEB9DB" w14:textId="77777777" w:rsidR="000B6111" w:rsidRPr="002D13DB" w:rsidRDefault="000B6111" w:rsidP="5750CC51">
            <w:pPr>
              <w:spacing w:after="240"/>
              <w:jc w:val="left"/>
              <w:rPr>
                <w:rFonts w:cs="Arial"/>
                <w:b/>
                <w:bCs/>
                <w:sz w:val="22"/>
                <w:szCs w:val="22"/>
              </w:rPr>
            </w:pPr>
            <w:r w:rsidRPr="5750CC51">
              <w:rPr>
                <w:rFonts w:cs="Arial"/>
                <w:b/>
                <w:bCs/>
                <w:sz w:val="22"/>
                <w:szCs w:val="22"/>
              </w:rPr>
              <w:t>"Processor"</w:t>
            </w:r>
          </w:p>
        </w:tc>
        <w:tc>
          <w:tcPr>
            <w:tcW w:w="6837" w:type="dxa"/>
          </w:tcPr>
          <w:p w14:paraId="712CC5F2" w14:textId="77777777" w:rsidR="000B6111" w:rsidRPr="002D13DB" w:rsidDel="00F96DD5" w:rsidRDefault="000B6111" w:rsidP="5750CC51">
            <w:pPr>
              <w:pStyle w:val="Body"/>
              <w:rPr>
                <w:rFonts w:cs="Arial"/>
                <w:sz w:val="22"/>
                <w:szCs w:val="22"/>
              </w:rPr>
            </w:pPr>
            <w:r w:rsidRPr="5750CC51">
              <w:rPr>
                <w:rFonts w:cs="Arial"/>
                <w:sz w:val="22"/>
                <w:szCs w:val="22"/>
              </w:rPr>
              <w:t>means a natural or legal person, public authority, agency or other body which Processes Personal Data on behalf of the Controller;</w:t>
            </w:r>
          </w:p>
        </w:tc>
      </w:tr>
      <w:tr w:rsidR="000B6111" w:rsidRPr="002D13DB" w14:paraId="2E7DFC9C" w14:textId="77777777" w:rsidTr="4CF5454E">
        <w:tc>
          <w:tcPr>
            <w:tcW w:w="2944" w:type="dxa"/>
          </w:tcPr>
          <w:p w14:paraId="2EBE07A2" w14:textId="77777777" w:rsidR="000B6111" w:rsidRPr="002D13DB" w:rsidRDefault="000B6111" w:rsidP="5750CC51">
            <w:pPr>
              <w:spacing w:after="240"/>
              <w:jc w:val="left"/>
              <w:rPr>
                <w:rFonts w:cs="Arial"/>
                <w:sz w:val="22"/>
                <w:szCs w:val="22"/>
              </w:rPr>
            </w:pPr>
            <w:r w:rsidRPr="5750CC51">
              <w:rPr>
                <w:rFonts w:cs="Arial"/>
                <w:b/>
                <w:bCs/>
                <w:sz w:val="22"/>
                <w:szCs w:val="22"/>
              </w:rPr>
              <w:t>"Regulator"</w:t>
            </w:r>
          </w:p>
        </w:tc>
        <w:tc>
          <w:tcPr>
            <w:tcW w:w="6837" w:type="dxa"/>
          </w:tcPr>
          <w:p w14:paraId="4B3795E3" w14:textId="77777777" w:rsidR="000B6111" w:rsidRPr="002D13DB" w:rsidRDefault="000B6111" w:rsidP="5750CC51">
            <w:pPr>
              <w:pStyle w:val="Body"/>
              <w:rPr>
                <w:rFonts w:cs="Arial"/>
                <w:sz w:val="22"/>
                <w:szCs w:val="22"/>
              </w:rPr>
            </w:pPr>
            <w:r w:rsidRPr="5750CC51">
              <w:rPr>
                <w:rFonts w:cs="Arial"/>
                <w:sz w:val="22"/>
                <w:szCs w:val="22"/>
              </w:rPr>
              <w:t>means any local or national agency, department, official, parliament, public or statutory person or any government or professional body, regulatory or supervisory authority, board or other body responsible for administering, providing guidance on, supervising and enforcing Data Protection Laws, including in the United Kingdom the Information Commissioner's Office, or any successor or replacement body from time to time;</w:t>
            </w:r>
          </w:p>
        </w:tc>
      </w:tr>
      <w:tr w:rsidR="000B6111" w:rsidRPr="002D13DB" w14:paraId="4CA6E0D3" w14:textId="77777777" w:rsidTr="4CF5454E">
        <w:tc>
          <w:tcPr>
            <w:tcW w:w="2944" w:type="dxa"/>
          </w:tcPr>
          <w:p w14:paraId="3250A9AA" w14:textId="77777777" w:rsidR="000B6111" w:rsidRPr="002D13DB" w:rsidRDefault="000B6111" w:rsidP="5750CC51">
            <w:pPr>
              <w:spacing w:after="240"/>
              <w:jc w:val="left"/>
              <w:rPr>
                <w:rFonts w:cs="Arial"/>
                <w:sz w:val="22"/>
                <w:szCs w:val="22"/>
              </w:rPr>
            </w:pPr>
            <w:r w:rsidRPr="5750CC51">
              <w:rPr>
                <w:rFonts w:cs="Arial"/>
                <w:b/>
                <w:bCs/>
                <w:sz w:val="22"/>
                <w:szCs w:val="22"/>
              </w:rPr>
              <w:lastRenderedPageBreak/>
              <w:t>"Regulator Correspondence"</w:t>
            </w:r>
          </w:p>
        </w:tc>
        <w:tc>
          <w:tcPr>
            <w:tcW w:w="6837" w:type="dxa"/>
          </w:tcPr>
          <w:p w14:paraId="5B89B30D" w14:textId="77777777" w:rsidR="000B6111" w:rsidRPr="002D13DB" w:rsidRDefault="000B6111" w:rsidP="5750CC51">
            <w:pPr>
              <w:pStyle w:val="Body"/>
              <w:rPr>
                <w:rFonts w:cs="Arial"/>
                <w:sz w:val="22"/>
                <w:szCs w:val="22"/>
              </w:rPr>
            </w:pPr>
            <w:r w:rsidRPr="5750CC51">
              <w:rPr>
                <w:rFonts w:cs="Arial"/>
                <w:sz w:val="22"/>
                <w:szCs w:val="22"/>
              </w:rPr>
              <w:t>means any correspondence or communication (whether written or verbal) from a Regulator in relation to the Processing of Personal Data;</w:t>
            </w:r>
          </w:p>
        </w:tc>
      </w:tr>
      <w:tr w:rsidR="000B6111" w:rsidRPr="002D13DB" w14:paraId="122B514E" w14:textId="77777777" w:rsidTr="4CF5454E">
        <w:tc>
          <w:tcPr>
            <w:tcW w:w="2944" w:type="dxa"/>
          </w:tcPr>
          <w:p w14:paraId="390BD618" w14:textId="77777777" w:rsidR="000B6111" w:rsidRPr="002D13DB" w:rsidRDefault="000B6111" w:rsidP="5750CC51">
            <w:pPr>
              <w:spacing w:after="240"/>
              <w:jc w:val="left"/>
              <w:rPr>
                <w:rFonts w:cs="Arial"/>
                <w:b/>
                <w:bCs/>
                <w:sz w:val="22"/>
                <w:szCs w:val="22"/>
              </w:rPr>
            </w:pPr>
            <w:r w:rsidRPr="5750CC51">
              <w:rPr>
                <w:rFonts w:cs="Arial"/>
                <w:b/>
                <w:bCs/>
                <w:sz w:val="22"/>
                <w:szCs w:val="22"/>
              </w:rPr>
              <w:t>"Restricted Country"</w:t>
            </w:r>
          </w:p>
        </w:tc>
        <w:tc>
          <w:tcPr>
            <w:tcW w:w="6837" w:type="dxa"/>
          </w:tcPr>
          <w:p w14:paraId="16212F96" w14:textId="77777777" w:rsidR="000B6111" w:rsidRPr="002D13DB" w:rsidRDefault="000B6111" w:rsidP="5750CC51">
            <w:pPr>
              <w:pStyle w:val="Body"/>
              <w:rPr>
                <w:rFonts w:cs="Arial"/>
                <w:sz w:val="22"/>
                <w:szCs w:val="22"/>
              </w:rPr>
            </w:pPr>
            <w:r w:rsidRPr="5750CC51">
              <w:rPr>
                <w:rFonts w:cs="Arial"/>
                <w:sz w:val="22"/>
                <w:szCs w:val="22"/>
              </w:rPr>
              <w:t xml:space="preserve">means a country, territory or jurisdiction which: (i) is not covered by an adequacy determination by a competent authority with </w:t>
            </w:r>
            <w:bookmarkStart w:id="0" w:name="_Int_Pzt8UkQQ"/>
            <w:r w:rsidRPr="5750CC51">
              <w:rPr>
                <w:rFonts w:cs="Arial"/>
                <w:sz w:val="22"/>
                <w:szCs w:val="22"/>
              </w:rPr>
              <w:t>jurisdiction</w:t>
            </w:r>
            <w:bookmarkEnd w:id="0"/>
            <w:r w:rsidRPr="5750CC51">
              <w:rPr>
                <w:rFonts w:cs="Arial"/>
                <w:sz w:val="22"/>
                <w:szCs w:val="22"/>
              </w:rPr>
              <w:t xml:space="preserve"> over the Data Exporter; (ii) or otherwise in relation to which a transfer restriction applies under the Applicable Laws of the Data Exporter;</w:t>
            </w:r>
          </w:p>
        </w:tc>
      </w:tr>
      <w:tr w:rsidR="000B6111" w:rsidRPr="002D13DB" w14:paraId="475C6202" w14:textId="77777777" w:rsidTr="4CF5454E">
        <w:tc>
          <w:tcPr>
            <w:tcW w:w="2944" w:type="dxa"/>
          </w:tcPr>
          <w:p w14:paraId="22DADF93"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Restricted Transfer</w:t>
            </w:r>
            <w:r w:rsidRPr="5750CC51">
              <w:rPr>
                <w:rFonts w:cs="Arial"/>
                <w:sz w:val="22"/>
                <w:szCs w:val="22"/>
              </w:rPr>
              <w:t>"</w:t>
            </w:r>
          </w:p>
        </w:tc>
        <w:tc>
          <w:tcPr>
            <w:tcW w:w="6837" w:type="dxa"/>
          </w:tcPr>
          <w:p w14:paraId="41BFD3C2" w14:textId="77777777" w:rsidR="000B6111" w:rsidRPr="002D13DB" w:rsidRDefault="000B6111" w:rsidP="5750CC51">
            <w:pPr>
              <w:spacing w:after="240"/>
              <w:rPr>
                <w:rFonts w:cs="Arial"/>
                <w:sz w:val="22"/>
                <w:szCs w:val="22"/>
              </w:rPr>
            </w:pPr>
            <w:r w:rsidRPr="5750CC51">
              <w:rPr>
                <w:rFonts w:cs="Arial"/>
                <w:sz w:val="22"/>
                <w:szCs w:val="22"/>
              </w:rPr>
              <w:t>means:</w:t>
            </w:r>
          </w:p>
          <w:p w14:paraId="772B8CA5" w14:textId="77777777" w:rsidR="000B6111" w:rsidRPr="002D13DB" w:rsidRDefault="000B6111" w:rsidP="5750CC51">
            <w:pPr>
              <w:pStyle w:val="APPLevel4"/>
              <w:numPr>
                <w:ilvl w:val="5"/>
                <w:numId w:val="25"/>
              </w:numPr>
              <w:ind w:left="499" w:hanging="499"/>
              <w:rPr>
                <w:rFonts w:cs="Arial"/>
                <w:sz w:val="22"/>
                <w:szCs w:val="22"/>
              </w:rPr>
            </w:pPr>
            <w:r w:rsidRPr="5750CC51">
              <w:rPr>
                <w:rFonts w:cs="Arial"/>
                <w:sz w:val="22"/>
                <w:szCs w:val="22"/>
              </w:rPr>
              <w:t xml:space="preserve">a transfer of Shared Data to a Restricted Country; or </w:t>
            </w:r>
          </w:p>
          <w:p w14:paraId="5CBF879B" w14:textId="77777777" w:rsidR="000B6111" w:rsidRPr="002D13DB" w:rsidRDefault="000B6111" w:rsidP="5750CC51">
            <w:pPr>
              <w:pStyle w:val="APPLevel4"/>
              <w:numPr>
                <w:ilvl w:val="5"/>
                <w:numId w:val="25"/>
              </w:numPr>
              <w:ind w:left="499" w:hanging="499"/>
              <w:rPr>
                <w:rFonts w:cs="Arial"/>
                <w:sz w:val="22"/>
                <w:szCs w:val="22"/>
              </w:rPr>
            </w:pPr>
            <w:r w:rsidRPr="5750CC51">
              <w:rPr>
                <w:rFonts w:cs="Arial"/>
                <w:sz w:val="22"/>
                <w:szCs w:val="22"/>
              </w:rPr>
              <w:t xml:space="preserve">an onward transfer from a Data Importer to a third party, </w:t>
            </w:r>
          </w:p>
          <w:p w14:paraId="3AC23447" w14:textId="77777777" w:rsidR="000B6111" w:rsidRPr="002D13DB" w:rsidRDefault="000B6111" w:rsidP="5750CC51">
            <w:pPr>
              <w:pStyle w:val="Body"/>
              <w:rPr>
                <w:rFonts w:cs="Arial"/>
                <w:sz w:val="22"/>
                <w:szCs w:val="22"/>
              </w:rPr>
            </w:pPr>
            <w:r w:rsidRPr="5750CC51">
              <w:rPr>
                <w:rFonts w:cs="Arial"/>
                <w:sz w:val="22"/>
                <w:szCs w:val="22"/>
              </w:rPr>
              <w:t>in each case where such transfer would be prohibited by Data Protection Laws of the Data Exporter in the absence of a legal transfer mechanism permitted by the Data Protection Laws;</w:t>
            </w:r>
          </w:p>
        </w:tc>
      </w:tr>
      <w:tr w:rsidR="000B6111" w:rsidRPr="002D13DB" w14:paraId="70F38E4F" w14:textId="77777777" w:rsidTr="4CF5454E">
        <w:tc>
          <w:tcPr>
            <w:tcW w:w="2944" w:type="dxa"/>
          </w:tcPr>
          <w:p w14:paraId="3E28B4E1" w14:textId="77777777" w:rsidR="000B6111" w:rsidRPr="002D13DB" w:rsidRDefault="000B6111" w:rsidP="5750CC51">
            <w:pPr>
              <w:pStyle w:val="Body"/>
              <w:jc w:val="left"/>
              <w:rPr>
                <w:rFonts w:cs="Arial"/>
                <w:b/>
                <w:bCs/>
                <w:sz w:val="22"/>
                <w:szCs w:val="22"/>
              </w:rPr>
            </w:pPr>
            <w:r w:rsidRPr="5750CC51">
              <w:rPr>
                <w:rFonts w:cs="Arial"/>
                <w:b/>
                <w:bCs/>
                <w:sz w:val="22"/>
                <w:szCs w:val="22"/>
              </w:rPr>
              <w:t>"Security Requirements"</w:t>
            </w:r>
          </w:p>
        </w:tc>
        <w:tc>
          <w:tcPr>
            <w:tcW w:w="6837" w:type="dxa"/>
          </w:tcPr>
          <w:p w14:paraId="3AAFE086" w14:textId="77777777" w:rsidR="000B6111" w:rsidRPr="002D13DB" w:rsidRDefault="000B6111" w:rsidP="5750CC51">
            <w:pPr>
              <w:pStyle w:val="Body"/>
              <w:rPr>
                <w:rFonts w:cs="Arial"/>
                <w:sz w:val="22"/>
                <w:szCs w:val="22"/>
              </w:rPr>
            </w:pPr>
            <w:r w:rsidRPr="5750CC51">
              <w:rPr>
                <w:rFonts w:cs="Arial"/>
                <w:sz w:val="22"/>
                <w:szCs w:val="22"/>
              </w:rPr>
              <w:t xml:space="preserve">means the requirements regarding the security of Personal Data, as set out in the Data Protection Laws </w:t>
            </w:r>
            <w:proofErr w:type="gramStart"/>
            <w:r w:rsidRPr="5750CC51">
              <w:rPr>
                <w:rFonts w:cs="Arial"/>
                <w:sz w:val="22"/>
                <w:szCs w:val="22"/>
              </w:rPr>
              <w:t>including, in particular</w:t>
            </w:r>
            <w:proofErr w:type="gramEnd"/>
            <w:r w:rsidRPr="5750CC51">
              <w:rPr>
                <w:rFonts w:cs="Arial"/>
                <w:sz w:val="22"/>
                <w:szCs w:val="22"/>
              </w:rPr>
              <w:t>:</w:t>
            </w:r>
          </w:p>
          <w:p w14:paraId="084544C8" w14:textId="77777777" w:rsidR="000B6111" w:rsidRPr="002D13DB" w:rsidRDefault="000B6111" w:rsidP="5750CC51">
            <w:pPr>
              <w:pStyle w:val="APPLevel4"/>
              <w:numPr>
                <w:ilvl w:val="5"/>
                <w:numId w:val="26"/>
              </w:numPr>
              <w:ind w:left="499" w:hanging="425"/>
              <w:rPr>
                <w:rFonts w:cs="Arial"/>
                <w:sz w:val="22"/>
                <w:szCs w:val="22"/>
              </w:rPr>
            </w:pPr>
            <w:r w:rsidRPr="5750CC51">
              <w:rPr>
                <w:rFonts w:cs="Arial"/>
                <w:sz w:val="22"/>
                <w:szCs w:val="22"/>
              </w:rPr>
              <w:t xml:space="preserve">a requirement to only Process Personal Data in a manner that ensures appropriate security of the Personal Data, including protection against unauthorised or unlawful processing and against accidental loss, destruction or damage, using appropriate technical or organisational </w:t>
            </w:r>
            <w:proofErr w:type="gramStart"/>
            <w:r w:rsidRPr="5750CC51">
              <w:rPr>
                <w:rFonts w:cs="Arial"/>
                <w:sz w:val="22"/>
                <w:szCs w:val="22"/>
              </w:rPr>
              <w:t>measures;</w:t>
            </w:r>
            <w:proofErr w:type="gramEnd"/>
          </w:p>
          <w:p w14:paraId="6BBDF1D6" w14:textId="3E36073C" w:rsidR="000B6111" w:rsidRPr="002D13DB" w:rsidRDefault="000B6111" w:rsidP="5750CC51">
            <w:pPr>
              <w:pStyle w:val="APPLevel4"/>
              <w:numPr>
                <w:ilvl w:val="5"/>
                <w:numId w:val="26"/>
              </w:numPr>
              <w:ind w:left="499" w:hanging="425"/>
              <w:rPr>
                <w:rFonts w:cs="Arial"/>
                <w:sz w:val="22"/>
                <w:szCs w:val="22"/>
              </w:rPr>
            </w:pPr>
            <w:r w:rsidRPr="5750CC51">
              <w:rPr>
                <w:rFonts w:cs="Arial"/>
                <w:sz w:val="22"/>
                <w:szCs w:val="22"/>
              </w:rPr>
              <w:t xml:space="preserve">a requirement to implement appropriate technical and organisational measures to ensure a level of security appropriate to the risk, </w:t>
            </w:r>
            <w:proofErr w:type="gramStart"/>
            <w:r w:rsidRPr="5750CC51">
              <w:rPr>
                <w:rFonts w:cs="Arial"/>
                <w:sz w:val="22"/>
                <w:szCs w:val="22"/>
              </w:rPr>
              <w:t>taking into account</w:t>
            </w:r>
            <w:proofErr w:type="gramEnd"/>
            <w:r w:rsidRPr="5750CC51">
              <w:rPr>
                <w:rFonts w:cs="Arial"/>
                <w:sz w:val="22"/>
                <w:szCs w:val="22"/>
              </w:rPr>
              <w:t xml:space="preserve"> the state of the art, the costs of implementation and the nature, scope, context and purposes of processing as well as the risk of varying likelihood and severity for the rights and freedoms of natural persons. The appropriate level of security shall be assessed by </w:t>
            </w:r>
            <w:proofErr w:type="gramStart"/>
            <w:r w:rsidRPr="5750CC51">
              <w:rPr>
                <w:rFonts w:cs="Arial"/>
                <w:sz w:val="22"/>
                <w:szCs w:val="22"/>
              </w:rPr>
              <w:t>taking into account</w:t>
            </w:r>
            <w:proofErr w:type="gramEnd"/>
            <w:r w:rsidRPr="5750CC51">
              <w:rPr>
                <w:rFonts w:cs="Arial"/>
                <w:sz w:val="22"/>
                <w:szCs w:val="22"/>
              </w:rPr>
              <w:t xml:space="preserve"> the risks that are presented by Processing, </w:t>
            </w:r>
            <w:proofErr w:type="gramStart"/>
            <w:r w:rsidRPr="5750CC51">
              <w:rPr>
                <w:rFonts w:cs="Arial"/>
                <w:sz w:val="22"/>
                <w:szCs w:val="22"/>
              </w:rPr>
              <w:t>in particular from</w:t>
            </w:r>
            <w:proofErr w:type="gramEnd"/>
            <w:r w:rsidRPr="5750CC51">
              <w:rPr>
                <w:rFonts w:cs="Arial"/>
                <w:sz w:val="22"/>
                <w:szCs w:val="22"/>
              </w:rPr>
              <w:t xml:space="preserve"> accidental or unlawful destruction, loss, alteration, unauthorised disclosure of, or access to Personal Data transmitted, sto</w:t>
            </w:r>
            <w:r w:rsidR="3D095EE7" w:rsidRPr="5750CC51">
              <w:rPr>
                <w:rFonts w:cs="Arial"/>
                <w:sz w:val="22"/>
                <w:szCs w:val="22"/>
              </w:rPr>
              <w:t xml:space="preserve">red or otherwise processed; </w:t>
            </w:r>
          </w:p>
        </w:tc>
      </w:tr>
      <w:tr w:rsidR="000B6111" w:rsidRPr="002D13DB" w14:paraId="4AAE2313" w14:textId="77777777" w:rsidTr="4CF5454E">
        <w:tc>
          <w:tcPr>
            <w:tcW w:w="2944" w:type="dxa"/>
          </w:tcPr>
          <w:p w14:paraId="4AA7585F" w14:textId="77777777" w:rsidR="000B6111" w:rsidRPr="002D13DB" w:rsidRDefault="000B6111" w:rsidP="5750CC51">
            <w:pPr>
              <w:spacing w:after="240"/>
              <w:jc w:val="left"/>
              <w:rPr>
                <w:rFonts w:cs="Arial"/>
                <w:b/>
                <w:bCs/>
                <w:sz w:val="22"/>
                <w:szCs w:val="22"/>
              </w:rPr>
            </w:pPr>
            <w:r w:rsidRPr="5750CC51">
              <w:rPr>
                <w:rFonts w:cs="Arial"/>
                <w:b/>
                <w:bCs/>
                <w:sz w:val="22"/>
                <w:szCs w:val="22"/>
              </w:rPr>
              <w:t>"Services"</w:t>
            </w:r>
          </w:p>
        </w:tc>
        <w:tc>
          <w:tcPr>
            <w:tcW w:w="6837" w:type="dxa"/>
          </w:tcPr>
          <w:p w14:paraId="10F60F1A" w14:textId="4FEB8B87" w:rsidR="000B6111" w:rsidRPr="002D13DB" w:rsidRDefault="000B6111" w:rsidP="5750CC51">
            <w:pPr>
              <w:pStyle w:val="Body"/>
              <w:rPr>
                <w:rFonts w:cs="Arial"/>
                <w:sz w:val="22"/>
                <w:szCs w:val="22"/>
              </w:rPr>
            </w:pPr>
            <w:r w:rsidRPr="5750CC51">
              <w:rPr>
                <w:rFonts w:cs="Arial"/>
                <w:sz w:val="22"/>
                <w:szCs w:val="22"/>
              </w:rPr>
              <w:t xml:space="preserve">means </w:t>
            </w:r>
            <w:r w:rsidR="3D095EE7" w:rsidRPr="5750CC51">
              <w:rPr>
                <w:rFonts w:cs="Arial"/>
                <w:sz w:val="22"/>
                <w:szCs w:val="22"/>
              </w:rPr>
              <w:t>the Services as set out in the Agreement</w:t>
            </w:r>
            <w:r w:rsidRPr="5750CC51">
              <w:rPr>
                <w:rFonts w:cs="Arial"/>
                <w:sz w:val="22"/>
                <w:szCs w:val="22"/>
              </w:rPr>
              <w:t>;</w:t>
            </w:r>
            <w:r w:rsidRPr="5750CC51">
              <w:rPr>
                <w:rFonts w:cs="Arial"/>
                <w:b/>
                <w:bCs/>
                <w:sz w:val="22"/>
                <w:szCs w:val="22"/>
              </w:rPr>
              <w:t xml:space="preserve"> </w:t>
            </w:r>
          </w:p>
        </w:tc>
      </w:tr>
      <w:tr w:rsidR="000B6111" w:rsidRPr="002D13DB" w14:paraId="2384A5DE" w14:textId="77777777" w:rsidTr="4CF5454E">
        <w:tc>
          <w:tcPr>
            <w:tcW w:w="2944" w:type="dxa"/>
          </w:tcPr>
          <w:p w14:paraId="15846673" w14:textId="77777777" w:rsidR="000B6111" w:rsidRPr="002D13DB" w:rsidRDefault="000B6111" w:rsidP="5750CC51">
            <w:pPr>
              <w:spacing w:after="240"/>
              <w:jc w:val="left"/>
              <w:rPr>
                <w:rFonts w:cs="Arial"/>
                <w:b/>
                <w:bCs/>
                <w:sz w:val="22"/>
                <w:szCs w:val="22"/>
              </w:rPr>
            </w:pPr>
            <w:r w:rsidRPr="5750CC51">
              <w:rPr>
                <w:rFonts w:cs="Arial"/>
                <w:b/>
                <w:bCs/>
                <w:sz w:val="22"/>
                <w:szCs w:val="22"/>
              </w:rPr>
              <w:t>"Shared Data"</w:t>
            </w:r>
          </w:p>
        </w:tc>
        <w:tc>
          <w:tcPr>
            <w:tcW w:w="6837" w:type="dxa"/>
          </w:tcPr>
          <w:p w14:paraId="135AF563" w14:textId="2CFD5C79" w:rsidR="000B6111" w:rsidRPr="002D13DB" w:rsidDel="003E1A44" w:rsidRDefault="000B6111" w:rsidP="5750CC51">
            <w:pPr>
              <w:pStyle w:val="Body"/>
              <w:rPr>
                <w:rFonts w:cs="Arial"/>
                <w:sz w:val="22"/>
                <w:szCs w:val="22"/>
              </w:rPr>
            </w:pPr>
            <w:r w:rsidRPr="5750CC51">
              <w:rPr>
                <w:rFonts w:cs="Arial"/>
                <w:sz w:val="22"/>
                <w:szCs w:val="22"/>
              </w:rPr>
              <w:t xml:space="preserve">means the Personal Data shared between the Parties under, or in connection with, this Agreement (such Personal Data is more particularly described in </w:t>
            </w:r>
            <w:r w:rsidRPr="002D13DB">
              <w:rPr>
                <w:rFonts w:cs="Arial"/>
              </w:rPr>
              <w:fldChar w:fldCharType="begin"/>
            </w:r>
            <w:r w:rsidRPr="002D13DB">
              <w:rPr>
                <w:rFonts w:cs="Arial"/>
              </w:rPr>
              <w:instrText xml:space="preserve"> REF _Ref69540301 \r \h </w:instrText>
            </w:r>
            <w:r w:rsidR="00164D6A" w:rsidRPr="002D13DB">
              <w:rPr>
                <w:rFonts w:cs="Arial"/>
              </w:rPr>
              <w:instrText xml:space="preserve"> \* MERGEFORMAT </w:instrText>
            </w:r>
            <w:r w:rsidRPr="002D13DB">
              <w:rPr>
                <w:rFonts w:cs="Arial"/>
              </w:rPr>
            </w:r>
            <w:r w:rsidRPr="002D13DB">
              <w:rPr>
                <w:rFonts w:cs="Arial"/>
              </w:rPr>
              <w:fldChar w:fldCharType="separate"/>
            </w:r>
            <w:r w:rsidR="2D8B1492" w:rsidRPr="002D13DB">
              <w:rPr>
                <w:rFonts w:cs="Arial"/>
              </w:rPr>
              <w:t>Appendix</w:t>
            </w:r>
            <w:r w:rsidRPr="002D13DB">
              <w:rPr>
                <w:rFonts w:cs="Arial"/>
              </w:rPr>
              <w:t> 1</w:t>
            </w:r>
            <w:r w:rsidRPr="002D13DB">
              <w:rPr>
                <w:rFonts w:cs="Arial"/>
              </w:rPr>
              <w:fldChar w:fldCharType="end"/>
            </w:r>
            <w:r w:rsidRPr="5750CC51">
              <w:rPr>
                <w:rFonts w:cs="Arial"/>
                <w:sz w:val="22"/>
                <w:szCs w:val="22"/>
              </w:rPr>
              <w:t xml:space="preserve"> (</w:t>
            </w:r>
            <w:r w:rsidRPr="5750CC51">
              <w:rPr>
                <w:rFonts w:cs="Arial"/>
                <w:i/>
                <w:iCs/>
                <w:sz w:val="22"/>
                <w:szCs w:val="22"/>
              </w:rPr>
              <w:t>Data Processing Particulars</w:t>
            </w:r>
            <w:r w:rsidRPr="5750CC51">
              <w:rPr>
                <w:rFonts w:cs="Arial"/>
                <w:sz w:val="22"/>
                <w:szCs w:val="22"/>
              </w:rPr>
              <w:t>));</w:t>
            </w:r>
          </w:p>
        </w:tc>
      </w:tr>
      <w:tr w:rsidR="000B6111" w:rsidRPr="002D13DB" w14:paraId="3229E205" w14:textId="77777777" w:rsidTr="4CF5454E">
        <w:tc>
          <w:tcPr>
            <w:tcW w:w="2944" w:type="dxa"/>
            <w:hideMark/>
          </w:tcPr>
          <w:p w14:paraId="32DBF364" w14:textId="77777777" w:rsidR="000B6111" w:rsidRPr="002D13DB" w:rsidRDefault="000B6111" w:rsidP="5750CC51">
            <w:pPr>
              <w:pStyle w:val="Body"/>
              <w:jc w:val="left"/>
              <w:rPr>
                <w:rFonts w:cs="Arial"/>
                <w:sz w:val="22"/>
                <w:szCs w:val="22"/>
              </w:rPr>
            </w:pPr>
            <w:r w:rsidRPr="5750CC51">
              <w:rPr>
                <w:rStyle w:val="Level2asHeadingtext"/>
                <w:rFonts w:cs="Arial"/>
                <w:sz w:val="22"/>
                <w:szCs w:val="22"/>
              </w:rPr>
              <w:t xml:space="preserve">"Special Category Personal Data” </w:t>
            </w:r>
          </w:p>
        </w:tc>
        <w:tc>
          <w:tcPr>
            <w:tcW w:w="6837" w:type="dxa"/>
            <w:hideMark/>
          </w:tcPr>
          <w:p w14:paraId="3B151094" w14:textId="77777777" w:rsidR="000B6111" w:rsidRPr="002D13DB" w:rsidRDefault="000B6111" w:rsidP="5750CC51">
            <w:pPr>
              <w:pStyle w:val="Body"/>
              <w:rPr>
                <w:rFonts w:cs="Arial"/>
                <w:sz w:val="22"/>
                <w:szCs w:val="22"/>
              </w:rPr>
            </w:pPr>
            <w:r w:rsidRPr="5750CC51">
              <w:rPr>
                <w:rFonts w:cs="Arial"/>
                <w:sz w:val="22"/>
                <w:szCs w:val="22"/>
              </w:rPr>
              <w:t>means information which reveals racial or ethnic origin, political opinions, religious or philosophical beliefs, or trade union membership, genetic data, biometric data, and data concerning health or a person's sex life or sexual orientation;</w:t>
            </w:r>
          </w:p>
        </w:tc>
      </w:tr>
      <w:tr w:rsidR="000B6111" w:rsidRPr="002D13DB" w14:paraId="44A015D0" w14:textId="77777777" w:rsidTr="4CF5454E">
        <w:tc>
          <w:tcPr>
            <w:tcW w:w="2944" w:type="dxa"/>
          </w:tcPr>
          <w:p w14:paraId="0BD0B502" w14:textId="77777777" w:rsidR="000B6111" w:rsidRPr="002D13DB" w:rsidRDefault="000B6111" w:rsidP="5750CC51">
            <w:pPr>
              <w:pStyle w:val="Body"/>
              <w:jc w:val="left"/>
              <w:rPr>
                <w:rStyle w:val="Level2asHeadingtext"/>
                <w:rFonts w:cs="Arial"/>
                <w:sz w:val="22"/>
                <w:szCs w:val="22"/>
              </w:rPr>
            </w:pPr>
            <w:r w:rsidRPr="5750CC51">
              <w:rPr>
                <w:rStyle w:val="Level2asHeadingtext"/>
                <w:rFonts w:cs="Arial"/>
                <w:sz w:val="22"/>
                <w:szCs w:val="22"/>
              </w:rPr>
              <w:t>"</w:t>
            </w:r>
            <w:r w:rsidRPr="5750CC51">
              <w:rPr>
                <w:rFonts w:cs="Arial"/>
                <w:b/>
                <w:bCs/>
                <w:sz w:val="22"/>
                <w:szCs w:val="22"/>
              </w:rPr>
              <w:t>Sub-Processor</w:t>
            </w:r>
            <w:r w:rsidRPr="5750CC51">
              <w:rPr>
                <w:rStyle w:val="Level2asHeadingtext"/>
                <w:rFonts w:cs="Arial"/>
                <w:sz w:val="22"/>
                <w:szCs w:val="22"/>
              </w:rPr>
              <w:t>"</w:t>
            </w:r>
          </w:p>
        </w:tc>
        <w:tc>
          <w:tcPr>
            <w:tcW w:w="6837" w:type="dxa"/>
          </w:tcPr>
          <w:p w14:paraId="60BCC360" w14:textId="19BAFC2F" w:rsidR="000B6111" w:rsidRPr="002D13DB" w:rsidRDefault="000B6111" w:rsidP="5750CC51">
            <w:pPr>
              <w:pStyle w:val="Body"/>
              <w:rPr>
                <w:rFonts w:cs="Arial"/>
                <w:sz w:val="22"/>
                <w:szCs w:val="22"/>
              </w:rPr>
            </w:pPr>
            <w:r w:rsidRPr="5750CC51">
              <w:rPr>
                <w:rFonts w:cs="Arial"/>
                <w:sz w:val="22"/>
                <w:szCs w:val="22"/>
              </w:rPr>
              <w:t xml:space="preserve">means any </w:t>
            </w:r>
            <w:bookmarkStart w:id="1" w:name="_Int_XSEoDEId"/>
            <w:proofErr w:type="gramStart"/>
            <w:r w:rsidRPr="5750CC51">
              <w:rPr>
                <w:rFonts w:cs="Arial"/>
                <w:sz w:val="22"/>
                <w:szCs w:val="22"/>
              </w:rPr>
              <w:t>third party</w:t>
            </w:r>
            <w:bookmarkEnd w:id="1"/>
            <w:proofErr w:type="gramEnd"/>
            <w:r w:rsidRPr="5750CC51">
              <w:rPr>
                <w:rFonts w:cs="Arial"/>
                <w:sz w:val="22"/>
                <w:szCs w:val="22"/>
              </w:rPr>
              <w:t xml:space="preserve"> Processor appointed by the </w:t>
            </w:r>
            <w:r w:rsidR="003F2852" w:rsidRPr="5750CC51">
              <w:rPr>
                <w:rFonts w:cs="Arial"/>
                <w:sz w:val="22"/>
                <w:szCs w:val="22"/>
              </w:rPr>
              <w:t xml:space="preserve">Associate </w:t>
            </w:r>
            <w:r w:rsidRPr="5750CC51">
              <w:rPr>
                <w:rFonts w:cs="Arial"/>
                <w:sz w:val="22"/>
                <w:szCs w:val="22"/>
              </w:rPr>
              <w:t xml:space="preserve">(including a sub-contractor or any Group company or affiliate, or any </w:t>
            </w:r>
            <w:r w:rsidRPr="5750CC51">
              <w:rPr>
                <w:rFonts w:cs="Arial"/>
                <w:sz w:val="22"/>
                <w:szCs w:val="22"/>
              </w:rPr>
              <w:lastRenderedPageBreak/>
              <w:t xml:space="preserve">Data Importer) to Process the Shared Data on its behalf in connection with the Services </w:t>
            </w:r>
            <w:r w:rsidRPr="5750CC51">
              <w:rPr>
                <w:rFonts w:eastAsia="Calibri" w:cs="Arial"/>
                <w:sz w:val="22"/>
                <w:szCs w:val="22"/>
              </w:rPr>
              <w:t xml:space="preserve">(including any sub-Processors of such Sub-Processor) and </w:t>
            </w:r>
            <w:r w:rsidRPr="5750CC51">
              <w:rPr>
                <w:rStyle w:val="Level2asHeadingtext"/>
                <w:rFonts w:cs="Arial"/>
                <w:sz w:val="22"/>
                <w:szCs w:val="22"/>
              </w:rPr>
              <w:t>"</w:t>
            </w:r>
            <w:r w:rsidRPr="5750CC51">
              <w:rPr>
                <w:rFonts w:eastAsia="Calibri" w:cs="Arial"/>
                <w:b/>
                <w:bCs/>
                <w:sz w:val="22"/>
                <w:szCs w:val="22"/>
              </w:rPr>
              <w:t>Sub-Processing</w:t>
            </w:r>
            <w:r w:rsidRPr="5750CC51">
              <w:rPr>
                <w:rStyle w:val="Level2asHeadingtext"/>
                <w:rFonts w:cs="Arial"/>
                <w:sz w:val="22"/>
                <w:szCs w:val="22"/>
              </w:rPr>
              <w:t>"</w:t>
            </w:r>
            <w:r w:rsidRPr="5750CC51">
              <w:rPr>
                <w:rFonts w:eastAsia="Calibri" w:cs="Arial"/>
                <w:sz w:val="22"/>
                <w:szCs w:val="22"/>
              </w:rPr>
              <w:t xml:space="preserve"> relates to Processing carried out by a Sub-Processor; </w:t>
            </w:r>
            <w:r w:rsidRPr="5750CC51">
              <w:rPr>
                <w:rFonts w:cs="Arial"/>
                <w:sz w:val="22"/>
                <w:szCs w:val="22"/>
              </w:rPr>
              <w:t>and</w:t>
            </w:r>
          </w:p>
        </w:tc>
      </w:tr>
      <w:tr w:rsidR="000B6111" w:rsidRPr="002D13DB" w14:paraId="6CE25BD9" w14:textId="77777777" w:rsidTr="4CF5454E">
        <w:tc>
          <w:tcPr>
            <w:tcW w:w="2944" w:type="dxa"/>
          </w:tcPr>
          <w:p w14:paraId="4C71A188" w14:textId="77777777" w:rsidR="000B6111" w:rsidRPr="002D13DB" w:rsidRDefault="000B6111" w:rsidP="5750CC51">
            <w:pPr>
              <w:spacing w:after="240"/>
              <w:jc w:val="left"/>
              <w:rPr>
                <w:rFonts w:cs="Arial"/>
                <w:b/>
                <w:bCs/>
                <w:sz w:val="22"/>
                <w:szCs w:val="22"/>
              </w:rPr>
            </w:pPr>
            <w:r w:rsidRPr="5750CC51">
              <w:rPr>
                <w:rFonts w:cs="Arial"/>
                <w:sz w:val="22"/>
                <w:szCs w:val="22"/>
              </w:rPr>
              <w:lastRenderedPageBreak/>
              <w:t>"</w:t>
            </w:r>
            <w:r w:rsidRPr="5750CC51">
              <w:rPr>
                <w:rFonts w:cs="Arial"/>
                <w:b/>
                <w:bCs/>
                <w:sz w:val="22"/>
                <w:szCs w:val="22"/>
              </w:rPr>
              <w:t>Third Party Request</w:t>
            </w:r>
            <w:r w:rsidRPr="5750CC51">
              <w:rPr>
                <w:rFonts w:cs="Arial"/>
                <w:sz w:val="22"/>
                <w:szCs w:val="22"/>
              </w:rPr>
              <w:t>"</w:t>
            </w:r>
          </w:p>
        </w:tc>
        <w:tc>
          <w:tcPr>
            <w:tcW w:w="6837" w:type="dxa"/>
          </w:tcPr>
          <w:p w14:paraId="3E4EB77F" w14:textId="77777777" w:rsidR="000B6111" w:rsidRPr="002D13DB" w:rsidRDefault="000B6111" w:rsidP="5750CC51">
            <w:pPr>
              <w:pStyle w:val="Body"/>
              <w:rPr>
                <w:rFonts w:cs="Arial"/>
                <w:sz w:val="22"/>
                <w:szCs w:val="22"/>
              </w:rPr>
            </w:pPr>
            <w:r w:rsidRPr="5750CC51">
              <w:rPr>
                <w:rFonts w:cs="Arial"/>
                <w:sz w:val="22"/>
                <w:szCs w:val="22"/>
              </w:rPr>
              <w:t xml:space="preserve">means a written request from any third party for disclosure of (or access to) Shared Data, including a Data Subject Request (or purported Data Subject Request), a request to rectify, block or erase any Personal Data, any other request, complaint or communication relating to either Party's obligations under the Data Protection Legislation, a Government Access request or otherwise, where compliance with such request is required or purported to be required by Applicable Law.      </w:t>
            </w:r>
          </w:p>
        </w:tc>
      </w:tr>
    </w:tbl>
    <w:p w14:paraId="42EA966F" w14:textId="77777777" w:rsidR="000B6111" w:rsidRPr="002D13DB" w:rsidRDefault="000B6111" w:rsidP="5750CC51">
      <w:pPr>
        <w:pStyle w:val="Body"/>
        <w:rPr>
          <w:rStyle w:val="Level1asHeadingtext"/>
          <w:rFonts w:cs="Arial"/>
          <w:sz w:val="22"/>
          <w:szCs w:val="22"/>
        </w:rPr>
      </w:pPr>
    </w:p>
    <w:p w14:paraId="3C99EAE1" w14:textId="77777777" w:rsidR="000B6111" w:rsidRPr="002D13DB" w:rsidRDefault="000B6111" w:rsidP="5750CC51">
      <w:pPr>
        <w:pStyle w:val="Level1asHeading"/>
        <w:rPr>
          <w:rStyle w:val="Level1asHeadingtext"/>
          <w:rFonts w:cs="Arial"/>
          <w:b/>
          <w:bCs/>
          <w:caps/>
          <w:sz w:val="22"/>
          <w:szCs w:val="22"/>
        </w:rPr>
      </w:pPr>
      <w:r w:rsidRPr="5750CC51">
        <w:rPr>
          <w:rStyle w:val="Level1asHeadingtext"/>
          <w:rFonts w:cs="Arial"/>
          <w:b/>
          <w:bCs/>
          <w:sz w:val="22"/>
          <w:szCs w:val="22"/>
        </w:rPr>
        <w:t>DATA PROTECTION</w:t>
      </w:r>
    </w:p>
    <w:p w14:paraId="60FCA642" w14:textId="77777777" w:rsidR="000B6111" w:rsidRPr="002D13DB" w:rsidRDefault="000B6111" w:rsidP="5750CC51">
      <w:pPr>
        <w:pStyle w:val="Level2asHeading"/>
        <w:rPr>
          <w:rFonts w:cs="Arial"/>
          <w:sz w:val="22"/>
          <w:szCs w:val="22"/>
        </w:rPr>
      </w:pPr>
      <w:r w:rsidRPr="5750CC51">
        <w:rPr>
          <w:rFonts w:cs="Arial"/>
          <w:sz w:val="22"/>
          <w:szCs w:val="22"/>
        </w:rPr>
        <w:t>Arrangement Between the Parties</w:t>
      </w:r>
    </w:p>
    <w:p w14:paraId="2FA49828" w14:textId="37C378C3" w:rsidR="000B6111" w:rsidRPr="002D13DB" w:rsidRDefault="000B6111" w:rsidP="5750CC51">
      <w:pPr>
        <w:pStyle w:val="Level3"/>
        <w:rPr>
          <w:rFonts w:cs="Arial"/>
          <w:sz w:val="22"/>
          <w:szCs w:val="22"/>
        </w:rPr>
      </w:pPr>
      <w:r w:rsidRPr="5750CC51">
        <w:rPr>
          <w:rFonts w:cs="Arial"/>
          <w:sz w:val="22"/>
          <w:szCs w:val="22"/>
        </w:rPr>
        <w:t>The Parties each acknowledge and agree that the factual arrangements between them dictate the classification and role of each Party in respect of the Data Protection Laws. Notwithstanding the foregoing, each Party agrees that the nature of the Processing under this Agreement will be as follows:</w:t>
      </w:r>
    </w:p>
    <w:p w14:paraId="586E0521" w14:textId="77777777" w:rsidR="000B6111" w:rsidRPr="002D13DB" w:rsidRDefault="000B6111" w:rsidP="5750CC51">
      <w:pPr>
        <w:pStyle w:val="APPLevel4"/>
        <w:numPr>
          <w:ilvl w:val="5"/>
          <w:numId w:val="27"/>
        </w:numPr>
        <w:rPr>
          <w:rFonts w:cs="Arial"/>
          <w:sz w:val="22"/>
          <w:szCs w:val="22"/>
        </w:rPr>
      </w:pPr>
      <w:r w:rsidRPr="5750CC51">
        <w:rPr>
          <w:rFonts w:cs="Arial"/>
          <w:sz w:val="22"/>
          <w:szCs w:val="22"/>
        </w:rPr>
        <w:t xml:space="preserve">the Parties shall each Process the Shared </w:t>
      </w:r>
      <w:proofErr w:type="gramStart"/>
      <w:r w:rsidRPr="5750CC51">
        <w:rPr>
          <w:rFonts w:cs="Arial"/>
          <w:sz w:val="22"/>
          <w:szCs w:val="22"/>
        </w:rPr>
        <w:t>Data;</w:t>
      </w:r>
      <w:proofErr w:type="gramEnd"/>
    </w:p>
    <w:p w14:paraId="0FC7B196" w14:textId="77777777" w:rsidR="000B6111" w:rsidRPr="002D13DB" w:rsidRDefault="000B6111" w:rsidP="5750CC51">
      <w:pPr>
        <w:pStyle w:val="APPLevel4"/>
        <w:numPr>
          <w:ilvl w:val="5"/>
          <w:numId w:val="27"/>
        </w:numPr>
        <w:rPr>
          <w:rFonts w:cs="Arial"/>
          <w:sz w:val="22"/>
          <w:szCs w:val="22"/>
        </w:rPr>
      </w:pPr>
      <w:r w:rsidRPr="5750CC51">
        <w:rPr>
          <w:rFonts w:cs="Arial"/>
          <w:sz w:val="22"/>
          <w:szCs w:val="22"/>
        </w:rPr>
        <w:t>each Party shall act as a Controller in respect of the Processing of the Shared Data on its own behalf and in particular each shall be a Controller of the Shared Data acting individually and in common, as follows:</w:t>
      </w:r>
    </w:p>
    <w:p w14:paraId="7AF47EDC" w14:textId="1BB7CEE7" w:rsidR="000B6111" w:rsidRPr="002D13DB" w:rsidRDefault="000B6111" w:rsidP="5750CC51">
      <w:pPr>
        <w:pStyle w:val="APPLevel5"/>
        <w:rPr>
          <w:rFonts w:cs="Arial"/>
          <w:sz w:val="22"/>
          <w:szCs w:val="22"/>
        </w:rPr>
      </w:pPr>
      <w:r w:rsidRPr="5750CC51">
        <w:rPr>
          <w:rFonts w:cs="Arial"/>
          <w:sz w:val="22"/>
          <w:szCs w:val="22"/>
        </w:rPr>
        <w:t xml:space="preserve">the University </w:t>
      </w:r>
      <w:r w:rsidR="002A48AA" w:rsidRPr="5750CC51">
        <w:rPr>
          <w:rStyle w:val="normaltextrun"/>
          <w:rFonts w:cs="Arial"/>
          <w:color w:val="000000"/>
          <w:sz w:val="22"/>
          <w:szCs w:val="22"/>
          <w:shd w:val="clear" w:color="auto" w:fill="FFFFFF"/>
        </w:rPr>
        <w:t xml:space="preserve">shall be a Controller where it is Processing the Shared Data in relation to Higher Education (to enable the institution to register students at Kingston University and for Kingston University to provide services under the contract, </w:t>
      </w:r>
      <w:bookmarkStart w:id="2" w:name="_Int_0cEsStcK"/>
      <w:r w:rsidR="002A48AA" w:rsidRPr="5750CC51">
        <w:rPr>
          <w:rStyle w:val="normaltextrun"/>
          <w:rFonts w:cs="Arial"/>
          <w:color w:val="000000"/>
          <w:sz w:val="22"/>
          <w:szCs w:val="22"/>
          <w:shd w:val="clear" w:color="auto" w:fill="FFFFFF"/>
        </w:rPr>
        <w:t>e.g.</w:t>
      </w:r>
      <w:bookmarkEnd w:id="2"/>
      <w:r w:rsidR="002A48AA" w:rsidRPr="5750CC51">
        <w:rPr>
          <w:rStyle w:val="normaltextrun"/>
          <w:rFonts w:cs="Arial"/>
          <w:color w:val="000000"/>
          <w:sz w:val="22"/>
          <w:szCs w:val="22"/>
          <w:shd w:val="clear" w:color="auto" w:fill="FFFFFF"/>
        </w:rPr>
        <w:t xml:space="preserve"> Award), </w:t>
      </w:r>
      <w:r w:rsidRPr="5750CC51">
        <w:rPr>
          <w:rFonts w:cs="Arial"/>
          <w:sz w:val="22"/>
          <w:szCs w:val="22"/>
        </w:rPr>
        <w:t>and</w:t>
      </w:r>
    </w:p>
    <w:p w14:paraId="10B3C70B" w14:textId="7944C3EB" w:rsidR="000B6111" w:rsidRPr="002D13DB" w:rsidRDefault="000B6111" w:rsidP="5750CC51">
      <w:pPr>
        <w:pStyle w:val="APPLevel5"/>
        <w:rPr>
          <w:rFonts w:cs="Arial"/>
          <w:sz w:val="22"/>
          <w:szCs w:val="22"/>
        </w:rPr>
      </w:pPr>
      <w:r w:rsidRPr="5750CC51">
        <w:rPr>
          <w:rFonts w:cs="Arial"/>
          <w:sz w:val="22"/>
          <w:szCs w:val="22"/>
        </w:rPr>
        <w:t xml:space="preserve">the </w:t>
      </w:r>
      <w:r w:rsidR="003F2852" w:rsidRPr="5750CC51">
        <w:rPr>
          <w:rFonts w:cs="Arial"/>
          <w:sz w:val="22"/>
          <w:szCs w:val="22"/>
        </w:rPr>
        <w:t xml:space="preserve">Associate </w:t>
      </w:r>
      <w:r w:rsidRPr="5750CC51">
        <w:rPr>
          <w:rFonts w:cs="Arial"/>
          <w:sz w:val="22"/>
          <w:szCs w:val="22"/>
        </w:rPr>
        <w:t xml:space="preserve">shall be a Controller where it is Processing the Shared Data in relation to </w:t>
      </w:r>
      <w:bookmarkStart w:id="3" w:name="_Hlk96265748"/>
      <w:r w:rsidR="00C479C9" w:rsidRPr="5750CC51">
        <w:rPr>
          <w:rStyle w:val="normaltextrun"/>
          <w:rFonts w:cs="Arial"/>
          <w:color w:val="000000"/>
          <w:sz w:val="22"/>
          <w:szCs w:val="22"/>
          <w:shd w:val="clear" w:color="auto" w:fill="FFFFFF"/>
        </w:rPr>
        <w:t>Higher Education (</w:t>
      </w:r>
      <w:bookmarkStart w:id="4" w:name="_Int_HCc6UssR"/>
      <w:r w:rsidR="00C479C9" w:rsidRPr="5750CC51">
        <w:rPr>
          <w:rStyle w:val="normaltextrun"/>
          <w:rFonts w:cs="Arial"/>
          <w:color w:val="000000"/>
          <w:sz w:val="22"/>
          <w:szCs w:val="22"/>
          <w:shd w:val="clear" w:color="auto" w:fill="FFFFFF"/>
        </w:rPr>
        <w:t>e.g.</w:t>
      </w:r>
      <w:bookmarkEnd w:id="4"/>
      <w:r w:rsidR="00C479C9" w:rsidRPr="5750CC51">
        <w:rPr>
          <w:rStyle w:val="normaltextrun"/>
          <w:rFonts w:cs="Arial"/>
          <w:color w:val="000000"/>
          <w:sz w:val="22"/>
          <w:szCs w:val="22"/>
          <w:shd w:val="clear" w:color="auto" w:fill="FFFFFF"/>
        </w:rPr>
        <w:t xml:space="preserve"> </w:t>
      </w:r>
      <w:proofErr w:type="gramStart"/>
      <w:r w:rsidR="00C479C9" w:rsidRPr="5750CC51">
        <w:rPr>
          <w:rStyle w:val="normaltextrun"/>
          <w:rFonts w:cs="Arial"/>
          <w:color w:val="000000"/>
          <w:sz w:val="22"/>
          <w:szCs w:val="22"/>
          <w:shd w:val="clear" w:color="auto" w:fill="FFFFFF"/>
        </w:rPr>
        <w:t>in order to</w:t>
      </w:r>
      <w:proofErr w:type="gramEnd"/>
      <w:r w:rsidR="00C479C9" w:rsidRPr="5750CC51">
        <w:rPr>
          <w:rStyle w:val="normaltextrun"/>
          <w:rFonts w:cs="Arial"/>
          <w:color w:val="000000"/>
          <w:sz w:val="22"/>
          <w:szCs w:val="22"/>
          <w:shd w:val="clear" w:color="auto" w:fill="FFFFFF"/>
        </w:rPr>
        <w:t xml:space="preserve"> manage the student relationship with the Associate)</w:t>
      </w:r>
      <w:r w:rsidR="00C479C9" w:rsidRPr="5750CC51">
        <w:rPr>
          <w:rStyle w:val="normaltextrun"/>
          <w:rFonts w:cs="Arial"/>
          <w:b/>
          <w:bCs/>
          <w:color w:val="000000"/>
          <w:sz w:val="22"/>
          <w:szCs w:val="22"/>
          <w:shd w:val="clear" w:color="auto" w:fill="FFFFFF"/>
        </w:rPr>
        <w:t>.</w:t>
      </w:r>
      <w:r w:rsidR="00C479C9" w:rsidRPr="5750CC51">
        <w:rPr>
          <w:rFonts w:cs="Arial"/>
          <w:sz w:val="22"/>
          <w:szCs w:val="22"/>
        </w:rPr>
        <w:t xml:space="preserve"> </w:t>
      </w:r>
      <w:bookmarkEnd w:id="3"/>
    </w:p>
    <w:p w14:paraId="5BE7B40E" w14:textId="77777777" w:rsidR="000B6111" w:rsidRPr="002D13DB" w:rsidRDefault="000B6111" w:rsidP="5750CC51">
      <w:pPr>
        <w:pStyle w:val="APPLevel4"/>
        <w:rPr>
          <w:rFonts w:cs="Arial"/>
          <w:sz w:val="22"/>
          <w:szCs w:val="22"/>
        </w:rPr>
      </w:pPr>
      <w:r w:rsidRPr="5750CC51">
        <w:rPr>
          <w:rFonts w:cs="Arial"/>
          <w:sz w:val="22"/>
          <w:szCs w:val="22"/>
        </w:rPr>
        <w:t xml:space="preserve">[each Party shall act as a Controller in respect of the Processing of the Shared Data as Joint Controllers in relation to [insert purpose];] </w:t>
      </w:r>
      <w:r w:rsidRPr="5750CC51">
        <w:rPr>
          <w:rFonts w:cs="Arial"/>
          <w:b/>
          <w:bCs/>
          <w:i/>
          <w:iCs/>
          <w:sz w:val="22"/>
          <w:szCs w:val="22"/>
        </w:rPr>
        <w:t xml:space="preserve">[Guidance Note: Only include if the parties will act as joint controllers and if </w:t>
      </w:r>
      <w:bookmarkStart w:id="5" w:name="_Int_8Gv4B66E"/>
      <w:proofErr w:type="gramStart"/>
      <w:r w:rsidRPr="5750CC51">
        <w:rPr>
          <w:rFonts w:cs="Arial"/>
          <w:b/>
          <w:bCs/>
          <w:i/>
          <w:iCs/>
          <w:sz w:val="22"/>
          <w:szCs w:val="22"/>
        </w:rPr>
        <w:t>so</w:t>
      </w:r>
      <w:bookmarkEnd w:id="5"/>
      <w:proofErr w:type="gramEnd"/>
      <w:r w:rsidRPr="5750CC51">
        <w:rPr>
          <w:rFonts w:cs="Arial"/>
          <w:b/>
          <w:bCs/>
          <w:i/>
          <w:iCs/>
          <w:sz w:val="22"/>
          <w:szCs w:val="22"/>
        </w:rPr>
        <w:t xml:space="preserve"> insert purpose for which they will be processing the Shared Data as joint controllers.]</w:t>
      </w:r>
      <w:r w:rsidRPr="5750CC51">
        <w:rPr>
          <w:rFonts w:cs="Arial"/>
          <w:sz w:val="22"/>
          <w:szCs w:val="22"/>
        </w:rPr>
        <w:t xml:space="preserve"> </w:t>
      </w:r>
    </w:p>
    <w:p w14:paraId="62F36CBA" w14:textId="77777777" w:rsidR="000B6111" w:rsidRPr="002D13DB" w:rsidRDefault="000B6111" w:rsidP="5750CC51">
      <w:pPr>
        <w:pStyle w:val="Level3"/>
        <w:rPr>
          <w:rFonts w:cs="Arial"/>
          <w:sz w:val="22"/>
          <w:szCs w:val="22"/>
        </w:rPr>
      </w:pPr>
      <w:r w:rsidRPr="5750CC51">
        <w:rPr>
          <w:rFonts w:cs="Arial"/>
          <w:sz w:val="22"/>
          <w:szCs w:val="22"/>
        </w:rPr>
        <w:t xml:space="preserve">Notwithstanding Paragraph </w:t>
      </w:r>
      <w:r w:rsidRPr="002D13DB">
        <w:rPr>
          <w:rFonts w:cs="Arial"/>
        </w:rPr>
        <w:fldChar w:fldCharType="begin"/>
      </w:r>
      <w:r w:rsidRPr="002D13DB">
        <w:rPr>
          <w:rFonts w:cs="Arial"/>
        </w:rPr>
        <w:instrText xml:space="preserve"> REF _Ref499023341 \r \h  \* MERGEFORMAT </w:instrText>
      </w:r>
      <w:r w:rsidRPr="002D13DB">
        <w:rPr>
          <w:rFonts w:cs="Arial"/>
        </w:rPr>
      </w:r>
      <w:r w:rsidRPr="002D13DB">
        <w:rPr>
          <w:rFonts w:cs="Arial"/>
        </w:rPr>
        <w:fldChar w:fldCharType="separate"/>
      </w:r>
      <w:r w:rsidRPr="002D13DB">
        <w:rPr>
          <w:rFonts w:cs="Arial"/>
        </w:rPr>
        <w:t>2.1.1</w:t>
      </w:r>
      <w:r w:rsidRPr="002D13DB">
        <w:rPr>
          <w:rFonts w:cs="Arial"/>
        </w:rPr>
        <w:fldChar w:fldCharType="end"/>
      </w:r>
      <w:r w:rsidRPr="002D13DB">
        <w:rPr>
          <w:rFonts w:cs="Arial"/>
        </w:rPr>
        <w:fldChar w:fldCharType="begin"/>
      </w:r>
      <w:r w:rsidRPr="002D13DB">
        <w:rPr>
          <w:rFonts w:cs="Arial"/>
        </w:rPr>
        <w:instrText xml:space="preserve"> REF _Ref498955657 \r \h  \* MERGEFORMAT </w:instrText>
      </w:r>
      <w:r w:rsidRPr="002D13DB">
        <w:rPr>
          <w:rFonts w:cs="Arial"/>
        </w:rPr>
      </w:r>
      <w:r w:rsidRPr="002D13DB">
        <w:rPr>
          <w:rFonts w:cs="Arial"/>
        </w:rPr>
        <w:fldChar w:fldCharType="separate"/>
      </w:r>
      <w:r w:rsidRPr="002D13DB">
        <w:rPr>
          <w:rFonts w:cs="Arial"/>
        </w:rPr>
        <w:t>(b)</w:t>
      </w:r>
      <w:r w:rsidRPr="002D13DB">
        <w:rPr>
          <w:rFonts w:cs="Arial"/>
        </w:rPr>
        <w:fldChar w:fldCharType="end"/>
      </w:r>
      <w:r w:rsidRPr="5750CC51">
        <w:rPr>
          <w:rFonts w:cs="Arial"/>
          <w:sz w:val="22"/>
          <w:szCs w:val="22"/>
        </w:rPr>
        <w:t>, if either Party is deemed to be a Joint Controller with the other in relation to the Shared Data, the Parties agree that they shall:</w:t>
      </w:r>
    </w:p>
    <w:p w14:paraId="2F9F0E23" w14:textId="747F0704" w:rsidR="000B6111" w:rsidRPr="002D13DB" w:rsidRDefault="000B6111" w:rsidP="5750CC51">
      <w:pPr>
        <w:pStyle w:val="APPLevel4"/>
        <w:numPr>
          <w:ilvl w:val="5"/>
          <w:numId w:val="28"/>
        </w:numPr>
        <w:rPr>
          <w:rFonts w:cs="Arial"/>
          <w:sz w:val="22"/>
          <w:szCs w:val="22"/>
        </w:rPr>
      </w:pPr>
      <w:r w:rsidRPr="5750CC51">
        <w:rPr>
          <w:rFonts w:cs="Arial"/>
          <w:sz w:val="22"/>
          <w:szCs w:val="22"/>
        </w:rPr>
        <w:t xml:space="preserve">be jointly responsible for the compliance obligations imposed on a Controller by the Data Protection Laws, and the Parties shall cooperate to </w:t>
      </w:r>
      <w:r w:rsidRPr="5750CC51">
        <w:rPr>
          <w:rFonts w:cs="Arial"/>
          <w:sz w:val="22"/>
          <w:szCs w:val="22"/>
        </w:rPr>
        <w:lastRenderedPageBreak/>
        <w:t>do all necessary things to enable performance of such compliance obligations, except that each Party shall be responsible, without limitation, for compliance with its data security obligations set out in Paragraph 2.</w:t>
      </w:r>
      <w:r w:rsidR="0094536E" w:rsidRPr="5750CC51">
        <w:rPr>
          <w:rFonts w:cs="Arial"/>
          <w:sz w:val="22"/>
          <w:szCs w:val="22"/>
        </w:rPr>
        <w:t>4</w:t>
      </w:r>
      <w:r w:rsidRPr="5750CC51">
        <w:rPr>
          <w:rFonts w:cs="Arial"/>
          <w:sz w:val="22"/>
          <w:szCs w:val="22"/>
        </w:rPr>
        <w:t>.2(h) where Shared Data has been transmitted by it, or while Shared Data is in its possession or control; and</w:t>
      </w:r>
    </w:p>
    <w:p w14:paraId="03EE2425" w14:textId="77777777" w:rsidR="000B6111" w:rsidRPr="002D13DB" w:rsidRDefault="000B6111" w:rsidP="5750CC51">
      <w:pPr>
        <w:pStyle w:val="APPLevel4"/>
        <w:numPr>
          <w:ilvl w:val="5"/>
          <w:numId w:val="28"/>
        </w:numPr>
        <w:rPr>
          <w:rFonts w:cs="Arial"/>
          <w:sz w:val="22"/>
          <w:szCs w:val="22"/>
        </w:rPr>
      </w:pPr>
      <w:r w:rsidRPr="5750CC51">
        <w:rPr>
          <w:rFonts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61ED413B" w14:textId="5293A068" w:rsidR="000B6111" w:rsidRPr="002D13DB" w:rsidRDefault="000B6111" w:rsidP="5750CC51">
      <w:pPr>
        <w:pStyle w:val="Level2"/>
        <w:rPr>
          <w:rFonts w:cs="Arial"/>
          <w:sz w:val="22"/>
          <w:szCs w:val="22"/>
        </w:rPr>
      </w:pPr>
      <w:r w:rsidRPr="5750CC51">
        <w:rPr>
          <w:rFonts w:cs="Arial"/>
          <w:sz w:val="22"/>
          <w:szCs w:val="22"/>
        </w:rPr>
        <w:t>Each of the Parties acknow</w:t>
      </w:r>
      <w:r w:rsidR="000B2410" w:rsidRPr="5750CC51">
        <w:rPr>
          <w:rFonts w:cs="Arial"/>
          <w:sz w:val="22"/>
          <w:szCs w:val="22"/>
        </w:rPr>
        <w:t>ledges and agrees that Appendix 1</w:t>
      </w:r>
      <w:r w:rsidRPr="5750CC51">
        <w:rPr>
          <w:rFonts w:cs="Arial"/>
          <w:sz w:val="22"/>
          <w:szCs w:val="22"/>
        </w:rPr>
        <w:t xml:space="preserve"> to this Agreement is an accurate description of the Data Processing Particulars.</w:t>
      </w:r>
    </w:p>
    <w:p w14:paraId="4E0B0278" w14:textId="77777777" w:rsidR="000B6111" w:rsidRPr="002D13DB" w:rsidRDefault="000B6111" w:rsidP="5750CC51">
      <w:pPr>
        <w:pStyle w:val="Level2asHeading"/>
        <w:rPr>
          <w:rFonts w:cs="Arial"/>
          <w:sz w:val="22"/>
          <w:szCs w:val="22"/>
        </w:rPr>
      </w:pPr>
      <w:bookmarkStart w:id="6" w:name="_Ref507583102"/>
      <w:bookmarkStart w:id="7" w:name="_Ref83890335"/>
      <w:r w:rsidRPr="5750CC51">
        <w:rPr>
          <w:rFonts w:cs="Arial"/>
          <w:sz w:val="22"/>
          <w:szCs w:val="22"/>
        </w:rPr>
        <w:t>Contact Data</w:t>
      </w:r>
    </w:p>
    <w:p w14:paraId="176A9EB9" w14:textId="460914C4" w:rsidR="000B6111" w:rsidRPr="002D13DB" w:rsidRDefault="000B6111" w:rsidP="5750CC51">
      <w:pPr>
        <w:pStyle w:val="Level3"/>
        <w:rPr>
          <w:rFonts w:cs="Arial"/>
          <w:sz w:val="22"/>
          <w:szCs w:val="22"/>
        </w:rPr>
      </w:pPr>
      <w:r w:rsidRPr="5750CC51">
        <w:rPr>
          <w:rFonts w:cs="Arial"/>
          <w:sz w:val="22"/>
          <w:szCs w:val="22"/>
        </w:rPr>
        <w:t xml:space="preserve">Notwithstanding Paragraph </w:t>
      </w:r>
      <w:r w:rsidRPr="002D13DB">
        <w:rPr>
          <w:rFonts w:cs="Arial"/>
        </w:rPr>
        <w:fldChar w:fldCharType="begin"/>
      </w:r>
      <w:r w:rsidRPr="002D13DB">
        <w:rPr>
          <w:rFonts w:cs="Arial"/>
        </w:rPr>
        <w:instrText xml:space="preserve"> REF _Ref83890306 \r \h  \* MERGEFORMAT </w:instrText>
      </w:r>
      <w:r w:rsidRPr="002D13DB">
        <w:rPr>
          <w:rFonts w:cs="Arial"/>
        </w:rPr>
      </w:r>
      <w:r w:rsidRPr="002D13DB">
        <w:rPr>
          <w:rFonts w:cs="Arial"/>
        </w:rPr>
        <w:fldChar w:fldCharType="separate"/>
      </w:r>
      <w:r w:rsidRPr="002D13DB">
        <w:rPr>
          <w:rFonts w:cs="Arial"/>
        </w:rPr>
        <w:t>2.1</w:t>
      </w:r>
      <w:r w:rsidRPr="002D13DB">
        <w:rPr>
          <w:rFonts w:cs="Arial"/>
        </w:rPr>
        <w:fldChar w:fldCharType="end"/>
      </w:r>
      <w:r w:rsidRPr="5750CC51">
        <w:rPr>
          <w:rFonts w:cs="Arial"/>
          <w:sz w:val="22"/>
          <w:szCs w:val="22"/>
        </w:rPr>
        <w:t xml:space="preserve"> the Parties each acknowledge and agree that they may need to Process Personal Data in relation to each Party's representatives (in their respective capacities as Controllers) in order to (as appropriate):</w:t>
      </w:r>
      <w:bookmarkEnd w:id="6"/>
      <w:r w:rsidRPr="5750CC51">
        <w:rPr>
          <w:rFonts w:cs="Arial"/>
          <w:sz w:val="22"/>
          <w:szCs w:val="22"/>
        </w:rPr>
        <w:t xml:space="preserve"> (a) administer and provide the Services; (b) request and receive the Services; (c) compile, dispatch and manage the payment of invoices relating to the Services; (d) manage the Agreement and resolve any disputes relating to it; (e) respond and/or raise general queries relating to the Services; and (f) comply with their respective regulatory obligations.</w:t>
      </w:r>
      <w:bookmarkEnd w:id="7"/>
    </w:p>
    <w:p w14:paraId="7057CC9C" w14:textId="0465737E" w:rsidR="000B6111" w:rsidRPr="002D13DB" w:rsidRDefault="000B6111" w:rsidP="5750CC51">
      <w:pPr>
        <w:pStyle w:val="Level3"/>
        <w:rPr>
          <w:rFonts w:cs="Arial"/>
          <w:sz w:val="22"/>
          <w:szCs w:val="22"/>
        </w:rPr>
      </w:pPr>
      <w:r w:rsidRPr="5750CC51">
        <w:rPr>
          <w:rFonts w:cs="Arial"/>
          <w:sz w:val="22"/>
          <w:szCs w:val="22"/>
        </w:rPr>
        <w:t xml:space="preserve">Each Party shall Process such Personal Data for the purposes set out in Paragraph </w:t>
      </w:r>
      <w:r w:rsidR="005F51EE" w:rsidRPr="5750CC51">
        <w:rPr>
          <w:rFonts w:cs="Arial"/>
          <w:sz w:val="22"/>
          <w:szCs w:val="22"/>
        </w:rPr>
        <w:t>2.3</w:t>
      </w:r>
      <w:r w:rsidRPr="5750CC51">
        <w:rPr>
          <w:rFonts w:cs="Arial"/>
          <w:sz w:val="22"/>
          <w:szCs w:val="22"/>
        </w:rPr>
        <w:t xml:space="preserve">.1 in accordance with their respective privacy policies. The Parties acknowledge that they may be required to share Personal Data with members of their Group and other relevant parties, within or outside of the country of origin, </w:t>
      </w:r>
      <w:proofErr w:type="gramStart"/>
      <w:r w:rsidRPr="5750CC51">
        <w:rPr>
          <w:rFonts w:cs="Arial"/>
          <w:sz w:val="22"/>
          <w:szCs w:val="22"/>
        </w:rPr>
        <w:t>in order to</w:t>
      </w:r>
      <w:proofErr w:type="gramEnd"/>
      <w:r w:rsidRPr="5750CC51">
        <w:rPr>
          <w:rFonts w:cs="Arial"/>
          <w:sz w:val="22"/>
          <w:szCs w:val="22"/>
        </w:rPr>
        <w:t xml:space="preserve"> carry out the activities listed in Paragraph </w:t>
      </w:r>
      <w:r w:rsidR="005F51EE" w:rsidRPr="5750CC51">
        <w:rPr>
          <w:rFonts w:cs="Arial"/>
          <w:sz w:val="22"/>
          <w:szCs w:val="22"/>
        </w:rPr>
        <w:t>2.3</w:t>
      </w:r>
      <w:r w:rsidRPr="5750CC51">
        <w:rPr>
          <w:rFonts w:cs="Arial"/>
          <w:sz w:val="22"/>
          <w:szCs w:val="22"/>
        </w:rPr>
        <w:t>.1, and in doing so each Party will ensure that the sharing and use of this Personal Data complies with applicable Data Protection Laws.</w:t>
      </w:r>
    </w:p>
    <w:p w14:paraId="73517FB8" w14:textId="77777777" w:rsidR="000B6111" w:rsidRPr="002D13DB" w:rsidRDefault="000B6111" w:rsidP="5750CC51">
      <w:pPr>
        <w:pStyle w:val="Level2asHeading"/>
        <w:rPr>
          <w:rFonts w:cs="Arial"/>
          <w:sz w:val="22"/>
          <w:szCs w:val="22"/>
        </w:rPr>
      </w:pPr>
      <w:bookmarkStart w:id="8" w:name="_Ref350425504"/>
      <w:r w:rsidRPr="5750CC51">
        <w:rPr>
          <w:rFonts w:cs="Arial"/>
          <w:sz w:val="22"/>
          <w:szCs w:val="22"/>
        </w:rPr>
        <w:t>Data Controller Obligations</w:t>
      </w:r>
      <w:bookmarkEnd w:id="8"/>
    </w:p>
    <w:p w14:paraId="189DAA36" w14:textId="77777777" w:rsidR="000B6111" w:rsidRPr="002D13DB" w:rsidRDefault="000B6111" w:rsidP="5750CC51">
      <w:pPr>
        <w:pStyle w:val="Level3"/>
        <w:rPr>
          <w:rFonts w:cs="Arial"/>
          <w:sz w:val="22"/>
          <w:szCs w:val="22"/>
        </w:rPr>
      </w:pPr>
      <w:bookmarkStart w:id="9" w:name="_Ref498955478"/>
      <w:r w:rsidRPr="5750CC51">
        <w:rPr>
          <w:rFonts w:cs="Arial"/>
          <w:sz w:val="22"/>
          <w:szCs w:val="22"/>
        </w:rPr>
        <w:t xml:space="preserve">Each Party shall in relation to the Processing of the Shared Data </w:t>
      </w:r>
      <w:proofErr w:type="gramStart"/>
      <w:r w:rsidRPr="5750CC51">
        <w:rPr>
          <w:rFonts w:cs="Arial"/>
          <w:sz w:val="22"/>
          <w:szCs w:val="22"/>
        </w:rPr>
        <w:t>comply at all times</w:t>
      </w:r>
      <w:proofErr w:type="gramEnd"/>
      <w:r w:rsidRPr="5750CC51">
        <w:rPr>
          <w:rFonts w:cs="Arial"/>
          <w:sz w:val="22"/>
          <w:szCs w:val="22"/>
        </w:rPr>
        <w:t xml:space="preserve"> with its respective obligations under the Data Protection Laws.</w:t>
      </w:r>
      <w:bookmarkEnd w:id="9"/>
    </w:p>
    <w:p w14:paraId="73979089" w14:textId="577DDC06" w:rsidR="000B6111" w:rsidRPr="002D13DB" w:rsidRDefault="000B6111" w:rsidP="5750CC51">
      <w:pPr>
        <w:pStyle w:val="Level3"/>
        <w:rPr>
          <w:rFonts w:cs="Arial"/>
          <w:sz w:val="22"/>
          <w:szCs w:val="22"/>
        </w:rPr>
      </w:pPr>
      <w:bookmarkStart w:id="10" w:name="_Ref498956544"/>
      <w:r w:rsidRPr="5750CC51">
        <w:rPr>
          <w:rFonts w:cs="Arial"/>
          <w:sz w:val="22"/>
          <w:szCs w:val="22"/>
        </w:rPr>
        <w:t>Without limiting the generality of the obligation set out in Paragraph</w:t>
      </w:r>
      <w:r w:rsidR="00055F2E" w:rsidRPr="5750CC51">
        <w:rPr>
          <w:rFonts w:cs="Arial"/>
          <w:sz w:val="22"/>
          <w:szCs w:val="22"/>
        </w:rPr>
        <w:t xml:space="preserve"> 2.4.1</w:t>
      </w:r>
      <w:proofErr w:type="gramStart"/>
      <w:r w:rsidRPr="5750CC51">
        <w:rPr>
          <w:rFonts w:cs="Arial"/>
          <w:sz w:val="22"/>
          <w:szCs w:val="22"/>
        </w:rPr>
        <w:t>, in particular, each</w:t>
      </w:r>
      <w:proofErr w:type="gramEnd"/>
      <w:r w:rsidRPr="5750CC51">
        <w:rPr>
          <w:rFonts w:cs="Arial"/>
          <w:sz w:val="22"/>
          <w:szCs w:val="22"/>
        </w:rPr>
        <w:t xml:space="preserve"> Party shall:</w:t>
      </w:r>
      <w:bookmarkEnd w:id="10"/>
      <w:r w:rsidRPr="5750CC51">
        <w:rPr>
          <w:rFonts w:cs="Arial"/>
          <w:sz w:val="22"/>
          <w:szCs w:val="22"/>
        </w:rPr>
        <w:t xml:space="preserve"> </w:t>
      </w:r>
    </w:p>
    <w:p w14:paraId="1890DD72" w14:textId="23A7D1B5" w:rsidR="000B6111" w:rsidRPr="002D13DB" w:rsidRDefault="000B6111" w:rsidP="5750CC51">
      <w:pPr>
        <w:pStyle w:val="Level4"/>
        <w:rPr>
          <w:rFonts w:cs="Arial"/>
          <w:b/>
          <w:bCs/>
          <w:i/>
          <w:iCs/>
          <w:sz w:val="22"/>
          <w:szCs w:val="22"/>
        </w:rPr>
      </w:pPr>
      <w:r w:rsidRPr="5750CC51">
        <w:rPr>
          <w:rFonts w:cs="Arial"/>
          <w:sz w:val="22"/>
          <w:szCs w:val="22"/>
        </w:rPr>
        <w:t xml:space="preserve">only Process the Shared Data for the purposes of providing the Services or taking the benefit of the Services (as applicable) or otherwise in accordance with the terms of this Agreement;] </w:t>
      </w:r>
      <w:r w:rsidRPr="5750CC51">
        <w:rPr>
          <w:rFonts w:cs="Arial"/>
          <w:b/>
          <w:bCs/>
          <w:i/>
          <w:iCs/>
          <w:sz w:val="22"/>
          <w:szCs w:val="22"/>
        </w:rPr>
        <w:t xml:space="preserve">  </w:t>
      </w:r>
    </w:p>
    <w:p w14:paraId="088C13B1" w14:textId="77777777" w:rsidR="000B6111" w:rsidRPr="002D13DB" w:rsidRDefault="000B6111" w:rsidP="5750CC51">
      <w:pPr>
        <w:pStyle w:val="Level4"/>
        <w:rPr>
          <w:rFonts w:cs="Arial"/>
          <w:sz w:val="22"/>
          <w:szCs w:val="22"/>
        </w:rPr>
      </w:pPr>
      <w:r w:rsidRPr="5750CC51">
        <w:rPr>
          <w:rFonts w:cs="Arial"/>
          <w:sz w:val="22"/>
          <w:szCs w:val="22"/>
        </w:rPr>
        <w:t xml:space="preserve">where required to do so </w:t>
      </w:r>
      <w:bookmarkStart w:id="11" w:name="_Int_4kSXiU0T"/>
      <w:proofErr w:type="gramStart"/>
      <w:r w:rsidRPr="5750CC51">
        <w:rPr>
          <w:rFonts w:cs="Arial"/>
          <w:sz w:val="22"/>
          <w:szCs w:val="22"/>
        </w:rPr>
        <w:t>make due</w:t>
      </w:r>
      <w:bookmarkEnd w:id="11"/>
      <w:proofErr w:type="gramEnd"/>
      <w:r w:rsidRPr="5750CC51">
        <w:rPr>
          <w:rFonts w:cs="Arial"/>
          <w:sz w:val="22"/>
          <w:szCs w:val="22"/>
        </w:rPr>
        <w:t xml:space="preserve"> notification and make all payments due (as applicable) to the </w:t>
      </w:r>
      <w:proofErr w:type="gramStart"/>
      <w:r w:rsidRPr="5750CC51">
        <w:rPr>
          <w:rFonts w:cs="Arial"/>
          <w:sz w:val="22"/>
          <w:szCs w:val="22"/>
        </w:rPr>
        <w:t>Regulator;</w:t>
      </w:r>
      <w:proofErr w:type="gramEnd"/>
    </w:p>
    <w:p w14:paraId="00DC2666" w14:textId="77777777" w:rsidR="000B6111" w:rsidRPr="002D13DB" w:rsidRDefault="000B6111" w:rsidP="5750CC51">
      <w:pPr>
        <w:pStyle w:val="Level4"/>
        <w:rPr>
          <w:rFonts w:cs="Arial"/>
          <w:sz w:val="22"/>
          <w:szCs w:val="22"/>
        </w:rPr>
      </w:pPr>
      <w:r w:rsidRPr="5750CC51">
        <w:rPr>
          <w:rFonts w:cs="Arial"/>
          <w:sz w:val="22"/>
          <w:szCs w:val="22"/>
        </w:rPr>
        <w:t>ensure it is not subject to any prohibition or restriction which would:</w:t>
      </w:r>
    </w:p>
    <w:p w14:paraId="18B9DA45" w14:textId="77777777" w:rsidR="000B6111" w:rsidRPr="002D13DB" w:rsidRDefault="000B6111" w:rsidP="5750CC51">
      <w:pPr>
        <w:pStyle w:val="APPLevel5"/>
        <w:rPr>
          <w:rFonts w:cs="Arial"/>
          <w:sz w:val="22"/>
          <w:szCs w:val="22"/>
        </w:rPr>
      </w:pPr>
      <w:r w:rsidRPr="5750CC51">
        <w:rPr>
          <w:rFonts w:cs="Arial"/>
          <w:sz w:val="22"/>
          <w:szCs w:val="22"/>
        </w:rPr>
        <w:lastRenderedPageBreak/>
        <w:t xml:space="preserve">prevent or restrict it from disclosing or transferring the Shared Data to the other Party as required under this </w:t>
      </w:r>
      <w:proofErr w:type="gramStart"/>
      <w:r w:rsidRPr="5750CC51">
        <w:rPr>
          <w:rFonts w:cs="Arial"/>
          <w:sz w:val="22"/>
          <w:szCs w:val="22"/>
        </w:rPr>
        <w:t>Agreement;</w:t>
      </w:r>
      <w:proofErr w:type="gramEnd"/>
      <w:r w:rsidRPr="5750CC51">
        <w:rPr>
          <w:rFonts w:cs="Arial"/>
          <w:sz w:val="22"/>
          <w:szCs w:val="22"/>
        </w:rPr>
        <w:t xml:space="preserve"> </w:t>
      </w:r>
    </w:p>
    <w:p w14:paraId="2CF739EC" w14:textId="77777777" w:rsidR="000B6111" w:rsidRPr="002D13DB" w:rsidRDefault="000B6111" w:rsidP="5750CC51">
      <w:pPr>
        <w:pStyle w:val="APPLevel5"/>
        <w:rPr>
          <w:rFonts w:cs="Arial"/>
          <w:sz w:val="22"/>
          <w:szCs w:val="22"/>
        </w:rPr>
      </w:pPr>
      <w:r w:rsidRPr="5750CC51">
        <w:rPr>
          <w:rFonts w:cs="Arial"/>
          <w:sz w:val="22"/>
          <w:szCs w:val="22"/>
        </w:rPr>
        <w:t xml:space="preserve">prevent or restrict it from granting the other Party access to the Shared Data as required under this Agreement; or </w:t>
      </w:r>
    </w:p>
    <w:p w14:paraId="2375E233" w14:textId="77777777" w:rsidR="000B6111" w:rsidRPr="002D13DB" w:rsidRDefault="000B6111" w:rsidP="5750CC51">
      <w:pPr>
        <w:pStyle w:val="APPLevel5"/>
        <w:rPr>
          <w:rFonts w:cs="Arial"/>
          <w:sz w:val="22"/>
          <w:szCs w:val="22"/>
        </w:rPr>
      </w:pPr>
      <w:r w:rsidRPr="5750CC51">
        <w:rPr>
          <w:rFonts w:cs="Arial"/>
          <w:sz w:val="22"/>
          <w:szCs w:val="22"/>
        </w:rPr>
        <w:t xml:space="preserve">prevent or restrict either Party from Processing the Shared Data, as envisaged under this </w:t>
      </w:r>
      <w:proofErr w:type="gramStart"/>
      <w:r w:rsidRPr="5750CC51">
        <w:rPr>
          <w:rFonts w:cs="Arial"/>
          <w:sz w:val="22"/>
          <w:szCs w:val="22"/>
        </w:rPr>
        <w:t>Agreement;</w:t>
      </w:r>
      <w:proofErr w:type="gramEnd"/>
      <w:r w:rsidRPr="5750CC51">
        <w:rPr>
          <w:rFonts w:cs="Arial"/>
          <w:sz w:val="22"/>
          <w:szCs w:val="22"/>
        </w:rPr>
        <w:t xml:space="preserve"> </w:t>
      </w:r>
    </w:p>
    <w:p w14:paraId="7C7376FC" w14:textId="3094DAD8" w:rsidR="000B6111" w:rsidRPr="002D13DB" w:rsidRDefault="000B6111" w:rsidP="5750CC51">
      <w:pPr>
        <w:pStyle w:val="Level4"/>
        <w:rPr>
          <w:rFonts w:cs="Arial"/>
          <w:b/>
          <w:bCs/>
          <w:i/>
          <w:iCs/>
          <w:sz w:val="22"/>
          <w:szCs w:val="22"/>
        </w:rPr>
      </w:pPr>
      <w:bookmarkStart w:id="12" w:name="_Ref83896164"/>
      <w:r w:rsidRPr="5750CC51">
        <w:rPr>
          <w:rFonts w:cs="Arial"/>
          <w:sz w:val="22"/>
          <w:szCs w:val="22"/>
        </w:rPr>
        <w:t xml:space="preserve">ensure that all fair Processing notices have been given (and/or, as applicable, consents obtained) and are sufficient in scope to enable each Party to Process the Shared Data as required </w:t>
      </w:r>
      <w:proofErr w:type="gramStart"/>
      <w:r w:rsidRPr="5750CC51">
        <w:rPr>
          <w:rFonts w:cs="Arial"/>
          <w:sz w:val="22"/>
          <w:szCs w:val="22"/>
        </w:rPr>
        <w:t>in order to</w:t>
      </w:r>
      <w:proofErr w:type="gramEnd"/>
      <w:r w:rsidRPr="5750CC51">
        <w:rPr>
          <w:rFonts w:cs="Arial"/>
          <w:sz w:val="22"/>
          <w:szCs w:val="22"/>
        </w:rPr>
        <w:t xml:space="preserve"> obtain the benefit of its rights and to fulfil its obligations under this Agreement in accordance with the Data Protection Laws. </w:t>
      </w:r>
      <w:bookmarkEnd w:id="12"/>
    </w:p>
    <w:p w14:paraId="74A8896F" w14:textId="61D5DB03" w:rsidR="000B6111" w:rsidRPr="002D13DB" w:rsidRDefault="000B6111" w:rsidP="5750CC51">
      <w:pPr>
        <w:pStyle w:val="Level4"/>
        <w:rPr>
          <w:rFonts w:cs="Arial"/>
          <w:sz w:val="22"/>
          <w:szCs w:val="22"/>
        </w:rPr>
      </w:pPr>
      <w:r w:rsidRPr="5750CC51">
        <w:rPr>
          <w:rFonts w:cs="Arial"/>
          <w:sz w:val="22"/>
          <w:szCs w:val="22"/>
        </w:rPr>
        <w:t xml:space="preserve">maintain complete and accurate records and information to demonstrate its compliance with this Paragraph </w:t>
      </w:r>
      <w:r w:rsidR="00E01B25" w:rsidRPr="5750CC51">
        <w:rPr>
          <w:rFonts w:cs="Arial"/>
          <w:sz w:val="22"/>
          <w:szCs w:val="22"/>
        </w:rPr>
        <w:t>2.4</w:t>
      </w:r>
      <w:r w:rsidRPr="5750CC51">
        <w:rPr>
          <w:rFonts w:cs="Arial"/>
          <w:sz w:val="22"/>
          <w:szCs w:val="22"/>
        </w:rPr>
        <w:t xml:space="preserve"> (Data Controller Obligations</w:t>
      </w:r>
      <w:proofErr w:type="gramStart"/>
      <w:r w:rsidRPr="5750CC51">
        <w:rPr>
          <w:rFonts w:cs="Arial"/>
          <w:sz w:val="22"/>
          <w:szCs w:val="22"/>
        </w:rPr>
        <w:t>);</w:t>
      </w:r>
      <w:proofErr w:type="gramEnd"/>
    </w:p>
    <w:p w14:paraId="00AD4E81" w14:textId="77777777" w:rsidR="000B6111" w:rsidRPr="002D13DB" w:rsidRDefault="000B6111" w:rsidP="5750CC51">
      <w:pPr>
        <w:pStyle w:val="Level4"/>
        <w:rPr>
          <w:rFonts w:cs="Arial"/>
          <w:sz w:val="22"/>
          <w:szCs w:val="22"/>
        </w:rPr>
      </w:pPr>
      <w:r w:rsidRPr="5750CC51">
        <w:rPr>
          <w:rFonts w:cs="Arial"/>
          <w:sz w:val="22"/>
          <w:szCs w:val="22"/>
        </w:rPr>
        <w:t xml:space="preserve">work together (acting reasonably and in good faith) in the preparation of any Data Protection Impact Assessment (where applicable) prior to commencing any Processing and continue to review the requirement for any Data Protection Impact Assessments should there be a change in the intended purpose for the Processing of the Personal </w:t>
      </w:r>
      <w:proofErr w:type="gramStart"/>
      <w:r w:rsidRPr="5750CC51">
        <w:rPr>
          <w:rFonts w:cs="Arial"/>
          <w:sz w:val="22"/>
          <w:szCs w:val="22"/>
        </w:rPr>
        <w:t>Data;</w:t>
      </w:r>
      <w:proofErr w:type="gramEnd"/>
    </w:p>
    <w:p w14:paraId="13A962FD" w14:textId="77777777" w:rsidR="000B6111" w:rsidRPr="002D13DB" w:rsidRDefault="000B6111" w:rsidP="5750CC51">
      <w:pPr>
        <w:pStyle w:val="Level4"/>
        <w:rPr>
          <w:rFonts w:cs="Arial"/>
          <w:sz w:val="22"/>
          <w:szCs w:val="22"/>
        </w:rPr>
      </w:pPr>
      <w:r w:rsidRPr="5750CC51">
        <w:rPr>
          <w:rFonts w:cs="Arial"/>
          <w:sz w:val="22"/>
          <w:szCs w:val="22"/>
        </w:rPr>
        <w:t xml:space="preserve">ensure that the Shared Data disclosed or transferred to, or accessed by, the other Party is accurate and </w:t>
      </w:r>
      <w:bookmarkStart w:id="13" w:name="_Int_Ct4u6Klc"/>
      <w:proofErr w:type="gramStart"/>
      <w:r w:rsidRPr="5750CC51">
        <w:rPr>
          <w:rFonts w:cs="Arial"/>
          <w:sz w:val="22"/>
          <w:szCs w:val="22"/>
        </w:rPr>
        <w:t>up-to-date</w:t>
      </w:r>
      <w:bookmarkEnd w:id="13"/>
      <w:proofErr w:type="gramEnd"/>
      <w:r w:rsidRPr="5750CC51">
        <w:rPr>
          <w:rFonts w:cs="Arial"/>
          <w:sz w:val="22"/>
          <w:szCs w:val="22"/>
        </w:rPr>
        <w:t xml:space="preserve">, as well as adequate, relevant and not excessive to enable the other Party to Process such Shared Data as envisaged under this </w:t>
      </w:r>
      <w:proofErr w:type="gramStart"/>
      <w:r w:rsidRPr="5750CC51">
        <w:rPr>
          <w:rFonts w:cs="Arial"/>
          <w:sz w:val="22"/>
          <w:szCs w:val="22"/>
        </w:rPr>
        <w:t>Agreement;</w:t>
      </w:r>
      <w:proofErr w:type="gramEnd"/>
    </w:p>
    <w:p w14:paraId="36FC9EA5" w14:textId="77777777" w:rsidR="000B2410" w:rsidRPr="002D13DB" w:rsidRDefault="000B2410" w:rsidP="5750CC51">
      <w:pPr>
        <w:pStyle w:val="Level4"/>
        <w:rPr>
          <w:rFonts w:cs="Arial"/>
          <w:sz w:val="22"/>
          <w:szCs w:val="22"/>
        </w:rPr>
      </w:pPr>
      <w:bookmarkStart w:id="14" w:name="_Ref503954108"/>
      <w:bookmarkStart w:id="15" w:name="_Hlk92136416"/>
      <w:bookmarkStart w:id="16" w:name="_Ref329801578"/>
      <w:bookmarkStart w:id="17" w:name="_Ref503954811"/>
      <w:r w:rsidRPr="5750CC51">
        <w:rPr>
          <w:rFonts w:cs="Arial"/>
          <w:sz w:val="22"/>
          <w:szCs w:val="22"/>
        </w:rPr>
        <w:t>ensure that appropriate technical and organisational security measures are in place sufficient to comply with</w:t>
      </w:r>
      <w:bookmarkEnd w:id="14"/>
      <w:r w:rsidRPr="5750CC51">
        <w:rPr>
          <w:rFonts w:cs="Arial"/>
          <w:sz w:val="22"/>
          <w:szCs w:val="22"/>
        </w:rPr>
        <w:t xml:space="preserve"> at least the obligations imposed on the Controller by the Security Requir</w:t>
      </w:r>
      <w:bookmarkEnd w:id="15"/>
      <w:r w:rsidRPr="5750CC51">
        <w:rPr>
          <w:rFonts w:cs="Arial"/>
          <w:sz w:val="22"/>
          <w:szCs w:val="22"/>
        </w:rPr>
        <w:t xml:space="preserve">ements and at any time where requested provide to the other Party evidence of </w:t>
      </w:r>
      <w:bookmarkEnd w:id="16"/>
      <w:r w:rsidRPr="5750CC51">
        <w:rPr>
          <w:rFonts w:cs="Arial"/>
          <w:sz w:val="22"/>
          <w:szCs w:val="22"/>
        </w:rPr>
        <w:t>its compliance.</w:t>
      </w:r>
    </w:p>
    <w:p w14:paraId="3A87A68D" w14:textId="2A07C977" w:rsidR="00ED55AA" w:rsidRPr="002D13DB" w:rsidRDefault="00ED55AA" w:rsidP="5750CC51">
      <w:pPr>
        <w:pStyle w:val="Level4"/>
        <w:rPr>
          <w:rFonts w:cs="Arial"/>
          <w:sz w:val="22"/>
          <w:szCs w:val="22"/>
        </w:rPr>
      </w:pPr>
      <w:bookmarkStart w:id="18" w:name="_Ref329802280"/>
      <w:bookmarkEnd w:id="17"/>
      <w:r w:rsidRPr="5750CC51">
        <w:rPr>
          <w:rFonts w:cs="Arial"/>
          <w:sz w:val="22"/>
          <w:szCs w:val="22"/>
        </w:rPr>
        <w:t xml:space="preserve">notify the other Party </w:t>
      </w:r>
      <w:bookmarkStart w:id="19" w:name="_Hlk86145357"/>
      <w:r w:rsidRPr="5750CC51">
        <w:rPr>
          <w:rFonts w:cs="Arial"/>
          <w:sz w:val="22"/>
          <w:szCs w:val="22"/>
        </w:rPr>
        <w:t>promptly, and in any event within 24 hours of receipt</w:t>
      </w:r>
      <w:bookmarkEnd w:id="19"/>
      <w:r w:rsidRPr="5750CC51">
        <w:rPr>
          <w:rFonts w:cs="Arial"/>
          <w:sz w:val="22"/>
          <w:szCs w:val="22"/>
        </w:rPr>
        <w:t xml:space="preserve"> of any Third Party Requestor Regulator Correspondence which relates directly or indirectly to the Processing of the Shared Data under, or in connection with, this Agreement and together with such notice, provide a copy of such Third Party Request or Regulator Correspondence to the other Party and reasonable details of the circumstances giving rise to it. In addition to providing the notice referred to in this Paragraph </w:t>
      </w:r>
      <w:r w:rsidRPr="002D13DB">
        <w:rPr>
          <w:rFonts w:cs="Arial"/>
        </w:rPr>
        <w:fldChar w:fldCharType="begin"/>
      </w:r>
      <w:r w:rsidRPr="002D13DB">
        <w:rPr>
          <w:rFonts w:cs="Arial"/>
        </w:rPr>
        <w:instrText xml:space="preserve"> REF _Ref498956544 \r \h  \* MERGEFORMAT </w:instrText>
      </w:r>
      <w:r w:rsidRPr="002D13DB">
        <w:rPr>
          <w:rFonts w:cs="Arial"/>
        </w:rPr>
      </w:r>
      <w:r w:rsidRPr="002D13DB">
        <w:rPr>
          <w:rFonts w:cs="Arial"/>
        </w:rPr>
        <w:fldChar w:fldCharType="separate"/>
      </w:r>
      <w:r w:rsidRPr="002D13DB">
        <w:rPr>
          <w:rFonts w:cs="Arial"/>
        </w:rPr>
        <w:t>2.</w:t>
      </w:r>
      <w:r w:rsidR="00E60378" w:rsidRPr="002D13DB">
        <w:rPr>
          <w:rFonts w:cs="Arial"/>
        </w:rPr>
        <w:t>4</w:t>
      </w:r>
      <w:r w:rsidRPr="002D13DB">
        <w:rPr>
          <w:rFonts w:cs="Arial"/>
        </w:rPr>
        <w:t>.2(i)</w:t>
      </w:r>
      <w:r w:rsidRPr="002D13DB">
        <w:rPr>
          <w:rFonts w:cs="Arial"/>
        </w:rPr>
        <w:fldChar w:fldCharType="end"/>
      </w:r>
      <w:r w:rsidRPr="5750CC51">
        <w:rPr>
          <w:rFonts w:cs="Arial"/>
          <w:sz w:val="22"/>
          <w:szCs w:val="22"/>
        </w:rPr>
        <w:t xml:space="preserve">, each Party shall provide the other Party with all reasonable co-operation and assistance required by the other Party in relation to any such Third Party Request or Regulator Correspondence. [Where acting as a Joint Controller, the Party who has provided the notice (and/or as applicable obtained the necessary consent(s)) pursuant to </w:t>
      </w:r>
      <w:bookmarkStart w:id="20" w:name="_Hlk86144933"/>
      <w:r w:rsidRPr="5750CC51">
        <w:rPr>
          <w:rFonts w:cs="Arial"/>
          <w:sz w:val="22"/>
          <w:szCs w:val="22"/>
        </w:rPr>
        <w:t>Paragraph 2.</w:t>
      </w:r>
      <w:r w:rsidR="00E60378" w:rsidRPr="5750CC51">
        <w:rPr>
          <w:rFonts w:cs="Arial"/>
          <w:sz w:val="22"/>
          <w:szCs w:val="22"/>
        </w:rPr>
        <w:t>4</w:t>
      </w:r>
      <w:r w:rsidRPr="5750CC51">
        <w:rPr>
          <w:rFonts w:cs="Arial"/>
          <w:sz w:val="22"/>
          <w:szCs w:val="22"/>
        </w:rPr>
        <w:t xml:space="preserve">.2(d) </w:t>
      </w:r>
      <w:bookmarkEnd w:id="20"/>
      <w:r w:rsidRPr="5750CC51">
        <w:rPr>
          <w:rFonts w:cs="Arial"/>
          <w:sz w:val="22"/>
          <w:szCs w:val="22"/>
        </w:rPr>
        <w:t xml:space="preserve">shall be responsible for responding to a </w:t>
      </w:r>
      <w:proofErr w:type="gramStart"/>
      <w:r w:rsidRPr="5750CC51">
        <w:rPr>
          <w:rFonts w:cs="Arial"/>
          <w:sz w:val="22"/>
          <w:szCs w:val="22"/>
        </w:rPr>
        <w:t>Third Party</w:t>
      </w:r>
      <w:proofErr w:type="gramEnd"/>
      <w:r w:rsidRPr="5750CC51">
        <w:rPr>
          <w:rFonts w:cs="Arial"/>
          <w:sz w:val="22"/>
          <w:szCs w:val="22"/>
        </w:rPr>
        <w:t xml:space="preserve"> Request or Regulator correspondence and the other Party shall provide all such reasonable assistance as may be required</w:t>
      </w:r>
      <w:proofErr w:type="gramStart"/>
      <w:r w:rsidRPr="5750CC51">
        <w:rPr>
          <w:rFonts w:cs="Arial"/>
          <w:sz w:val="22"/>
          <w:szCs w:val="22"/>
        </w:rPr>
        <w:t>];</w:t>
      </w:r>
      <w:proofErr w:type="gramEnd"/>
      <w:r w:rsidRPr="5750CC51">
        <w:rPr>
          <w:rFonts w:cs="Arial"/>
          <w:sz w:val="22"/>
          <w:szCs w:val="22"/>
        </w:rPr>
        <w:t xml:space="preserve"> </w:t>
      </w:r>
    </w:p>
    <w:p w14:paraId="1554C390" w14:textId="77777777" w:rsidR="000B6111" w:rsidRPr="002D13DB" w:rsidRDefault="000B6111" w:rsidP="5750CC51">
      <w:pPr>
        <w:pStyle w:val="Level4"/>
        <w:rPr>
          <w:rFonts w:cs="Arial"/>
          <w:sz w:val="22"/>
          <w:szCs w:val="22"/>
        </w:rPr>
      </w:pPr>
      <w:r w:rsidRPr="5750CC51">
        <w:rPr>
          <w:rFonts w:cs="Arial"/>
          <w:sz w:val="22"/>
          <w:szCs w:val="22"/>
        </w:rPr>
        <w:t xml:space="preserve">use reasonable endeavours to notify the other Party if it is obliged to make a disclosure of any of the Shared Data under any statutory requirement, </w:t>
      </w:r>
      <w:r w:rsidRPr="5750CC51">
        <w:rPr>
          <w:rFonts w:cs="Arial"/>
          <w:sz w:val="22"/>
          <w:szCs w:val="22"/>
        </w:rPr>
        <w:lastRenderedPageBreak/>
        <w:t xml:space="preserve">such notification to be made in advance of such disclosure or immediately thereafter unless prohibited by </w:t>
      </w:r>
      <w:proofErr w:type="gramStart"/>
      <w:r w:rsidRPr="5750CC51">
        <w:rPr>
          <w:rFonts w:cs="Arial"/>
          <w:sz w:val="22"/>
          <w:szCs w:val="22"/>
        </w:rPr>
        <w:t>law;</w:t>
      </w:r>
      <w:proofErr w:type="gramEnd"/>
    </w:p>
    <w:p w14:paraId="6FDF2E98" w14:textId="42A865F4" w:rsidR="000B6111" w:rsidRPr="002D13DB" w:rsidRDefault="000B6111" w:rsidP="5750CC51">
      <w:pPr>
        <w:pStyle w:val="Level4"/>
        <w:rPr>
          <w:rFonts w:cs="Arial"/>
          <w:sz w:val="22"/>
          <w:szCs w:val="22"/>
        </w:rPr>
      </w:pPr>
      <w:r w:rsidRPr="5750CC51">
        <w:rPr>
          <w:rFonts w:cs="Arial"/>
          <w:sz w:val="22"/>
          <w:szCs w:val="22"/>
        </w:rPr>
        <w:t xml:space="preserve">notify the other Party in writing without undue delay (and in any event within </w:t>
      </w:r>
      <w:r w:rsidR="007D7C00" w:rsidRPr="5750CC51">
        <w:rPr>
          <w:rFonts w:cs="Arial"/>
          <w:sz w:val="22"/>
          <w:szCs w:val="22"/>
        </w:rPr>
        <w:t>24</w:t>
      </w:r>
      <w:r w:rsidRPr="5750CC51">
        <w:rPr>
          <w:rFonts w:cs="Arial"/>
          <w:sz w:val="22"/>
          <w:szCs w:val="22"/>
        </w:rPr>
        <w:t xml:space="preserve"> hours upon becoming aware of any actual or suspected or threatened Personal Data Breach in relation to the Shared Data ("Data Loss Event") and shall, within such timescale to be agreed by the Parties (acting reasonably and in good faith): </w:t>
      </w:r>
    </w:p>
    <w:p w14:paraId="600B81C4" w14:textId="77777777" w:rsidR="000B6111" w:rsidRPr="002D13DB" w:rsidRDefault="000B6111" w:rsidP="5750CC51">
      <w:pPr>
        <w:pStyle w:val="Level5"/>
        <w:rPr>
          <w:rFonts w:cs="Arial"/>
          <w:sz w:val="22"/>
          <w:szCs w:val="22"/>
        </w:rPr>
      </w:pPr>
      <w:r w:rsidRPr="5750CC51">
        <w:rPr>
          <w:rFonts w:cs="Arial"/>
          <w:sz w:val="22"/>
          <w:szCs w:val="22"/>
        </w:rPr>
        <w:t xml:space="preserve">seek to recover the compromised data as soon as practicable and implement any measures necessary to restore the security of the compromised Shared </w:t>
      </w:r>
      <w:proofErr w:type="gramStart"/>
      <w:r w:rsidRPr="5750CC51">
        <w:rPr>
          <w:rFonts w:cs="Arial"/>
          <w:sz w:val="22"/>
          <w:szCs w:val="22"/>
        </w:rPr>
        <w:t>Data;</w:t>
      </w:r>
      <w:proofErr w:type="gramEnd"/>
      <w:r w:rsidRPr="5750CC51">
        <w:rPr>
          <w:rFonts w:cs="Arial"/>
          <w:sz w:val="22"/>
          <w:szCs w:val="22"/>
        </w:rPr>
        <w:t xml:space="preserve"> </w:t>
      </w:r>
    </w:p>
    <w:p w14:paraId="347E227B" w14:textId="77777777" w:rsidR="000B6111" w:rsidRPr="002D13DB" w:rsidRDefault="000B6111" w:rsidP="5750CC51">
      <w:pPr>
        <w:pStyle w:val="Level5"/>
        <w:rPr>
          <w:rFonts w:cs="Arial"/>
          <w:sz w:val="22"/>
          <w:szCs w:val="22"/>
        </w:rPr>
      </w:pPr>
      <w:r w:rsidRPr="5750CC51">
        <w:rPr>
          <w:rFonts w:cs="Arial"/>
          <w:sz w:val="22"/>
          <w:szCs w:val="22"/>
        </w:rPr>
        <w:t xml:space="preserve">promptly provide the other Party with a report containing details about the nature of the Data Loss Event and provide the other Party with further information in phases, as details become </w:t>
      </w:r>
      <w:proofErr w:type="gramStart"/>
      <w:r w:rsidRPr="5750CC51">
        <w:rPr>
          <w:rFonts w:cs="Arial"/>
          <w:sz w:val="22"/>
          <w:szCs w:val="22"/>
        </w:rPr>
        <w:t>available;</w:t>
      </w:r>
      <w:proofErr w:type="gramEnd"/>
      <w:r w:rsidRPr="5750CC51">
        <w:rPr>
          <w:rFonts w:cs="Arial"/>
          <w:sz w:val="22"/>
          <w:szCs w:val="22"/>
        </w:rPr>
        <w:t xml:space="preserve"> </w:t>
      </w:r>
    </w:p>
    <w:p w14:paraId="65FDA033" w14:textId="77777777" w:rsidR="000B6111" w:rsidRPr="002D13DB" w:rsidRDefault="000B6111" w:rsidP="5750CC51">
      <w:pPr>
        <w:pStyle w:val="Level5"/>
        <w:rPr>
          <w:rFonts w:cs="Arial"/>
          <w:sz w:val="22"/>
          <w:szCs w:val="22"/>
        </w:rPr>
      </w:pPr>
      <w:r w:rsidRPr="5750CC51">
        <w:rPr>
          <w:rFonts w:cs="Arial"/>
          <w:sz w:val="22"/>
          <w:szCs w:val="22"/>
        </w:rPr>
        <w:t xml:space="preserve">investigate the incident and its </w:t>
      </w:r>
      <w:proofErr w:type="gramStart"/>
      <w:r w:rsidRPr="5750CC51">
        <w:rPr>
          <w:rFonts w:cs="Arial"/>
          <w:sz w:val="22"/>
          <w:szCs w:val="22"/>
        </w:rPr>
        <w:t>cause;</w:t>
      </w:r>
      <w:proofErr w:type="gramEnd"/>
    </w:p>
    <w:p w14:paraId="4DF7A45C" w14:textId="04B44167" w:rsidR="000B6111" w:rsidRPr="002D13DB" w:rsidRDefault="000B6111" w:rsidP="5750CC51">
      <w:pPr>
        <w:pStyle w:val="Level5"/>
        <w:rPr>
          <w:rFonts w:cs="Arial"/>
          <w:sz w:val="22"/>
          <w:szCs w:val="22"/>
        </w:rPr>
      </w:pPr>
      <w:r w:rsidRPr="5750CC51">
        <w:rPr>
          <w:rFonts w:cs="Arial"/>
          <w:sz w:val="22"/>
          <w:szCs w:val="22"/>
        </w:rPr>
        <w:t xml:space="preserve">support the other Party to make any required notifications to the Regulator and/or other relevant regulatory body and affected Data Subjects. Where acting as a Joint </w:t>
      </w:r>
      <w:proofErr w:type="gramStart"/>
      <w:r w:rsidRPr="5750CC51">
        <w:rPr>
          <w:rFonts w:cs="Arial"/>
          <w:sz w:val="22"/>
          <w:szCs w:val="22"/>
        </w:rPr>
        <w:t>Controller;</w:t>
      </w:r>
      <w:proofErr w:type="gramEnd"/>
    </w:p>
    <w:p w14:paraId="3069437A" w14:textId="77777777" w:rsidR="000B6111" w:rsidRPr="002D13DB" w:rsidRDefault="000B6111" w:rsidP="5750CC51">
      <w:pPr>
        <w:pStyle w:val="Level6"/>
        <w:rPr>
          <w:rFonts w:cs="Arial"/>
          <w:sz w:val="22"/>
          <w:szCs w:val="22"/>
        </w:rPr>
      </w:pPr>
      <w:r w:rsidRPr="5750CC51">
        <w:rPr>
          <w:rFonts w:cs="Arial"/>
          <w:sz w:val="22"/>
          <w:szCs w:val="22"/>
        </w:rPr>
        <w:t xml:space="preserve">the Party who has suffered the actual or suspected Data Loss Event shall be responsible (with the support of the other joint Controller(s)) for making any required notification to a Regulator; and </w:t>
      </w:r>
    </w:p>
    <w:p w14:paraId="514E61EE" w14:textId="09AC32AF" w:rsidR="000B6111" w:rsidRPr="002D13DB" w:rsidRDefault="000B6111" w:rsidP="5750CC51">
      <w:pPr>
        <w:pStyle w:val="Level6"/>
        <w:rPr>
          <w:rFonts w:cs="Arial"/>
          <w:sz w:val="22"/>
          <w:szCs w:val="22"/>
        </w:rPr>
      </w:pPr>
      <w:r w:rsidRPr="5750CC51">
        <w:rPr>
          <w:rFonts w:cs="Arial"/>
          <w:sz w:val="22"/>
          <w:szCs w:val="22"/>
        </w:rPr>
        <w:t>the Party who has provided the notice (and/or as applicable obtained the necessary consent(s)) pursuant to Paragraph 2.</w:t>
      </w:r>
      <w:r w:rsidR="002B1C4F" w:rsidRPr="5750CC51">
        <w:rPr>
          <w:rFonts w:cs="Arial"/>
          <w:sz w:val="22"/>
          <w:szCs w:val="22"/>
        </w:rPr>
        <w:t>4</w:t>
      </w:r>
      <w:r w:rsidRPr="5750CC51">
        <w:rPr>
          <w:rFonts w:cs="Arial"/>
          <w:sz w:val="22"/>
          <w:szCs w:val="22"/>
        </w:rPr>
        <w:t>.2(d) shall be responsible (with the support of the other joint Controller(s)) for making any required notification to affected Data Subjects; and</w:t>
      </w:r>
    </w:p>
    <w:p w14:paraId="470FD3A8" w14:textId="67796F88" w:rsidR="000B6111" w:rsidRPr="002D13DB" w:rsidRDefault="000B6111" w:rsidP="5750CC51">
      <w:pPr>
        <w:pStyle w:val="Level5"/>
        <w:rPr>
          <w:rFonts w:cs="Arial"/>
          <w:sz w:val="22"/>
          <w:szCs w:val="22"/>
        </w:rPr>
      </w:pPr>
      <w:r w:rsidRPr="5750CC51">
        <w:rPr>
          <w:rFonts w:cs="Arial"/>
          <w:sz w:val="22"/>
          <w:szCs w:val="22"/>
        </w:rPr>
        <w:t>co-ordinate with the other Party the management of public relations and public statements relating to the incident.  For the avoidance of doubt the</w:t>
      </w:r>
      <w:r w:rsidR="003F2852" w:rsidRPr="5750CC51">
        <w:rPr>
          <w:rFonts w:cs="Arial"/>
          <w:sz w:val="22"/>
          <w:szCs w:val="22"/>
        </w:rPr>
        <w:t xml:space="preserve"> Associate </w:t>
      </w:r>
      <w:r w:rsidRPr="5750CC51">
        <w:rPr>
          <w:rFonts w:cs="Arial"/>
          <w:sz w:val="22"/>
          <w:szCs w:val="22"/>
        </w:rPr>
        <w:t>shall make no public statement in relation to the incident without the prior written approval of the University.</w:t>
      </w:r>
    </w:p>
    <w:p w14:paraId="4537B8F6" w14:textId="77777777" w:rsidR="000B6111" w:rsidRPr="002D13DB" w:rsidRDefault="000B6111" w:rsidP="5750CC51">
      <w:pPr>
        <w:pStyle w:val="Level4"/>
        <w:rPr>
          <w:rFonts w:cs="Arial"/>
          <w:sz w:val="22"/>
          <w:szCs w:val="22"/>
        </w:rPr>
      </w:pPr>
      <w:bookmarkStart w:id="21" w:name="_Ref329802284"/>
      <w:bookmarkEnd w:id="18"/>
      <w:r w:rsidRPr="5750CC51">
        <w:rPr>
          <w:rFonts w:cs="Arial"/>
          <w:sz w:val="22"/>
          <w:szCs w:val="22"/>
        </w:rPr>
        <w:t xml:space="preserve">take reasonable steps to ensure the reliability of and adequate training of any of its Personnel who have access to the Shared </w:t>
      </w:r>
      <w:proofErr w:type="gramStart"/>
      <w:r w:rsidRPr="5750CC51">
        <w:rPr>
          <w:rFonts w:cs="Arial"/>
          <w:sz w:val="22"/>
          <w:szCs w:val="22"/>
        </w:rPr>
        <w:t>Data;</w:t>
      </w:r>
      <w:proofErr w:type="gramEnd"/>
    </w:p>
    <w:p w14:paraId="05BF828C" w14:textId="77777777" w:rsidR="000B6111" w:rsidRPr="002D13DB" w:rsidRDefault="000B6111" w:rsidP="5750CC51">
      <w:pPr>
        <w:pStyle w:val="Level4"/>
        <w:rPr>
          <w:rFonts w:cs="Arial"/>
          <w:sz w:val="22"/>
          <w:szCs w:val="22"/>
        </w:rPr>
      </w:pPr>
      <w:r w:rsidRPr="5750CC51">
        <w:rPr>
          <w:rFonts w:cs="Arial"/>
          <w:sz w:val="22"/>
          <w:szCs w:val="22"/>
        </w:rPr>
        <w:t xml:space="preserve">not do anything which shall damage the reputation of the other Party or that Party's relationship with the Data </w:t>
      </w:r>
      <w:proofErr w:type="gramStart"/>
      <w:r w:rsidRPr="5750CC51">
        <w:rPr>
          <w:rFonts w:cs="Arial"/>
          <w:sz w:val="22"/>
          <w:szCs w:val="22"/>
        </w:rPr>
        <w:t>Subjects</w:t>
      </w:r>
      <w:bookmarkEnd w:id="21"/>
      <w:r w:rsidRPr="5750CC51">
        <w:rPr>
          <w:rFonts w:cs="Arial"/>
          <w:sz w:val="22"/>
          <w:szCs w:val="22"/>
        </w:rPr>
        <w:t>;</w:t>
      </w:r>
      <w:proofErr w:type="gramEnd"/>
    </w:p>
    <w:p w14:paraId="1EFFEBC9" w14:textId="72F40CE5" w:rsidR="000B6111" w:rsidRPr="002D13DB" w:rsidRDefault="000B6111" w:rsidP="5750CC51">
      <w:pPr>
        <w:pStyle w:val="Level4"/>
        <w:rPr>
          <w:rFonts w:cs="Arial"/>
          <w:sz w:val="22"/>
          <w:szCs w:val="22"/>
        </w:rPr>
      </w:pPr>
      <w:r w:rsidRPr="5750CC51">
        <w:rPr>
          <w:rFonts w:cs="Arial"/>
          <w:sz w:val="22"/>
          <w:szCs w:val="22"/>
        </w:rPr>
        <w:t xml:space="preserve">not transfer any Shared Data it is processing to a Restricted Country except in accordance with Paragraph </w:t>
      </w:r>
      <w:proofErr w:type="gramStart"/>
      <w:r w:rsidR="003504F6" w:rsidRPr="5750CC51">
        <w:rPr>
          <w:rFonts w:cs="Arial"/>
          <w:sz w:val="22"/>
          <w:szCs w:val="22"/>
        </w:rPr>
        <w:t>3</w:t>
      </w:r>
      <w:r w:rsidRPr="5750CC51">
        <w:rPr>
          <w:rFonts w:cs="Arial"/>
          <w:sz w:val="22"/>
          <w:szCs w:val="22"/>
        </w:rPr>
        <w:t>;</w:t>
      </w:r>
      <w:proofErr w:type="gramEnd"/>
      <w:r w:rsidRPr="5750CC51">
        <w:rPr>
          <w:rFonts w:cs="Arial"/>
          <w:sz w:val="22"/>
          <w:szCs w:val="22"/>
        </w:rPr>
        <w:t xml:space="preserve"> </w:t>
      </w:r>
    </w:p>
    <w:p w14:paraId="5B0536F7" w14:textId="77777777" w:rsidR="000B6111" w:rsidRPr="002D13DB" w:rsidRDefault="000B6111" w:rsidP="5750CC51">
      <w:pPr>
        <w:pStyle w:val="Level4"/>
        <w:rPr>
          <w:rFonts w:cs="Arial"/>
          <w:sz w:val="22"/>
          <w:szCs w:val="22"/>
        </w:rPr>
      </w:pPr>
      <w:r w:rsidRPr="5750CC51">
        <w:rPr>
          <w:rFonts w:cs="Arial"/>
          <w:sz w:val="22"/>
          <w:szCs w:val="22"/>
        </w:rPr>
        <w:t xml:space="preserve">hold the information contained in the Personal Data confidentially and under at least the conditions of confidence as such Party holds Personal Data Processed by it other than the Personal </w:t>
      </w:r>
      <w:proofErr w:type="gramStart"/>
      <w:r w:rsidRPr="5750CC51">
        <w:rPr>
          <w:rFonts w:cs="Arial"/>
          <w:sz w:val="22"/>
          <w:szCs w:val="22"/>
        </w:rPr>
        <w:t>Data;</w:t>
      </w:r>
      <w:proofErr w:type="gramEnd"/>
      <w:r w:rsidRPr="5750CC51">
        <w:rPr>
          <w:rFonts w:cs="Arial"/>
          <w:sz w:val="22"/>
          <w:szCs w:val="22"/>
        </w:rPr>
        <w:t xml:space="preserve"> </w:t>
      </w:r>
    </w:p>
    <w:p w14:paraId="5C624A08" w14:textId="636CDE1B" w:rsidR="000B6111" w:rsidRPr="002D13DB" w:rsidRDefault="00CE5DA0" w:rsidP="5750CC51">
      <w:pPr>
        <w:pStyle w:val="Level4"/>
        <w:rPr>
          <w:rFonts w:cs="Arial"/>
          <w:sz w:val="22"/>
          <w:szCs w:val="22"/>
        </w:rPr>
      </w:pPr>
      <w:r w:rsidRPr="5750CC51">
        <w:rPr>
          <w:rFonts w:cs="Arial"/>
          <w:sz w:val="22"/>
          <w:szCs w:val="22"/>
        </w:rPr>
        <w:lastRenderedPageBreak/>
        <w:t xml:space="preserve"> </w:t>
      </w:r>
      <w:r w:rsidR="000B6111" w:rsidRPr="5750CC51">
        <w:rPr>
          <w:rFonts w:cs="Arial"/>
          <w:sz w:val="22"/>
          <w:szCs w:val="22"/>
        </w:rPr>
        <w:t>except to the extent required by Applicable Law, upon the earlier of:</w:t>
      </w:r>
    </w:p>
    <w:p w14:paraId="41BEFA22" w14:textId="77777777" w:rsidR="000B6111" w:rsidRPr="002D13DB" w:rsidRDefault="000B6111" w:rsidP="5750CC51">
      <w:pPr>
        <w:pStyle w:val="Level5"/>
        <w:rPr>
          <w:rFonts w:cs="Arial"/>
          <w:sz w:val="22"/>
          <w:szCs w:val="22"/>
        </w:rPr>
      </w:pPr>
      <w:r w:rsidRPr="5750CC51">
        <w:rPr>
          <w:rFonts w:cs="Arial"/>
          <w:sz w:val="22"/>
          <w:szCs w:val="22"/>
        </w:rPr>
        <w:t>termination or expiry of this Agreement; and/ or</w:t>
      </w:r>
    </w:p>
    <w:p w14:paraId="568ED366" w14:textId="77777777" w:rsidR="000B6111" w:rsidRPr="002D13DB" w:rsidRDefault="000B6111" w:rsidP="5750CC51">
      <w:pPr>
        <w:pStyle w:val="Level5"/>
        <w:rPr>
          <w:rFonts w:cs="Arial"/>
          <w:sz w:val="22"/>
          <w:szCs w:val="22"/>
        </w:rPr>
      </w:pPr>
      <w:r w:rsidRPr="5750CC51">
        <w:rPr>
          <w:rFonts w:cs="Arial"/>
          <w:sz w:val="22"/>
          <w:szCs w:val="22"/>
        </w:rPr>
        <w:t xml:space="preserve">the date on which the Shared Data is no longer relevant to, or necessary for, the provision of the Services, </w:t>
      </w:r>
    </w:p>
    <w:p w14:paraId="4050E338" w14:textId="07E9F5A5" w:rsidR="000B6111" w:rsidRPr="002D13DB" w:rsidRDefault="000B6111" w:rsidP="5750CC51">
      <w:pPr>
        <w:pStyle w:val="Level4"/>
        <w:numPr>
          <w:ilvl w:val="3"/>
          <w:numId w:val="0"/>
        </w:numPr>
        <w:ind w:left="2552"/>
        <w:rPr>
          <w:rFonts w:cs="Arial"/>
          <w:sz w:val="22"/>
          <w:szCs w:val="22"/>
        </w:rPr>
      </w:pPr>
      <w:r w:rsidRPr="5750CC51">
        <w:rPr>
          <w:rFonts w:cs="Arial"/>
          <w:sz w:val="22"/>
          <w:szCs w:val="22"/>
        </w:rPr>
        <w:t xml:space="preserve">cease Processing all Shared Data received from the Data Originator and return and/ or permanently and securely destroy such Shared Data and all copies in its possession or control (such that the Shared Data is no longer retrievable), as directed in writing by </w:t>
      </w:r>
      <w:r w:rsidRPr="5750CC51">
        <w:rPr>
          <w:rFonts w:cs="Arial"/>
          <w:snapToGrid w:val="0"/>
          <w:sz w:val="22"/>
          <w:szCs w:val="22"/>
        </w:rPr>
        <w:t>the Data Originator</w:t>
      </w:r>
      <w:r w:rsidR="00230DFF">
        <w:rPr>
          <w:rFonts w:cs="Arial"/>
          <w:snapToGrid w:val="0"/>
          <w:sz w:val="22"/>
          <w:szCs w:val="22"/>
        </w:rPr>
        <w:t>.</w:t>
      </w:r>
    </w:p>
    <w:p w14:paraId="7A29BC26" w14:textId="77777777" w:rsidR="000B6111" w:rsidRPr="002D13DB" w:rsidRDefault="000B6111" w:rsidP="5750CC51">
      <w:pPr>
        <w:pStyle w:val="Level2"/>
        <w:rPr>
          <w:rFonts w:cs="Arial"/>
          <w:sz w:val="22"/>
          <w:szCs w:val="22"/>
        </w:rPr>
      </w:pPr>
      <w:r w:rsidRPr="5750CC51">
        <w:rPr>
          <w:rFonts w:cs="Arial"/>
          <w:sz w:val="22"/>
          <w:szCs w:val="22"/>
        </w:rPr>
        <w:t xml:space="preserve">Each Party will transfer Shared Data to the other in a format agreed between the Parties, which shall apply to </w:t>
      </w:r>
      <w:proofErr w:type="gramStart"/>
      <w:r w:rsidRPr="5750CC51">
        <w:rPr>
          <w:rFonts w:cs="Arial"/>
          <w:sz w:val="22"/>
          <w:szCs w:val="22"/>
        </w:rPr>
        <w:t>each and every</w:t>
      </w:r>
      <w:proofErr w:type="gramEnd"/>
      <w:r w:rsidRPr="5750CC51">
        <w:rPr>
          <w:rFonts w:cs="Arial"/>
          <w:sz w:val="22"/>
          <w:szCs w:val="22"/>
        </w:rPr>
        <w:t xml:space="preserve"> occasion that Shared Data is transferred between the Parties, unless agreed otherwise between the Parties.</w:t>
      </w:r>
    </w:p>
    <w:p w14:paraId="2E23F1B8" w14:textId="77777777" w:rsidR="000B6111" w:rsidRPr="002D13DB" w:rsidRDefault="000B6111" w:rsidP="5750CC51">
      <w:pPr>
        <w:pStyle w:val="Level2"/>
        <w:rPr>
          <w:rFonts w:cs="Arial"/>
          <w:sz w:val="22"/>
          <w:szCs w:val="22"/>
        </w:rPr>
      </w:pPr>
      <w:r w:rsidRPr="5750CC51">
        <w:rPr>
          <w:rFonts w:cs="Arial"/>
          <w:sz w:val="22"/>
          <w:szCs w:val="22"/>
        </w:rPr>
        <w:t>Where acting as a Controller or Joint Controller, before further sharing the Shared Data with a:</w:t>
      </w:r>
    </w:p>
    <w:p w14:paraId="0B038040" w14:textId="32CB9BCF" w:rsidR="000B6111" w:rsidRPr="002D13DB" w:rsidRDefault="000B6111" w:rsidP="5750CC51">
      <w:pPr>
        <w:pStyle w:val="Level3"/>
        <w:rPr>
          <w:rFonts w:cs="Arial"/>
          <w:b/>
          <w:bCs/>
          <w:i/>
          <w:iCs/>
          <w:sz w:val="22"/>
          <w:szCs w:val="22"/>
        </w:rPr>
      </w:pPr>
      <w:r w:rsidRPr="5750CC51">
        <w:rPr>
          <w:rFonts w:cs="Arial"/>
          <w:sz w:val="22"/>
          <w:szCs w:val="22"/>
        </w:rPr>
        <w:t xml:space="preserve">third party where such party shall act as a Controller, the </w:t>
      </w:r>
      <w:r w:rsidR="003F2852" w:rsidRPr="5750CC51">
        <w:rPr>
          <w:rFonts w:cs="Arial"/>
          <w:sz w:val="22"/>
          <w:szCs w:val="22"/>
        </w:rPr>
        <w:t>Associate</w:t>
      </w:r>
      <w:r w:rsidRPr="5750CC51">
        <w:rPr>
          <w:rFonts w:cs="Arial"/>
          <w:sz w:val="22"/>
          <w:szCs w:val="22"/>
        </w:rPr>
        <w:t xml:space="preserve"> must obtain the consent of the University and enter into an appropriate data sharing agreement with the third party and ensure such third party meets the requirements of the Data Protection Laws and only uses the Shared Data for the purposes permitted and set out in this Agreement. </w:t>
      </w:r>
    </w:p>
    <w:p w14:paraId="205BCA47" w14:textId="77777777" w:rsidR="000B6111" w:rsidRPr="002D13DB" w:rsidRDefault="000B6111" w:rsidP="5750CC51">
      <w:pPr>
        <w:pStyle w:val="Level2"/>
        <w:rPr>
          <w:rStyle w:val="Level1asHeadingtext"/>
          <w:rFonts w:cs="Arial"/>
          <w:b w:val="0"/>
          <w:bCs w:val="0"/>
          <w:caps w:val="0"/>
          <w:sz w:val="22"/>
          <w:szCs w:val="22"/>
        </w:rPr>
      </w:pPr>
      <w:r w:rsidRPr="5750CC51">
        <w:rPr>
          <w:rStyle w:val="Level1asHeadingtext"/>
          <w:rFonts w:cs="Arial"/>
          <w:b w:val="0"/>
          <w:bCs w:val="0"/>
          <w:caps w:val="0"/>
          <w:sz w:val="22"/>
          <w:szCs w:val="22"/>
        </w:rPr>
        <w:t>Except as otherwise provided, this Agreement does not transfer ownership of, or create any licences (implied or otherwise), in any intellectual property rights in any Personal Data.</w:t>
      </w:r>
    </w:p>
    <w:p w14:paraId="7684DF20" w14:textId="77777777" w:rsidR="000B6111" w:rsidRPr="002D13DB" w:rsidRDefault="000B6111" w:rsidP="5750CC51">
      <w:pPr>
        <w:pStyle w:val="Level1asHeading"/>
        <w:rPr>
          <w:rFonts w:cs="Arial"/>
          <w:i/>
          <w:iCs/>
          <w:sz w:val="22"/>
          <w:szCs w:val="22"/>
        </w:rPr>
      </w:pPr>
      <w:r w:rsidRPr="5750CC51">
        <w:rPr>
          <w:rFonts w:cs="Arial"/>
          <w:sz w:val="22"/>
          <w:szCs w:val="22"/>
        </w:rPr>
        <w:t>INTERNATIONAL TRANSFERS</w:t>
      </w:r>
    </w:p>
    <w:p w14:paraId="6270BA10" w14:textId="189A94E5" w:rsidR="000B6111" w:rsidRPr="002D13DB" w:rsidRDefault="00DE756A" w:rsidP="5750CC51">
      <w:pPr>
        <w:pStyle w:val="Level2"/>
        <w:rPr>
          <w:rFonts w:cs="Arial"/>
          <w:sz w:val="22"/>
          <w:szCs w:val="22"/>
        </w:rPr>
      </w:pPr>
      <w:r w:rsidRPr="5750CC51">
        <w:rPr>
          <w:rFonts w:cs="Arial"/>
          <w:sz w:val="22"/>
          <w:szCs w:val="22"/>
        </w:rPr>
        <w:t xml:space="preserve">The Parties acknowledge that to the extent that the University transfers Personal Data to the </w:t>
      </w:r>
      <w:r w:rsidR="003F2852" w:rsidRPr="5750CC51">
        <w:rPr>
          <w:rFonts w:cs="Arial"/>
          <w:sz w:val="22"/>
          <w:szCs w:val="22"/>
        </w:rPr>
        <w:t>Associate</w:t>
      </w:r>
      <w:r w:rsidRPr="5750CC51">
        <w:rPr>
          <w:rFonts w:cs="Arial"/>
          <w:sz w:val="22"/>
          <w:szCs w:val="22"/>
        </w:rPr>
        <w:t xml:space="preserve"> under this Agreement, it shall be transferring Personal Data to a Restricted Country. In respect of such transfer the Parties shall enter into a Data Transfer Agreement as set out at Appendix 3 on the date of this Agreement and such Data Transfer Agreement shall be incorporated into and form part of this Agreement. </w:t>
      </w:r>
    </w:p>
    <w:p w14:paraId="66B83A23" w14:textId="7D121607" w:rsidR="00DE756A" w:rsidRPr="002D13DB" w:rsidRDefault="00DE756A" w:rsidP="5750CC51">
      <w:pPr>
        <w:pStyle w:val="Level2"/>
        <w:rPr>
          <w:rFonts w:cs="Arial"/>
          <w:sz w:val="22"/>
          <w:szCs w:val="22"/>
        </w:rPr>
      </w:pPr>
      <w:r w:rsidRPr="5750CC51">
        <w:rPr>
          <w:rFonts w:cs="Arial"/>
          <w:sz w:val="22"/>
          <w:szCs w:val="22"/>
        </w:rPr>
        <w:t>Nothing in this Agreement is intended to undermine or conflict with any terms of the Data Transfer Agreement. In the event of any conflict, the terms of the Data Transfer Agreement shall prevail.</w:t>
      </w:r>
    </w:p>
    <w:p w14:paraId="4CF03D3E" w14:textId="17672462" w:rsidR="000B6111" w:rsidRPr="002D13DB" w:rsidRDefault="00DE756A" w:rsidP="5750CC51">
      <w:pPr>
        <w:pStyle w:val="Level2asHeading"/>
        <w:rPr>
          <w:rFonts w:cs="Arial"/>
          <w:i/>
          <w:iCs/>
          <w:sz w:val="22"/>
          <w:szCs w:val="22"/>
        </w:rPr>
      </w:pPr>
      <w:bookmarkStart w:id="22" w:name="_Ref66461280"/>
      <w:bookmarkStart w:id="23" w:name="_Ref66725800"/>
      <w:r w:rsidRPr="5750CC51">
        <w:rPr>
          <w:rFonts w:cs="Arial"/>
          <w:sz w:val="22"/>
          <w:szCs w:val="22"/>
        </w:rPr>
        <w:t xml:space="preserve"> </w:t>
      </w:r>
      <w:r w:rsidR="000B6111" w:rsidRPr="5750CC51">
        <w:rPr>
          <w:rFonts w:cs="Arial"/>
          <w:sz w:val="22"/>
          <w:szCs w:val="22"/>
        </w:rPr>
        <w:t xml:space="preserve">Third Party Requests </w:t>
      </w:r>
    </w:p>
    <w:p w14:paraId="376A4DD0" w14:textId="400C32A3" w:rsidR="000B6111" w:rsidRPr="002D13DB" w:rsidRDefault="000B6111" w:rsidP="5750CC51">
      <w:pPr>
        <w:pStyle w:val="Level3"/>
        <w:rPr>
          <w:rFonts w:cs="Arial"/>
          <w:sz w:val="22"/>
          <w:szCs w:val="22"/>
        </w:rPr>
      </w:pPr>
      <w:bookmarkStart w:id="24" w:name="_Ref83905315"/>
      <w:r w:rsidRPr="5750CC51">
        <w:rPr>
          <w:rFonts w:cs="Arial"/>
          <w:sz w:val="22"/>
          <w:szCs w:val="22"/>
        </w:rPr>
        <w:t xml:space="preserve">Where the </w:t>
      </w:r>
      <w:r w:rsidR="003F2852" w:rsidRPr="5750CC51">
        <w:rPr>
          <w:rFonts w:cs="Arial"/>
          <w:sz w:val="22"/>
          <w:szCs w:val="22"/>
        </w:rPr>
        <w:t>Associate</w:t>
      </w:r>
      <w:r w:rsidRPr="5750CC51">
        <w:rPr>
          <w:rFonts w:cs="Arial"/>
          <w:sz w:val="22"/>
          <w:szCs w:val="22"/>
        </w:rPr>
        <w:t xml:space="preserve">, in each case who receive the Shared Data as part of a Restricted Transfer, or any other third party recipients of the Shared Data receive a Third Party Request or becomes aware of Government Access in relation to the Shared Data transferred to it (the “Receiving Party”), 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 xml:space="preserve">shall, </w:t>
      </w:r>
      <w:bookmarkEnd w:id="22"/>
      <w:r w:rsidRPr="5750CC51">
        <w:rPr>
          <w:rFonts w:cs="Arial"/>
          <w:sz w:val="22"/>
          <w:szCs w:val="22"/>
        </w:rPr>
        <w:t>unless prohibited by Applicable Law from doing so, promptly (and in any event within forty-eight (48) hours) notify the University and provide all information available to it (including in the case of a Third Party Request, the requesting authority, legal basis for the request and any initial response provided).</w:t>
      </w:r>
      <w:bookmarkEnd w:id="23"/>
      <w:bookmarkEnd w:id="24"/>
    </w:p>
    <w:p w14:paraId="0437F9AF" w14:textId="5A4CCF2E" w:rsidR="000B6111" w:rsidRPr="002D13DB" w:rsidRDefault="000B6111" w:rsidP="5750CC51">
      <w:pPr>
        <w:pStyle w:val="Level3"/>
        <w:rPr>
          <w:rFonts w:cs="Arial"/>
          <w:sz w:val="22"/>
          <w:szCs w:val="22"/>
        </w:rPr>
      </w:pPr>
      <w:r w:rsidRPr="5750CC51">
        <w:rPr>
          <w:rFonts w:cs="Arial"/>
          <w:sz w:val="22"/>
          <w:szCs w:val="22"/>
        </w:rPr>
        <w:t xml:space="preserve">Where the Receiving Party is prohibited by Applicable Law from notifying the University of a Third Party Request or Government Access, it shall use its best </w:t>
      </w:r>
      <w:r w:rsidRPr="5750CC51">
        <w:rPr>
          <w:rFonts w:cs="Arial"/>
          <w:sz w:val="22"/>
          <w:szCs w:val="22"/>
        </w:rPr>
        <w:lastRenderedPageBreak/>
        <w:t xml:space="preserve">efforts to obtain a waiver of the prohibition to notify the University and communicate to any entity requesting such disclosure the following message: “The information you wish to access is the legal responsibility of </w:t>
      </w:r>
      <w:r w:rsidR="0005740E" w:rsidRPr="5750CC51">
        <w:rPr>
          <w:rFonts w:cs="Arial"/>
          <w:sz w:val="22"/>
          <w:szCs w:val="22"/>
        </w:rPr>
        <w:t xml:space="preserve">Kingston University </w:t>
      </w:r>
      <w:r w:rsidRPr="5750CC51">
        <w:rPr>
          <w:rFonts w:cs="Arial"/>
          <w:sz w:val="22"/>
          <w:szCs w:val="22"/>
        </w:rPr>
        <w:t>(“the Controller”). The Controller requests in the strongest terms that, before any further steps are taken, you consult the Controller urgently by contacting the Controller’s Data Protection O</w:t>
      </w:r>
      <w:r w:rsidR="0005740E" w:rsidRPr="5750CC51">
        <w:rPr>
          <w:rFonts w:cs="Arial"/>
          <w:sz w:val="22"/>
          <w:szCs w:val="22"/>
        </w:rPr>
        <w:t>fficer</w:t>
      </w:r>
      <w:r w:rsidRPr="5750CC51">
        <w:rPr>
          <w:rFonts w:cs="Arial"/>
          <w:sz w:val="22"/>
          <w:szCs w:val="22"/>
        </w:rPr>
        <w:t xml:space="preserve">".   </w:t>
      </w:r>
    </w:p>
    <w:p w14:paraId="72726F3C" w14:textId="6A496343" w:rsidR="000B6111" w:rsidRPr="002D13DB" w:rsidRDefault="000B6111" w:rsidP="5750CC51">
      <w:pPr>
        <w:pStyle w:val="Level3"/>
        <w:rPr>
          <w:rFonts w:cs="Arial"/>
          <w:b/>
          <w:bCs/>
          <w:sz w:val="22"/>
          <w:szCs w:val="22"/>
        </w:rPr>
      </w:pPr>
      <w:bookmarkStart w:id="25" w:name="_Ref59281242"/>
      <w:r w:rsidRPr="5750CC51">
        <w:rPr>
          <w:rFonts w:cs="Arial"/>
          <w:sz w:val="22"/>
          <w:szCs w:val="22"/>
        </w:rPr>
        <w:t xml:space="preserve">In the event of a request or access </w:t>
      </w:r>
      <w:r w:rsidR="0005740E" w:rsidRPr="5750CC51">
        <w:rPr>
          <w:rFonts w:cs="Arial"/>
          <w:sz w:val="22"/>
          <w:szCs w:val="22"/>
        </w:rPr>
        <w:t>referred to above</w:t>
      </w:r>
      <w:r w:rsidRPr="5750CC51">
        <w:rPr>
          <w:rFonts w:cs="Arial"/>
          <w:sz w:val="22"/>
          <w:szCs w:val="22"/>
        </w:rPr>
        <w:t>, the Receiving Party shall:</w:t>
      </w:r>
      <w:bookmarkEnd w:id="25"/>
      <w:r w:rsidRPr="5750CC51">
        <w:rPr>
          <w:rFonts w:cs="Arial"/>
          <w:sz w:val="22"/>
          <w:szCs w:val="22"/>
        </w:rPr>
        <w:t xml:space="preserve">  </w:t>
      </w:r>
    </w:p>
    <w:p w14:paraId="2B2247A2" w14:textId="77777777" w:rsidR="000B6111" w:rsidRPr="002D13DB" w:rsidRDefault="000B6111" w:rsidP="5750CC51">
      <w:pPr>
        <w:pStyle w:val="Level4"/>
        <w:rPr>
          <w:rFonts w:cs="Arial"/>
          <w:sz w:val="22"/>
          <w:szCs w:val="22"/>
        </w:rPr>
      </w:pPr>
      <w:bookmarkStart w:id="26" w:name="_BPDC_LN_INS_1188"/>
      <w:bookmarkStart w:id="27" w:name="_BPDC_PR_INS_1189"/>
      <w:bookmarkEnd w:id="26"/>
      <w:bookmarkEnd w:id="27"/>
      <w:r w:rsidRPr="5750CC51">
        <w:rPr>
          <w:rFonts w:cs="Arial"/>
          <w:sz w:val="22"/>
          <w:szCs w:val="22"/>
        </w:rPr>
        <w:t xml:space="preserve">review the legality of the request and exhaust all remedies to challenge the request if it concludes there are grounds under the Applicable Laws of the country of receipt to do so. No disclosure shall be made until required under applicable procedural </w:t>
      </w:r>
      <w:proofErr w:type="gramStart"/>
      <w:r w:rsidRPr="5750CC51">
        <w:rPr>
          <w:rFonts w:cs="Arial"/>
          <w:sz w:val="22"/>
          <w:szCs w:val="22"/>
        </w:rPr>
        <w:t>rules;</w:t>
      </w:r>
      <w:proofErr w:type="gramEnd"/>
      <w:r w:rsidRPr="5750CC51">
        <w:rPr>
          <w:rFonts w:cs="Arial"/>
          <w:sz w:val="22"/>
          <w:szCs w:val="22"/>
        </w:rPr>
        <w:t xml:space="preserve">  </w:t>
      </w:r>
    </w:p>
    <w:p w14:paraId="5D22EEFC" w14:textId="77777777" w:rsidR="000B6111" w:rsidRPr="002D13DB" w:rsidRDefault="000B6111" w:rsidP="5750CC51">
      <w:pPr>
        <w:pStyle w:val="Level4"/>
        <w:rPr>
          <w:rFonts w:cs="Arial"/>
          <w:sz w:val="22"/>
          <w:szCs w:val="22"/>
        </w:rPr>
      </w:pPr>
      <w:bookmarkStart w:id="28" w:name="_BPDC_LN_INS_1186"/>
      <w:bookmarkStart w:id="29" w:name="_BPDC_PR_INS_1187"/>
      <w:bookmarkEnd w:id="28"/>
      <w:bookmarkEnd w:id="29"/>
      <w:r w:rsidRPr="5750CC51">
        <w:rPr>
          <w:rFonts w:cs="Arial"/>
          <w:sz w:val="22"/>
          <w:szCs w:val="22"/>
        </w:rPr>
        <w:t>document its assessment and challenge of the request for disclosure and to the extent permitted under the Applicable Laws of the Data Importer make this available to the University and a Regulator promptly upon request from the University; and</w:t>
      </w:r>
    </w:p>
    <w:p w14:paraId="20373149" w14:textId="77777777" w:rsidR="000B6111" w:rsidRPr="002D13DB" w:rsidRDefault="000B6111" w:rsidP="5750CC51">
      <w:pPr>
        <w:pStyle w:val="Level4"/>
        <w:rPr>
          <w:rFonts w:cs="Arial"/>
          <w:sz w:val="22"/>
          <w:szCs w:val="22"/>
        </w:rPr>
      </w:pPr>
      <w:bookmarkStart w:id="30" w:name="_BPDC_LN_INS_1184"/>
      <w:bookmarkStart w:id="31" w:name="_BPDC_PR_INS_1185"/>
      <w:bookmarkEnd w:id="30"/>
      <w:bookmarkEnd w:id="31"/>
      <w:r w:rsidRPr="5750CC51">
        <w:rPr>
          <w:rFonts w:cs="Arial"/>
          <w:sz w:val="22"/>
          <w:szCs w:val="22"/>
        </w:rPr>
        <w:t xml:space="preserve">only provide the minimum amount of information possible, based on a reasonable interpretation of the request, including, without limitation, redacting any of the University’s confidential information and Shared Data which is not necessary for the purposes of the request. </w:t>
      </w:r>
    </w:p>
    <w:p w14:paraId="006A7B0A" w14:textId="51404006" w:rsidR="000B6111" w:rsidRPr="002D13DB" w:rsidRDefault="000B6111" w:rsidP="5750CC51">
      <w:pPr>
        <w:pStyle w:val="Level2"/>
        <w:rPr>
          <w:rFonts w:cs="Arial"/>
          <w:sz w:val="22"/>
          <w:szCs w:val="22"/>
        </w:rPr>
      </w:pPr>
      <w:bookmarkStart w:id="32" w:name="_Ref66883422"/>
      <w:bookmarkStart w:id="33" w:name="_Ref83908278"/>
      <w:r w:rsidRPr="5750CC51">
        <w:rPr>
          <w:rFonts w:cs="Arial"/>
          <w:sz w:val="22"/>
          <w:szCs w:val="22"/>
        </w:rPr>
        <w:t xml:space="preserve">In any event, if the request is made to a Data Importer, which </w:t>
      </w:r>
      <w:proofErr w:type="gramStart"/>
      <w:r w:rsidRPr="5750CC51">
        <w:rPr>
          <w:rFonts w:cs="Arial"/>
          <w:sz w:val="22"/>
          <w:szCs w:val="22"/>
        </w:rPr>
        <w:t>as a result of</w:t>
      </w:r>
      <w:proofErr w:type="gramEnd"/>
      <w:r w:rsidRPr="5750CC51">
        <w:rPr>
          <w:rFonts w:cs="Arial"/>
          <w:sz w:val="22"/>
          <w:szCs w:val="22"/>
        </w:rPr>
        <w:t xml:space="preserve"> the </w:t>
      </w:r>
      <w:proofErr w:type="gramStart"/>
      <w:r w:rsidRPr="5750CC51">
        <w:rPr>
          <w:rFonts w:cs="Arial"/>
          <w:sz w:val="22"/>
          <w:szCs w:val="22"/>
        </w:rPr>
        <w:t>Third Party</w:t>
      </w:r>
      <w:proofErr w:type="gramEnd"/>
      <w:r w:rsidRPr="5750CC51">
        <w:rPr>
          <w:rFonts w:cs="Arial"/>
          <w:sz w:val="22"/>
          <w:szCs w:val="22"/>
        </w:rPr>
        <w:t xml:space="preserve"> Request is no longer able to comply with the Data Transfer Agreement, 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shall notify the University of such inability</w:t>
      </w:r>
      <w:bookmarkEnd w:id="32"/>
      <w:r w:rsidRPr="5750CC51">
        <w:rPr>
          <w:rFonts w:cs="Arial"/>
          <w:sz w:val="22"/>
          <w:szCs w:val="22"/>
        </w:rPr>
        <w:t>.</w:t>
      </w:r>
      <w:bookmarkEnd w:id="33"/>
    </w:p>
    <w:p w14:paraId="0FFEE6FB" w14:textId="47BB6E52" w:rsidR="000B6111" w:rsidRPr="002D13DB" w:rsidRDefault="000B6111" w:rsidP="5750CC51">
      <w:pPr>
        <w:pStyle w:val="Level2"/>
        <w:rPr>
          <w:rFonts w:cs="Arial"/>
          <w:sz w:val="22"/>
          <w:szCs w:val="22"/>
        </w:rPr>
      </w:pPr>
      <w:r w:rsidRPr="5750CC51">
        <w:rPr>
          <w:rFonts w:cs="Arial"/>
          <w:sz w:val="22"/>
          <w:szCs w:val="22"/>
        </w:rPr>
        <w:t xml:space="preserve">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 xml:space="preserve">shall ensure the obligations set out in this Paragraph </w:t>
      </w:r>
      <w:r w:rsidR="00491B13" w:rsidRPr="5750CC51">
        <w:rPr>
          <w:rFonts w:cs="Arial"/>
          <w:sz w:val="22"/>
          <w:szCs w:val="22"/>
        </w:rPr>
        <w:t>3</w:t>
      </w:r>
      <w:r w:rsidRPr="5750CC51">
        <w:rPr>
          <w:rFonts w:cs="Arial"/>
          <w:sz w:val="22"/>
          <w:szCs w:val="22"/>
        </w:rPr>
        <w:t xml:space="preserve"> are included within the applicable data processing or sharing agreements it has with any other Receiving Party.  </w:t>
      </w:r>
    </w:p>
    <w:p w14:paraId="40EFF570" w14:textId="4B04BB7B" w:rsidR="000B6111" w:rsidRPr="002D13DB" w:rsidRDefault="000B6111" w:rsidP="5750CC51">
      <w:pPr>
        <w:pStyle w:val="Level2"/>
        <w:rPr>
          <w:rFonts w:cs="Arial"/>
          <w:sz w:val="22"/>
          <w:szCs w:val="22"/>
        </w:rPr>
      </w:pPr>
      <w:r w:rsidRPr="5750CC51">
        <w:rPr>
          <w:rFonts w:cs="Arial"/>
          <w:sz w:val="22"/>
          <w:szCs w:val="22"/>
        </w:rPr>
        <w:t xml:space="preserve">Where 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 xml:space="preserve">reasonably believes it is obliged under Applicable Law or a Data Transfer Agreement to notify a Regulator or Data Subjects of any </w:t>
      </w:r>
      <w:proofErr w:type="gramStart"/>
      <w:r w:rsidRPr="5750CC51">
        <w:rPr>
          <w:rFonts w:cs="Arial"/>
          <w:sz w:val="22"/>
          <w:szCs w:val="22"/>
        </w:rPr>
        <w:t>Third Party</w:t>
      </w:r>
      <w:proofErr w:type="gramEnd"/>
      <w:r w:rsidRPr="5750CC51">
        <w:rPr>
          <w:rFonts w:cs="Arial"/>
          <w:sz w:val="22"/>
          <w:szCs w:val="22"/>
        </w:rPr>
        <w:t xml:space="preserve"> Request or any other compliance breach under Data Protection Laws, the </w:t>
      </w:r>
      <w:r w:rsidR="003F2852" w:rsidRPr="5750CC51">
        <w:rPr>
          <w:rFonts w:cs="Arial"/>
          <w:sz w:val="22"/>
          <w:szCs w:val="22"/>
        </w:rPr>
        <w:t xml:space="preserve">Associate </w:t>
      </w:r>
      <w:r w:rsidRPr="5750CC51">
        <w:rPr>
          <w:rFonts w:cs="Arial"/>
          <w:sz w:val="22"/>
          <w:szCs w:val="22"/>
        </w:rPr>
        <w:t>shall seek the consent of the University (which shall not be unreasonably withheld).]</w:t>
      </w:r>
    </w:p>
    <w:p w14:paraId="50A7AF41" w14:textId="77777777" w:rsidR="000B6111" w:rsidRPr="002D13DB" w:rsidRDefault="000B6111" w:rsidP="5750CC51">
      <w:pPr>
        <w:pStyle w:val="Level1asHeading"/>
        <w:rPr>
          <w:rFonts w:cs="Arial"/>
          <w:b w:val="0"/>
          <w:bCs w:val="0"/>
          <w:caps w:val="0"/>
          <w:sz w:val="22"/>
          <w:szCs w:val="22"/>
        </w:rPr>
      </w:pPr>
      <w:bookmarkStart w:id="34" w:name="_Ref503954923"/>
      <w:r w:rsidRPr="5750CC51">
        <w:rPr>
          <w:rStyle w:val="Level1asHeadingtext"/>
          <w:rFonts w:cs="Arial"/>
          <w:b/>
          <w:bCs/>
          <w:caps/>
          <w:sz w:val="22"/>
          <w:szCs w:val="22"/>
        </w:rPr>
        <w:t>Recoverable Loss AND COMPENSATION</w:t>
      </w:r>
    </w:p>
    <w:p w14:paraId="4BFB1F70" w14:textId="77777777" w:rsidR="000B6111" w:rsidRPr="002D13DB" w:rsidRDefault="000B6111" w:rsidP="5750CC51">
      <w:pPr>
        <w:pStyle w:val="Level2"/>
        <w:rPr>
          <w:rFonts w:cs="Arial"/>
          <w:sz w:val="22"/>
          <w:szCs w:val="22"/>
        </w:rPr>
      </w:pPr>
      <w:r w:rsidRPr="5750CC51">
        <w:rPr>
          <w:rFonts w:cs="Arial"/>
          <w:sz w:val="22"/>
          <w:szCs w:val="22"/>
        </w:rPr>
        <w:t>Nothing in this Agreement shall prevent the University from recovering any Losses it incurs in relation to:</w:t>
      </w:r>
    </w:p>
    <w:p w14:paraId="7BF1E8D2" w14:textId="77777777" w:rsidR="000B6111" w:rsidRPr="002D13DB" w:rsidRDefault="000B6111" w:rsidP="5750CC51">
      <w:pPr>
        <w:pStyle w:val="Level3"/>
        <w:rPr>
          <w:rFonts w:cs="Arial"/>
          <w:sz w:val="22"/>
          <w:szCs w:val="22"/>
        </w:rPr>
      </w:pPr>
      <w:r w:rsidRPr="5750CC51">
        <w:rPr>
          <w:rFonts w:cs="Arial"/>
          <w:sz w:val="22"/>
          <w:szCs w:val="22"/>
        </w:rPr>
        <w:t xml:space="preserve">legal fees, on a solicitor/client </w:t>
      </w:r>
      <w:proofErr w:type="gramStart"/>
      <w:r w:rsidRPr="5750CC51">
        <w:rPr>
          <w:rFonts w:cs="Arial"/>
          <w:sz w:val="22"/>
          <w:szCs w:val="22"/>
        </w:rPr>
        <w:t>basis;</w:t>
      </w:r>
      <w:proofErr w:type="gramEnd"/>
    </w:p>
    <w:p w14:paraId="0A7DB807" w14:textId="77777777" w:rsidR="000B6111" w:rsidRPr="002D13DB" w:rsidRDefault="000B6111" w:rsidP="5750CC51">
      <w:pPr>
        <w:pStyle w:val="Level3"/>
        <w:rPr>
          <w:rFonts w:cs="Arial"/>
          <w:sz w:val="22"/>
          <w:szCs w:val="22"/>
        </w:rPr>
      </w:pPr>
      <w:r w:rsidRPr="5750CC51">
        <w:rPr>
          <w:rFonts w:cs="Arial"/>
          <w:sz w:val="22"/>
          <w:szCs w:val="22"/>
        </w:rPr>
        <w:t xml:space="preserve">other professional charges and </w:t>
      </w:r>
      <w:proofErr w:type="gramStart"/>
      <w:r w:rsidRPr="5750CC51">
        <w:rPr>
          <w:rFonts w:cs="Arial"/>
          <w:sz w:val="22"/>
          <w:szCs w:val="22"/>
        </w:rPr>
        <w:t>expenses;</w:t>
      </w:r>
      <w:proofErr w:type="gramEnd"/>
    </w:p>
    <w:p w14:paraId="1409A236" w14:textId="77777777" w:rsidR="000B6111" w:rsidRPr="002D13DB" w:rsidRDefault="000B6111" w:rsidP="5750CC51">
      <w:pPr>
        <w:pStyle w:val="Level3"/>
        <w:rPr>
          <w:rFonts w:cs="Arial"/>
          <w:sz w:val="22"/>
          <w:szCs w:val="22"/>
        </w:rPr>
      </w:pPr>
      <w:proofErr w:type="gramStart"/>
      <w:r w:rsidRPr="5750CC51">
        <w:rPr>
          <w:rFonts w:cs="Arial"/>
          <w:sz w:val="22"/>
          <w:szCs w:val="22"/>
        </w:rPr>
        <w:t>disbursements;</w:t>
      </w:r>
      <w:proofErr w:type="gramEnd"/>
    </w:p>
    <w:p w14:paraId="50A0B7E6" w14:textId="77777777" w:rsidR="000B6111" w:rsidRPr="002D13DB" w:rsidRDefault="000B6111" w:rsidP="5750CC51">
      <w:pPr>
        <w:pStyle w:val="Level3"/>
        <w:rPr>
          <w:rFonts w:cs="Arial"/>
          <w:sz w:val="22"/>
          <w:szCs w:val="22"/>
        </w:rPr>
      </w:pPr>
      <w:r w:rsidRPr="5750CC51">
        <w:rPr>
          <w:rFonts w:cs="Arial"/>
          <w:sz w:val="22"/>
          <w:szCs w:val="22"/>
        </w:rPr>
        <w:t xml:space="preserve">costs of investigation including forensic </w:t>
      </w:r>
      <w:proofErr w:type="gramStart"/>
      <w:r w:rsidRPr="5750CC51">
        <w:rPr>
          <w:rFonts w:cs="Arial"/>
          <w:sz w:val="22"/>
          <w:szCs w:val="22"/>
        </w:rPr>
        <w:t>investigation;</w:t>
      </w:r>
      <w:proofErr w:type="gramEnd"/>
    </w:p>
    <w:p w14:paraId="40BBDAEE" w14:textId="77777777" w:rsidR="000B6111" w:rsidRPr="002D13DB" w:rsidRDefault="000B6111" w:rsidP="5750CC51">
      <w:pPr>
        <w:pStyle w:val="Level3"/>
        <w:rPr>
          <w:rFonts w:cs="Arial"/>
          <w:sz w:val="22"/>
          <w:szCs w:val="22"/>
        </w:rPr>
      </w:pPr>
      <w:r w:rsidRPr="5750CC51">
        <w:rPr>
          <w:rFonts w:cs="Arial"/>
          <w:sz w:val="22"/>
          <w:szCs w:val="22"/>
        </w:rPr>
        <w:t xml:space="preserve">cost of breach notification, including notifications to Data Subjects, Regulator(s) or any other parties including listing authorities whether notification is required under Applicable Law or otherwise made in the reasonable belief that notification is </w:t>
      </w:r>
      <w:proofErr w:type="gramStart"/>
      <w:r w:rsidRPr="5750CC51">
        <w:rPr>
          <w:rFonts w:cs="Arial"/>
          <w:sz w:val="22"/>
          <w:szCs w:val="22"/>
        </w:rPr>
        <w:t>necessary;</w:t>
      </w:r>
      <w:proofErr w:type="gramEnd"/>
    </w:p>
    <w:p w14:paraId="01CAB747" w14:textId="77777777" w:rsidR="000B6111" w:rsidRPr="002D13DB" w:rsidRDefault="000B6111" w:rsidP="5750CC51">
      <w:pPr>
        <w:pStyle w:val="Level3"/>
        <w:rPr>
          <w:rFonts w:cs="Arial"/>
          <w:sz w:val="22"/>
          <w:szCs w:val="22"/>
        </w:rPr>
      </w:pPr>
      <w:r w:rsidRPr="5750CC51">
        <w:rPr>
          <w:rFonts w:cs="Arial"/>
          <w:sz w:val="22"/>
          <w:szCs w:val="22"/>
        </w:rPr>
        <w:lastRenderedPageBreak/>
        <w:t>cost of complaints handling, including providing Data Subjects with credit and/or fraud monitoring services and/or credit reference checks, setting up contact centres (</w:t>
      </w:r>
      <w:bookmarkStart w:id="35" w:name="_Int_GEibot1h"/>
      <w:r w:rsidRPr="5750CC51">
        <w:rPr>
          <w:rFonts w:cs="Arial"/>
          <w:sz w:val="22"/>
          <w:szCs w:val="22"/>
        </w:rPr>
        <w:t>e.g.</w:t>
      </w:r>
      <w:bookmarkEnd w:id="35"/>
      <w:r w:rsidRPr="5750CC51">
        <w:rPr>
          <w:rFonts w:cs="Arial"/>
          <w:sz w:val="22"/>
          <w:szCs w:val="22"/>
        </w:rPr>
        <w:t xml:space="preserve"> call centres), and making ex gratia </w:t>
      </w:r>
      <w:proofErr w:type="gramStart"/>
      <w:r w:rsidRPr="5750CC51">
        <w:rPr>
          <w:rFonts w:cs="Arial"/>
          <w:sz w:val="22"/>
          <w:szCs w:val="22"/>
        </w:rPr>
        <w:t>payments;</w:t>
      </w:r>
      <w:proofErr w:type="gramEnd"/>
    </w:p>
    <w:p w14:paraId="58E5D7F6" w14:textId="77777777" w:rsidR="000B6111" w:rsidRPr="002D13DB" w:rsidRDefault="000B6111" w:rsidP="5750CC51">
      <w:pPr>
        <w:pStyle w:val="Level3"/>
        <w:rPr>
          <w:rFonts w:cs="Arial"/>
          <w:sz w:val="22"/>
          <w:szCs w:val="22"/>
        </w:rPr>
      </w:pPr>
      <w:r w:rsidRPr="5750CC51">
        <w:rPr>
          <w:rFonts w:cs="Arial"/>
          <w:sz w:val="22"/>
          <w:szCs w:val="22"/>
        </w:rPr>
        <w:t xml:space="preserve">costs of </w:t>
      </w:r>
      <w:proofErr w:type="gramStart"/>
      <w:r w:rsidRPr="5750CC51">
        <w:rPr>
          <w:rFonts w:cs="Arial"/>
          <w:sz w:val="22"/>
          <w:szCs w:val="22"/>
        </w:rPr>
        <w:t>claims;</w:t>
      </w:r>
      <w:proofErr w:type="gramEnd"/>
      <w:r w:rsidRPr="5750CC51">
        <w:rPr>
          <w:rFonts w:cs="Arial"/>
          <w:sz w:val="22"/>
          <w:szCs w:val="22"/>
        </w:rPr>
        <w:t xml:space="preserve"> </w:t>
      </w:r>
    </w:p>
    <w:p w14:paraId="049AE8EA" w14:textId="77777777" w:rsidR="000B6111" w:rsidRPr="002D13DB" w:rsidRDefault="000B6111" w:rsidP="5750CC51">
      <w:pPr>
        <w:pStyle w:val="Level3"/>
        <w:rPr>
          <w:rFonts w:cs="Arial"/>
          <w:sz w:val="22"/>
          <w:szCs w:val="22"/>
        </w:rPr>
      </w:pPr>
      <w:r w:rsidRPr="5750CC51">
        <w:rPr>
          <w:rFonts w:cs="Arial"/>
          <w:sz w:val="22"/>
          <w:szCs w:val="22"/>
        </w:rPr>
        <w:t xml:space="preserve">cost of </w:t>
      </w:r>
      <w:proofErr w:type="gramStart"/>
      <w:r w:rsidRPr="5750CC51">
        <w:rPr>
          <w:rFonts w:cs="Arial"/>
          <w:sz w:val="22"/>
          <w:szCs w:val="22"/>
        </w:rPr>
        <w:t>litigation;</w:t>
      </w:r>
      <w:proofErr w:type="gramEnd"/>
      <w:r w:rsidRPr="5750CC51">
        <w:rPr>
          <w:rFonts w:cs="Arial"/>
          <w:sz w:val="22"/>
          <w:szCs w:val="22"/>
        </w:rPr>
        <w:t xml:space="preserve"> </w:t>
      </w:r>
    </w:p>
    <w:p w14:paraId="45E61CBE" w14:textId="77777777" w:rsidR="000B6111" w:rsidRPr="002D13DB" w:rsidRDefault="000B6111" w:rsidP="5750CC51">
      <w:pPr>
        <w:pStyle w:val="Level3"/>
        <w:rPr>
          <w:rFonts w:cs="Arial"/>
          <w:sz w:val="22"/>
          <w:szCs w:val="22"/>
        </w:rPr>
      </w:pPr>
      <w:r w:rsidRPr="5750CC51">
        <w:rPr>
          <w:rFonts w:cs="Arial"/>
          <w:sz w:val="22"/>
          <w:szCs w:val="22"/>
        </w:rPr>
        <w:t xml:space="preserve">costs of settlement, including ex gratia </w:t>
      </w:r>
      <w:proofErr w:type="gramStart"/>
      <w:r w:rsidRPr="5750CC51">
        <w:rPr>
          <w:rFonts w:cs="Arial"/>
          <w:sz w:val="22"/>
          <w:szCs w:val="22"/>
        </w:rPr>
        <w:t>payments;</w:t>
      </w:r>
      <w:proofErr w:type="gramEnd"/>
    </w:p>
    <w:p w14:paraId="27E986A8" w14:textId="77777777" w:rsidR="000B6111" w:rsidRPr="002D13DB" w:rsidRDefault="000B6111" w:rsidP="5750CC51">
      <w:pPr>
        <w:pStyle w:val="Level3"/>
        <w:rPr>
          <w:rFonts w:cs="Arial"/>
          <w:sz w:val="22"/>
          <w:szCs w:val="22"/>
        </w:rPr>
      </w:pPr>
      <w:r w:rsidRPr="5750CC51">
        <w:rPr>
          <w:rFonts w:cs="Arial"/>
          <w:sz w:val="22"/>
          <w:szCs w:val="22"/>
        </w:rPr>
        <w:t>judgment interest; and</w:t>
      </w:r>
    </w:p>
    <w:p w14:paraId="44DFA882" w14:textId="77777777" w:rsidR="000B6111" w:rsidRPr="002D13DB" w:rsidRDefault="000B6111" w:rsidP="5750CC51">
      <w:pPr>
        <w:pStyle w:val="Level3"/>
        <w:rPr>
          <w:rFonts w:cs="Arial"/>
          <w:sz w:val="22"/>
          <w:szCs w:val="22"/>
        </w:rPr>
      </w:pPr>
      <w:r w:rsidRPr="5750CC51">
        <w:rPr>
          <w:rFonts w:cs="Arial"/>
          <w:sz w:val="22"/>
          <w:szCs w:val="22"/>
        </w:rPr>
        <w:t>penalties, including fines.</w:t>
      </w:r>
    </w:p>
    <w:p w14:paraId="53505605" w14:textId="3F61C253" w:rsidR="000B6111" w:rsidRPr="002D13DB" w:rsidRDefault="000B6111" w:rsidP="5750CC51">
      <w:pPr>
        <w:pStyle w:val="Level2"/>
        <w:rPr>
          <w:rFonts w:cs="Arial"/>
          <w:sz w:val="22"/>
          <w:szCs w:val="22"/>
        </w:rPr>
      </w:pPr>
      <w:bookmarkStart w:id="36" w:name="_Ref506971404"/>
      <w:r w:rsidRPr="5750CC51">
        <w:rPr>
          <w:rFonts w:cs="Arial"/>
          <w:sz w:val="22"/>
          <w:szCs w:val="22"/>
        </w:rPr>
        <w:t xml:space="preserve">To the extent that the </w:t>
      </w:r>
      <w:r w:rsidR="003F2852" w:rsidRPr="5750CC51">
        <w:rPr>
          <w:rFonts w:cs="Arial"/>
          <w:sz w:val="22"/>
          <w:szCs w:val="22"/>
        </w:rPr>
        <w:t xml:space="preserve">Associate </w:t>
      </w:r>
      <w:r w:rsidRPr="5750CC51">
        <w:rPr>
          <w:rFonts w:cs="Arial"/>
          <w:sz w:val="22"/>
          <w:szCs w:val="22"/>
        </w:rPr>
        <w:t xml:space="preserve">has an entitlement under Data Protection Laws to claim from the University compensation paid by the </w:t>
      </w:r>
      <w:r w:rsidR="003F2852" w:rsidRPr="5750CC51">
        <w:rPr>
          <w:rFonts w:cs="Arial"/>
          <w:sz w:val="22"/>
          <w:szCs w:val="22"/>
        </w:rPr>
        <w:t>Associate</w:t>
      </w:r>
      <w:r w:rsidR="00C813FF" w:rsidRPr="5750CC51">
        <w:rPr>
          <w:rFonts w:cs="Arial"/>
          <w:sz w:val="22"/>
          <w:szCs w:val="22"/>
        </w:rPr>
        <w:t xml:space="preserve"> </w:t>
      </w:r>
      <w:r w:rsidRPr="5750CC51">
        <w:rPr>
          <w:rFonts w:cs="Arial"/>
          <w:sz w:val="22"/>
          <w:szCs w:val="22"/>
        </w:rPr>
        <w:t xml:space="preserve">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w:t>
      </w:r>
      <w:r w:rsidR="003F2852" w:rsidRPr="5750CC51">
        <w:rPr>
          <w:rFonts w:cs="Arial"/>
          <w:sz w:val="22"/>
          <w:szCs w:val="22"/>
        </w:rPr>
        <w:t>Associate</w:t>
      </w:r>
      <w:r w:rsidR="00C813FF" w:rsidRPr="5750CC51">
        <w:rPr>
          <w:rFonts w:cs="Arial"/>
          <w:sz w:val="22"/>
          <w:szCs w:val="22"/>
        </w:rPr>
        <w:t xml:space="preserve"> </w:t>
      </w:r>
      <w:r w:rsidRPr="5750CC51">
        <w:rPr>
          <w:rFonts w:cs="Arial"/>
          <w:sz w:val="22"/>
          <w:szCs w:val="22"/>
        </w:rPr>
        <w:t xml:space="preserve">under this Paragraph </w:t>
      </w:r>
      <w:r w:rsidR="00C813FF" w:rsidRPr="5750CC51">
        <w:rPr>
          <w:rFonts w:cs="Arial"/>
          <w:sz w:val="22"/>
          <w:szCs w:val="22"/>
        </w:rPr>
        <w:t>4</w:t>
      </w:r>
      <w:r w:rsidRPr="5750CC51">
        <w:rPr>
          <w:rFonts w:cs="Arial"/>
          <w:sz w:val="22"/>
          <w:szCs w:val="22"/>
        </w:rPr>
        <w:t xml:space="preserve">.2, upon receipt of evidence from the </w:t>
      </w:r>
      <w:r w:rsidR="003F2852" w:rsidRPr="5750CC51">
        <w:rPr>
          <w:rFonts w:cs="Arial"/>
          <w:sz w:val="22"/>
          <w:szCs w:val="22"/>
        </w:rPr>
        <w:t>Associate</w:t>
      </w:r>
      <w:r w:rsidRPr="5750CC51">
        <w:rPr>
          <w:rFonts w:cs="Arial"/>
          <w:sz w:val="22"/>
          <w:szCs w:val="22"/>
        </w:rPr>
        <w:t>, which shall be to the University’s reasonable satisfaction and that clearly demonstrates:</w:t>
      </w:r>
      <w:bookmarkEnd w:id="36"/>
    </w:p>
    <w:p w14:paraId="4C00F301" w14:textId="77777777" w:rsidR="000B6111" w:rsidRPr="002D13DB" w:rsidRDefault="000B6111" w:rsidP="5750CC51">
      <w:pPr>
        <w:pStyle w:val="Level3"/>
        <w:rPr>
          <w:rFonts w:cs="Arial"/>
          <w:sz w:val="22"/>
          <w:szCs w:val="22"/>
        </w:rPr>
      </w:pPr>
      <w:r w:rsidRPr="5750CC51">
        <w:rPr>
          <w:rFonts w:cs="Arial"/>
          <w:sz w:val="22"/>
          <w:szCs w:val="22"/>
        </w:rPr>
        <w:t xml:space="preserve">that the University has breached Data Protection </w:t>
      </w:r>
      <w:proofErr w:type="gramStart"/>
      <w:r w:rsidRPr="5750CC51">
        <w:rPr>
          <w:rFonts w:cs="Arial"/>
          <w:sz w:val="22"/>
          <w:szCs w:val="22"/>
        </w:rPr>
        <w:t>Laws;</w:t>
      </w:r>
      <w:proofErr w:type="gramEnd"/>
    </w:p>
    <w:p w14:paraId="5B774A7F" w14:textId="77777777" w:rsidR="000B6111" w:rsidRPr="002D13DB" w:rsidRDefault="000B6111" w:rsidP="5750CC51">
      <w:pPr>
        <w:pStyle w:val="Level3"/>
        <w:rPr>
          <w:rFonts w:cs="Arial"/>
          <w:sz w:val="22"/>
          <w:szCs w:val="22"/>
        </w:rPr>
      </w:pPr>
      <w:r w:rsidRPr="5750CC51">
        <w:rPr>
          <w:rFonts w:cs="Arial"/>
          <w:sz w:val="22"/>
          <w:szCs w:val="22"/>
        </w:rPr>
        <w:t xml:space="preserve">that such breach contributed (in part or in full) to the harm caused entitling the relevant Data Subject or third party to receive compensation in accordance with Data Protection Laws; and </w:t>
      </w:r>
    </w:p>
    <w:p w14:paraId="0A71E1E0" w14:textId="77777777" w:rsidR="000B6111" w:rsidRPr="002D13DB" w:rsidRDefault="000B6111" w:rsidP="5750CC51">
      <w:pPr>
        <w:pStyle w:val="Level2"/>
        <w:rPr>
          <w:rFonts w:cs="Arial"/>
          <w:sz w:val="22"/>
          <w:szCs w:val="22"/>
        </w:rPr>
      </w:pPr>
      <w:r w:rsidRPr="5750CC51">
        <w:rPr>
          <w:rFonts w:cs="Arial"/>
          <w:sz w:val="22"/>
          <w:szCs w:val="22"/>
        </w:rPr>
        <w:t>the proportion of responsibility for the harm caused to the relevant Data Subject or third party which is attributable to the University.</w:t>
      </w:r>
    </w:p>
    <w:p w14:paraId="4DF30BE4" w14:textId="77777777" w:rsidR="000B6111" w:rsidRPr="002D13DB" w:rsidRDefault="000B6111" w:rsidP="5750CC51">
      <w:pPr>
        <w:pStyle w:val="Level1asHeading"/>
        <w:rPr>
          <w:rFonts w:cs="Arial"/>
          <w:sz w:val="22"/>
          <w:szCs w:val="22"/>
        </w:rPr>
      </w:pPr>
      <w:r w:rsidRPr="5750CC51">
        <w:rPr>
          <w:rFonts w:cs="Arial"/>
          <w:sz w:val="22"/>
          <w:szCs w:val="22"/>
        </w:rPr>
        <w:t xml:space="preserve">INDEMNITY </w:t>
      </w:r>
    </w:p>
    <w:bookmarkEnd w:id="34"/>
    <w:p w14:paraId="4E806063" w14:textId="25F81138" w:rsidR="000B6111" w:rsidRPr="002D13DB" w:rsidRDefault="000B6111" w:rsidP="5750CC51">
      <w:pPr>
        <w:pStyle w:val="Level2"/>
        <w:rPr>
          <w:rFonts w:cs="Arial"/>
          <w:sz w:val="22"/>
          <w:szCs w:val="22"/>
        </w:rPr>
      </w:pPr>
      <w:r w:rsidRPr="5750CC51">
        <w:rPr>
          <w:rFonts w:cs="Arial"/>
          <w:sz w:val="22"/>
          <w:szCs w:val="22"/>
        </w:rPr>
        <w:t xml:space="preserve">Both Parties shall indemnify on demand and keep indemnified and held harmless the other Party from and against </w:t>
      </w:r>
      <w:bookmarkStart w:id="37" w:name="_Hlk86742977"/>
      <w:r w:rsidRPr="5750CC51">
        <w:rPr>
          <w:rFonts w:cs="Arial"/>
          <w:sz w:val="22"/>
          <w:szCs w:val="22"/>
        </w:rPr>
        <w:t>all and any Losses that are sustained, suffered or incurred by, awarded against or agreed to be paid by the other Party to the extent arising from the first Party's breach of its obligations under this</w:t>
      </w:r>
      <w:r w:rsidR="00CA7A5B" w:rsidRPr="5750CC51">
        <w:rPr>
          <w:rFonts w:cs="Arial"/>
          <w:sz w:val="22"/>
          <w:szCs w:val="22"/>
        </w:rPr>
        <w:t xml:space="preserve"> Schedule </w:t>
      </w:r>
      <w:r w:rsidRPr="5750CC51">
        <w:rPr>
          <w:rFonts w:cs="Arial"/>
          <w:sz w:val="22"/>
          <w:szCs w:val="22"/>
        </w:rPr>
        <w:t>and/or failure to comply with the Data Protection Laws, including, in particular all Losses resulting from</w:t>
      </w:r>
      <w:bookmarkEnd w:id="37"/>
      <w:r w:rsidRPr="5750CC51">
        <w:rPr>
          <w:rFonts w:cs="Arial"/>
          <w:sz w:val="22"/>
          <w:szCs w:val="22"/>
        </w:rPr>
        <w:t>:</w:t>
      </w:r>
    </w:p>
    <w:p w14:paraId="2DFE9008" w14:textId="15EF7A98" w:rsidR="000B6111" w:rsidRPr="002D13DB" w:rsidRDefault="000B6111" w:rsidP="5750CC51">
      <w:pPr>
        <w:pStyle w:val="Level3"/>
        <w:rPr>
          <w:rFonts w:cs="Arial"/>
          <w:b/>
          <w:bCs/>
          <w:i/>
          <w:iCs/>
          <w:sz w:val="22"/>
          <w:szCs w:val="22"/>
        </w:rPr>
      </w:pPr>
      <w:bookmarkStart w:id="38" w:name="_Ref486515728"/>
      <w:r w:rsidRPr="5750CC51">
        <w:rPr>
          <w:rFonts w:cs="Arial"/>
          <w:sz w:val="22"/>
          <w:szCs w:val="22"/>
        </w:rPr>
        <w:t xml:space="preserve">any monetary penalties or fines levied by any Regulator on the other </w:t>
      </w:r>
      <w:proofErr w:type="gramStart"/>
      <w:r w:rsidRPr="5750CC51">
        <w:rPr>
          <w:rFonts w:cs="Arial"/>
          <w:sz w:val="22"/>
          <w:szCs w:val="22"/>
        </w:rPr>
        <w:t>Party;</w:t>
      </w:r>
      <w:proofErr w:type="gramEnd"/>
      <w:r w:rsidRPr="5750CC51">
        <w:rPr>
          <w:rFonts w:cs="Arial"/>
          <w:sz w:val="22"/>
          <w:szCs w:val="22"/>
        </w:rPr>
        <w:t xml:space="preserve"> </w:t>
      </w:r>
      <w:bookmarkStart w:id="39" w:name="_Ref486515729"/>
      <w:bookmarkEnd w:id="38"/>
    </w:p>
    <w:p w14:paraId="19E85182" w14:textId="77777777" w:rsidR="000B6111" w:rsidRPr="002D13DB" w:rsidRDefault="000B6111" w:rsidP="5750CC51">
      <w:pPr>
        <w:pStyle w:val="Level3"/>
        <w:rPr>
          <w:rFonts w:cs="Arial"/>
          <w:sz w:val="22"/>
          <w:szCs w:val="22"/>
        </w:rPr>
      </w:pPr>
      <w:bookmarkStart w:id="40" w:name="_Ref503954888"/>
      <w:r w:rsidRPr="5750CC51">
        <w:rPr>
          <w:rFonts w:cs="Arial"/>
          <w:sz w:val="22"/>
          <w:szCs w:val="22"/>
        </w:rPr>
        <w:t xml:space="preserve">the costs of any investigative, corrective or compensatory action required by a Regulator, or of defending any proposed or actual enforcement taken by a Regulator including if such investigation arises </w:t>
      </w:r>
      <w:proofErr w:type="gramStart"/>
      <w:r w:rsidRPr="5750CC51">
        <w:rPr>
          <w:rFonts w:cs="Arial"/>
          <w:sz w:val="22"/>
          <w:szCs w:val="22"/>
        </w:rPr>
        <w:t>as a result of</w:t>
      </w:r>
      <w:proofErr w:type="gramEnd"/>
      <w:r w:rsidRPr="5750CC51">
        <w:rPr>
          <w:rFonts w:cs="Arial"/>
          <w:sz w:val="22"/>
          <w:szCs w:val="22"/>
        </w:rPr>
        <w:t xml:space="preserve"> a self-report or </w:t>
      </w:r>
      <w:proofErr w:type="gramStart"/>
      <w:r w:rsidRPr="5750CC51">
        <w:rPr>
          <w:rFonts w:cs="Arial"/>
          <w:sz w:val="22"/>
          <w:szCs w:val="22"/>
        </w:rPr>
        <w:t>otherwise;</w:t>
      </w:r>
      <w:bookmarkEnd w:id="40"/>
      <w:proofErr w:type="gramEnd"/>
      <w:r w:rsidRPr="5750CC51">
        <w:rPr>
          <w:rFonts w:cs="Arial"/>
          <w:sz w:val="22"/>
          <w:szCs w:val="22"/>
        </w:rPr>
        <w:t xml:space="preserve"> </w:t>
      </w:r>
      <w:bookmarkStart w:id="41" w:name="_Ref486515730"/>
      <w:bookmarkEnd w:id="39"/>
    </w:p>
    <w:p w14:paraId="008BB076" w14:textId="77777777" w:rsidR="000B6111" w:rsidRPr="002D13DB" w:rsidRDefault="000B6111" w:rsidP="5750CC51">
      <w:pPr>
        <w:pStyle w:val="Level3"/>
        <w:rPr>
          <w:rFonts w:cs="Arial"/>
          <w:sz w:val="22"/>
          <w:szCs w:val="22"/>
        </w:rPr>
      </w:pPr>
      <w:bookmarkStart w:id="42" w:name="_Ref486541520"/>
      <w:bookmarkStart w:id="43" w:name="_Ref503954897"/>
      <w:r w:rsidRPr="5750CC51">
        <w:rPr>
          <w:rFonts w:cs="Arial"/>
          <w:sz w:val="22"/>
          <w:szCs w:val="22"/>
        </w:rPr>
        <w:t xml:space="preserve">any Losses </w:t>
      </w:r>
      <w:bookmarkEnd w:id="41"/>
      <w:bookmarkEnd w:id="42"/>
      <w:r w:rsidRPr="5750CC51">
        <w:rPr>
          <w:rFonts w:cs="Arial"/>
          <w:sz w:val="22"/>
          <w:szCs w:val="22"/>
        </w:rPr>
        <w:t>suffered or incurred by, awarded against, or agreed to be paid by the other Party pursuant to a claim, action or challenge made by a third party to or against the other Party (including by (or on behalf of) a Data Subject); and</w:t>
      </w:r>
      <w:bookmarkEnd w:id="43"/>
    </w:p>
    <w:p w14:paraId="09FD563E" w14:textId="77777777" w:rsidR="000B6111" w:rsidRPr="002D13DB" w:rsidRDefault="000B6111" w:rsidP="5750CC51">
      <w:pPr>
        <w:pStyle w:val="Level3"/>
        <w:rPr>
          <w:rFonts w:cs="Arial"/>
          <w:sz w:val="22"/>
          <w:szCs w:val="22"/>
        </w:rPr>
      </w:pPr>
      <w:r w:rsidRPr="5750CC51">
        <w:rPr>
          <w:rFonts w:cs="Arial"/>
          <w:sz w:val="22"/>
          <w:szCs w:val="22"/>
        </w:rPr>
        <w:lastRenderedPageBreak/>
        <w:t xml:space="preserve">except to the extent covered by Paragraphs 6.1.1 and/ or 6.1.2 and/ or 6.1.3, any Losses suffered or incurred, awarded against or agreed to be paid by the other Party.] </w:t>
      </w:r>
    </w:p>
    <w:p w14:paraId="2070D46B" w14:textId="26DB52BA" w:rsidR="000B6111" w:rsidRPr="002D13DB" w:rsidRDefault="000B6111" w:rsidP="5750CC51">
      <w:pPr>
        <w:pStyle w:val="Level1asHeading"/>
        <w:rPr>
          <w:rFonts w:cs="Arial"/>
          <w:sz w:val="22"/>
          <w:szCs w:val="22"/>
        </w:rPr>
      </w:pPr>
      <w:r w:rsidRPr="5750CC51">
        <w:rPr>
          <w:rFonts w:cs="Arial"/>
          <w:sz w:val="22"/>
          <w:szCs w:val="22"/>
        </w:rPr>
        <w:t xml:space="preserve">INSURANCE </w:t>
      </w:r>
    </w:p>
    <w:p w14:paraId="6337A7CD" w14:textId="77777777" w:rsidR="007833BE" w:rsidRPr="002D13DB" w:rsidRDefault="007833BE" w:rsidP="5750CC51">
      <w:pPr>
        <w:pStyle w:val="Level2"/>
        <w:rPr>
          <w:rFonts w:cs="Arial"/>
          <w:sz w:val="22"/>
          <w:szCs w:val="22"/>
        </w:rPr>
      </w:pPr>
      <w:r w:rsidRPr="5750CC51">
        <w:rPr>
          <w:rFonts w:cs="Arial"/>
          <w:sz w:val="22"/>
          <w:szCs w:val="22"/>
        </w:rPr>
        <w:t>Both Parties agree:</w:t>
      </w:r>
    </w:p>
    <w:p w14:paraId="692D57E9" w14:textId="596003EC" w:rsidR="007833BE" w:rsidRPr="002D13DB" w:rsidRDefault="007833BE" w:rsidP="5750CC51">
      <w:pPr>
        <w:pStyle w:val="Level3"/>
        <w:rPr>
          <w:rFonts w:cs="Arial"/>
          <w:sz w:val="22"/>
          <w:szCs w:val="22"/>
        </w:rPr>
      </w:pPr>
      <w:r w:rsidRPr="5750CC51">
        <w:rPr>
          <w:rFonts w:cs="Arial"/>
          <w:sz w:val="22"/>
          <w:szCs w:val="22"/>
        </w:rPr>
        <w:t xml:space="preserve">to </w:t>
      </w:r>
      <w:proofErr w:type="gramStart"/>
      <w:r w:rsidRPr="5750CC51">
        <w:rPr>
          <w:rFonts w:cs="Arial"/>
          <w:sz w:val="22"/>
          <w:szCs w:val="22"/>
        </w:rPr>
        <w:t>obtain and keep in full force and effect at all times</w:t>
      </w:r>
      <w:proofErr w:type="gramEnd"/>
      <w:r w:rsidRPr="5750CC51">
        <w:rPr>
          <w:rFonts w:cs="Arial"/>
          <w:sz w:val="22"/>
          <w:szCs w:val="22"/>
        </w:rPr>
        <w:t xml:space="preserve">, in respect of the Processing of the Personal Data, a policy or policies of insurance covering liability for damage arising to persons </w:t>
      </w:r>
      <w:proofErr w:type="gramStart"/>
      <w:r w:rsidRPr="5750CC51">
        <w:rPr>
          <w:rFonts w:cs="Arial"/>
          <w:sz w:val="22"/>
          <w:szCs w:val="22"/>
        </w:rPr>
        <w:t>as a result of</w:t>
      </w:r>
      <w:proofErr w:type="gramEnd"/>
      <w:r w:rsidRPr="5750CC51">
        <w:rPr>
          <w:rFonts w:cs="Arial"/>
          <w:sz w:val="22"/>
          <w:szCs w:val="22"/>
        </w:rPr>
        <w:t xml:space="preserve"> the Party's breach of this Schedule</w:t>
      </w:r>
      <w:r w:rsidR="00A85C8B" w:rsidRPr="5750CC51">
        <w:rPr>
          <w:rFonts w:cs="Arial"/>
          <w:sz w:val="22"/>
          <w:szCs w:val="22"/>
        </w:rPr>
        <w:t xml:space="preserve"> </w:t>
      </w:r>
      <w:r w:rsidR="00A85C8B" w:rsidRPr="5750CC51">
        <w:rPr>
          <w:rFonts w:cs="Arial"/>
          <w:b/>
          <w:bCs/>
          <w:sz w:val="22"/>
          <w:szCs w:val="22"/>
        </w:rPr>
        <w:t>5c</w:t>
      </w:r>
      <w:r w:rsidRPr="5750CC51">
        <w:rPr>
          <w:rFonts w:cs="Arial"/>
          <w:sz w:val="22"/>
          <w:szCs w:val="22"/>
        </w:rPr>
        <w:t xml:space="preserve"> (Data Protection) and/or failure to comply with the Data Protection Laws and which meet the following conditions:</w:t>
      </w:r>
    </w:p>
    <w:p w14:paraId="0B9269D4" w14:textId="77777777" w:rsidR="007833BE" w:rsidRPr="002D13DB" w:rsidRDefault="007833BE" w:rsidP="5750CC51">
      <w:pPr>
        <w:pStyle w:val="Level4"/>
        <w:rPr>
          <w:rFonts w:cs="Arial"/>
          <w:sz w:val="22"/>
          <w:szCs w:val="22"/>
        </w:rPr>
      </w:pPr>
      <w:r w:rsidRPr="5750CC51">
        <w:rPr>
          <w:rFonts w:cs="Arial"/>
          <w:sz w:val="22"/>
          <w:szCs w:val="22"/>
        </w:rPr>
        <w:t xml:space="preserve">it must cover liability for damage arising to any </w:t>
      </w:r>
      <w:proofErr w:type="gramStart"/>
      <w:r w:rsidRPr="5750CC51">
        <w:rPr>
          <w:rFonts w:cs="Arial"/>
          <w:sz w:val="22"/>
          <w:szCs w:val="22"/>
        </w:rPr>
        <w:t>person;</w:t>
      </w:r>
      <w:proofErr w:type="gramEnd"/>
    </w:p>
    <w:p w14:paraId="0AF297E0" w14:textId="77777777" w:rsidR="007833BE" w:rsidRPr="002D13DB" w:rsidRDefault="007833BE" w:rsidP="5750CC51">
      <w:pPr>
        <w:pStyle w:val="Level4"/>
        <w:rPr>
          <w:rFonts w:cs="Arial"/>
          <w:sz w:val="22"/>
          <w:szCs w:val="22"/>
        </w:rPr>
      </w:pPr>
      <w:r w:rsidRPr="5750CC51">
        <w:rPr>
          <w:rFonts w:cs="Arial"/>
          <w:sz w:val="22"/>
          <w:szCs w:val="22"/>
        </w:rPr>
        <w:t xml:space="preserve">it must apply in relation to the Processing of Personal </w:t>
      </w:r>
      <w:proofErr w:type="gramStart"/>
      <w:r w:rsidRPr="5750CC51">
        <w:rPr>
          <w:rFonts w:cs="Arial"/>
          <w:sz w:val="22"/>
          <w:szCs w:val="22"/>
        </w:rPr>
        <w:t>Data;</w:t>
      </w:r>
      <w:proofErr w:type="gramEnd"/>
    </w:p>
    <w:p w14:paraId="57733FDA" w14:textId="77777777" w:rsidR="007833BE" w:rsidRPr="002D13DB" w:rsidRDefault="007833BE" w:rsidP="5750CC51">
      <w:pPr>
        <w:pStyle w:val="Level1asHeading"/>
        <w:rPr>
          <w:rStyle w:val="Level1asHeadingtext"/>
          <w:rFonts w:cs="Arial"/>
          <w:b/>
          <w:bCs/>
          <w:caps/>
          <w:sz w:val="22"/>
          <w:szCs w:val="22"/>
        </w:rPr>
      </w:pPr>
      <w:bookmarkStart w:id="44" w:name="_Ref8914243"/>
      <w:r w:rsidRPr="5750CC51">
        <w:rPr>
          <w:rStyle w:val="Level1asHeadingtext"/>
          <w:rFonts w:cs="Arial"/>
          <w:b/>
          <w:bCs/>
          <w:caps/>
          <w:sz w:val="22"/>
          <w:szCs w:val="22"/>
        </w:rPr>
        <w:t xml:space="preserve">AUDIT </w:t>
      </w:r>
    </w:p>
    <w:p w14:paraId="7B657BE3" w14:textId="51135929" w:rsidR="007833BE" w:rsidRPr="002D13DB" w:rsidRDefault="007833BE" w:rsidP="5750CC51">
      <w:pPr>
        <w:pStyle w:val="Body2"/>
        <w:rPr>
          <w:rStyle w:val="Level1asHeadingtext"/>
          <w:rFonts w:cs="Arial"/>
          <w:caps w:val="0"/>
          <w:sz w:val="22"/>
          <w:szCs w:val="22"/>
        </w:rPr>
      </w:pPr>
      <w:r w:rsidRPr="5750CC51">
        <w:rPr>
          <w:rStyle w:val="Level1asHeadingtext"/>
          <w:rFonts w:cs="Arial"/>
          <w:b w:val="0"/>
          <w:bCs w:val="0"/>
          <w:caps w:val="0"/>
          <w:sz w:val="22"/>
          <w:szCs w:val="22"/>
        </w:rPr>
        <w:t xml:space="preserve">The </w:t>
      </w:r>
      <w:r w:rsidR="003F2852" w:rsidRPr="5750CC51">
        <w:rPr>
          <w:rFonts w:cs="Arial"/>
          <w:sz w:val="22"/>
          <w:szCs w:val="22"/>
        </w:rPr>
        <w:t>Associate</w:t>
      </w:r>
      <w:r w:rsidRPr="5750CC51">
        <w:rPr>
          <w:rStyle w:val="Level1asHeadingtext"/>
          <w:rFonts w:cs="Arial"/>
          <w:b w:val="0"/>
          <w:bCs w:val="0"/>
          <w:caps w:val="0"/>
          <w:sz w:val="22"/>
          <w:szCs w:val="22"/>
        </w:rPr>
        <w:t xml:space="preserve"> shall within 30 calendar days of a request from the University, allow its data processing facilities, procedures and documentation to be submitted for scrutiny, inspection or audit by the University (and/ or its representatives, including its appointed auditors) </w:t>
      </w:r>
      <w:proofErr w:type="gramStart"/>
      <w:r w:rsidRPr="5750CC51">
        <w:rPr>
          <w:rStyle w:val="Level1asHeadingtext"/>
          <w:rFonts w:cs="Arial"/>
          <w:b w:val="0"/>
          <w:bCs w:val="0"/>
          <w:caps w:val="0"/>
          <w:sz w:val="22"/>
          <w:szCs w:val="22"/>
        </w:rPr>
        <w:t>in order to</w:t>
      </w:r>
      <w:proofErr w:type="gramEnd"/>
      <w:r w:rsidRPr="5750CC51">
        <w:rPr>
          <w:rStyle w:val="Level1asHeadingtext"/>
          <w:rFonts w:cs="Arial"/>
          <w:b w:val="0"/>
          <w:bCs w:val="0"/>
          <w:caps w:val="0"/>
          <w:sz w:val="22"/>
          <w:szCs w:val="22"/>
        </w:rPr>
        <w:t xml:space="preserve"> ascertain compliance with the terms of this Schedule</w:t>
      </w:r>
      <w:r w:rsidR="003F2852" w:rsidRPr="5750CC51">
        <w:rPr>
          <w:rStyle w:val="Level1asHeadingtext"/>
          <w:rFonts w:cs="Arial"/>
          <w:b w:val="0"/>
          <w:bCs w:val="0"/>
          <w:caps w:val="0"/>
          <w:sz w:val="22"/>
          <w:szCs w:val="22"/>
        </w:rPr>
        <w:t>.</w:t>
      </w:r>
    </w:p>
    <w:p w14:paraId="7F4EB0AB" w14:textId="77777777" w:rsidR="007833BE" w:rsidRPr="002D13DB" w:rsidRDefault="007833BE" w:rsidP="5750CC51">
      <w:pPr>
        <w:pStyle w:val="Level1asHeading"/>
        <w:rPr>
          <w:rStyle w:val="Level1asHeadingtext"/>
          <w:rFonts w:cs="Arial"/>
          <w:b/>
          <w:bCs/>
          <w:caps/>
          <w:sz w:val="22"/>
          <w:szCs w:val="22"/>
        </w:rPr>
      </w:pPr>
      <w:r w:rsidRPr="5750CC51">
        <w:rPr>
          <w:rStyle w:val="Level1asHeadingtext"/>
          <w:rFonts w:cs="Arial"/>
          <w:b/>
          <w:bCs/>
          <w:caps/>
          <w:sz w:val="22"/>
          <w:szCs w:val="22"/>
        </w:rPr>
        <w:t>termination</w:t>
      </w:r>
      <w:bookmarkEnd w:id="44"/>
      <w:r w:rsidRPr="5750CC51">
        <w:rPr>
          <w:rStyle w:val="Level1asHeadingtext"/>
          <w:rFonts w:cs="Arial"/>
          <w:b/>
          <w:bCs/>
          <w:caps/>
          <w:sz w:val="22"/>
          <w:szCs w:val="22"/>
        </w:rPr>
        <w:t xml:space="preserve"> </w:t>
      </w:r>
    </w:p>
    <w:p w14:paraId="08DC7E0B" w14:textId="2FCF434E" w:rsidR="007833BE" w:rsidRPr="002D13DB" w:rsidRDefault="007833BE" w:rsidP="5750CC51">
      <w:pPr>
        <w:pStyle w:val="Level2"/>
        <w:rPr>
          <w:rStyle w:val="Level1asHeadingtext"/>
          <w:rFonts w:cs="Arial"/>
          <w:b w:val="0"/>
          <w:bCs w:val="0"/>
          <w:caps w:val="0"/>
          <w:sz w:val="22"/>
          <w:szCs w:val="22"/>
        </w:rPr>
      </w:pPr>
      <w:bookmarkStart w:id="45" w:name="_Ref57556617"/>
      <w:r w:rsidRPr="5750CC51">
        <w:rPr>
          <w:rStyle w:val="Level1asHeadingtext"/>
          <w:rFonts w:cs="Arial"/>
          <w:b w:val="0"/>
          <w:bCs w:val="0"/>
          <w:caps w:val="0"/>
          <w:sz w:val="22"/>
          <w:szCs w:val="22"/>
        </w:rPr>
        <w:t>Notwithstanding anything in this Agreement to the contrary, this Schedule shall continue in full force and effect for so long as either Party Processes any Shared Data received from the other Party.</w:t>
      </w:r>
    </w:p>
    <w:p w14:paraId="0DDC3175" w14:textId="4341DEF6" w:rsidR="007833BE" w:rsidRPr="002D13DB" w:rsidRDefault="007833BE" w:rsidP="5750CC51">
      <w:pPr>
        <w:pStyle w:val="Level2"/>
        <w:rPr>
          <w:rStyle w:val="Level1asHeadingtext"/>
          <w:rFonts w:cs="Arial"/>
          <w:b w:val="0"/>
          <w:bCs w:val="0"/>
          <w:caps w:val="0"/>
          <w:sz w:val="22"/>
          <w:szCs w:val="22"/>
        </w:rPr>
      </w:pPr>
      <w:r w:rsidRPr="5750CC51">
        <w:rPr>
          <w:rFonts w:cs="Arial"/>
          <w:sz w:val="22"/>
          <w:szCs w:val="22"/>
        </w:rPr>
        <w:t xml:space="preserve">In the case of any non-compliance by the </w:t>
      </w:r>
      <w:r w:rsidR="003F2852" w:rsidRPr="5750CC51">
        <w:rPr>
          <w:rFonts w:cs="Arial"/>
          <w:sz w:val="22"/>
          <w:szCs w:val="22"/>
        </w:rPr>
        <w:t>Associate</w:t>
      </w:r>
      <w:r w:rsidR="0047089C" w:rsidRPr="5750CC51">
        <w:rPr>
          <w:rFonts w:cs="Arial"/>
          <w:sz w:val="22"/>
          <w:szCs w:val="22"/>
        </w:rPr>
        <w:t xml:space="preserve"> </w:t>
      </w:r>
      <w:r w:rsidRPr="5750CC51">
        <w:rPr>
          <w:rFonts w:cs="Arial"/>
          <w:sz w:val="22"/>
          <w:szCs w:val="22"/>
        </w:rPr>
        <w:t>with any of the obligations under this Agreement, the Data Protection Laws, the University may, by giving written notice unilaterally:</w:t>
      </w:r>
    </w:p>
    <w:p w14:paraId="53621797" w14:textId="77777777" w:rsidR="007833BE" w:rsidRPr="002D13DB" w:rsidRDefault="007833BE" w:rsidP="5750CC51">
      <w:pPr>
        <w:pStyle w:val="Level3"/>
        <w:rPr>
          <w:rFonts w:cs="Arial"/>
          <w:sz w:val="22"/>
          <w:szCs w:val="22"/>
        </w:rPr>
      </w:pPr>
      <w:r w:rsidRPr="5750CC51">
        <w:rPr>
          <w:rFonts w:cs="Arial"/>
          <w:sz w:val="22"/>
          <w:szCs w:val="22"/>
        </w:rPr>
        <w:t xml:space="preserve">immediately terminate this Agreement; and/or </w:t>
      </w:r>
    </w:p>
    <w:p w14:paraId="752FDDA2" w14:textId="77777777" w:rsidR="007833BE" w:rsidRPr="002D13DB" w:rsidRDefault="007833BE" w:rsidP="5750CC51">
      <w:pPr>
        <w:pStyle w:val="Level3"/>
        <w:rPr>
          <w:rFonts w:cs="Arial"/>
          <w:sz w:val="22"/>
          <w:szCs w:val="22"/>
        </w:rPr>
      </w:pPr>
      <w:r w:rsidRPr="5750CC51">
        <w:rPr>
          <w:rFonts w:cs="Arial"/>
          <w:sz w:val="22"/>
          <w:szCs w:val="22"/>
        </w:rPr>
        <w:t>suspend any data submission under this Agreement; and/or</w:t>
      </w:r>
    </w:p>
    <w:p w14:paraId="485691A1" w14:textId="3A69D6A0" w:rsidR="007833BE" w:rsidRPr="002D13DB" w:rsidRDefault="007833BE" w:rsidP="5750CC51">
      <w:pPr>
        <w:pStyle w:val="Level3"/>
        <w:rPr>
          <w:rFonts w:cs="Arial"/>
          <w:sz w:val="22"/>
          <w:szCs w:val="22"/>
        </w:rPr>
      </w:pPr>
      <w:r w:rsidRPr="5750CC51">
        <w:rPr>
          <w:rFonts w:cs="Arial"/>
          <w:sz w:val="22"/>
          <w:szCs w:val="22"/>
        </w:rPr>
        <w:t xml:space="preserve">require the </w:t>
      </w:r>
      <w:r w:rsidR="003F2852" w:rsidRPr="5750CC51">
        <w:rPr>
          <w:rFonts w:cs="Arial"/>
          <w:sz w:val="22"/>
          <w:szCs w:val="22"/>
        </w:rPr>
        <w:t>Associate</w:t>
      </w:r>
      <w:r w:rsidR="00E168E5" w:rsidRPr="5750CC51">
        <w:rPr>
          <w:rFonts w:cs="Arial"/>
          <w:sz w:val="22"/>
          <w:szCs w:val="22"/>
        </w:rPr>
        <w:t xml:space="preserve"> </w:t>
      </w:r>
      <w:r w:rsidRPr="5750CC51">
        <w:rPr>
          <w:rFonts w:cs="Arial"/>
          <w:sz w:val="22"/>
          <w:szCs w:val="22"/>
        </w:rPr>
        <w:t>to cease or suspend any Processing of Shared Data including in specific locations.</w:t>
      </w:r>
    </w:p>
    <w:bookmarkEnd w:id="45"/>
    <w:p w14:paraId="3C1D980B" w14:textId="77777777" w:rsidR="007833BE" w:rsidRPr="002D13DB" w:rsidRDefault="007833BE" w:rsidP="5750CC51">
      <w:pPr>
        <w:pStyle w:val="Level1asHeading"/>
        <w:rPr>
          <w:rFonts w:cs="Arial"/>
          <w:sz w:val="22"/>
          <w:szCs w:val="22"/>
        </w:rPr>
      </w:pPr>
      <w:r w:rsidRPr="5750CC51">
        <w:rPr>
          <w:rFonts w:cs="Arial"/>
          <w:sz w:val="22"/>
          <w:szCs w:val="22"/>
        </w:rPr>
        <w:t>GOVERNING LAW</w:t>
      </w:r>
    </w:p>
    <w:p w14:paraId="4E6A9C17" w14:textId="6E871335" w:rsidR="00EC655C" w:rsidRPr="002D13DB" w:rsidRDefault="007833BE" w:rsidP="5750CC51">
      <w:pPr>
        <w:pStyle w:val="Body2"/>
        <w:rPr>
          <w:rFonts w:cs="Arial"/>
          <w:sz w:val="22"/>
          <w:szCs w:val="22"/>
        </w:rPr>
      </w:pPr>
      <w:r w:rsidRPr="5750CC51">
        <w:rPr>
          <w:rFonts w:cs="Arial"/>
          <w:sz w:val="22"/>
          <w:szCs w:val="22"/>
        </w:rPr>
        <w:t xml:space="preserve">This Schedule </w:t>
      </w:r>
      <w:r w:rsidR="00462733" w:rsidRPr="5750CC51">
        <w:rPr>
          <w:rFonts w:cs="Arial"/>
          <w:b/>
          <w:bCs/>
          <w:sz w:val="22"/>
          <w:szCs w:val="22"/>
        </w:rPr>
        <w:t>5c</w:t>
      </w:r>
      <w:r w:rsidR="00462733" w:rsidRPr="5750CC51">
        <w:rPr>
          <w:rFonts w:cs="Arial"/>
          <w:sz w:val="22"/>
          <w:szCs w:val="22"/>
        </w:rPr>
        <w:t xml:space="preserve"> </w:t>
      </w:r>
      <w:r w:rsidRPr="5750CC51">
        <w:rPr>
          <w:rFonts w:cs="Arial"/>
          <w:sz w:val="22"/>
          <w:szCs w:val="22"/>
        </w:rPr>
        <w:t xml:space="preserve">shall be governed by and construed in accordance with English Law.  </w:t>
      </w:r>
    </w:p>
    <w:p w14:paraId="66F7A6D0" w14:textId="77777777" w:rsidR="00977A2D" w:rsidRPr="002D13DB" w:rsidRDefault="00977A2D" w:rsidP="5750CC51">
      <w:pPr>
        <w:pStyle w:val="Body2"/>
        <w:rPr>
          <w:rFonts w:cs="Arial"/>
          <w:sz w:val="22"/>
          <w:szCs w:val="22"/>
        </w:rPr>
      </w:pPr>
    </w:p>
    <w:p w14:paraId="16670D5D" w14:textId="77777777" w:rsidR="00E063CA" w:rsidRPr="002D13DB" w:rsidRDefault="00E063CA" w:rsidP="5750CC51">
      <w:pPr>
        <w:jc w:val="left"/>
        <w:rPr>
          <w:rFonts w:eastAsia="Times New Roman" w:cs="Arial"/>
          <w:b/>
          <w:bCs/>
          <w:sz w:val="22"/>
          <w:szCs w:val="22"/>
          <w:lang w:eastAsia="en-US"/>
        </w:rPr>
      </w:pPr>
      <w:r w:rsidRPr="5750CC51">
        <w:rPr>
          <w:rFonts w:cs="Arial"/>
          <w:sz w:val="22"/>
          <w:szCs w:val="22"/>
        </w:rPr>
        <w:br w:type="page"/>
      </w:r>
    </w:p>
    <w:p w14:paraId="16FA0694" w14:textId="49D5493A" w:rsidR="00EC655C" w:rsidRPr="002D13DB" w:rsidRDefault="00EC655C" w:rsidP="5750CC51">
      <w:pPr>
        <w:pStyle w:val="SchdNum"/>
        <w:rPr>
          <w:rFonts w:cs="Arial"/>
          <w:sz w:val="24"/>
          <w:szCs w:val="24"/>
        </w:rPr>
      </w:pPr>
      <w:r w:rsidRPr="5750CC51">
        <w:rPr>
          <w:rFonts w:cs="Arial"/>
          <w:sz w:val="24"/>
          <w:szCs w:val="24"/>
        </w:rPr>
        <w:lastRenderedPageBreak/>
        <w:t>Appendix 1</w:t>
      </w:r>
    </w:p>
    <w:p w14:paraId="10DB195C" w14:textId="77777777" w:rsidR="00EC655C" w:rsidRPr="002D13DB" w:rsidRDefault="00EC655C" w:rsidP="00EC655C">
      <w:pPr>
        <w:pStyle w:val="SchdHead"/>
        <w:rPr>
          <w:rFonts w:cs="Arial"/>
        </w:rPr>
      </w:pPr>
      <w:bookmarkStart w:id="46" w:name="_Toc495916202"/>
      <w:r w:rsidRPr="5750CC51">
        <w:rPr>
          <w:rFonts w:cs="Arial"/>
          <w:sz w:val="24"/>
          <w:szCs w:val="24"/>
        </w:rPr>
        <w:t>Data Protection Particulars</w:t>
      </w:r>
      <w:bookmarkEnd w:id="46"/>
    </w:p>
    <w:tbl>
      <w:tblPr>
        <w:tblStyle w:val="TableGrid"/>
        <w:tblW w:w="0" w:type="auto"/>
        <w:jc w:val="center"/>
        <w:tblLook w:val="04A0" w:firstRow="1" w:lastRow="0" w:firstColumn="1" w:lastColumn="0" w:noHBand="0" w:noVBand="1"/>
      </w:tblPr>
      <w:tblGrid>
        <w:gridCol w:w="2977"/>
        <w:gridCol w:w="4961"/>
      </w:tblGrid>
      <w:tr w:rsidR="00EC655C" w:rsidRPr="002D13DB" w14:paraId="5BDF4521" w14:textId="77777777" w:rsidTr="4CD65AD1">
        <w:trPr>
          <w:jc w:val="center"/>
        </w:trPr>
        <w:tc>
          <w:tcPr>
            <w:tcW w:w="2977" w:type="dxa"/>
          </w:tcPr>
          <w:p w14:paraId="40689DBD" w14:textId="77777777" w:rsidR="00EC655C" w:rsidRPr="002D13DB" w:rsidRDefault="00EC655C" w:rsidP="5750CC51">
            <w:pPr>
              <w:jc w:val="left"/>
              <w:rPr>
                <w:rFonts w:cs="Arial"/>
                <w:b/>
                <w:bCs/>
                <w:sz w:val="22"/>
                <w:szCs w:val="22"/>
              </w:rPr>
            </w:pPr>
            <w:r w:rsidRPr="5750CC51">
              <w:rPr>
                <w:rFonts w:cs="Arial"/>
                <w:b/>
                <w:bCs/>
                <w:sz w:val="22"/>
                <w:szCs w:val="22"/>
              </w:rPr>
              <w:t>The subject matter and duration of the Processing</w:t>
            </w:r>
          </w:p>
          <w:p w14:paraId="087821CC" w14:textId="77777777" w:rsidR="00EC655C" w:rsidRPr="002D13DB" w:rsidRDefault="00EC655C" w:rsidP="5750CC51">
            <w:pPr>
              <w:jc w:val="left"/>
              <w:rPr>
                <w:rFonts w:cs="Arial"/>
                <w:b/>
                <w:bCs/>
                <w:sz w:val="22"/>
                <w:szCs w:val="22"/>
              </w:rPr>
            </w:pPr>
          </w:p>
        </w:tc>
        <w:tc>
          <w:tcPr>
            <w:tcW w:w="4961" w:type="dxa"/>
          </w:tcPr>
          <w:p w14:paraId="03B54330" w14:textId="77777777" w:rsidR="00EC655C" w:rsidRPr="002D13DB" w:rsidRDefault="00EC655C" w:rsidP="5750CC51">
            <w:pPr>
              <w:rPr>
                <w:rFonts w:cs="Arial"/>
                <w:sz w:val="22"/>
                <w:szCs w:val="22"/>
              </w:rPr>
            </w:pPr>
            <w:r w:rsidRPr="5750CC51">
              <w:rPr>
                <w:rFonts w:cs="Arial"/>
                <w:sz w:val="22"/>
                <w:szCs w:val="22"/>
              </w:rPr>
              <w:t>The subject matter as defined in the Agreement for the duration of the Agreement</w:t>
            </w:r>
          </w:p>
        </w:tc>
      </w:tr>
      <w:tr w:rsidR="00EC655C" w:rsidRPr="002D13DB" w14:paraId="0436D921" w14:textId="77777777" w:rsidTr="4CD65AD1">
        <w:trPr>
          <w:jc w:val="center"/>
        </w:trPr>
        <w:tc>
          <w:tcPr>
            <w:tcW w:w="2977" w:type="dxa"/>
          </w:tcPr>
          <w:p w14:paraId="1F6BE1C6" w14:textId="77777777" w:rsidR="00EC655C" w:rsidRPr="002D13DB" w:rsidRDefault="00EC655C" w:rsidP="5750CC51">
            <w:pPr>
              <w:jc w:val="left"/>
              <w:rPr>
                <w:rFonts w:cs="Arial"/>
                <w:b/>
                <w:bCs/>
                <w:sz w:val="22"/>
                <w:szCs w:val="22"/>
              </w:rPr>
            </w:pPr>
            <w:r w:rsidRPr="5750CC51">
              <w:rPr>
                <w:rFonts w:cs="Arial"/>
                <w:b/>
                <w:bCs/>
                <w:sz w:val="22"/>
                <w:szCs w:val="22"/>
              </w:rPr>
              <w:t>The nature and purpose of the Processing</w:t>
            </w:r>
          </w:p>
          <w:p w14:paraId="08C13A28" w14:textId="77777777" w:rsidR="00EC655C" w:rsidRPr="002D13DB" w:rsidRDefault="00EC655C" w:rsidP="5750CC51">
            <w:pPr>
              <w:jc w:val="left"/>
              <w:rPr>
                <w:rFonts w:cs="Arial"/>
                <w:b/>
                <w:bCs/>
                <w:sz w:val="22"/>
                <w:szCs w:val="22"/>
              </w:rPr>
            </w:pPr>
          </w:p>
        </w:tc>
        <w:tc>
          <w:tcPr>
            <w:tcW w:w="4961" w:type="dxa"/>
          </w:tcPr>
          <w:p w14:paraId="77E0C01C" w14:textId="1BE5A3F8" w:rsidR="00EC655C" w:rsidRPr="002D13DB" w:rsidRDefault="0D2A5BD3" w:rsidP="5750CC51">
            <w:pPr>
              <w:rPr>
                <w:rFonts w:cs="Arial"/>
                <w:sz w:val="22"/>
                <w:szCs w:val="22"/>
              </w:rPr>
            </w:pPr>
            <w:r w:rsidRPr="5750CC51">
              <w:rPr>
                <w:rFonts w:cs="Arial"/>
                <w:sz w:val="22"/>
                <w:szCs w:val="22"/>
              </w:rPr>
              <w:t xml:space="preserve">Higher Education to enable the institution to register students at Kingston University and for Kingston University to provide services under the contract, </w:t>
            </w:r>
            <w:bookmarkStart w:id="47" w:name="_Int_nJpX3CLp"/>
            <w:r w:rsidRPr="5750CC51">
              <w:rPr>
                <w:rFonts w:cs="Arial"/>
                <w:sz w:val="22"/>
                <w:szCs w:val="22"/>
              </w:rPr>
              <w:t>e.g.</w:t>
            </w:r>
            <w:bookmarkEnd w:id="47"/>
            <w:r w:rsidRPr="5750CC51">
              <w:rPr>
                <w:rFonts w:cs="Arial"/>
                <w:sz w:val="22"/>
                <w:szCs w:val="22"/>
              </w:rPr>
              <w:t xml:space="preserve"> Award. </w:t>
            </w:r>
          </w:p>
        </w:tc>
      </w:tr>
      <w:tr w:rsidR="007B79F9" w:rsidRPr="002D13DB" w14:paraId="5187361C" w14:textId="77777777" w:rsidTr="4CD65AD1">
        <w:trPr>
          <w:jc w:val="center"/>
        </w:trPr>
        <w:tc>
          <w:tcPr>
            <w:tcW w:w="2977" w:type="dxa"/>
          </w:tcPr>
          <w:p w14:paraId="47346A48" w14:textId="77777777" w:rsidR="007B79F9" w:rsidRPr="002D13DB" w:rsidRDefault="00B3430E" w:rsidP="5750CC51">
            <w:pPr>
              <w:jc w:val="left"/>
              <w:rPr>
                <w:rFonts w:cs="Arial"/>
                <w:b/>
                <w:bCs/>
                <w:sz w:val="22"/>
                <w:szCs w:val="22"/>
              </w:rPr>
            </w:pPr>
            <w:r w:rsidRPr="5750CC51">
              <w:rPr>
                <w:rFonts w:cs="Arial"/>
                <w:b/>
                <w:bCs/>
                <w:sz w:val="22"/>
                <w:szCs w:val="22"/>
              </w:rPr>
              <w:t>The type of Personal Data being Processed</w:t>
            </w:r>
          </w:p>
          <w:p w14:paraId="40DE14D6" w14:textId="77777777" w:rsidR="007B79F9" w:rsidRPr="002D13DB" w:rsidRDefault="007B79F9" w:rsidP="5750CC51">
            <w:pPr>
              <w:jc w:val="left"/>
              <w:rPr>
                <w:rFonts w:cs="Arial"/>
                <w:b/>
                <w:bCs/>
                <w:sz w:val="22"/>
                <w:szCs w:val="22"/>
              </w:rPr>
            </w:pPr>
          </w:p>
        </w:tc>
        <w:tc>
          <w:tcPr>
            <w:tcW w:w="4961" w:type="dxa"/>
          </w:tcPr>
          <w:p w14:paraId="56B44B5E" w14:textId="77777777" w:rsidR="007B79F9" w:rsidRPr="002D13DB" w:rsidRDefault="00B3430E" w:rsidP="5750CC51">
            <w:pPr>
              <w:rPr>
                <w:rFonts w:cs="Arial"/>
                <w:sz w:val="22"/>
                <w:szCs w:val="22"/>
              </w:rPr>
            </w:pPr>
            <w:r w:rsidRPr="5750CC51">
              <w:rPr>
                <w:rFonts w:cs="Arial"/>
                <w:sz w:val="22"/>
                <w:szCs w:val="22"/>
              </w:rPr>
              <w:t>Highlight relevant Personal Data:</w:t>
            </w:r>
          </w:p>
          <w:p w14:paraId="5DBC4ADC" w14:textId="77777777" w:rsidR="007B79F9" w:rsidRPr="002D13DB" w:rsidRDefault="00B3430E" w:rsidP="5750CC51">
            <w:pPr>
              <w:rPr>
                <w:rFonts w:cs="Arial"/>
                <w:sz w:val="22"/>
                <w:szCs w:val="22"/>
              </w:rPr>
            </w:pPr>
            <w:r w:rsidRPr="5750CC51">
              <w:rPr>
                <w:rFonts w:cs="Arial"/>
                <w:sz w:val="22"/>
                <w:szCs w:val="22"/>
              </w:rPr>
              <w:t>Name</w:t>
            </w:r>
          </w:p>
          <w:p w14:paraId="1B90C17A" w14:textId="77777777" w:rsidR="007B79F9" w:rsidRPr="002D13DB" w:rsidRDefault="00B3430E" w:rsidP="5750CC51">
            <w:pPr>
              <w:rPr>
                <w:rFonts w:cs="Arial"/>
                <w:sz w:val="22"/>
                <w:szCs w:val="22"/>
              </w:rPr>
            </w:pPr>
            <w:r w:rsidRPr="5750CC51">
              <w:rPr>
                <w:rFonts w:cs="Arial"/>
                <w:sz w:val="22"/>
                <w:szCs w:val="22"/>
              </w:rPr>
              <w:t>Date of birth</w:t>
            </w:r>
          </w:p>
          <w:p w14:paraId="1B5B19D9" w14:textId="77777777" w:rsidR="007B79F9" w:rsidRPr="002D13DB" w:rsidRDefault="00B3430E" w:rsidP="5750CC51">
            <w:pPr>
              <w:rPr>
                <w:rFonts w:cs="Arial"/>
                <w:sz w:val="22"/>
                <w:szCs w:val="22"/>
              </w:rPr>
            </w:pPr>
            <w:r w:rsidRPr="5750CC51">
              <w:rPr>
                <w:rFonts w:cs="Arial"/>
                <w:sz w:val="22"/>
                <w:szCs w:val="22"/>
              </w:rPr>
              <w:t>Address</w:t>
            </w:r>
          </w:p>
          <w:p w14:paraId="10FB59F9" w14:textId="77777777" w:rsidR="007B79F9" w:rsidRPr="002D13DB" w:rsidRDefault="00B3430E" w:rsidP="5750CC51">
            <w:pPr>
              <w:rPr>
                <w:rFonts w:cs="Arial"/>
                <w:sz w:val="22"/>
                <w:szCs w:val="22"/>
              </w:rPr>
            </w:pPr>
            <w:r w:rsidRPr="5750CC51">
              <w:rPr>
                <w:rFonts w:cs="Arial"/>
                <w:sz w:val="22"/>
                <w:szCs w:val="22"/>
              </w:rPr>
              <w:t>Nationality</w:t>
            </w:r>
          </w:p>
          <w:p w14:paraId="15B76B85" w14:textId="77777777" w:rsidR="007B79F9" w:rsidRPr="002D13DB" w:rsidRDefault="00B3430E" w:rsidP="5750CC51">
            <w:pPr>
              <w:rPr>
                <w:rFonts w:cs="Arial"/>
                <w:sz w:val="22"/>
                <w:szCs w:val="22"/>
              </w:rPr>
            </w:pPr>
            <w:r w:rsidRPr="5750CC51">
              <w:rPr>
                <w:rFonts w:cs="Arial"/>
                <w:sz w:val="22"/>
                <w:szCs w:val="22"/>
              </w:rPr>
              <w:t>Next of kin</w:t>
            </w:r>
          </w:p>
          <w:p w14:paraId="38A47A6D" w14:textId="77777777" w:rsidR="007B79F9" w:rsidRPr="002D13DB" w:rsidRDefault="00B3430E" w:rsidP="5750CC51">
            <w:pPr>
              <w:rPr>
                <w:rFonts w:cs="Arial"/>
                <w:sz w:val="22"/>
                <w:szCs w:val="22"/>
              </w:rPr>
            </w:pPr>
            <w:r w:rsidRPr="5750CC51">
              <w:rPr>
                <w:rFonts w:cs="Arial"/>
                <w:sz w:val="22"/>
                <w:szCs w:val="22"/>
              </w:rPr>
              <w:t>Student records</w:t>
            </w:r>
          </w:p>
          <w:p w14:paraId="18F9686A" w14:textId="77777777" w:rsidR="007B79F9" w:rsidRPr="002D13DB" w:rsidRDefault="00B3430E" w:rsidP="5750CC51">
            <w:pPr>
              <w:rPr>
                <w:rFonts w:cs="Arial"/>
                <w:sz w:val="22"/>
                <w:szCs w:val="22"/>
              </w:rPr>
            </w:pPr>
            <w:r w:rsidRPr="5750CC51">
              <w:rPr>
                <w:rFonts w:cs="Arial"/>
                <w:sz w:val="22"/>
                <w:szCs w:val="22"/>
              </w:rPr>
              <w:t>Staff info relevant to service delivery</w:t>
            </w:r>
          </w:p>
          <w:p w14:paraId="3327628E" w14:textId="77777777" w:rsidR="007B79F9" w:rsidRPr="002D13DB" w:rsidRDefault="00B3430E" w:rsidP="5750CC51">
            <w:pPr>
              <w:rPr>
                <w:rFonts w:cs="Arial"/>
                <w:sz w:val="22"/>
                <w:szCs w:val="22"/>
              </w:rPr>
            </w:pPr>
            <w:r w:rsidRPr="5750CC51">
              <w:rPr>
                <w:rFonts w:cs="Arial"/>
                <w:sz w:val="22"/>
                <w:szCs w:val="22"/>
              </w:rPr>
              <w:t>Other: Other information the parties are required to hold as part of their statutory reporting duties.</w:t>
            </w:r>
          </w:p>
          <w:p w14:paraId="08FCB655" w14:textId="77777777" w:rsidR="007B79F9" w:rsidRPr="002D13DB" w:rsidRDefault="007B79F9" w:rsidP="5750CC51">
            <w:pPr>
              <w:rPr>
                <w:rFonts w:cs="Arial"/>
                <w:sz w:val="22"/>
                <w:szCs w:val="22"/>
              </w:rPr>
            </w:pPr>
          </w:p>
          <w:p w14:paraId="61EB9F10" w14:textId="77777777" w:rsidR="007B79F9" w:rsidRPr="002D13DB" w:rsidRDefault="00B3430E" w:rsidP="5750CC51">
            <w:pPr>
              <w:jc w:val="left"/>
              <w:rPr>
                <w:rFonts w:cs="Arial"/>
                <w:sz w:val="22"/>
                <w:szCs w:val="22"/>
              </w:rPr>
            </w:pPr>
            <w:r w:rsidRPr="5750CC51">
              <w:rPr>
                <w:rFonts w:cs="Arial"/>
                <w:sz w:val="22"/>
                <w:szCs w:val="22"/>
              </w:rPr>
              <w:t>Highlight relevant Special Category Personal Data/criminal convictions:</w:t>
            </w:r>
          </w:p>
          <w:p w14:paraId="27420DE5" w14:textId="77777777" w:rsidR="007B79F9" w:rsidRPr="002D13DB" w:rsidRDefault="00B3430E" w:rsidP="5750CC51">
            <w:pPr>
              <w:pStyle w:val="paragraph"/>
              <w:spacing w:beforeAutospacing="0" w:afterAutospacing="0"/>
              <w:textAlignment w:val="baseline"/>
              <w:rPr>
                <w:rFonts w:ascii="Arial" w:hAnsi="Arial" w:cs="Arial"/>
                <w:sz w:val="22"/>
                <w:szCs w:val="22"/>
              </w:rPr>
            </w:pPr>
            <w:r w:rsidRPr="5750CC51">
              <w:rPr>
                <w:rStyle w:val="normaltextrun"/>
                <w:rFonts w:ascii="Arial" w:eastAsiaTheme="minorEastAsia" w:hAnsi="Arial" w:cs="Arial"/>
                <w:sz w:val="22"/>
                <w:szCs w:val="22"/>
              </w:rPr>
              <w:t>Data/criminal convictions:</w:t>
            </w:r>
            <w:r w:rsidRPr="5750CC51">
              <w:rPr>
                <w:rStyle w:val="eop"/>
                <w:rFonts w:ascii="Arial" w:hAnsi="Arial" w:cs="Arial"/>
                <w:sz w:val="22"/>
                <w:szCs w:val="22"/>
              </w:rPr>
              <w:t> </w:t>
            </w:r>
          </w:p>
          <w:p w14:paraId="365891B9" w14:textId="5E083A33" w:rsidR="007B79F9" w:rsidRPr="002D13DB" w:rsidRDefault="00B3430E" w:rsidP="4CD65AD1">
            <w:pPr>
              <w:pStyle w:val="paragraph"/>
              <w:spacing w:beforeAutospacing="0" w:afterAutospacing="0"/>
              <w:textAlignment w:val="baseline"/>
              <w:rPr>
                <w:rFonts w:ascii="Arial" w:hAnsi="Arial" w:cs="Arial"/>
                <w:sz w:val="22"/>
                <w:szCs w:val="22"/>
              </w:rPr>
            </w:pPr>
            <w:r w:rsidRPr="4CD65AD1">
              <w:rPr>
                <w:rStyle w:val="normaltextrun"/>
                <w:rFonts w:ascii="Arial" w:eastAsiaTheme="minorEastAsia" w:hAnsi="Arial" w:cs="Arial"/>
                <w:sz w:val="22"/>
                <w:szCs w:val="22"/>
              </w:rPr>
              <w:t>Race or ethnic origin</w:t>
            </w:r>
            <w:r w:rsidRPr="4CD65AD1">
              <w:rPr>
                <w:rStyle w:val="eop"/>
                <w:rFonts w:ascii="Arial" w:hAnsi="Arial" w:cs="Arial"/>
                <w:sz w:val="22"/>
                <w:szCs w:val="22"/>
              </w:rPr>
              <w:t> </w:t>
            </w:r>
          </w:p>
          <w:p w14:paraId="3C48FD20" w14:textId="1C178042" w:rsidR="007B79F9" w:rsidRPr="002D13DB" w:rsidRDefault="00B3430E" w:rsidP="4CD65AD1">
            <w:pPr>
              <w:pStyle w:val="paragraph"/>
              <w:spacing w:beforeAutospacing="0" w:afterAutospacing="0"/>
              <w:textAlignment w:val="baseline"/>
              <w:rPr>
                <w:rFonts w:ascii="Arial" w:hAnsi="Arial" w:cs="Arial"/>
                <w:sz w:val="22"/>
                <w:szCs w:val="22"/>
              </w:rPr>
            </w:pPr>
            <w:r w:rsidRPr="4CD65AD1">
              <w:rPr>
                <w:rStyle w:val="normaltextrun"/>
                <w:rFonts w:ascii="Arial" w:eastAsiaTheme="minorEastAsia" w:hAnsi="Arial" w:cs="Arial"/>
                <w:sz w:val="22"/>
                <w:szCs w:val="22"/>
              </w:rPr>
              <w:t>Physical or mental health</w:t>
            </w:r>
            <w:r w:rsidRPr="4CD65AD1">
              <w:rPr>
                <w:rStyle w:val="eop"/>
                <w:rFonts w:ascii="Arial" w:hAnsi="Arial" w:cs="Arial"/>
                <w:sz w:val="22"/>
                <w:szCs w:val="22"/>
              </w:rPr>
              <w:t> </w:t>
            </w:r>
          </w:p>
          <w:p w14:paraId="5723979B" w14:textId="77777777" w:rsidR="007B79F9" w:rsidRPr="002D13DB" w:rsidRDefault="00B3430E" w:rsidP="5750CC51">
            <w:pPr>
              <w:pStyle w:val="paragraph"/>
              <w:spacing w:beforeAutospacing="0" w:afterAutospacing="0"/>
              <w:textAlignment w:val="baseline"/>
              <w:rPr>
                <w:rFonts w:ascii="Arial" w:hAnsi="Arial" w:cs="Arial"/>
                <w:sz w:val="22"/>
                <w:szCs w:val="22"/>
              </w:rPr>
            </w:pPr>
            <w:r w:rsidRPr="5750CC51">
              <w:rPr>
                <w:rStyle w:val="normaltextrun"/>
                <w:rFonts w:ascii="Arial" w:eastAsiaTheme="minorEastAsia" w:hAnsi="Arial" w:cs="Arial"/>
                <w:sz w:val="22"/>
                <w:szCs w:val="22"/>
              </w:rPr>
              <w:t>Criminal convictions and offences</w:t>
            </w:r>
            <w:r w:rsidRPr="5750CC51">
              <w:rPr>
                <w:rStyle w:val="eop"/>
                <w:rFonts w:ascii="Arial" w:hAnsi="Arial" w:cs="Arial"/>
                <w:sz w:val="22"/>
                <w:szCs w:val="22"/>
              </w:rPr>
              <w:t> </w:t>
            </w:r>
          </w:p>
          <w:p w14:paraId="1BC43739" w14:textId="1AA40653" w:rsidR="007B79F9" w:rsidRPr="002D13DB" w:rsidRDefault="007B79F9" w:rsidP="5750CC51">
            <w:pPr>
              <w:rPr>
                <w:rFonts w:cs="Arial"/>
                <w:sz w:val="22"/>
                <w:szCs w:val="22"/>
              </w:rPr>
            </w:pPr>
          </w:p>
        </w:tc>
      </w:tr>
      <w:tr w:rsidR="007B79F9" w:rsidRPr="002D13DB" w14:paraId="5DAAAD6A" w14:textId="77777777" w:rsidTr="4CD65AD1">
        <w:trPr>
          <w:jc w:val="center"/>
        </w:trPr>
        <w:tc>
          <w:tcPr>
            <w:tcW w:w="2977" w:type="dxa"/>
          </w:tcPr>
          <w:p w14:paraId="4B33B70C" w14:textId="77777777" w:rsidR="007B79F9" w:rsidRPr="002D13DB" w:rsidRDefault="00B3430E" w:rsidP="5750CC51">
            <w:pPr>
              <w:jc w:val="left"/>
              <w:rPr>
                <w:rFonts w:cs="Arial"/>
                <w:b/>
                <w:bCs/>
                <w:sz w:val="22"/>
                <w:szCs w:val="22"/>
              </w:rPr>
            </w:pPr>
            <w:r w:rsidRPr="5750CC51">
              <w:rPr>
                <w:rFonts w:cs="Arial"/>
                <w:b/>
                <w:bCs/>
                <w:sz w:val="22"/>
                <w:szCs w:val="22"/>
              </w:rPr>
              <w:t>The categories of Data Subjects</w:t>
            </w:r>
          </w:p>
        </w:tc>
        <w:tc>
          <w:tcPr>
            <w:tcW w:w="4961" w:type="dxa"/>
          </w:tcPr>
          <w:p w14:paraId="1A023043" w14:textId="77777777" w:rsidR="007B79F9" w:rsidRPr="002D13DB" w:rsidRDefault="00B3430E" w:rsidP="5750CC51">
            <w:pPr>
              <w:rPr>
                <w:rFonts w:cs="Arial"/>
                <w:sz w:val="22"/>
                <w:szCs w:val="22"/>
              </w:rPr>
            </w:pPr>
            <w:r w:rsidRPr="5750CC51">
              <w:rPr>
                <w:rFonts w:cs="Arial"/>
                <w:sz w:val="22"/>
                <w:szCs w:val="22"/>
              </w:rPr>
              <w:t>Highlight categories below:</w:t>
            </w:r>
          </w:p>
          <w:p w14:paraId="61023934" w14:textId="77777777" w:rsidR="007B79F9" w:rsidRPr="002D13DB" w:rsidRDefault="00B3430E" w:rsidP="5750CC51">
            <w:pPr>
              <w:rPr>
                <w:rFonts w:cs="Arial"/>
                <w:sz w:val="22"/>
                <w:szCs w:val="22"/>
              </w:rPr>
            </w:pPr>
            <w:r w:rsidRPr="5750CC51">
              <w:rPr>
                <w:rFonts w:cs="Arial"/>
                <w:sz w:val="22"/>
                <w:szCs w:val="22"/>
              </w:rPr>
              <w:t>Students</w:t>
            </w:r>
          </w:p>
          <w:p w14:paraId="2D5968F1" w14:textId="77777777" w:rsidR="007B79F9" w:rsidRPr="002D13DB" w:rsidRDefault="00B3430E" w:rsidP="5750CC51">
            <w:pPr>
              <w:rPr>
                <w:rFonts w:cs="Arial"/>
                <w:sz w:val="22"/>
                <w:szCs w:val="22"/>
              </w:rPr>
            </w:pPr>
            <w:r w:rsidRPr="5750CC51">
              <w:rPr>
                <w:rFonts w:cs="Arial"/>
                <w:sz w:val="22"/>
                <w:szCs w:val="22"/>
              </w:rPr>
              <w:t>Staff</w:t>
            </w:r>
          </w:p>
          <w:p w14:paraId="5A1BB25A" w14:textId="3D364BEF" w:rsidR="007B79F9" w:rsidRPr="002D13DB" w:rsidRDefault="00B3430E" w:rsidP="5750CC51">
            <w:pPr>
              <w:rPr>
                <w:rFonts w:cs="Arial"/>
                <w:sz w:val="22"/>
                <w:szCs w:val="22"/>
              </w:rPr>
            </w:pPr>
            <w:r w:rsidRPr="5750CC51">
              <w:rPr>
                <w:rFonts w:cs="Arial"/>
                <w:sz w:val="22"/>
                <w:szCs w:val="22"/>
              </w:rPr>
              <w:t xml:space="preserve">Other </w:t>
            </w:r>
            <w:r w:rsidR="79B08C4D" w:rsidRPr="5750CC51">
              <w:rPr>
                <w:rFonts w:cs="Arial"/>
                <w:sz w:val="22"/>
                <w:szCs w:val="22"/>
              </w:rPr>
              <w:t>N/A</w:t>
            </w:r>
          </w:p>
          <w:p w14:paraId="73960780" w14:textId="77777777" w:rsidR="007B79F9" w:rsidRPr="002D13DB" w:rsidRDefault="007B79F9" w:rsidP="5750CC51">
            <w:pPr>
              <w:rPr>
                <w:rFonts w:cs="Arial"/>
                <w:sz w:val="22"/>
                <w:szCs w:val="22"/>
              </w:rPr>
            </w:pPr>
          </w:p>
        </w:tc>
      </w:tr>
      <w:tr w:rsidR="007B79F9" w:rsidRPr="002D13DB" w14:paraId="7E356E14" w14:textId="77777777" w:rsidTr="4CD65AD1">
        <w:trPr>
          <w:jc w:val="center"/>
        </w:trPr>
        <w:tc>
          <w:tcPr>
            <w:tcW w:w="2977" w:type="dxa"/>
          </w:tcPr>
          <w:p w14:paraId="77CB9558" w14:textId="77777777" w:rsidR="007B79F9" w:rsidRPr="002D13DB" w:rsidRDefault="00B3430E" w:rsidP="5750CC51">
            <w:pPr>
              <w:jc w:val="left"/>
              <w:rPr>
                <w:rFonts w:cs="Arial"/>
                <w:b/>
                <w:bCs/>
                <w:sz w:val="22"/>
                <w:szCs w:val="22"/>
              </w:rPr>
            </w:pPr>
            <w:r w:rsidRPr="5750CC51">
              <w:rPr>
                <w:rFonts w:cs="Arial"/>
                <w:b/>
                <w:bCs/>
                <w:sz w:val="22"/>
                <w:szCs w:val="22"/>
              </w:rPr>
              <w:t>Data Retention/Deletion Period and Process</w:t>
            </w:r>
          </w:p>
          <w:p w14:paraId="582D4901" w14:textId="77777777" w:rsidR="007B79F9" w:rsidRPr="002D13DB" w:rsidRDefault="007B79F9" w:rsidP="5750CC51">
            <w:pPr>
              <w:jc w:val="left"/>
              <w:rPr>
                <w:rFonts w:cs="Arial"/>
                <w:b/>
                <w:bCs/>
                <w:sz w:val="22"/>
                <w:szCs w:val="22"/>
              </w:rPr>
            </w:pPr>
          </w:p>
        </w:tc>
        <w:tc>
          <w:tcPr>
            <w:tcW w:w="4961" w:type="dxa"/>
          </w:tcPr>
          <w:p w14:paraId="5C5684E7" w14:textId="3B0E1BA2" w:rsidR="007B79F9" w:rsidRPr="002D13DB" w:rsidRDefault="4BD237BB" w:rsidP="5750CC51">
            <w:pPr>
              <w:rPr>
                <w:rFonts w:cs="Arial"/>
                <w:sz w:val="22"/>
                <w:szCs w:val="22"/>
              </w:rPr>
            </w:pPr>
            <w:r w:rsidRPr="5750CC51">
              <w:rPr>
                <w:rStyle w:val="normaltextrun"/>
                <w:rFonts w:cs="Arial"/>
                <w:color w:val="000000"/>
                <w:sz w:val="22"/>
                <w:szCs w:val="22"/>
                <w:shd w:val="clear" w:color="auto" w:fill="FFFFFF"/>
              </w:rPr>
              <w:t>In line with Kingston University Retention Policy.</w:t>
            </w:r>
            <w:r w:rsidRPr="5750CC51">
              <w:rPr>
                <w:rStyle w:val="eop"/>
                <w:rFonts w:cs="Arial"/>
                <w:color w:val="000000"/>
                <w:sz w:val="22"/>
                <w:szCs w:val="22"/>
                <w:shd w:val="clear" w:color="auto" w:fill="FFFFFF"/>
              </w:rPr>
              <w:t> </w:t>
            </w:r>
          </w:p>
        </w:tc>
      </w:tr>
      <w:tr w:rsidR="00CB2EC8" w:rsidRPr="002D13DB" w14:paraId="588E7C8B" w14:textId="77777777" w:rsidTr="4CD65AD1">
        <w:trPr>
          <w:jc w:val="center"/>
        </w:trPr>
        <w:tc>
          <w:tcPr>
            <w:tcW w:w="2977" w:type="dxa"/>
          </w:tcPr>
          <w:p w14:paraId="62CCDF23" w14:textId="2E2B0F47" w:rsidR="00CB2EC8" w:rsidRPr="002D13DB" w:rsidRDefault="1B7DDCB2" w:rsidP="5750CC51">
            <w:pPr>
              <w:jc w:val="left"/>
              <w:rPr>
                <w:rFonts w:cs="Arial"/>
                <w:b/>
                <w:bCs/>
                <w:sz w:val="22"/>
                <w:szCs w:val="22"/>
              </w:rPr>
            </w:pPr>
            <w:r w:rsidRPr="5750CC51">
              <w:rPr>
                <w:rFonts w:cs="Arial"/>
                <w:b/>
                <w:bCs/>
                <w:sz w:val="22"/>
                <w:szCs w:val="22"/>
              </w:rPr>
              <w:t>Locations (including the geographic region) in which the personal data may be Processed by the Associate</w:t>
            </w:r>
          </w:p>
        </w:tc>
        <w:tc>
          <w:tcPr>
            <w:tcW w:w="4961" w:type="dxa"/>
          </w:tcPr>
          <w:p w14:paraId="7ECA5A42" w14:textId="6BE6166C" w:rsidR="00CB2EC8" w:rsidRPr="002D13DB" w:rsidRDefault="1B7DDCB2" w:rsidP="5750CC51">
            <w:pPr>
              <w:rPr>
                <w:rStyle w:val="eop"/>
                <w:rFonts w:cs="Arial"/>
                <w:sz w:val="22"/>
                <w:szCs w:val="22"/>
                <w:shd w:val="clear" w:color="auto" w:fill="FFFFFF"/>
              </w:rPr>
            </w:pPr>
            <w:r w:rsidRPr="5750CC51">
              <w:rPr>
                <w:rStyle w:val="normaltextrun"/>
                <w:rFonts w:cs="Arial"/>
                <w:sz w:val="22"/>
                <w:szCs w:val="22"/>
                <w:shd w:val="clear" w:color="auto" w:fill="FFFFFF"/>
              </w:rPr>
              <w:t xml:space="preserve">Kingston University, </w:t>
            </w:r>
            <w:r w:rsidR="006048BA">
              <w:rPr>
                <w:rStyle w:val="normaltextrun"/>
                <w:rFonts w:cs="Arial"/>
                <w:sz w:val="22"/>
                <w:szCs w:val="22"/>
                <w:shd w:val="clear" w:color="auto" w:fill="FFFFFF"/>
              </w:rPr>
              <w:t>H</w:t>
            </w:r>
            <w:r w:rsidR="006048BA">
              <w:rPr>
                <w:rStyle w:val="normaltextrun"/>
                <w:sz w:val="22"/>
                <w:szCs w:val="22"/>
                <w:shd w:val="clear" w:color="auto" w:fill="FFFFFF"/>
              </w:rPr>
              <w:t xml:space="preserve">olmwood House, </w:t>
            </w:r>
            <w:r w:rsidR="00507EDB">
              <w:rPr>
                <w:rStyle w:val="normaltextrun"/>
                <w:sz w:val="22"/>
                <w:szCs w:val="22"/>
                <w:shd w:val="clear" w:color="auto" w:fill="FFFFFF"/>
              </w:rPr>
              <w:t>Grove Crescent, Kingston upon Thames, Surrey KT1 2EE</w:t>
            </w:r>
            <w:r w:rsidRPr="5750CC51">
              <w:rPr>
                <w:rStyle w:val="normaltextrun"/>
                <w:rFonts w:cs="Arial"/>
                <w:sz w:val="22"/>
                <w:szCs w:val="22"/>
                <w:shd w:val="clear" w:color="auto" w:fill="FFFFFF"/>
              </w:rPr>
              <w:t>, United Kingdom</w:t>
            </w:r>
            <w:r w:rsidRPr="5750CC51">
              <w:rPr>
                <w:rStyle w:val="eop"/>
                <w:rFonts w:cs="Arial"/>
                <w:sz w:val="22"/>
                <w:szCs w:val="22"/>
                <w:shd w:val="clear" w:color="auto" w:fill="FFFFFF"/>
              </w:rPr>
              <w:t> </w:t>
            </w:r>
          </w:p>
          <w:p w14:paraId="4ADA4E00" w14:textId="488EE46D" w:rsidR="4CD65AD1" w:rsidRDefault="4CD65AD1" w:rsidP="4CD65AD1">
            <w:pPr>
              <w:rPr>
                <w:rStyle w:val="eop"/>
                <w:rFonts w:cs="Arial"/>
                <w:sz w:val="22"/>
                <w:szCs w:val="22"/>
              </w:rPr>
            </w:pPr>
          </w:p>
          <w:p w14:paraId="689934E1" w14:textId="33F58971" w:rsidR="00CB2EC8" w:rsidRPr="002D13DB" w:rsidRDefault="1B7DDCB2" w:rsidP="5750CC51">
            <w:pPr>
              <w:rPr>
                <w:rFonts w:cs="Arial"/>
                <w:sz w:val="22"/>
                <w:szCs w:val="22"/>
              </w:rPr>
            </w:pPr>
            <w:r w:rsidRPr="00372649">
              <w:rPr>
                <w:rStyle w:val="eop"/>
                <w:rFonts w:cs="Arial"/>
                <w:color w:val="ED0000"/>
                <w:sz w:val="22"/>
                <w:szCs w:val="22"/>
                <w:shd w:val="clear" w:color="auto" w:fill="FFFFFF"/>
              </w:rPr>
              <w:t>[insert Associate name and location]</w:t>
            </w:r>
          </w:p>
        </w:tc>
      </w:tr>
    </w:tbl>
    <w:p w14:paraId="02E4D597" w14:textId="77777777" w:rsidR="00EC655C" w:rsidRPr="002D13DB" w:rsidRDefault="00EC655C" w:rsidP="5750CC51">
      <w:pPr>
        <w:jc w:val="center"/>
        <w:rPr>
          <w:rFonts w:cs="Arial"/>
          <w:sz w:val="22"/>
          <w:szCs w:val="22"/>
        </w:rPr>
      </w:pPr>
      <w:r w:rsidRPr="002D13DB">
        <w:rPr>
          <w:rFonts w:cs="Arial"/>
          <w:noProof/>
        </w:rPr>
        <mc:AlternateContent>
          <mc:Choice Requires="wps">
            <w:drawing>
              <wp:anchor distT="0" distB="0" distL="114300" distR="114300" simplePos="0" relativeHeight="251658240" behindDoc="0" locked="0" layoutInCell="1" allowOverlap="1" wp14:anchorId="09F6DD64" wp14:editId="58EDD259">
                <wp:simplePos x="0" y="0"/>
                <wp:positionH relativeFrom="column">
                  <wp:posOffset>4002405</wp:posOffset>
                </wp:positionH>
                <wp:positionV relativeFrom="paragraph">
                  <wp:posOffset>4811395</wp:posOffset>
                </wp:positionV>
                <wp:extent cx="1123950" cy="257175"/>
                <wp:effectExtent l="0" t="0" r="0"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BC98B" w14:textId="77777777" w:rsidR="00EC655C" w:rsidRDefault="00EC655C" w:rsidP="00EC6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44DE8C3F">
              <v:shapetype id="_x0000_t202" coordsize="21600,21600" o:spt="202" path="m,l,21600r21600,l21600,xe" w14:anchorId="09F6DD64">
                <v:stroke joinstyle="miter"/>
                <v:path gradientshapeok="t" o:connecttype="rect"/>
              </v:shapetype>
              <v:shape id="Text Box 2" style="position:absolute;left:0;text-align:left;margin-left:315.15pt;margin-top:378.85pt;width:8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v:textbox>
                  <w:txbxContent>
                    <w:p w:rsidR="00EC655C" w:rsidP="00EC655C" w:rsidRDefault="00EC655C" w14:paraId="672A6659" w14:textId="77777777"/>
                  </w:txbxContent>
                </v:textbox>
              </v:shape>
            </w:pict>
          </mc:Fallback>
        </mc:AlternateContent>
      </w:r>
      <w:r w:rsidRPr="002D13DB">
        <w:rPr>
          <w:rFonts w:cs="Arial"/>
          <w:noProof/>
        </w:rPr>
        <mc:AlternateContent>
          <mc:Choice Requires="wps">
            <w:drawing>
              <wp:anchor distT="0" distB="0" distL="114300" distR="114300" simplePos="0" relativeHeight="251658241" behindDoc="0" locked="0" layoutInCell="1" allowOverlap="1" wp14:anchorId="0913B2C9" wp14:editId="6D88C3FD">
                <wp:simplePos x="0" y="0"/>
                <wp:positionH relativeFrom="column">
                  <wp:posOffset>2672715</wp:posOffset>
                </wp:positionH>
                <wp:positionV relativeFrom="paragraph">
                  <wp:posOffset>8896350</wp:posOffset>
                </wp:positionV>
                <wp:extent cx="1123950" cy="276225"/>
                <wp:effectExtent l="0" t="0" r="0" b="952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BFB3" w14:textId="77777777" w:rsidR="00EC655C" w:rsidRDefault="00EC655C" w:rsidP="00EC655C">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2036ED84">
              <v:shape id="Text Box 1" style="position:absolute;left:0;text-align:left;margin-left:210.45pt;margin-top:700.5pt;width:88.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w14:anchorId="0913B2C9">
                <v:textbox>
                  <w:txbxContent>
                    <w:p w:rsidR="00EC655C" w:rsidP="00EC655C" w:rsidRDefault="00EC655C" w14:paraId="3C26324C" w14:textId="77777777">
                      <w:r>
                        <w:t>Page 23 of 23</w:t>
                      </w:r>
                    </w:p>
                  </w:txbxContent>
                </v:textbox>
              </v:shape>
            </w:pict>
          </mc:Fallback>
        </mc:AlternateContent>
      </w:r>
    </w:p>
    <w:p w14:paraId="1FE2A11A" w14:textId="77777777" w:rsidR="00EC655C" w:rsidRPr="002D13DB" w:rsidRDefault="00EC655C" w:rsidP="5750CC51">
      <w:pPr>
        <w:jc w:val="left"/>
        <w:rPr>
          <w:rFonts w:cs="Arial"/>
          <w:i/>
          <w:iCs/>
          <w:sz w:val="22"/>
          <w:szCs w:val="22"/>
        </w:rPr>
      </w:pPr>
    </w:p>
    <w:p w14:paraId="544B3278" w14:textId="77777777" w:rsidR="00EC655C" w:rsidRPr="002D13DB" w:rsidRDefault="00EC655C" w:rsidP="5750CC51">
      <w:pPr>
        <w:jc w:val="left"/>
        <w:rPr>
          <w:rFonts w:cs="Arial"/>
          <w:b/>
          <w:bCs/>
          <w:sz w:val="22"/>
          <w:szCs w:val="22"/>
        </w:rPr>
      </w:pPr>
      <w:r w:rsidRPr="5750CC51">
        <w:rPr>
          <w:rFonts w:cs="Arial"/>
          <w:b/>
          <w:bCs/>
          <w:sz w:val="22"/>
          <w:szCs w:val="22"/>
        </w:rPr>
        <w:br w:type="page"/>
      </w:r>
    </w:p>
    <w:p w14:paraId="731F11B2" w14:textId="2DAA251A" w:rsidR="00EC655C" w:rsidRPr="002D13DB" w:rsidRDefault="00EC655C" w:rsidP="010FDBE2">
      <w:pPr>
        <w:jc w:val="center"/>
        <w:rPr>
          <w:rFonts w:cs="Arial"/>
          <w:b/>
          <w:bCs/>
          <w:highlight w:val="yellow"/>
        </w:rPr>
      </w:pPr>
    </w:p>
    <w:p w14:paraId="6492D20B" w14:textId="7D8F3ECA" w:rsidR="00B534CB" w:rsidRPr="002D13DB" w:rsidRDefault="00B534CB" w:rsidP="5750CC51">
      <w:pPr>
        <w:widowControl w:val="0"/>
        <w:spacing w:after="160" w:line="259" w:lineRule="auto"/>
        <w:jc w:val="center"/>
        <w:rPr>
          <w:rFonts w:cs="Arial"/>
          <w:sz w:val="24"/>
          <w:szCs w:val="24"/>
        </w:rPr>
      </w:pPr>
      <w:r w:rsidRPr="5750CC51">
        <w:rPr>
          <w:rFonts w:cs="Arial"/>
          <w:b/>
          <w:bCs/>
          <w:caps/>
          <w:sz w:val="24"/>
          <w:szCs w:val="24"/>
        </w:rPr>
        <w:t xml:space="preserve">Appendix </w:t>
      </w:r>
      <w:r w:rsidR="00422557" w:rsidRPr="5750CC51">
        <w:rPr>
          <w:rFonts w:cs="Arial"/>
          <w:b/>
          <w:bCs/>
          <w:caps/>
          <w:sz w:val="24"/>
          <w:szCs w:val="24"/>
        </w:rPr>
        <w:t>2</w:t>
      </w:r>
    </w:p>
    <w:p w14:paraId="6F90EC4D" w14:textId="77777777" w:rsidR="00B534CB" w:rsidRPr="002D13DB" w:rsidRDefault="00B534CB" w:rsidP="5750CC51">
      <w:pPr>
        <w:widowControl w:val="0"/>
        <w:spacing w:after="160" w:line="259" w:lineRule="auto"/>
        <w:jc w:val="center"/>
        <w:rPr>
          <w:rFonts w:cs="Arial"/>
          <w:b/>
          <w:bCs/>
          <w:sz w:val="24"/>
          <w:szCs w:val="24"/>
        </w:rPr>
      </w:pPr>
      <w:r w:rsidRPr="5750CC51">
        <w:rPr>
          <w:rFonts w:cs="Arial"/>
          <w:b/>
          <w:bCs/>
          <w:sz w:val="24"/>
          <w:szCs w:val="24"/>
        </w:rPr>
        <w:t xml:space="preserve">DATA TRANSFER AGREEMENT </w:t>
      </w:r>
    </w:p>
    <w:p w14:paraId="25C62CED" w14:textId="77777777" w:rsidR="00B534CB" w:rsidRPr="002D13DB" w:rsidRDefault="00B534CB" w:rsidP="00B534CB">
      <w:pPr>
        <w:widowControl w:val="0"/>
        <w:spacing w:after="160" w:line="259" w:lineRule="auto"/>
        <w:jc w:val="center"/>
        <w:rPr>
          <w:rFonts w:cs="Arial"/>
          <w:b/>
          <w:bCs/>
        </w:rPr>
      </w:pPr>
    </w:p>
    <w:p w14:paraId="3EB649C1" w14:textId="77777777" w:rsidR="00B534CB" w:rsidRPr="002D13DB" w:rsidRDefault="00B534CB" w:rsidP="010FDBE2">
      <w:pPr>
        <w:pStyle w:val="Heading1"/>
        <w:rPr>
          <w:rFonts w:cs="Arial"/>
        </w:rPr>
      </w:pPr>
      <w:bookmarkStart w:id="48" w:name="_Hlk90932095"/>
      <w:r w:rsidRPr="002D13DB">
        <w:rPr>
          <w:rFonts w:cs="Arial"/>
          <w:noProof/>
        </w:rPr>
        <w:drawing>
          <wp:anchor distT="0" distB="0" distL="114300" distR="114300" simplePos="0" relativeHeight="251658242" behindDoc="0" locked="0" layoutInCell="1" allowOverlap="1" wp14:anchorId="4C8F117C" wp14:editId="32D3A76A">
            <wp:simplePos x="0" y="0"/>
            <wp:positionH relativeFrom="column">
              <wp:posOffset>62</wp:posOffset>
            </wp:positionH>
            <wp:positionV relativeFrom="paragraph">
              <wp:posOffset>0</wp:posOffset>
            </wp:positionV>
            <wp:extent cx="1314000" cy="770400"/>
            <wp:effectExtent l="0" t="0" r="635" b="0"/>
            <wp:wrapTopAndBottom/>
            <wp:docPr id="126" name="Picture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6" name="Picture 12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Pr="010FDBE2">
        <w:rPr>
          <w:rFonts w:cs="Arial"/>
        </w:rPr>
        <w:t>Standard Data Protection Clauses to be issued by the Commissioner under S119</w:t>
      </w:r>
      <w:proofErr w:type="gramStart"/>
      <w:r w:rsidRPr="010FDBE2">
        <w:rPr>
          <w:rFonts w:cs="Arial"/>
        </w:rPr>
        <w:t>A(</w:t>
      </w:r>
      <w:proofErr w:type="gramEnd"/>
      <w:r w:rsidRPr="010FDBE2">
        <w:rPr>
          <w:rFonts w:cs="Arial"/>
        </w:rPr>
        <w:t>1) Data Protection Act 2018</w:t>
      </w:r>
      <w:r w:rsidRPr="010FDBE2">
        <w:rPr>
          <w:rFonts w:cs="Arial"/>
          <w:vertAlign w:val="subscript"/>
        </w:rPr>
        <w:t xml:space="preserve"> </w:t>
      </w:r>
    </w:p>
    <w:p w14:paraId="723839CA" w14:textId="77777777" w:rsidR="00B534CB" w:rsidRPr="002D13DB" w:rsidRDefault="00B534CB" w:rsidP="010FDBE2">
      <w:pPr>
        <w:pStyle w:val="Heading2"/>
        <w:rPr>
          <w:rFonts w:cs="Arial"/>
          <w:b w:val="0"/>
          <w:bCs w:val="0"/>
        </w:rPr>
      </w:pPr>
      <w:r w:rsidRPr="010FDBE2">
        <w:rPr>
          <w:rFonts w:cs="Arial"/>
        </w:rPr>
        <w:t>International Data Transfer Agreement</w:t>
      </w:r>
    </w:p>
    <w:p w14:paraId="720E01ED" w14:textId="77777777" w:rsidR="00B534CB" w:rsidRPr="002D13DB" w:rsidRDefault="00B534CB" w:rsidP="010FDBE2">
      <w:pPr>
        <w:pBdr>
          <w:bottom w:val="single" w:sz="4" w:space="16" w:color="003768"/>
        </w:pBdr>
        <w:spacing w:after="360"/>
        <w:rPr>
          <w:rFonts w:cs="Arial"/>
          <w:b/>
          <w:bCs/>
          <w:color w:val="54534A"/>
        </w:rPr>
      </w:pPr>
      <w:r w:rsidRPr="010FDBE2">
        <w:rPr>
          <w:rFonts w:cs="Arial"/>
          <w:b/>
          <w:bCs/>
          <w:color w:val="54534A"/>
        </w:rPr>
        <w:t>VERSION A1.0, in force 21 March 2022</w:t>
      </w:r>
    </w:p>
    <w:p w14:paraId="1E6CD191" w14:textId="77777777" w:rsidR="00B534CB" w:rsidRPr="002D13DB" w:rsidRDefault="00B534CB" w:rsidP="00B534CB">
      <w:pPr>
        <w:rPr>
          <w:rFonts w:cs="Arial"/>
        </w:rPr>
      </w:pPr>
      <w:bookmarkStart w:id="49" w:name="_Toc79405427"/>
      <w:r w:rsidRPr="010FDBE2">
        <w:rPr>
          <w:rFonts w:cs="Arial"/>
        </w:rPr>
        <w:t>This IDTA has been issued by the Information Commissioner for Parties making Restricted Transfers. The Information Commissioner considers that it provides Appropriate Safeguards for Restricted Transfers when it is entered into as a legally binding contract.</w:t>
      </w:r>
    </w:p>
    <w:p w14:paraId="4FB073E1" w14:textId="77777777" w:rsidR="00B534CB" w:rsidRPr="002D13DB" w:rsidRDefault="00B534CB" w:rsidP="00B534CB">
      <w:pPr>
        <w:rPr>
          <w:rFonts w:cs="Arial"/>
        </w:rPr>
      </w:pPr>
    </w:p>
    <w:p w14:paraId="3F5A4E2A" w14:textId="77777777" w:rsidR="00B534CB" w:rsidRPr="002D13DB" w:rsidRDefault="00B534CB" w:rsidP="5750CC51">
      <w:pPr>
        <w:rPr>
          <w:rFonts w:cs="Arial"/>
        </w:rPr>
      </w:pPr>
      <w:r w:rsidRPr="5750CC51">
        <w:rPr>
          <w:rFonts w:cs="Arial"/>
          <w:b/>
          <w:bCs/>
        </w:rPr>
        <w:t>**KU explanatory note</w:t>
      </w:r>
      <w:r w:rsidRPr="5750CC51">
        <w:rPr>
          <w:rFonts w:cs="Arial"/>
        </w:rPr>
        <w:t xml:space="preserve">:  </w:t>
      </w:r>
    </w:p>
    <w:p w14:paraId="0675696B" w14:textId="77777777" w:rsidR="00B534CB" w:rsidRPr="002D13DB" w:rsidRDefault="00B534CB" w:rsidP="5750CC51">
      <w:pPr>
        <w:rPr>
          <w:rFonts w:cs="Arial"/>
        </w:rPr>
      </w:pPr>
      <w:r w:rsidRPr="5750CC51">
        <w:rPr>
          <w:rFonts w:cs="Arial"/>
        </w:rPr>
        <w:t xml:space="preserve">Please complete Parts 1, 2 and 3 with details specific to your agreement.  </w:t>
      </w:r>
    </w:p>
    <w:p w14:paraId="6159DE46" w14:textId="77777777" w:rsidR="00B534CB" w:rsidRPr="002D13DB" w:rsidRDefault="00B534CB" w:rsidP="5750CC51">
      <w:pPr>
        <w:rPr>
          <w:rFonts w:cs="Arial"/>
        </w:rPr>
      </w:pPr>
      <w:r w:rsidRPr="5750CC51">
        <w:rPr>
          <w:rFonts w:cs="Arial"/>
        </w:rPr>
        <w:t xml:space="preserve">In Part 1 Tables 2 and 3, the Data Protection Team have indicated the default answers expected to be appropriate in most cases, by striking through the other answers. </w:t>
      </w:r>
    </w:p>
    <w:p w14:paraId="4FB10A4E" w14:textId="77777777" w:rsidR="00B534CB" w:rsidRPr="002D13DB" w:rsidRDefault="00B534CB" w:rsidP="5750CC51">
      <w:pPr>
        <w:rPr>
          <w:rFonts w:cs="Arial"/>
        </w:rPr>
      </w:pPr>
      <w:r w:rsidRPr="5750CC51">
        <w:rPr>
          <w:rFonts w:cs="Arial"/>
        </w:rPr>
        <w:t xml:space="preserve">If you need advice on Part 1, Table 4 please contact </w:t>
      </w:r>
      <w:hyperlink r:id="rId14">
        <w:r w:rsidRPr="5750CC51">
          <w:rPr>
            <w:rStyle w:val="Hyperlink"/>
            <w:rFonts w:cs="Arial"/>
            <w:color w:val="auto"/>
          </w:rPr>
          <w:t>it-security@kingston.ac.uk</w:t>
        </w:r>
      </w:hyperlink>
      <w:r w:rsidRPr="5750CC51">
        <w:rPr>
          <w:rFonts w:cs="Arial"/>
        </w:rPr>
        <w:t xml:space="preserve">. If you have any other queries, please contact </w:t>
      </w:r>
      <w:hyperlink r:id="rId15">
        <w:r w:rsidRPr="5750CC51">
          <w:rPr>
            <w:rStyle w:val="Hyperlink"/>
            <w:rFonts w:cs="Arial"/>
            <w:color w:val="auto"/>
          </w:rPr>
          <w:t>dataprotection@kingston.ac.uk</w:t>
        </w:r>
      </w:hyperlink>
      <w:r w:rsidRPr="5750CC51">
        <w:rPr>
          <w:rFonts w:cs="Arial"/>
        </w:rPr>
        <w:t>.</w:t>
      </w:r>
    </w:p>
    <w:p w14:paraId="55E53B3C" w14:textId="77777777" w:rsidR="00B534CB" w:rsidRPr="002D13DB" w:rsidRDefault="00B534CB" w:rsidP="5750CC51">
      <w:pPr>
        <w:rPr>
          <w:rFonts w:cs="Arial"/>
        </w:rPr>
      </w:pPr>
      <w:r w:rsidRPr="5750CC51">
        <w:rPr>
          <w:rFonts w:cs="Arial"/>
        </w:rPr>
        <w:t xml:space="preserve">Please delete this explanatory note before finalising the </w:t>
      </w:r>
      <w:bookmarkStart w:id="50" w:name="_Int_6aNts8qw"/>
      <w:proofErr w:type="gramStart"/>
      <w:r w:rsidRPr="5750CC51">
        <w:rPr>
          <w:rFonts w:cs="Arial"/>
        </w:rPr>
        <w:t>agreement.*</w:t>
      </w:r>
      <w:bookmarkEnd w:id="50"/>
      <w:proofErr w:type="gramEnd"/>
      <w:r w:rsidRPr="5750CC51">
        <w:rPr>
          <w:rFonts w:cs="Arial"/>
        </w:rPr>
        <w:t>*</w:t>
      </w:r>
    </w:p>
    <w:p w14:paraId="561E5206" w14:textId="77777777" w:rsidR="00B534CB" w:rsidRPr="002D13DB" w:rsidRDefault="00B534CB" w:rsidP="010FDBE2">
      <w:pPr>
        <w:pStyle w:val="Heading2"/>
        <w:rPr>
          <w:rFonts w:cs="Arial"/>
        </w:rPr>
      </w:pPr>
    </w:p>
    <w:p w14:paraId="643D993A" w14:textId="77777777" w:rsidR="00B534CB" w:rsidRPr="002D13DB" w:rsidRDefault="00B534CB" w:rsidP="010FDBE2">
      <w:pPr>
        <w:pStyle w:val="Heading2"/>
        <w:rPr>
          <w:rFonts w:cs="Arial"/>
        </w:rPr>
      </w:pPr>
      <w:bookmarkStart w:id="51" w:name="_Toc79405424"/>
      <w:r w:rsidRPr="010FDBE2">
        <w:rPr>
          <w:rFonts w:cs="Arial"/>
        </w:rPr>
        <w:t>Part 1: Tables</w:t>
      </w:r>
      <w:bookmarkEnd w:id="51"/>
    </w:p>
    <w:p w14:paraId="2A2C393D" w14:textId="77777777" w:rsidR="00B534CB" w:rsidRPr="002D13DB" w:rsidRDefault="00B534CB" w:rsidP="010FDBE2">
      <w:pPr>
        <w:pStyle w:val="Heading3"/>
        <w:rPr>
          <w:rFonts w:cs="Arial"/>
        </w:rPr>
      </w:pPr>
      <w:r w:rsidRPr="4CF5454E">
        <w:rPr>
          <w:rFonts w:cs="Arial"/>
        </w:rPr>
        <w:t>Table 1: Parties and signatures</w:t>
      </w:r>
    </w:p>
    <w:tbl>
      <w:tblPr>
        <w:tblStyle w:val="TableGrid"/>
        <w:tblW w:w="9866" w:type="dxa"/>
        <w:tblLayout w:type="fixed"/>
        <w:tblLook w:val="06A0" w:firstRow="1" w:lastRow="0" w:firstColumn="1" w:lastColumn="0" w:noHBand="1" w:noVBand="1"/>
      </w:tblPr>
      <w:tblGrid>
        <w:gridCol w:w="2322"/>
        <w:gridCol w:w="3771"/>
        <w:gridCol w:w="3773"/>
      </w:tblGrid>
      <w:tr w:rsidR="00240A90" w14:paraId="074E0422" w14:textId="77777777" w:rsidTr="00240A90">
        <w:trPr>
          <w:gridAfter w:val="1"/>
          <w:wAfter w:w="3773" w:type="dxa"/>
          <w:trHeight w:val="300"/>
        </w:trPr>
        <w:tc>
          <w:tcPr>
            <w:tcW w:w="6093" w:type="dxa"/>
            <w:gridSpan w:val="2"/>
          </w:tcPr>
          <w:p w14:paraId="44B00061" w14:textId="69D0344C" w:rsidR="00240A90" w:rsidRDefault="00240A90" w:rsidP="4CF5454E">
            <w:r w:rsidRPr="4CF5454E">
              <w:rPr>
                <w:b/>
                <w:bCs/>
              </w:rPr>
              <w:t>Start Date</w:t>
            </w:r>
          </w:p>
        </w:tc>
      </w:tr>
      <w:tr w:rsidR="00B534CB" w:rsidRPr="002D13DB" w14:paraId="57872A19" w14:textId="77777777" w:rsidTr="00240A90">
        <w:tblPrEx>
          <w:tblLook w:val="04A0" w:firstRow="1" w:lastRow="0" w:firstColumn="1" w:lastColumn="0" w:noHBand="0" w:noVBand="1"/>
        </w:tblPrEx>
        <w:tc>
          <w:tcPr>
            <w:tcW w:w="2322" w:type="dxa"/>
          </w:tcPr>
          <w:p w14:paraId="59305596" w14:textId="77777777" w:rsidR="00B534CB" w:rsidRPr="002D13DB" w:rsidRDefault="00B534CB" w:rsidP="5750CC51">
            <w:pPr>
              <w:pStyle w:val="Body"/>
              <w:jc w:val="left"/>
              <w:rPr>
                <w:rFonts w:cs="Arial"/>
                <w:b/>
                <w:bCs/>
              </w:rPr>
            </w:pPr>
            <w:r w:rsidRPr="5750CC51">
              <w:rPr>
                <w:rFonts w:cs="Arial"/>
                <w:b/>
                <w:bCs/>
              </w:rPr>
              <w:t>The Parties</w:t>
            </w:r>
          </w:p>
        </w:tc>
        <w:tc>
          <w:tcPr>
            <w:tcW w:w="3771" w:type="dxa"/>
          </w:tcPr>
          <w:p w14:paraId="2E503BDA" w14:textId="77777777" w:rsidR="00B534CB" w:rsidRPr="002D13DB" w:rsidRDefault="00B534CB" w:rsidP="5750CC51">
            <w:pPr>
              <w:pStyle w:val="Body"/>
              <w:jc w:val="left"/>
              <w:rPr>
                <w:rFonts w:cs="Arial"/>
                <w:b/>
                <w:bCs/>
              </w:rPr>
            </w:pPr>
            <w:r w:rsidRPr="5750CC51">
              <w:rPr>
                <w:rFonts w:cs="Arial"/>
                <w:b/>
                <w:bCs/>
              </w:rPr>
              <w:t>Exporter (who sends the Restricted Transfer)</w:t>
            </w:r>
          </w:p>
        </w:tc>
        <w:tc>
          <w:tcPr>
            <w:tcW w:w="3773" w:type="dxa"/>
          </w:tcPr>
          <w:p w14:paraId="5714E44C" w14:textId="77777777" w:rsidR="00B534CB" w:rsidRPr="002D13DB" w:rsidRDefault="00B534CB" w:rsidP="5750CC51">
            <w:pPr>
              <w:pStyle w:val="Body"/>
              <w:jc w:val="left"/>
              <w:rPr>
                <w:rFonts w:cs="Arial"/>
                <w:b/>
                <w:bCs/>
              </w:rPr>
            </w:pPr>
            <w:r w:rsidRPr="5750CC51">
              <w:rPr>
                <w:rFonts w:cs="Arial"/>
                <w:b/>
                <w:bCs/>
              </w:rPr>
              <w:t>Importer (who receives the Restricted Transfer)</w:t>
            </w:r>
          </w:p>
        </w:tc>
      </w:tr>
      <w:tr w:rsidR="00B534CB" w:rsidRPr="002D13DB" w14:paraId="00FE58E0" w14:textId="77777777" w:rsidTr="00240A90">
        <w:tblPrEx>
          <w:tblLook w:val="04A0" w:firstRow="1" w:lastRow="0" w:firstColumn="1" w:lastColumn="0" w:noHBand="0" w:noVBand="1"/>
        </w:tblPrEx>
        <w:tc>
          <w:tcPr>
            <w:tcW w:w="2322" w:type="dxa"/>
          </w:tcPr>
          <w:p w14:paraId="7766EFE6" w14:textId="77777777" w:rsidR="00B534CB" w:rsidRPr="002D13DB" w:rsidRDefault="00B534CB" w:rsidP="5750CC51">
            <w:pPr>
              <w:pStyle w:val="Body"/>
              <w:jc w:val="left"/>
              <w:rPr>
                <w:rFonts w:cs="Arial"/>
                <w:b/>
                <w:bCs/>
              </w:rPr>
            </w:pPr>
            <w:r w:rsidRPr="5750CC51">
              <w:rPr>
                <w:rFonts w:cs="Arial"/>
                <w:b/>
                <w:bCs/>
              </w:rPr>
              <w:t>Parties’ details</w:t>
            </w:r>
          </w:p>
        </w:tc>
        <w:tc>
          <w:tcPr>
            <w:tcW w:w="3771" w:type="dxa"/>
          </w:tcPr>
          <w:p w14:paraId="430E3D32" w14:textId="77777777" w:rsidR="00B534CB" w:rsidRPr="002D13DB" w:rsidRDefault="00B534CB" w:rsidP="5750CC51">
            <w:pPr>
              <w:pStyle w:val="Body"/>
              <w:jc w:val="left"/>
              <w:rPr>
                <w:rFonts w:cs="Arial"/>
              </w:rPr>
            </w:pPr>
            <w:r w:rsidRPr="5750CC51">
              <w:rPr>
                <w:rFonts w:cs="Arial"/>
              </w:rPr>
              <w:t>Full legal name: Kingston University Higher Education Corporation</w:t>
            </w:r>
          </w:p>
          <w:p w14:paraId="144E7DB6" w14:textId="77777777" w:rsidR="00B534CB" w:rsidRPr="002D13DB" w:rsidRDefault="00B534CB" w:rsidP="5750CC51">
            <w:pPr>
              <w:pStyle w:val="Body"/>
              <w:jc w:val="left"/>
              <w:rPr>
                <w:rFonts w:cs="Arial"/>
              </w:rPr>
            </w:pPr>
            <w:r w:rsidRPr="5750CC51">
              <w:rPr>
                <w:rFonts w:cs="Arial"/>
              </w:rPr>
              <w:t>Trading name (if different): Kingston University</w:t>
            </w:r>
          </w:p>
          <w:p w14:paraId="22395ABA" w14:textId="72F8E68E" w:rsidR="00B534CB" w:rsidRPr="002D13DB" w:rsidRDefault="00B534CB" w:rsidP="5750CC51">
            <w:pPr>
              <w:pStyle w:val="Body"/>
              <w:jc w:val="left"/>
              <w:rPr>
                <w:rFonts w:cs="Arial"/>
              </w:rPr>
            </w:pPr>
            <w:r w:rsidRPr="5750CC51">
              <w:rPr>
                <w:rFonts w:cs="Arial"/>
              </w:rPr>
              <w:t xml:space="preserve">Main address (if a company registered address): </w:t>
            </w:r>
            <w:r w:rsidR="00C31549">
              <w:rPr>
                <w:rFonts w:cs="Arial"/>
              </w:rPr>
              <w:t>H</w:t>
            </w:r>
            <w:r w:rsidR="00C31549">
              <w:t>olmwood House, Grove Crescent, Kingston upon Thames, Surrey</w:t>
            </w:r>
            <w:r w:rsidR="003B1DC7">
              <w:t>,</w:t>
            </w:r>
            <w:r w:rsidR="00C31549">
              <w:t xml:space="preserve"> KT1 2EE, United Kingdom</w:t>
            </w:r>
          </w:p>
          <w:p w14:paraId="0D5A6079" w14:textId="77777777" w:rsidR="00B534CB" w:rsidRPr="002D13DB" w:rsidRDefault="00B534CB" w:rsidP="5750CC51">
            <w:pPr>
              <w:pStyle w:val="Body"/>
              <w:jc w:val="left"/>
              <w:rPr>
                <w:rFonts w:cs="Arial"/>
              </w:rPr>
            </w:pPr>
            <w:r w:rsidRPr="5750CC51">
              <w:rPr>
                <w:rFonts w:cs="Arial"/>
              </w:rPr>
              <w:t>Official registration number (if any) (company number or similar identifier): Charity number: X12530</w:t>
            </w:r>
          </w:p>
        </w:tc>
        <w:tc>
          <w:tcPr>
            <w:tcW w:w="3773" w:type="dxa"/>
          </w:tcPr>
          <w:p w14:paraId="5F33BFB2" w14:textId="6932F381" w:rsidR="00B534CB" w:rsidRPr="002D13DB" w:rsidRDefault="00B534CB" w:rsidP="5750CC51">
            <w:pPr>
              <w:pStyle w:val="Body"/>
              <w:jc w:val="left"/>
              <w:rPr>
                <w:rFonts w:cs="Arial"/>
              </w:rPr>
            </w:pPr>
            <w:r w:rsidRPr="5750CC51">
              <w:rPr>
                <w:rFonts w:cs="Arial"/>
              </w:rPr>
              <w:t xml:space="preserve">Full legal name: </w:t>
            </w:r>
            <w:r w:rsidR="1F9AF4AC" w:rsidRPr="5750CC51">
              <w:rPr>
                <w:rFonts w:cs="Arial"/>
              </w:rPr>
              <w:t>[insert details here]</w:t>
            </w:r>
          </w:p>
          <w:p w14:paraId="5F4E0347" w14:textId="77777777" w:rsidR="00B534CB" w:rsidRPr="002D13DB" w:rsidRDefault="00B534CB" w:rsidP="5750CC51">
            <w:pPr>
              <w:pStyle w:val="Body"/>
              <w:jc w:val="left"/>
              <w:rPr>
                <w:rFonts w:cs="Arial"/>
              </w:rPr>
            </w:pPr>
            <w:r w:rsidRPr="5750CC51">
              <w:rPr>
                <w:rFonts w:cs="Arial"/>
              </w:rPr>
              <w:t xml:space="preserve">Trading name (if different):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4EE09F0C" w14:textId="77777777" w:rsidR="00B534CB" w:rsidRPr="002D13DB" w:rsidRDefault="00B534CB" w:rsidP="5750CC51">
            <w:pPr>
              <w:pStyle w:val="Body"/>
              <w:jc w:val="left"/>
              <w:rPr>
                <w:rFonts w:cs="Arial"/>
              </w:rPr>
            </w:pPr>
            <w:r w:rsidRPr="5750CC51">
              <w:rPr>
                <w:rFonts w:cs="Arial"/>
              </w:rPr>
              <w:t xml:space="preserve">Main address (if a company registered address):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1A426A8D" w14:textId="77777777" w:rsidR="00B534CB" w:rsidRPr="002D13DB" w:rsidRDefault="00B534CB" w:rsidP="5750CC51">
            <w:pPr>
              <w:pStyle w:val="Body"/>
              <w:jc w:val="left"/>
              <w:rPr>
                <w:rFonts w:cs="Arial"/>
              </w:rPr>
            </w:pPr>
            <w:r w:rsidRPr="5750CC51">
              <w:rPr>
                <w:rFonts w:cs="Arial"/>
              </w:rPr>
              <w:t xml:space="preserve">Official registration number (if any) (company number or similar identifier):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r w:rsidR="00B534CB" w:rsidRPr="002D13DB" w14:paraId="000557D3" w14:textId="77777777" w:rsidTr="00240A90">
        <w:tblPrEx>
          <w:tblLook w:val="04A0" w:firstRow="1" w:lastRow="0" w:firstColumn="1" w:lastColumn="0" w:noHBand="0" w:noVBand="1"/>
        </w:tblPrEx>
        <w:tc>
          <w:tcPr>
            <w:tcW w:w="2322" w:type="dxa"/>
          </w:tcPr>
          <w:p w14:paraId="38A43EF3" w14:textId="77777777" w:rsidR="00B534CB" w:rsidRPr="002D13DB" w:rsidRDefault="00B534CB" w:rsidP="5750CC51">
            <w:pPr>
              <w:pStyle w:val="Body"/>
              <w:jc w:val="left"/>
              <w:rPr>
                <w:rFonts w:cs="Arial"/>
                <w:b/>
                <w:bCs/>
              </w:rPr>
            </w:pPr>
            <w:r w:rsidRPr="5750CC51">
              <w:rPr>
                <w:rFonts w:cs="Arial"/>
                <w:b/>
                <w:bCs/>
              </w:rPr>
              <w:lastRenderedPageBreak/>
              <w:t>Key Contact</w:t>
            </w:r>
          </w:p>
        </w:tc>
        <w:tc>
          <w:tcPr>
            <w:tcW w:w="3771" w:type="dxa"/>
          </w:tcPr>
          <w:p w14:paraId="100FC540" w14:textId="47EA95E4" w:rsidR="00B534CB" w:rsidRPr="002D13DB" w:rsidRDefault="00B534CB" w:rsidP="5750CC51">
            <w:pPr>
              <w:pStyle w:val="Body"/>
              <w:jc w:val="left"/>
              <w:rPr>
                <w:rFonts w:cs="Arial"/>
              </w:rPr>
            </w:pPr>
            <w:r w:rsidRPr="5750CC51">
              <w:rPr>
                <w:rFonts w:cs="Arial"/>
              </w:rPr>
              <w:t xml:space="preserve">Full Name (optional): </w:t>
            </w:r>
            <w:r w:rsidR="21AB3332" w:rsidRPr="5750CC51">
              <w:rPr>
                <w:rFonts w:cs="Arial"/>
              </w:rPr>
              <w:t xml:space="preserve">[insert details of Head of </w:t>
            </w:r>
            <w:r w:rsidR="6280EB52" w:rsidRPr="5750CC51">
              <w:rPr>
                <w:rFonts w:cs="Arial"/>
              </w:rPr>
              <w:t>QAE (Quality Assurance &amp; Enhancement)</w:t>
            </w:r>
            <w:r w:rsidR="21AB3332" w:rsidRPr="5750CC51">
              <w:rPr>
                <w:rFonts w:cs="Arial"/>
              </w:rPr>
              <w:t>]</w:t>
            </w:r>
          </w:p>
          <w:p w14:paraId="480EE671"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7EAB4DBF" w14:textId="77777777" w:rsidR="00B534CB" w:rsidRPr="002D13DB" w:rsidRDefault="00B534CB" w:rsidP="5750CC51">
            <w:pPr>
              <w:pStyle w:val="Body"/>
              <w:jc w:val="left"/>
              <w:rPr>
                <w:rFonts w:cs="Arial"/>
              </w:rPr>
            </w:pPr>
            <w:r w:rsidRPr="5750CC51">
              <w:rPr>
                <w:rFonts w:cs="Arial"/>
              </w:rPr>
              <w:t xml:space="preserve">Contact details including email: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c>
          <w:tcPr>
            <w:tcW w:w="3773" w:type="dxa"/>
          </w:tcPr>
          <w:p w14:paraId="0CD28A48" w14:textId="42B7CDAC" w:rsidR="00B534CB" w:rsidRPr="002D13DB" w:rsidRDefault="00B534CB" w:rsidP="5750CC51">
            <w:pPr>
              <w:pStyle w:val="Body"/>
              <w:jc w:val="left"/>
              <w:rPr>
                <w:rFonts w:cs="Arial"/>
              </w:rPr>
            </w:pPr>
            <w:r w:rsidRPr="5750CC51">
              <w:rPr>
                <w:rFonts w:cs="Arial"/>
              </w:rPr>
              <w:t xml:space="preserve">Full Name (optional): </w:t>
            </w:r>
            <w:r w:rsidR="1F9AF4AC" w:rsidRPr="5750CC51">
              <w:rPr>
                <w:rFonts w:cs="Arial"/>
              </w:rPr>
              <w:t>[insert details here]</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040FA33C"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66F5D550" w14:textId="77777777" w:rsidR="00B534CB" w:rsidRPr="002D13DB" w:rsidRDefault="00B534CB" w:rsidP="5750CC51">
            <w:pPr>
              <w:pStyle w:val="Body"/>
              <w:jc w:val="left"/>
              <w:rPr>
                <w:rFonts w:cs="Arial"/>
              </w:rPr>
            </w:pPr>
            <w:r w:rsidRPr="5750CC51">
              <w:rPr>
                <w:rFonts w:cs="Arial"/>
              </w:rPr>
              <w:t xml:space="preserve">Contact details including email: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r w:rsidR="00B534CB" w:rsidRPr="002D13DB" w14:paraId="085115A7" w14:textId="77777777" w:rsidTr="00240A90">
        <w:tblPrEx>
          <w:tblLook w:val="04A0" w:firstRow="1" w:lastRow="0" w:firstColumn="1" w:lastColumn="0" w:noHBand="0" w:noVBand="1"/>
        </w:tblPrEx>
        <w:tc>
          <w:tcPr>
            <w:tcW w:w="2322" w:type="dxa"/>
          </w:tcPr>
          <w:p w14:paraId="6806F37F" w14:textId="77777777" w:rsidR="00B534CB" w:rsidRPr="002D13DB" w:rsidRDefault="00B534CB" w:rsidP="5750CC51">
            <w:pPr>
              <w:pStyle w:val="Body"/>
              <w:jc w:val="left"/>
              <w:rPr>
                <w:rFonts w:cs="Arial"/>
                <w:b/>
                <w:bCs/>
              </w:rPr>
            </w:pPr>
            <w:r w:rsidRPr="5750CC51">
              <w:rPr>
                <w:rFonts w:cs="Arial"/>
                <w:b/>
                <w:bCs/>
              </w:rPr>
              <w:t>Importer Data Subject Contact</w:t>
            </w:r>
          </w:p>
        </w:tc>
        <w:tc>
          <w:tcPr>
            <w:tcW w:w="3771" w:type="dxa"/>
          </w:tcPr>
          <w:p w14:paraId="6DB831AB" w14:textId="77777777" w:rsidR="00B534CB" w:rsidRPr="002D13DB" w:rsidRDefault="00B534CB" w:rsidP="5750CC51">
            <w:pPr>
              <w:pStyle w:val="Body"/>
              <w:jc w:val="left"/>
              <w:rPr>
                <w:rFonts w:cs="Arial"/>
              </w:rPr>
            </w:pPr>
          </w:p>
        </w:tc>
        <w:tc>
          <w:tcPr>
            <w:tcW w:w="3773" w:type="dxa"/>
          </w:tcPr>
          <w:p w14:paraId="4E564F5A" w14:textId="16236C2B" w:rsidR="00B534CB" w:rsidRPr="002D13DB" w:rsidRDefault="00B534CB" w:rsidP="5750CC51">
            <w:pPr>
              <w:pStyle w:val="Body"/>
              <w:jc w:val="left"/>
              <w:rPr>
                <w:rFonts w:cs="Arial"/>
              </w:rPr>
            </w:pPr>
            <w:r w:rsidRPr="5750CC51">
              <w:rPr>
                <w:rFonts w:cs="Arial"/>
              </w:rPr>
              <w:t xml:space="preserve">Job Title: </w:t>
            </w:r>
            <w:r w:rsidR="21AB3332" w:rsidRPr="5750CC51">
              <w:rPr>
                <w:rFonts w:cs="Arial"/>
              </w:rPr>
              <w:t>[insert details here]</w:t>
            </w:r>
          </w:p>
          <w:p w14:paraId="602F0EA1" w14:textId="77777777" w:rsidR="00B534CB" w:rsidRPr="002D13DB" w:rsidRDefault="00B534CB" w:rsidP="5750CC51">
            <w:pPr>
              <w:pStyle w:val="Body"/>
              <w:jc w:val="left"/>
              <w:rPr>
                <w:rFonts w:cs="Arial"/>
              </w:rPr>
            </w:pPr>
            <w:r w:rsidRPr="5750CC51">
              <w:rPr>
                <w:rFonts w:cs="Arial"/>
              </w:rPr>
              <w:t xml:space="preserve">Contact details including email: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r w:rsidR="00B534CB" w:rsidRPr="002D13DB" w14:paraId="081C4967" w14:textId="77777777" w:rsidTr="00240A90">
        <w:tblPrEx>
          <w:tblLook w:val="04A0" w:firstRow="1" w:lastRow="0" w:firstColumn="1" w:lastColumn="0" w:noHBand="0" w:noVBand="1"/>
        </w:tblPrEx>
        <w:tc>
          <w:tcPr>
            <w:tcW w:w="2322" w:type="dxa"/>
          </w:tcPr>
          <w:p w14:paraId="29B84F02" w14:textId="77777777" w:rsidR="00B534CB" w:rsidRPr="002D13DB" w:rsidRDefault="00B534CB" w:rsidP="5750CC51">
            <w:pPr>
              <w:pStyle w:val="Body"/>
              <w:jc w:val="left"/>
              <w:rPr>
                <w:rFonts w:cs="Arial"/>
                <w:b/>
                <w:bCs/>
              </w:rPr>
            </w:pPr>
            <w:r w:rsidRPr="5750CC51">
              <w:rPr>
                <w:rFonts w:cs="Arial"/>
                <w:b/>
                <w:bCs/>
              </w:rPr>
              <w:t>Signatures confirming each Party agrees to be bound by this IDTA</w:t>
            </w:r>
          </w:p>
        </w:tc>
        <w:tc>
          <w:tcPr>
            <w:tcW w:w="3771" w:type="dxa"/>
          </w:tcPr>
          <w:p w14:paraId="1EBBC111" w14:textId="77777777" w:rsidR="00B534CB" w:rsidRPr="002D13DB" w:rsidRDefault="00B534CB" w:rsidP="5750CC51">
            <w:pPr>
              <w:pStyle w:val="Body"/>
              <w:jc w:val="left"/>
              <w:rPr>
                <w:rFonts w:cs="Arial"/>
              </w:rPr>
            </w:pPr>
            <w:r w:rsidRPr="5750CC51">
              <w:rPr>
                <w:rFonts w:cs="Arial"/>
              </w:rPr>
              <w:t xml:space="preserve">Signed for and on behalf of the </w:t>
            </w:r>
            <w:r w:rsidRPr="5750CC51">
              <w:rPr>
                <w:rFonts w:cs="Arial"/>
                <w:b/>
                <w:bCs/>
              </w:rPr>
              <w:t>Exporter</w:t>
            </w:r>
            <w:r w:rsidRPr="5750CC51">
              <w:rPr>
                <w:rFonts w:cs="Arial"/>
              </w:rPr>
              <w:t xml:space="preserve"> set out above</w:t>
            </w:r>
          </w:p>
          <w:p w14:paraId="23EA6BA4" w14:textId="55BC4191" w:rsidR="00B534CB" w:rsidRPr="002D13DB" w:rsidRDefault="00B534CB" w:rsidP="5750CC51">
            <w:pPr>
              <w:pStyle w:val="Body"/>
              <w:jc w:val="left"/>
              <w:rPr>
                <w:rFonts w:cs="Arial"/>
              </w:rPr>
            </w:pPr>
            <w:r w:rsidRPr="5750CC51">
              <w:rPr>
                <w:rFonts w:cs="Arial"/>
              </w:rPr>
              <w:t xml:space="preserve">Signed: </w:t>
            </w:r>
            <w:r w:rsidR="21AB3332" w:rsidRPr="5750CC51">
              <w:rPr>
                <w:rFonts w:cs="Arial"/>
              </w:rPr>
              <w:t>[insert details</w:t>
            </w:r>
            <w:r w:rsidR="7619C258" w:rsidRPr="5750CC51">
              <w:rPr>
                <w:rFonts w:cs="Arial"/>
              </w:rPr>
              <w:t xml:space="preserve"> of </w:t>
            </w:r>
            <w:r w:rsidR="0AD6A86F" w:rsidRPr="5750CC51">
              <w:rPr>
                <w:rFonts w:cs="Arial"/>
              </w:rPr>
              <w:t>VC (Vice Chancellor)</w:t>
            </w:r>
            <w:r w:rsidR="21AB3332" w:rsidRPr="5750CC51">
              <w:rPr>
                <w:rFonts w:cs="Arial"/>
              </w:rPr>
              <w:t xml:space="preserve"> here]</w:t>
            </w:r>
          </w:p>
          <w:p w14:paraId="77511F10" w14:textId="20FD5EED" w:rsidR="008A6A58" w:rsidRPr="002D13DB" w:rsidRDefault="1B4CF388" w:rsidP="5750CC51">
            <w:pPr>
              <w:pStyle w:val="Body"/>
              <w:jc w:val="left"/>
              <w:rPr>
                <w:rFonts w:cs="Arial"/>
              </w:rPr>
            </w:pPr>
            <w:r w:rsidRPr="5750CC51">
              <w:rPr>
                <w:rStyle w:val="normaltextrun"/>
                <w:rFonts w:cs="Arial"/>
                <w:shd w:val="clear" w:color="auto" w:fill="FFFF00"/>
              </w:rPr>
              <w:t>→</w:t>
            </w:r>
            <w:r w:rsidRPr="5750CC51">
              <w:rPr>
                <w:rStyle w:val="eop"/>
                <w:rFonts w:cs="Arial"/>
                <w:shd w:val="clear" w:color="auto" w:fill="FFFFFF"/>
              </w:rPr>
              <w:t> </w:t>
            </w:r>
          </w:p>
          <w:p w14:paraId="73302A79" w14:textId="22E0CEC0" w:rsidR="00B534CB" w:rsidRPr="002D13DB" w:rsidRDefault="00B534CB" w:rsidP="5750CC51">
            <w:pPr>
              <w:pStyle w:val="Body"/>
              <w:jc w:val="left"/>
              <w:rPr>
                <w:rFonts w:cs="Arial"/>
              </w:rPr>
            </w:pPr>
            <w:r w:rsidRPr="5750CC51">
              <w:rPr>
                <w:rFonts w:cs="Arial"/>
              </w:rPr>
              <w:t xml:space="preserve">Date of signature: </w:t>
            </w:r>
            <w:r w:rsidR="0D58A08E" w:rsidRPr="5750CC51">
              <w:rPr>
                <w:rStyle w:val="normaltextrun"/>
                <w:rFonts w:cs="Arial"/>
              </w:rPr>
              <w:t>xx/xx/20</w:t>
            </w:r>
            <w:r w:rsidR="1B4CF388" w:rsidRPr="5750CC51">
              <w:rPr>
                <w:rStyle w:val="normaltextrun"/>
                <w:rFonts w:cs="Arial"/>
              </w:rPr>
              <w:t>xx</w:t>
            </w:r>
          </w:p>
          <w:p w14:paraId="19DA5121" w14:textId="77777777" w:rsidR="00B534CB" w:rsidRPr="002D13DB" w:rsidRDefault="00B534CB" w:rsidP="5750CC51">
            <w:pPr>
              <w:pStyle w:val="Body"/>
              <w:jc w:val="left"/>
              <w:rPr>
                <w:rFonts w:cs="Arial"/>
              </w:rPr>
            </w:pPr>
            <w:r w:rsidRPr="5750CC51">
              <w:rPr>
                <w:rFonts w:cs="Arial"/>
              </w:rPr>
              <w:t xml:space="preserve">Full name: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67672B7D"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c>
          <w:tcPr>
            <w:tcW w:w="3773" w:type="dxa"/>
          </w:tcPr>
          <w:p w14:paraId="7BFC45B4" w14:textId="77777777" w:rsidR="00B534CB" w:rsidRPr="002D13DB" w:rsidRDefault="00B534CB" w:rsidP="5750CC51">
            <w:pPr>
              <w:pStyle w:val="Body"/>
              <w:jc w:val="left"/>
              <w:rPr>
                <w:rFonts w:cs="Arial"/>
              </w:rPr>
            </w:pPr>
            <w:r w:rsidRPr="5750CC51">
              <w:rPr>
                <w:rFonts w:cs="Arial"/>
              </w:rPr>
              <w:t xml:space="preserve">Signed for and on behalf of the </w:t>
            </w:r>
            <w:r w:rsidRPr="5750CC51">
              <w:rPr>
                <w:rFonts w:cs="Arial"/>
                <w:b/>
                <w:bCs/>
              </w:rPr>
              <w:t>Importer</w:t>
            </w:r>
            <w:r w:rsidRPr="5750CC51">
              <w:rPr>
                <w:rFonts w:cs="Arial"/>
              </w:rPr>
              <w:t xml:space="preserve"> set out above</w:t>
            </w:r>
          </w:p>
          <w:p w14:paraId="180B0ECB" w14:textId="653CCBAF" w:rsidR="00B534CB" w:rsidRPr="002D13DB" w:rsidRDefault="00B534CB" w:rsidP="5750CC51">
            <w:pPr>
              <w:pStyle w:val="Body"/>
              <w:jc w:val="left"/>
              <w:rPr>
                <w:rFonts w:cs="Arial"/>
              </w:rPr>
            </w:pPr>
            <w:r w:rsidRPr="5750CC51">
              <w:rPr>
                <w:rFonts w:cs="Arial"/>
              </w:rPr>
              <w:t xml:space="preserve">Signed: </w:t>
            </w:r>
            <w:r w:rsidR="21AB3332" w:rsidRPr="5750CC51">
              <w:rPr>
                <w:rFonts w:cs="Arial"/>
              </w:rPr>
              <w:t>[insert details here]</w:t>
            </w:r>
          </w:p>
          <w:p w14:paraId="1CAD319E" w14:textId="0C2AA25C" w:rsidR="0041686E" w:rsidRPr="002D13DB" w:rsidRDefault="1B4CF388" w:rsidP="5750CC51">
            <w:pPr>
              <w:pStyle w:val="Body"/>
              <w:jc w:val="left"/>
              <w:rPr>
                <w:rFonts w:cs="Arial"/>
              </w:rPr>
            </w:pPr>
            <w:r w:rsidRPr="5750CC51">
              <w:rPr>
                <w:rStyle w:val="normaltextrun"/>
                <w:rFonts w:cs="Arial"/>
                <w:shd w:val="clear" w:color="auto" w:fill="FFFF00"/>
              </w:rPr>
              <w:t>→</w:t>
            </w:r>
            <w:r w:rsidRPr="5750CC51">
              <w:rPr>
                <w:rStyle w:val="eop"/>
                <w:rFonts w:cs="Arial"/>
                <w:shd w:val="clear" w:color="auto" w:fill="FFFFFF"/>
              </w:rPr>
              <w:t> </w:t>
            </w:r>
          </w:p>
          <w:p w14:paraId="7B4333B8" w14:textId="635B632E" w:rsidR="00B534CB" w:rsidRPr="002D13DB" w:rsidRDefault="00B534CB" w:rsidP="5750CC51">
            <w:pPr>
              <w:pStyle w:val="Body"/>
              <w:jc w:val="left"/>
              <w:rPr>
                <w:rFonts w:cs="Arial"/>
              </w:rPr>
            </w:pPr>
            <w:r w:rsidRPr="5750CC51">
              <w:rPr>
                <w:rFonts w:cs="Arial"/>
              </w:rPr>
              <w:t xml:space="preserve">Date of signature: </w:t>
            </w:r>
            <w:r w:rsidR="1B4CF388" w:rsidRPr="5750CC51">
              <w:rPr>
                <w:rStyle w:val="normaltextrun"/>
                <w:rFonts w:cs="Arial"/>
              </w:rPr>
              <w:t>xx/xx/20xx</w:t>
            </w:r>
          </w:p>
          <w:p w14:paraId="5C241FF7" w14:textId="77777777" w:rsidR="00B534CB" w:rsidRPr="002D13DB" w:rsidRDefault="00B534CB" w:rsidP="5750CC51">
            <w:pPr>
              <w:pStyle w:val="Body"/>
              <w:jc w:val="left"/>
              <w:rPr>
                <w:rFonts w:cs="Arial"/>
              </w:rPr>
            </w:pPr>
            <w:r w:rsidRPr="5750CC51">
              <w:rPr>
                <w:rFonts w:cs="Arial"/>
              </w:rPr>
              <w:t xml:space="preserve">Full name: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70EB25F6"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bl>
    <w:p w14:paraId="4038B1C9" w14:textId="77777777" w:rsidR="00B534CB" w:rsidRPr="002D13DB" w:rsidRDefault="00B534CB" w:rsidP="010FDBE2">
      <w:pPr>
        <w:pStyle w:val="Heading3"/>
        <w:rPr>
          <w:rFonts w:cs="Arial"/>
        </w:rPr>
      </w:pPr>
    </w:p>
    <w:p w14:paraId="5A093CCA" w14:textId="77777777" w:rsidR="00B534CB" w:rsidRPr="002D13DB" w:rsidRDefault="00B534CB" w:rsidP="010FDBE2">
      <w:pPr>
        <w:pStyle w:val="Heading3"/>
        <w:rPr>
          <w:rFonts w:cs="Arial"/>
        </w:rPr>
      </w:pPr>
      <w:r w:rsidRPr="010FDBE2">
        <w:rPr>
          <w:rFonts w:cs="Arial"/>
        </w:rPr>
        <w:t xml:space="preserve">Table 2: Transfer Details </w:t>
      </w:r>
    </w:p>
    <w:tbl>
      <w:tblPr>
        <w:tblStyle w:val="TableGrid"/>
        <w:tblW w:w="5003" w:type="pct"/>
        <w:tblLook w:val="04A0" w:firstRow="1" w:lastRow="0" w:firstColumn="1" w:lastColumn="0" w:noHBand="0" w:noVBand="1"/>
      </w:tblPr>
      <w:tblGrid>
        <w:gridCol w:w="2266"/>
        <w:gridCol w:w="7368"/>
      </w:tblGrid>
      <w:tr w:rsidR="00B534CB" w:rsidRPr="002D13DB" w14:paraId="26719200" w14:textId="77777777" w:rsidTr="4CF5454E">
        <w:tc>
          <w:tcPr>
            <w:tcW w:w="1176" w:type="pct"/>
          </w:tcPr>
          <w:p w14:paraId="2F6E0A3E" w14:textId="77777777" w:rsidR="00B534CB" w:rsidRPr="002D13DB" w:rsidRDefault="00B534CB" w:rsidP="5750CC51">
            <w:pPr>
              <w:pStyle w:val="Body"/>
              <w:jc w:val="left"/>
              <w:rPr>
                <w:rFonts w:cs="Arial"/>
                <w:b/>
                <w:bCs/>
              </w:rPr>
            </w:pPr>
            <w:r w:rsidRPr="5750CC51">
              <w:rPr>
                <w:rFonts w:cs="Arial"/>
                <w:b/>
                <w:bCs/>
              </w:rPr>
              <w:t>UK country’s law that governs the IDTA:</w:t>
            </w:r>
          </w:p>
        </w:tc>
        <w:tc>
          <w:tcPr>
            <w:tcW w:w="3824" w:type="pct"/>
          </w:tcPr>
          <w:p w14:paraId="047C0FAA" w14:textId="7E300094" w:rsidR="00B534CB" w:rsidRPr="002D13DB" w:rsidRDefault="00B534CB" w:rsidP="000B4D7B">
            <w:pPr>
              <w:pStyle w:val="Bodyindent"/>
              <w:rPr>
                <w:rFonts w:ascii="Arial" w:hAnsi="Arial" w:cs="Arial"/>
                <w:sz w:val="20"/>
                <w:szCs w:val="20"/>
              </w:rPr>
            </w:pPr>
            <w:r w:rsidRPr="5750CC51">
              <w:rPr>
                <w:rFonts w:ascii="Arial" w:hAnsi="Arial" w:cs="Arial"/>
                <w:sz w:val="20"/>
                <w:szCs w:val="20"/>
              </w:rPr>
              <w:t>England and Wales</w:t>
            </w:r>
          </w:p>
        </w:tc>
      </w:tr>
      <w:tr w:rsidR="00B534CB" w:rsidRPr="002D13DB" w14:paraId="3D621E38" w14:textId="77777777" w:rsidTr="4CF5454E">
        <w:tc>
          <w:tcPr>
            <w:tcW w:w="1176" w:type="pct"/>
          </w:tcPr>
          <w:p w14:paraId="6DFAC80A" w14:textId="77777777" w:rsidR="00B534CB" w:rsidRPr="002D13DB" w:rsidRDefault="00B534CB" w:rsidP="5750CC51">
            <w:pPr>
              <w:pStyle w:val="Body"/>
              <w:jc w:val="left"/>
              <w:rPr>
                <w:rFonts w:cs="Arial"/>
                <w:b/>
                <w:bCs/>
              </w:rPr>
            </w:pPr>
            <w:r w:rsidRPr="5750CC51">
              <w:rPr>
                <w:rFonts w:cs="Arial"/>
                <w:b/>
                <w:bCs/>
              </w:rPr>
              <w:t>Primary place for legal claims to be made by the Parties</w:t>
            </w:r>
          </w:p>
        </w:tc>
        <w:tc>
          <w:tcPr>
            <w:tcW w:w="3824" w:type="pct"/>
          </w:tcPr>
          <w:p w14:paraId="14B34B72" w14:textId="077CE646" w:rsidR="00B534CB" w:rsidRPr="002D13DB" w:rsidRDefault="00B534CB" w:rsidP="000B4D7B">
            <w:pPr>
              <w:pStyle w:val="Bodyindent"/>
              <w:rPr>
                <w:rFonts w:ascii="Arial" w:hAnsi="Arial" w:cs="Arial"/>
                <w:sz w:val="20"/>
                <w:szCs w:val="20"/>
              </w:rPr>
            </w:pPr>
            <w:r w:rsidRPr="5750CC51">
              <w:rPr>
                <w:rFonts w:ascii="Arial" w:hAnsi="Arial" w:cs="Arial"/>
                <w:sz w:val="20"/>
                <w:szCs w:val="20"/>
              </w:rPr>
              <w:t>England and Wales</w:t>
            </w:r>
          </w:p>
        </w:tc>
      </w:tr>
      <w:tr w:rsidR="00B534CB" w:rsidRPr="002D13DB" w14:paraId="2530FF18" w14:textId="77777777" w:rsidTr="4CF5454E">
        <w:tc>
          <w:tcPr>
            <w:tcW w:w="1176" w:type="pct"/>
          </w:tcPr>
          <w:p w14:paraId="782E20F5" w14:textId="77777777" w:rsidR="00B534CB" w:rsidRPr="002D13DB" w:rsidRDefault="00B534CB" w:rsidP="5750CC51">
            <w:pPr>
              <w:pStyle w:val="Body"/>
              <w:jc w:val="left"/>
              <w:rPr>
                <w:rFonts w:cs="Arial"/>
                <w:b/>
                <w:bCs/>
              </w:rPr>
            </w:pPr>
            <w:r w:rsidRPr="5750CC51">
              <w:rPr>
                <w:rFonts w:cs="Arial"/>
                <w:b/>
                <w:bCs/>
              </w:rPr>
              <w:t>The status of the Exporter</w:t>
            </w:r>
          </w:p>
        </w:tc>
        <w:tc>
          <w:tcPr>
            <w:tcW w:w="3824" w:type="pct"/>
          </w:tcPr>
          <w:p w14:paraId="1CB3564F" w14:textId="77777777" w:rsidR="00B534CB" w:rsidRPr="002D13DB" w:rsidRDefault="00B534CB" w:rsidP="5750CC51">
            <w:pPr>
              <w:pStyle w:val="Body"/>
              <w:jc w:val="left"/>
              <w:rPr>
                <w:rFonts w:cs="Arial"/>
              </w:rPr>
            </w:pPr>
            <w:r w:rsidRPr="5750CC51">
              <w:rPr>
                <w:rFonts w:cs="Arial"/>
              </w:rPr>
              <w:t>In relation to the Processing of the Transferred Data:</w:t>
            </w:r>
          </w:p>
          <w:p w14:paraId="2702DF8E"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Exporter is a Controller</w:t>
            </w:r>
          </w:p>
          <w:p w14:paraId="34470FAC" w14:textId="63BD7F1A" w:rsidR="00B534CB" w:rsidRPr="002D13DB" w:rsidRDefault="00B534CB" w:rsidP="5750CC51">
            <w:pPr>
              <w:pStyle w:val="Bodyindent"/>
              <w:rPr>
                <w:rFonts w:ascii="Arial" w:hAnsi="Arial" w:cs="Arial"/>
                <w:strike/>
                <w:sz w:val="20"/>
                <w:szCs w:val="20"/>
              </w:rPr>
            </w:pPr>
          </w:p>
        </w:tc>
      </w:tr>
      <w:tr w:rsidR="00B534CB" w:rsidRPr="002D13DB" w14:paraId="0DB598D2" w14:textId="77777777" w:rsidTr="4CF5454E">
        <w:tc>
          <w:tcPr>
            <w:tcW w:w="1176" w:type="pct"/>
          </w:tcPr>
          <w:p w14:paraId="63B70BBE" w14:textId="77777777" w:rsidR="00B534CB" w:rsidRPr="002D13DB" w:rsidRDefault="00B534CB" w:rsidP="5750CC51">
            <w:pPr>
              <w:pStyle w:val="Body"/>
              <w:jc w:val="left"/>
              <w:rPr>
                <w:rFonts w:cs="Arial"/>
                <w:b/>
                <w:bCs/>
              </w:rPr>
            </w:pPr>
            <w:r w:rsidRPr="5750CC51">
              <w:rPr>
                <w:rFonts w:cs="Arial"/>
                <w:b/>
                <w:bCs/>
              </w:rPr>
              <w:t>The status of the Importer</w:t>
            </w:r>
          </w:p>
        </w:tc>
        <w:tc>
          <w:tcPr>
            <w:tcW w:w="3824" w:type="pct"/>
          </w:tcPr>
          <w:p w14:paraId="004A5191" w14:textId="77777777" w:rsidR="00B534CB" w:rsidRPr="002D13DB" w:rsidRDefault="00B534CB" w:rsidP="5750CC51">
            <w:pPr>
              <w:pStyle w:val="Body"/>
              <w:jc w:val="left"/>
              <w:rPr>
                <w:rFonts w:cs="Arial"/>
              </w:rPr>
            </w:pPr>
            <w:bookmarkStart w:id="52" w:name="_Hlk73487136"/>
            <w:r w:rsidRPr="5750CC51">
              <w:rPr>
                <w:rFonts w:cs="Arial"/>
              </w:rPr>
              <w:t>In relation to the Processing of the Transferred Data:</w:t>
            </w:r>
          </w:p>
          <w:p w14:paraId="2F8B4A7E" w14:textId="556D08A8" w:rsidR="00B534CB" w:rsidRPr="000B4D7B" w:rsidRDefault="00B534CB" w:rsidP="000B4D7B">
            <w:pPr>
              <w:pStyle w:val="Bodyindent"/>
              <w:rPr>
                <w:rFonts w:ascii="Arial" w:hAnsi="Arial" w:cs="Arial"/>
                <w:sz w:val="20"/>
                <w:szCs w:val="20"/>
              </w:rPr>
            </w:pPr>
            <w:r w:rsidRPr="5750CC51">
              <w:rPr>
                <w:rFonts w:ascii="Arial" w:hAnsi="Arial" w:cs="Arial"/>
                <w:sz w:val="20"/>
                <w:szCs w:val="20"/>
              </w:rPr>
              <w:t>Importer is a Controller</w:t>
            </w:r>
            <w:bookmarkEnd w:id="52"/>
          </w:p>
        </w:tc>
      </w:tr>
      <w:tr w:rsidR="00B534CB" w:rsidRPr="002D13DB" w14:paraId="75EE4F41" w14:textId="77777777" w:rsidTr="4CF5454E">
        <w:tc>
          <w:tcPr>
            <w:tcW w:w="1176" w:type="pct"/>
          </w:tcPr>
          <w:p w14:paraId="0AB469FD" w14:textId="77777777" w:rsidR="00B534CB" w:rsidRPr="002D13DB" w:rsidRDefault="00B534CB" w:rsidP="5750CC51">
            <w:pPr>
              <w:pStyle w:val="Body"/>
              <w:jc w:val="left"/>
              <w:rPr>
                <w:rFonts w:cs="Arial"/>
                <w:b/>
                <w:bCs/>
              </w:rPr>
            </w:pPr>
            <w:r w:rsidRPr="5750CC51">
              <w:rPr>
                <w:rFonts w:cs="Arial"/>
                <w:b/>
                <w:bCs/>
              </w:rPr>
              <w:t>Whether UK GDPR applies to the Importer</w:t>
            </w:r>
          </w:p>
        </w:tc>
        <w:tc>
          <w:tcPr>
            <w:tcW w:w="3824" w:type="pct"/>
          </w:tcPr>
          <w:p w14:paraId="6F2EEAB0" w14:textId="55D6B8FC" w:rsidR="00B534CB" w:rsidRPr="000B4D7B" w:rsidRDefault="00B534CB" w:rsidP="000B4D7B">
            <w:pPr>
              <w:pStyle w:val="Bodyindent"/>
              <w:rPr>
                <w:rFonts w:ascii="Arial" w:hAnsi="Arial" w:cs="Arial"/>
                <w:sz w:val="20"/>
                <w:szCs w:val="20"/>
              </w:rPr>
            </w:pPr>
            <w:r w:rsidRPr="5750CC51">
              <w:rPr>
                <w:rFonts w:ascii="Arial" w:hAnsi="Arial" w:cs="Arial"/>
                <w:sz w:val="20"/>
                <w:szCs w:val="20"/>
              </w:rPr>
              <w:t>UK GDPR applies to the Importer’s Processing of the Transferred Data</w:t>
            </w:r>
          </w:p>
        </w:tc>
      </w:tr>
      <w:tr w:rsidR="00B534CB" w:rsidRPr="002D13DB" w14:paraId="68119E7D" w14:textId="77777777" w:rsidTr="4CF5454E">
        <w:tc>
          <w:tcPr>
            <w:tcW w:w="1176" w:type="pct"/>
          </w:tcPr>
          <w:p w14:paraId="5263716A" w14:textId="77777777" w:rsidR="00B534CB" w:rsidRPr="002D13DB" w:rsidRDefault="00B534CB" w:rsidP="5750CC51">
            <w:pPr>
              <w:pStyle w:val="Body"/>
              <w:jc w:val="left"/>
              <w:rPr>
                <w:rFonts w:cs="Arial"/>
                <w:b/>
                <w:bCs/>
                <w:i/>
                <w:iCs/>
              </w:rPr>
            </w:pPr>
            <w:r w:rsidRPr="5750CC51">
              <w:rPr>
                <w:rFonts w:cs="Arial"/>
                <w:b/>
                <w:bCs/>
              </w:rPr>
              <w:t>Linked Agreement</w:t>
            </w:r>
          </w:p>
          <w:p w14:paraId="4C02D2A3" w14:textId="77777777" w:rsidR="00B534CB" w:rsidRPr="002D13DB" w:rsidRDefault="00B534CB" w:rsidP="5750CC51">
            <w:pPr>
              <w:pStyle w:val="Body"/>
              <w:jc w:val="left"/>
              <w:rPr>
                <w:rFonts w:cs="Arial"/>
                <w:b/>
                <w:bCs/>
              </w:rPr>
            </w:pPr>
          </w:p>
        </w:tc>
        <w:tc>
          <w:tcPr>
            <w:tcW w:w="3824" w:type="pct"/>
          </w:tcPr>
          <w:p w14:paraId="00FB1518" w14:textId="77777777" w:rsidR="00B534CB" w:rsidRPr="002D13DB" w:rsidRDefault="00B534CB" w:rsidP="5750CC51">
            <w:pPr>
              <w:pStyle w:val="Body"/>
              <w:jc w:val="left"/>
              <w:rPr>
                <w:rFonts w:cs="Arial"/>
              </w:rPr>
            </w:pPr>
            <w:r w:rsidRPr="5750CC51">
              <w:rPr>
                <w:rFonts w:cs="Arial"/>
                <w:b/>
                <w:bCs/>
              </w:rPr>
              <w:t>Other agreements</w:t>
            </w:r>
            <w:r w:rsidRPr="5750CC51">
              <w:rPr>
                <w:rFonts w:cs="Arial"/>
              </w:rPr>
              <w:t xml:space="preserve"> – any agreement(s) between the Parties which set out additional obligations in relation to the Transferred Data, such as a data sharing agreement or service agreement: </w:t>
            </w:r>
          </w:p>
          <w:p w14:paraId="3B64EB2C" w14:textId="662497D3" w:rsidR="00B534CB" w:rsidRPr="002D13DB" w:rsidRDefault="00B534CB" w:rsidP="5750CC51">
            <w:pPr>
              <w:pStyle w:val="Body"/>
              <w:jc w:val="left"/>
              <w:rPr>
                <w:rFonts w:cs="Arial"/>
              </w:rPr>
            </w:pPr>
            <w:r w:rsidRPr="5750CC51">
              <w:rPr>
                <w:rFonts w:cs="Arial"/>
              </w:rPr>
              <w:t>Name of agreement</w:t>
            </w:r>
            <w:r w:rsidRPr="0061023F">
              <w:rPr>
                <w:rFonts w:cs="Arial"/>
              </w:rPr>
              <w:t xml:space="preserve">: </w:t>
            </w:r>
            <w:r w:rsidR="005F2DAF" w:rsidRPr="00372649">
              <w:rPr>
                <w:rFonts w:cs="Arial"/>
                <w:color w:val="ED0000"/>
              </w:rPr>
              <w:t>[insert details here]</w:t>
            </w:r>
            <w:r w:rsidR="00AA2F96" w:rsidRPr="00372649">
              <w:rPr>
                <w:rFonts w:cs="Arial"/>
                <w:color w:val="ED0000"/>
              </w:rPr>
              <w:t xml:space="preserve"> Institutional Agreement between Kingston University and </w:t>
            </w:r>
            <w:proofErr w:type="spellStart"/>
            <w:r w:rsidR="00AA2F96" w:rsidRPr="00372649">
              <w:rPr>
                <w:rFonts w:cs="Arial"/>
                <w:color w:val="ED0000"/>
              </w:rPr>
              <w:t>x</w:t>
            </w:r>
            <w:r w:rsidR="00E4536E" w:rsidRPr="00372649">
              <w:rPr>
                <w:rFonts w:cs="Arial"/>
                <w:color w:val="ED0000"/>
              </w:rPr>
              <w:t>yz</w:t>
            </w:r>
            <w:proofErr w:type="spellEnd"/>
          </w:p>
          <w:p w14:paraId="299ECC55" w14:textId="77777777" w:rsidR="00B534CB" w:rsidRPr="002D13DB" w:rsidRDefault="00B534CB" w:rsidP="5750CC51">
            <w:pPr>
              <w:pStyle w:val="Body"/>
              <w:jc w:val="left"/>
              <w:rPr>
                <w:rFonts w:cs="Arial"/>
              </w:rPr>
            </w:pPr>
            <w:r w:rsidRPr="5750CC51">
              <w:rPr>
                <w:rFonts w:cs="Arial"/>
              </w:rPr>
              <w:lastRenderedPageBreak/>
              <w:t xml:space="preserve">Date of agreement: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4C11938C" w14:textId="77777777" w:rsidR="00B534CB" w:rsidRPr="002D13DB" w:rsidRDefault="00B534CB" w:rsidP="5750CC51">
            <w:pPr>
              <w:pStyle w:val="Body"/>
              <w:jc w:val="left"/>
              <w:rPr>
                <w:rFonts w:cs="Arial"/>
              </w:rPr>
            </w:pPr>
            <w:r w:rsidRPr="5750CC51">
              <w:rPr>
                <w:rFonts w:cs="Arial"/>
              </w:rPr>
              <w:t xml:space="preserve">Parties to the agreement: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72A2BBF5" w14:textId="36EC2A54" w:rsidR="00B534CB" w:rsidRPr="002D13DB" w:rsidRDefault="00B534CB" w:rsidP="5750CC51">
            <w:pPr>
              <w:pStyle w:val="Body"/>
              <w:jc w:val="left"/>
              <w:rPr>
                <w:rFonts w:cs="Arial"/>
              </w:rPr>
            </w:pPr>
            <w:r w:rsidRPr="5750CC51">
              <w:rPr>
                <w:rFonts w:cs="Arial"/>
              </w:rPr>
              <w:t xml:space="preserve">Reference (if any): </w:t>
            </w:r>
            <w:r w:rsidR="004C3625" w:rsidRPr="5750CC51">
              <w:rPr>
                <w:rFonts w:cs="Arial"/>
              </w:rPr>
              <w:t>Institutional Agreement</w:t>
            </w:r>
          </w:p>
        </w:tc>
      </w:tr>
      <w:tr w:rsidR="00B534CB" w:rsidRPr="002D13DB" w14:paraId="3CC70383" w14:textId="77777777" w:rsidTr="4CF5454E">
        <w:tc>
          <w:tcPr>
            <w:tcW w:w="1176" w:type="pct"/>
          </w:tcPr>
          <w:p w14:paraId="06F9FE40" w14:textId="2B58FFF5" w:rsidR="00B534CB" w:rsidRPr="002D13DB" w:rsidRDefault="006B1350" w:rsidP="5750CC51">
            <w:pPr>
              <w:pStyle w:val="Body"/>
              <w:jc w:val="left"/>
              <w:rPr>
                <w:rFonts w:cs="Arial"/>
                <w:b/>
                <w:bCs/>
              </w:rPr>
            </w:pPr>
            <w:r>
              <w:rPr>
                <w:rFonts w:cs="Arial"/>
                <w:b/>
                <w:bCs/>
              </w:rPr>
              <w:lastRenderedPageBreak/>
              <w:t xml:space="preserve"> </w:t>
            </w:r>
            <w:r w:rsidR="00B534CB" w:rsidRPr="5750CC51">
              <w:rPr>
                <w:rFonts w:cs="Arial"/>
                <w:b/>
                <w:bCs/>
              </w:rPr>
              <w:t>Term</w:t>
            </w:r>
          </w:p>
        </w:tc>
        <w:tc>
          <w:tcPr>
            <w:tcW w:w="3824" w:type="pct"/>
          </w:tcPr>
          <w:p w14:paraId="3F9B92C0" w14:textId="77777777" w:rsidR="00B534CB" w:rsidRPr="002D13DB" w:rsidRDefault="00B534CB" w:rsidP="5750CC51">
            <w:pPr>
              <w:pStyle w:val="Body"/>
              <w:jc w:val="left"/>
              <w:rPr>
                <w:rFonts w:cs="Arial"/>
              </w:rPr>
            </w:pPr>
            <w:r w:rsidRPr="5750CC51">
              <w:rPr>
                <w:rFonts w:cs="Arial"/>
              </w:rPr>
              <w:t xml:space="preserve">The Importer may Process the Transferred Data for the following </w:t>
            </w:r>
            <w:proofErr w:type="gramStart"/>
            <w:r w:rsidRPr="5750CC51">
              <w:rPr>
                <w:rFonts w:cs="Arial"/>
              </w:rPr>
              <w:t>time period</w:t>
            </w:r>
            <w:proofErr w:type="gramEnd"/>
            <w:r w:rsidRPr="5750CC51">
              <w:rPr>
                <w:rFonts w:cs="Arial"/>
              </w:rPr>
              <w:t xml:space="preserve">: </w:t>
            </w:r>
          </w:p>
          <w:p w14:paraId="77A2D4B4" w14:textId="61B27E84" w:rsidR="00B534CB" w:rsidRPr="002D13DB" w:rsidRDefault="00B534CB" w:rsidP="000B4D7B">
            <w:pPr>
              <w:pStyle w:val="Bodyindent"/>
              <w:rPr>
                <w:rFonts w:ascii="Arial" w:hAnsi="Arial" w:cs="Arial"/>
                <w:sz w:val="20"/>
                <w:szCs w:val="20"/>
              </w:rPr>
            </w:pPr>
            <w:r w:rsidRPr="5750CC51">
              <w:rPr>
                <w:rFonts w:ascii="Arial" w:hAnsi="Arial" w:cs="Arial"/>
                <w:sz w:val="20"/>
                <w:szCs w:val="20"/>
              </w:rPr>
              <w:t>the period for which the Linked Agreement is in force</w:t>
            </w:r>
          </w:p>
        </w:tc>
      </w:tr>
      <w:tr w:rsidR="00B534CB" w:rsidRPr="002D13DB" w14:paraId="1DF0AF13" w14:textId="77777777" w:rsidTr="4CF5454E">
        <w:tc>
          <w:tcPr>
            <w:tcW w:w="1176" w:type="pct"/>
          </w:tcPr>
          <w:p w14:paraId="39DE97D3" w14:textId="77777777" w:rsidR="00B534CB" w:rsidRPr="002D13DB" w:rsidRDefault="00B534CB" w:rsidP="5750CC51">
            <w:pPr>
              <w:pStyle w:val="Body"/>
              <w:jc w:val="left"/>
              <w:rPr>
                <w:rFonts w:cs="Arial"/>
                <w:b/>
                <w:bCs/>
              </w:rPr>
            </w:pPr>
            <w:r w:rsidRPr="5750CC51">
              <w:rPr>
                <w:rFonts w:cs="Arial"/>
                <w:b/>
                <w:bCs/>
              </w:rPr>
              <w:t>Ending the IDTA before the end of the Term</w:t>
            </w:r>
          </w:p>
        </w:tc>
        <w:tc>
          <w:tcPr>
            <w:tcW w:w="3824" w:type="pct"/>
          </w:tcPr>
          <w:p w14:paraId="200C965A" w14:textId="1AF3AA84" w:rsidR="00B534CB" w:rsidRPr="000B4D7B" w:rsidRDefault="00B534CB" w:rsidP="000B4D7B">
            <w:pPr>
              <w:pStyle w:val="Bodyindent"/>
              <w:rPr>
                <w:rFonts w:ascii="Arial" w:hAnsi="Arial" w:cs="Arial"/>
                <w:sz w:val="20"/>
                <w:szCs w:val="20"/>
              </w:rPr>
            </w:pPr>
            <w:r w:rsidRPr="5750CC51">
              <w:rPr>
                <w:rFonts w:ascii="Arial" w:hAnsi="Arial" w:cs="Arial"/>
                <w:sz w:val="20"/>
                <w:szCs w:val="20"/>
              </w:rPr>
              <w:t>the Parties cannot end the IDTA before the end of the Term unless there is a breach of the IDTA or the Parties agree in writing.</w:t>
            </w:r>
          </w:p>
        </w:tc>
      </w:tr>
      <w:tr w:rsidR="00B534CB" w:rsidRPr="002D13DB" w14:paraId="22A412A3" w14:textId="77777777" w:rsidTr="4CF5454E">
        <w:tc>
          <w:tcPr>
            <w:tcW w:w="1176" w:type="pct"/>
          </w:tcPr>
          <w:p w14:paraId="3579299B" w14:textId="77777777" w:rsidR="00B534CB" w:rsidRPr="002D13DB" w:rsidRDefault="00B534CB" w:rsidP="5750CC51">
            <w:pPr>
              <w:pStyle w:val="Body"/>
              <w:jc w:val="left"/>
              <w:rPr>
                <w:rFonts w:cs="Arial"/>
                <w:b/>
                <w:bCs/>
              </w:rPr>
            </w:pPr>
            <w:r w:rsidRPr="5750CC51">
              <w:rPr>
                <w:rFonts w:cs="Arial"/>
                <w:b/>
                <w:bCs/>
              </w:rPr>
              <w:t>Ending the IDTA when the Approved IDTA changes</w:t>
            </w:r>
          </w:p>
        </w:tc>
        <w:tc>
          <w:tcPr>
            <w:tcW w:w="3824" w:type="pct"/>
          </w:tcPr>
          <w:p w14:paraId="043DFC43" w14:textId="77777777" w:rsidR="00B534CB" w:rsidRPr="002D13DB" w:rsidRDefault="00B534CB" w:rsidP="5750CC51">
            <w:pPr>
              <w:pStyle w:val="Body"/>
              <w:jc w:val="left"/>
              <w:rPr>
                <w:rFonts w:cs="Arial"/>
              </w:rPr>
            </w:pPr>
            <w:r w:rsidRPr="5750CC51">
              <w:rPr>
                <w:rFonts w:cs="Arial"/>
              </w:rPr>
              <w:t xml:space="preserve">Which Parties may end the IDTA as set out in Section </w:t>
            </w:r>
            <w:r w:rsidRPr="002D13DB">
              <w:rPr>
                <w:rFonts w:cs="Arial"/>
              </w:rPr>
              <w:fldChar w:fldCharType="begin"/>
            </w:r>
            <w:r w:rsidRPr="002D13DB">
              <w:rPr>
                <w:rFonts w:cs="Arial"/>
              </w:rPr>
              <w:instrText xml:space="preserve"> REF _Ref93332274 \r \h  \* MERGEFORMAT </w:instrText>
            </w:r>
            <w:r w:rsidRPr="002D13DB">
              <w:rPr>
                <w:rFonts w:cs="Arial"/>
              </w:rPr>
            </w:r>
            <w:r w:rsidRPr="002D13DB">
              <w:rPr>
                <w:rFonts w:cs="Arial"/>
              </w:rPr>
              <w:fldChar w:fldCharType="separate"/>
            </w:r>
            <w:r w:rsidRPr="002D13DB">
              <w:rPr>
                <w:rFonts w:cs="Arial"/>
                <w:cs/>
              </w:rPr>
              <w:t>‎</w:t>
            </w:r>
            <w:r w:rsidRPr="002D13DB">
              <w:rPr>
                <w:rFonts w:cs="Arial"/>
              </w:rPr>
              <w:t>29.2</w:t>
            </w:r>
            <w:r w:rsidRPr="002D13DB">
              <w:rPr>
                <w:rFonts w:cs="Arial"/>
              </w:rPr>
              <w:fldChar w:fldCharType="end"/>
            </w:r>
            <w:r w:rsidRPr="5750CC51">
              <w:rPr>
                <w:rFonts w:cs="Arial"/>
              </w:rPr>
              <w:t>:</w:t>
            </w:r>
          </w:p>
          <w:p w14:paraId="59034325"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Importer</w:t>
            </w:r>
          </w:p>
          <w:p w14:paraId="785CFEB3" w14:textId="235608F7" w:rsidR="00B534CB" w:rsidRPr="000B4D7B" w:rsidRDefault="00B534CB" w:rsidP="000B4D7B">
            <w:pPr>
              <w:pStyle w:val="Bodyindent"/>
              <w:rPr>
                <w:rFonts w:ascii="Arial" w:hAnsi="Arial" w:cs="Arial"/>
                <w:sz w:val="20"/>
                <w:szCs w:val="20"/>
              </w:rPr>
            </w:pPr>
            <w:r w:rsidRPr="5750CC51">
              <w:rPr>
                <w:rFonts w:ascii="Arial" w:hAnsi="Arial" w:cs="Arial"/>
                <w:sz w:val="20"/>
                <w:szCs w:val="20"/>
              </w:rPr>
              <w:t>Exporter</w:t>
            </w:r>
          </w:p>
        </w:tc>
      </w:tr>
      <w:tr w:rsidR="00B534CB" w:rsidRPr="002D13DB" w14:paraId="7755EC98" w14:textId="77777777" w:rsidTr="4CF5454E">
        <w:tc>
          <w:tcPr>
            <w:tcW w:w="1176" w:type="pct"/>
          </w:tcPr>
          <w:p w14:paraId="0B6BC991" w14:textId="77777777" w:rsidR="00B534CB" w:rsidRPr="002D13DB" w:rsidRDefault="00B534CB" w:rsidP="5750CC51">
            <w:pPr>
              <w:pStyle w:val="Body"/>
              <w:jc w:val="left"/>
              <w:rPr>
                <w:rFonts w:cs="Arial"/>
                <w:b/>
                <w:bCs/>
              </w:rPr>
            </w:pPr>
            <w:r w:rsidRPr="5750CC51">
              <w:rPr>
                <w:rFonts w:cs="Arial"/>
                <w:b/>
                <w:bCs/>
              </w:rPr>
              <w:t>Can the Importer make further transfers of the Transferred Data?</w:t>
            </w:r>
          </w:p>
        </w:tc>
        <w:tc>
          <w:tcPr>
            <w:tcW w:w="3824" w:type="pct"/>
          </w:tcPr>
          <w:p w14:paraId="12C3A9CE"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 xml:space="preserve">The Importer MAY NOT transfer on the Transferred Data to another organisation or person (who is a different legal entity) in accordance with Section </w:t>
            </w:r>
            <w:r w:rsidRPr="002D13DB">
              <w:rPr>
                <w:rFonts w:ascii="Arial" w:hAnsi="Arial" w:cs="Arial"/>
                <w:sz w:val="20"/>
                <w:szCs w:val="20"/>
              </w:rPr>
              <w:fldChar w:fldCharType="begin"/>
            </w:r>
            <w:r w:rsidRPr="002D13DB">
              <w:rPr>
                <w:rFonts w:ascii="Arial" w:hAnsi="Arial" w:cs="Arial"/>
                <w:sz w:val="20"/>
                <w:szCs w:val="20"/>
              </w:rPr>
              <w:instrText xml:space="preserve"> REF _Ref76462681 \r \h  \* MERGEFORMAT </w:instrText>
            </w:r>
            <w:r w:rsidRPr="002D13DB">
              <w:rPr>
                <w:rFonts w:ascii="Arial" w:hAnsi="Arial" w:cs="Arial"/>
                <w:sz w:val="20"/>
                <w:szCs w:val="20"/>
              </w:rPr>
            </w:r>
            <w:r w:rsidRPr="002D13DB">
              <w:rPr>
                <w:rFonts w:ascii="Arial" w:hAnsi="Arial" w:cs="Arial"/>
                <w:sz w:val="20"/>
                <w:szCs w:val="20"/>
              </w:rPr>
              <w:fldChar w:fldCharType="separate"/>
            </w:r>
            <w:r w:rsidRPr="002D13DB">
              <w:rPr>
                <w:rFonts w:ascii="Arial" w:hAnsi="Arial" w:cs="Arial"/>
                <w:sz w:val="20"/>
                <w:szCs w:val="20"/>
              </w:rPr>
              <w:t>16.1</w:t>
            </w:r>
            <w:r w:rsidRPr="002D13DB">
              <w:rPr>
                <w:rFonts w:ascii="Arial" w:hAnsi="Arial" w:cs="Arial"/>
                <w:sz w:val="20"/>
                <w:szCs w:val="20"/>
              </w:rPr>
              <w:fldChar w:fldCharType="end"/>
            </w:r>
            <w:r w:rsidRPr="5750CC51">
              <w:rPr>
                <w:rFonts w:ascii="Arial" w:hAnsi="Arial" w:cs="Arial"/>
                <w:sz w:val="20"/>
                <w:szCs w:val="20"/>
              </w:rPr>
              <w:t xml:space="preserve"> (Transferring on the Transferred Data).</w:t>
            </w:r>
          </w:p>
        </w:tc>
      </w:tr>
      <w:tr w:rsidR="00B534CB" w:rsidRPr="002D13DB" w14:paraId="04923219" w14:textId="77777777" w:rsidTr="4CF5454E">
        <w:tc>
          <w:tcPr>
            <w:tcW w:w="1176" w:type="pct"/>
          </w:tcPr>
          <w:p w14:paraId="36627C3B" w14:textId="77777777" w:rsidR="00B534CB" w:rsidRPr="002D13DB" w:rsidRDefault="00B534CB" w:rsidP="5750CC51">
            <w:pPr>
              <w:pStyle w:val="Body"/>
              <w:jc w:val="left"/>
              <w:rPr>
                <w:rFonts w:cs="Arial"/>
                <w:b/>
                <w:bCs/>
              </w:rPr>
            </w:pPr>
            <w:r w:rsidRPr="5750CC51">
              <w:rPr>
                <w:rFonts w:cs="Arial"/>
                <w:b/>
                <w:bCs/>
              </w:rPr>
              <w:t>Specific restrictions when the Importer may transfer on the Transferred Data</w:t>
            </w:r>
          </w:p>
        </w:tc>
        <w:tc>
          <w:tcPr>
            <w:tcW w:w="3824" w:type="pct"/>
          </w:tcPr>
          <w:p w14:paraId="7B44A465" w14:textId="77777777" w:rsidR="00B534CB" w:rsidRPr="002D13DB" w:rsidRDefault="00B534CB" w:rsidP="5750CC51">
            <w:pPr>
              <w:pStyle w:val="Body"/>
              <w:jc w:val="left"/>
              <w:rPr>
                <w:rFonts w:cs="Arial"/>
              </w:rPr>
            </w:pPr>
            <w:r w:rsidRPr="5750CC51">
              <w:rPr>
                <w:rFonts w:cs="Arial"/>
              </w:rPr>
              <w:t xml:space="preserve">The Importer MAY ONLY forward the Transferred Data in accordance with Section </w:t>
            </w:r>
            <w:r w:rsidRPr="002D13DB">
              <w:rPr>
                <w:rFonts w:cs="Arial"/>
              </w:rPr>
              <w:fldChar w:fldCharType="begin"/>
            </w:r>
            <w:r w:rsidRPr="002D13DB">
              <w:rPr>
                <w:rFonts w:cs="Arial"/>
              </w:rPr>
              <w:instrText xml:space="preserve"> REF _Ref76462681 \r \h  \* MERGEFORMAT </w:instrText>
            </w:r>
            <w:r w:rsidRPr="002D13DB">
              <w:rPr>
                <w:rFonts w:cs="Arial"/>
              </w:rPr>
            </w:r>
            <w:r w:rsidRPr="002D13DB">
              <w:rPr>
                <w:rFonts w:cs="Arial"/>
              </w:rPr>
              <w:fldChar w:fldCharType="separate"/>
            </w:r>
            <w:r w:rsidRPr="002D13DB">
              <w:rPr>
                <w:rFonts w:cs="Arial"/>
              </w:rPr>
              <w:t>16.1</w:t>
            </w:r>
            <w:r w:rsidRPr="002D13DB">
              <w:rPr>
                <w:rFonts w:cs="Arial"/>
              </w:rPr>
              <w:fldChar w:fldCharType="end"/>
            </w:r>
            <w:r w:rsidRPr="5750CC51">
              <w:rPr>
                <w:rFonts w:cs="Arial"/>
              </w:rPr>
              <w:t xml:space="preserve">: </w:t>
            </w:r>
          </w:p>
          <w:p w14:paraId="0B4F8446" w14:textId="7B88EA1C" w:rsidR="00B534CB" w:rsidRPr="002D13DB" w:rsidRDefault="00B534CB" w:rsidP="000B4D7B">
            <w:pPr>
              <w:pStyle w:val="Bodyindent"/>
              <w:rPr>
                <w:rFonts w:ascii="Arial" w:hAnsi="Arial" w:cs="Arial"/>
                <w:sz w:val="20"/>
                <w:szCs w:val="20"/>
              </w:rPr>
            </w:pPr>
            <w:r w:rsidRPr="5750CC51">
              <w:rPr>
                <w:rFonts w:ascii="Arial" w:hAnsi="Arial" w:cs="Arial"/>
                <w:sz w:val="20"/>
                <w:szCs w:val="20"/>
              </w:rPr>
              <w:t>if the Exporter tells it in writing that it may do so.</w:t>
            </w:r>
          </w:p>
        </w:tc>
      </w:tr>
      <w:tr w:rsidR="00B534CB" w:rsidRPr="002D13DB" w14:paraId="6909AE84" w14:textId="77777777" w:rsidTr="4CF5454E">
        <w:tc>
          <w:tcPr>
            <w:tcW w:w="1176" w:type="pct"/>
          </w:tcPr>
          <w:p w14:paraId="77989330" w14:textId="77777777" w:rsidR="00B534CB" w:rsidRPr="002D13DB" w:rsidRDefault="00B534CB" w:rsidP="5750CC51">
            <w:pPr>
              <w:pStyle w:val="Body"/>
              <w:jc w:val="left"/>
              <w:rPr>
                <w:rFonts w:cs="Arial"/>
                <w:b/>
                <w:bCs/>
              </w:rPr>
            </w:pPr>
            <w:r w:rsidRPr="5750CC51">
              <w:rPr>
                <w:rFonts w:cs="Arial"/>
                <w:b/>
                <w:bCs/>
              </w:rPr>
              <w:t xml:space="preserve">Review Dates </w:t>
            </w:r>
          </w:p>
        </w:tc>
        <w:tc>
          <w:tcPr>
            <w:tcW w:w="3824" w:type="pct"/>
          </w:tcPr>
          <w:p w14:paraId="75B983FE" w14:textId="77777777" w:rsidR="00B534CB" w:rsidRPr="002D13DB" w:rsidRDefault="00B534CB" w:rsidP="5750CC51">
            <w:pPr>
              <w:pStyle w:val="Bodyindent"/>
              <w:spacing w:after="0"/>
              <w:rPr>
                <w:rFonts w:ascii="Arial" w:hAnsi="Arial" w:cs="Arial"/>
                <w:sz w:val="20"/>
                <w:szCs w:val="20"/>
              </w:rPr>
            </w:pPr>
            <w:r w:rsidRPr="5750CC51">
              <w:rPr>
                <w:rFonts w:ascii="Arial" w:hAnsi="Arial" w:cs="Arial"/>
                <w:sz w:val="20"/>
                <w:szCs w:val="20"/>
              </w:rPr>
              <w:t>each time there is a change to the Transferred Data, Purposes, Importer Information, TRA or risk assessment</w:t>
            </w:r>
          </w:p>
        </w:tc>
      </w:tr>
      <w:tr w:rsidR="00B534CB" w:rsidRPr="002D13DB" w14:paraId="540EADEF" w14:textId="77777777" w:rsidTr="4CF5454E">
        <w:tc>
          <w:tcPr>
            <w:tcW w:w="1176" w:type="pct"/>
          </w:tcPr>
          <w:p w14:paraId="3378F8E9" w14:textId="77777777" w:rsidR="00B534CB" w:rsidRPr="002D13DB" w:rsidRDefault="00B534CB">
            <w:pPr>
              <w:pStyle w:val="Body"/>
              <w:spacing w:after="0"/>
              <w:jc w:val="left"/>
              <w:rPr>
                <w:rFonts w:cs="Arial"/>
                <w:b/>
                <w:bCs/>
                <w:color w:val="003768"/>
              </w:rPr>
            </w:pPr>
          </w:p>
        </w:tc>
        <w:tc>
          <w:tcPr>
            <w:tcW w:w="3824" w:type="pct"/>
          </w:tcPr>
          <w:p w14:paraId="42F1DF42" w14:textId="77777777" w:rsidR="00B534CB" w:rsidRPr="002D13DB" w:rsidRDefault="00B534CB">
            <w:pPr>
              <w:pStyle w:val="Bodyindent"/>
              <w:spacing w:before="0" w:after="0" w:line="240" w:lineRule="auto"/>
              <w:rPr>
                <w:rFonts w:ascii="Arial" w:hAnsi="Arial" w:cs="Arial"/>
                <w:sz w:val="20"/>
                <w:szCs w:val="20"/>
              </w:rPr>
            </w:pPr>
          </w:p>
        </w:tc>
      </w:tr>
    </w:tbl>
    <w:p w14:paraId="52338430" w14:textId="77777777" w:rsidR="00B534CB" w:rsidRPr="002D13DB" w:rsidRDefault="00B534CB" w:rsidP="010FDBE2">
      <w:pPr>
        <w:pStyle w:val="Heading3"/>
        <w:rPr>
          <w:rFonts w:cs="Arial"/>
        </w:rPr>
      </w:pPr>
    </w:p>
    <w:p w14:paraId="1D630187" w14:textId="77777777" w:rsidR="00B534CB" w:rsidRPr="002D13DB" w:rsidRDefault="00B534CB" w:rsidP="010FDBE2">
      <w:pPr>
        <w:pStyle w:val="Heading3"/>
        <w:rPr>
          <w:rFonts w:cs="Arial"/>
        </w:rPr>
      </w:pPr>
      <w:r w:rsidRPr="010FDBE2">
        <w:rPr>
          <w:rFonts w:cs="Arial"/>
        </w:rPr>
        <w:t>Table 3: Transferred Data</w:t>
      </w:r>
    </w:p>
    <w:tbl>
      <w:tblPr>
        <w:tblStyle w:val="TableGrid"/>
        <w:tblW w:w="5003" w:type="pct"/>
        <w:tblLook w:val="04A0" w:firstRow="1" w:lastRow="0" w:firstColumn="1" w:lastColumn="0" w:noHBand="0" w:noVBand="1"/>
      </w:tblPr>
      <w:tblGrid>
        <w:gridCol w:w="2266"/>
        <w:gridCol w:w="7368"/>
      </w:tblGrid>
      <w:tr w:rsidR="00B534CB" w:rsidRPr="002D13DB" w14:paraId="1D857B18" w14:textId="77777777" w:rsidTr="4CF5454E">
        <w:tc>
          <w:tcPr>
            <w:tcW w:w="1176" w:type="pct"/>
          </w:tcPr>
          <w:p w14:paraId="7A3E5495" w14:textId="77777777" w:rsidR="00B534CB" w:rsidRPr="002D13DB" w:rsidRDefault="00B534CB" w:rsidP="5750CC51">
            <w:pPr>
              <w:pStyle w:val="Body"/>
              <w:jc w:val="left"/>
              <w:rPr>
                <w:rFonts w:cs="Arial"/>
                <w:b/>
                <w:bCs/>
              </w:rPr>
            </w:pPr>
            <w:r w:rsidRPr="5750CC51">
              <w:rPr>
                <w:rFonts w:cs="Arial"/>
                <w:b/>
                <w:bCs/>
              </w:rPr>
              <w:t>Transferred Data</w:t>
            </w:r>
          </w:p>
          <w:p w14:paraId="443FCF57" w14:textId="77777777" w:rsidR="00B534CB" w:rsidRPr="002D13DB" w:rsidRDefault="00B534CB" w:rsidP="5750CC51">
            <w:pPr>
              <w:pStyle w:val="Body"/>
              <w:jc w:val="left"/>
              <w:rPr>
                <w:rFonts w:cs="Arial"/>
                <w:b/>
                <w:bCs/>
              </w:rPr>
            </w:pPr>
          </w:p>
        </w:tc>
        <w:tc>
          <w:tcPr>
            <w:tcW w:w="3824" w:type="pct"/>
          </w:tcPr>
          <w:p w14:paraId="5F021625" w14:textId="77777777" w:rsidR="00B534CB" w:rsidRPr="002D13DB" w:rsidRDefault="00B534CB" w:rsidP="5750CC51">
            <w:pPr>
              <w:pStyle w:val="Body"/>
              <w:widowControl w:val="0"/>
              <w:ind w:left="414" w:hanging="414"/>
              <w:rPr>
                <w:rFonts w:cs="Arial"/>
              </w:rPr>
            </w:pPr>
            <w:r w:rsidRPr="5750CC51">
              <w:rPr>
                <w:rFonts w:cs="Arial"/>
              </w:rPr>
              <w:t>The personal data to be sent to the Importer under this IDTA consists of:</w:t>
            </w:r>
          </w:p>
          <w:p w14:paraId="38FEAED2" w14:textId="5CCC52AB"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categories of Transferred Data will update automatically if the information is updated in the Linked Agreement referred to. </w:t>
            </w:r>
          </w:p>
        </w:tc>
      </w:tr>
      <w:tr w:rsidR="00B534CB" w:rsidRPr="002D13DB" w14:paraId="14453A18" w14:textId="77777777" w:rsidTr="4CF5454E">
        <w:tc>
          <w:tcPr>
            <w:tcW w:w="1176" w:type="pct"/>
          </w:tcPr>
          <w:p w14:paraId="24D0022A" w14:textId="77777777" w:rsidR="00B534CB" w:rsidRPr="002D13DB" w:rsidRDefault="00B534CB" w:rsidP="5750CC51">
            <w:pPr>
              <w:pStyle w:val="Body"/>
              <w:jc w:val="left"/>
              <w:rPr>
                <w:rFonts w:cs="Arial"/>
                <w:b/>
                <w:bCs/>
              </w:rPr>
            </w:pPr>
            <w:r w:rsidRPr="5750CC51">
              <w:rPr>
                <w:rFonts w:cs="Arial"/>
                <w:b/>
                <w:bCs/>
              </w:rPr>
              <w:t>Special Categories of Personal Data and criminal convictions and offences</w:t>
            </w:r>
          </w:p>
        </w:tc>
        <w:tc>
          <w:tcPr>
            <w:tcW w:w="3824" w:type="pct"/>
          </w:tcPr>
          <w:p w14:paraId="5AEFD2CF" w14:textId="77777777" w:rsidR="00B534CB" w:rsidRPr="002D13DB" w:rsidRDefault="00B534CB" w:rsidP="5750CC51">
            <w:pPr>
              <w:pStyle w:val="Body"/>
              <w:widowControl w:val="0"/>
              <w:ind w:left="414" w:hanging="414"/>
              <w:rPr>
                <w:rFonts w:cs="Arial"/>
              </w:rPr>
            </w:pPr>
            <w:r w:rsidRPr="5750CC51">
              <w:rPr>
                <w:rFonts w:cs="Arial"/>
              </w:rPr>
              <w:t>The Transferred Data includes data relating to:</w:t>
            </w:r>
          </w:p>
          <w:p w14:paraId="3D7728F7"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racial or ethnic origin</w:t>
            </w:r>
          </w:p>
          <w:p w14:paraId="1F6B5670"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political opinions</w:t>
            </w:r>
          </w:p>
          <w:p w14:paraId="73DFBDD5"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religious or philosophical beliefs</w:t>
            </w:r>
          </w:p>
          <w:p w14:paraId="69828897"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trade union membership</w:t>
            </w:r>
          </w:p>
          <w:p w14:paraId="4FBEFE91"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genetic data</w:t>
            </w:r>
          </w:p>
          <w:p w14:paraId="6D38E839"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biometric data for the purpose of uniquely identifying a natural person</w:t>
            </w:r>
          </w:p>
          <w:p w14:paraId="3B31D3F5"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 xml:space="preserve">physical or mental health </w:t>
            </w:r>
          </w:p>
          <w:p w14:paraId="019D4496"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sex life or sexual orientation</w:t>
            </w:r>
          </w:p>
          <w:p w14:paraId="095CD529"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lastRenderedPageBreak/>
              <w:t>criminal convictions and offences</w:t>
            </w:r>
          </w:p>
          <w:p w14:paraId="496A2EE2"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none of the above</w:t>
            </w:r>
          </w:p>
          <w:p w14:paraId="099560CB" w14:textId="77777777" w:rsidR="00B534CB" w:rsidRPr="002D13DB" w:rsidRDefault="00B534CB" w:rsidP="5750CC51">
            <w:pPr>
              <w:pStyle w:val="Bodyindent"/>
              <w:widowControl w:val="0"/>
              <w:ind w:left="551" w:hanging="551"/>
              <w:rPr>
                <w:rFonts w:ascii="Arial" w:hAnsi="Arial" w:cs="Arial"/>
                <w:sz w:val="20"/>
                <w:szCs w:val="20"/>
              </w:rPr>
            </w:pPr>
            <w:r w:rsidRPr="5750CC51">
              <w:rPr>
                <w:rFonts w:ascii="Arial" w:hAnsi="Arial" w:cs="Arial"/>
                <w:sz w:val="20"/>
                <w:szCs w:val="20"/>
              </w:rPr>
              <w:t>set out in:</w:t>
            </w:r>
            <w:r>
              <w:br/>
            </w:r>
          </w:p>
          <w:p w14:paraId="42AF0EE2" w14:textId="77777777" w:rsidR="00B534CB" w:rsidRPr="002D13DB" w:rsidRDefault="00B534CB" w:rsidP="5750CC51">
            <w:pPr>
              <w:pStyle w:val="Body"/>
              <w:widowControl w:val="0"/>
              <w:ind w:left="551" w:hanging="551"/>
              <w:rPr>
                <w:rFonts w:cs="Arial"/>
              </w:rPr>
            </w:pPr>
            <w:r w:rsidRPr="5750CC51">
              <w:rPr>
                <w:rFonts w:cs="Arial"/>
              </w:rPr>
              <w:t>And:</w:t>
            </w:r>
          </w:p>
          <w:p w14:paraId="73AB78C6" w14:textId="32CCBD8B"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categories of special category and criminal records data will update automatically if the information is updated in the Linked Agreement referred to. </w:t>
            </w:r>
          </w:p>
        </w:tc>
      </w:tr>
      <w:tr w:rsidR="00B534CB" w:rsidRPr="002D13DB" w14:paraId="11BAD264" w14:textId="77777777" w:rsidTr="4CF5454E">
        <w:tc>
          <w:tcPr>
            <w:tcW w:w="1176" w:type="pct"/>
          </w:tcPr>
          <w:p w14:paraId="3ED26F6E" w14:textId="77777777" w:rsidR="00B534CB" w:rsidRPr="002D13DB" w:rsidRDefault="00B534CB" w:rsidP="5750CC51">
            <w:pPr>
              <w:pStyle w:val="Body"/>
              <w:jc w:val="left"/>
              <w:rPr>
                <w:rFonts w:cs="Arial"/>
                <w:b/>
                <w:bCs/>
              </w:rPr>
            </w:pPr>
            <w:r w:rsidRPr="5750CC51">
              <w:rPr>
                <w:rFonts w:cs="Arial"/>
                <w:b/>
                <w:bCs/>
              </w:rPr>
              <w:lastRenderedPageBreak/>
              <w:t>Relevant Data Subjects</w:t>
            </w:r>
          </w:p>
        </w:tc>
        <w:tc>
          <w:tcPr>
            <w:tcW w:w="3824" w:type="pct"/>
          </w:tcPr>
          <w:p w14:paraId="2A099818" w14:textId="77777777" w:rsidR="00B534CB" w:rsidRPr="002D13DB" w:rsidRDefault="00B534CB" w:rsidP="5750CC51">
            <w:pPr>
              <w:pStyle w:val="Body"/>
              <w:widowControl w:val="0"/>
              <w:ind w:left="414" w:hanging="414"/>
              <w:rPr>
                <w:rFonts w:cs="Arial"/>
              </w:rPr>
            </w:pPr>
            <w:r w:rsidRPr="5750CC51">
              <w:rPr>
                <w:rFonts w:cs="Arial"/>
              </w:rPr>
              <w:t>The Data Subjects of the Transferred Data are:</w:t>
            </w:r>
          </w:p>
          <w:p w14:paraId="5BA63136" w14:textId="64127613"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categories of Data Subjects will update automatically if the information is updated in the Linked Agreement referred to. </w:t>
            </w:r>
          </w:p>
        </w:tc>
      </w:tr>
      <w:tr w:rsidR="00B534CB" w:rsidRPr="002D13DB" w14:paraId="5317FF70" w14:textId="77777777" w:rsidTr="4CF5454E">
        <w:tc>
          <w:tcPr>
            <w:tcW w:w="1176" w:type="pct"/>
          </w:tcPr>
          <w:p w14:paraId="4725FDC6" w14:textId="77777777" w:rsidR="00B534CB" w:rsidRPr="002D13DB" w:rsidRDefault="00B534CB" w:rsidP="5750CC51">
            <w:pPr>
              <w:pStyle w:val="Body"/>
              <w:jc w:val="left"/>
              <w:rPr>
                <w:rFonts w:cs="Arial"/>
                <w:b/>
                <w:bCs/>
              </w:rPr>
            </w:pPr>
            <w:r w:rsidRPr="5750CC51">
              <w:rPr>
                <w:rFonts w:cs="Arial"/>
                <w:b/>
                <w:bCs/>
              </w:rPr>
              <w:t>Purpose</w:t>
            </w:r>
          </w:p>
        </w:tc>
        <w:tc>
          <w:tcPr>
            <w:tcW w:w="3824" w:type="pct"/>
          </w:tcPr>
          <w:p w14:paraId="7758B1D1"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The Importer may Process the Transferred Data for the purposes set out in: Appendix 1, Data Protection Particulars.</w:t>
            </w:r>
          </w:p>
          <w:p w14:paraId="20AAA75F" w14:textId="77777777" w:rsidR="00B534CB" w:rsidRPr="002D13DB" w:rsidRDefault="00B534CB" w:rsidP="5750CC51">
            <w:pPr>
              <w:pStyle w:val="Body"/>
              <w:rPr>
                <w:rFonts w:cs="Arial"/>
              </w:rPr>
            </w:pPr>
            <w:r w:rsidRPr="5750CC51">
              <w:rPr>
                <w:rFonts w:cs="Arial"/>
              </w:rPr>
              <w:t>In both cases, any other purposes which are compatible with the purposes set out above.</w:t>
            </w:r>
          </w:p>
          <w:p w14:paraId="342A3AA1" w14:textId="7980807B"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purposes will update automatically if the information is updated in the Linked Agreement referred to. </w:t>
            </w:r>
          </w:p>
        </w:tc>
      </w:tr>
    </w:tbl>
    <w:p w14:paraId="5AAF5A6E" w14:textId="77777777" w:rsidR="00B534CB" w:rsidRPr="002D13DB" w:rsidRDefault="00B534CB" w:rsidP="010FDBE2">
      <w:pPr>
        <w:pStyle w:val="Heading3"/>
        <w:rPr>
          <w:rFonts w:cs="Arial"/>
        </w:rPr>
      </w:pPr>
    </w:p>
    <w:p w14:paraId="142D19A3" w14:textId="77777777" w:rsidR="00B534CB" w:rsidRPr="002D13DB" w:rsidRDefault="00B534CB" w:rsidP="010FDBE2">
      <w:pPr>
        <w:pStyle w:val="Heading3"/>
        <w:rPr>
          <w:rFonts w:cs="Arial"/>
        </w:rPr>
      </w:pPr>
      <w:r w:rsidRPr="010FDBE2">
        <w:rPr>
          <w:rFonts w:cs="Arial"/>
        </w:rPr>
        <w:t>Table 4: Security Requirements</w:t>
      </w:r>
    </w:p>
    <w:tbl>
      <w:tblPr>
        <w:tblStyle w:val="TableGrid"/>
        <w:tblW w:w="5003" w:type="pct"/>
        <w:tblLook w:val="04A0" w:firstRow="1" w:lastRow="0" w:firstColumn="1" w:lastColumn="0" w:noHBand="0" w:noVBand="1"/>
      </w:tblPr>
      <w:tblGrid>
        <w:gridCol w:w="2266"/>
        <w:gridCol w:w="7368"/>
      </w:tblGrid>
      <w:tr w:rsidR="00B534CB" w:rsidRPr="002D13DB" w14:paraId="04101ADE" w14:textId="77777777" w:rsidTr="4CF5454E">
        <w:tc>
          <w:tcPr>
            <w:tcW w:w="1176" w:type="pct"/>
          </w:tcPr>
          <w:p w14:paraId="213D365E" w14:textId="77777777" w:rsidR="00B534CB" w:rsidRPr="002D13DB" w:rsidRDefault="00B534CB" w:rsidP="5750CC51">
            <w:pPr>
              <w:pStyle w:val="Body"/>
              <w:jc w:val="left"/>
              <w:rPr>
                <w:rFonts w:cs="Arial"/>
                <w:b/>
                <w:bCs/>
              </w:rPr>
            </w:pPr>
            <w:r w:rsidRPr="5750CC51">
              <w:rPr>
                <w:rFonts w:cs="Arial"/>
                <w:b/>
                <w:bCs/>
              </w:rPr>
              <w:t>Security of Transmission</w:t>
            </w:r>
          </w:p>
        </w:tc>
        <w:tc>
          <w:tcPr>
            <w:tcW w:w="3824" w:type="pct"/>
          </w:tcPr>
          <w:p w14:paraId="445B77CF" w14:textId="0B595C80" w:rsidR="00B534CB" w:rsidRPr="002D13DB" w:rsidRDefault="00E655CA" w:rsidP="5750CC51">
            <w:pPr>
              <w:rPr>
                <w:rFonts w:cs="Arial"/>
              </w:rPr>
            </w:pPr>
            <w:r w:rsidRPr="5750CC51">
              <w:rPr>
                <w:rStyle w:val="normaltextrun"/>
                <w:rFonts w:cs="Arial"/>
                <w:shd w:val="clear" w:color="auto" w:fill="FFFFFF"/>
              </w:rPr>
              <w:t xml:space="preserve">Data will be shared via </w:t>
            </w:r>
            <w:r w:rsidR="6F330408" w:rsidRPr="5750CC51">
              <w:rPr>
                <w:rStyle w:val="normaltextrun"/>
                <w:rFonts w:cs="Arial"/>
                <w:shd w:val="clear" w:color="auto" w:fill="FFFFFF"/>
              </w:rPr>
              <w:t>SharePoint</w:t>
            </w:r>
            <w:r w:rsidRPr="5750CC51">
              <w:rPr>
                <w:rStyle w:val="normaltextrun"/>
                <w:rFonts w:cs="Arial"/>
                <w:shd w:val="clear" w:color="auto" w:fill="FFFFFF"/>
              </w:rPr>
              <w:t xml:space="preserve"> with the Kingston University logins (</w:t>
            </w:r>
            <w:proofErr w:type="spellStart"/>
            <w:r w:rsidRPr="5750CC51">
              <w:rPr>
                <w:rStyle w:val="normaltextrun"/>
                <w:rFonts w:cs="Arial"/>
                <w:shd w:val="clear" w:color="auto" w:fill="FFFFFF"/>
              </w:rPr>
              <w:t>kpxxxxx</w:t>
            </w:r>
            <w:proofErr w:type="spellEnd"/>
            <w:r w:rsidRPr="5750CC51">
              <w:rPr>
                <w:rStyle w:val="normaltextrun"/>
                <w:rFonts w:cs="Arial"/>
                <w:shd w:val="clear" w:color="auto" w:fill="FFFFFF"/>
              </w:rPr>
              <w:t xml:space="preserve">) allocated to the relevant Associate Staff members. As an alternative, data may be shared via </w:t>
            </w:r>
            <w:r w:rsidR="12FC0FA7" w:rsidRPr="5750CC51">
              <w:rPr>
                <w:rStyle w:val="normaltextrun"/>
                <w:rFonts w:cs="Arial"/>
                <w:shd w:val="clear" w:color="auto" w:fill="FFFFFF"/>
              </w:rPr>
              <w:t>SharePoint</w:t>
            </w:r>
            <w:r w:rsidRPr="5750CC51">
              <w:rPr>
                <w:rStyle w:val="normaltextrun"/>
                <w:rFonts w:cs="Arial"/>
                <w:shd w:val="clear" w:color="auto" w:fill="FFFFFF"/>
              </w:rPr>
              <w:t xml:space="preserve"> with named external email addresses. Shared files will be protected by password.</w:t>
            </w:r>
            <w:r w:rsidRPr="5750CC51">
              <w:rPr>
                <w:rStyle w:val="eop"/>
                <w:rFonts w:cs="Arial"/>
                <w:shd w:val="clear" w:color="auto" w:fill="FFFFFF"/>
              </w:rPr>
              <w:t> </w:t>
            </w:r>
          </w:p>
        </w:tc>
      </w:tr>
      <w:tr w:rsidR="00B534CB" w:rsidRPr="002D13DB" w14:paraId="115B0007" w14:textId="77777777" w:rsidTr="4CF5454E">
        <w:tc>
          <w:tcPr>
            <w:tcW w:w="1176" w:type="pct"/>
          </w:tcPr>
          <w:p w14:paraId="78E361E1" w14:textId="77777777" w:rsidR="00B534CB" w:rsidRPr="002D13DB" w:rsidRDefault="00B534CB" w:rsidP="5750CC51">
            <w:pPr>
              <w:pStyle w:val="Body"/>
              <w:jc w:val="left"/>
              <w:rPr>
                <w:rFonts w:cs="Arial"/>
                <w:b/>
                <w:bCs/>
              </w:rPr>
            </w:pPr>
            <w:r w:rsidRPr="5750CC51">
              <w:rPr>
                <w:rFonts w:cs="Arial"/>
                <w:b/>
                <w:bCs/>
              </w:rPr>
              <w:t>Security of Storage</w:t>
            </w:r>
          </w:p>
        </w:tc>
        <w:tc>
          <w:tcPr>
            <w:tcW w:w="3824" w:type="pct"/>
          </w:tcPr>
          <w:p w14:paraId="462EED86" w14:textId="32916424" w:rsidR="00B534CB" w:rsidRPr="002D13DB" w:rsidRDefault="00E655CA" w:rsidP="5750CC51">
            <w:pPr>
              <w:rPr>
                <w:rFonts w:cs="Arial"/>
              </w:rPr>
            </w:pPr>
            <w:r w:rsidRPr="5750CC51">
              <w:rPr>
                <w:rFonts w:cs="Arial"/>
              </w:rPr>
              <w:t>N/A</w:t>
            </w:r>
          </w:p>
        </w:tc>
      </w:tr>
      <w:tr w:rsidR="00B534CB" w:rsidRPr="002D13DB" w14:paraId="6FA3F4FE" w14:textId="77777777" w:rsidTr="4CF5454E">
        <w:tc>
          <w:tcPr>
            <w:tcW w:w="1176" w:type="pct"/>
          </w:tcPr>
          <w:p w14:paraId="6B1CD7EB" w14:textId="77777777" w:rsidR="00B534CB" w:rsidRPr="002D13DB" w:rsidRDefault="00B534CB" w:rsidP="5750CC51">
            <w:pPr>
              <w:pStyle w:val="Body"/>
              <w:jc w:val="left"/>
              <w:rPr>
                <w:rFonts w:cs="Arial"/>
                <w:b/>
                <w:bCs/>
              </w:rPr>
            </w:pPr>
            <w:r w:rsidRPr="5750CC51">
              <w:rPr>
                <w:rFonts w:cs="Arial"/>
                <w:b/>
                <w:bCs/>
              </w:rPr>
              <w:t>Security of Processing</w:t>
            </w:r>
          </w:p>
        </w:tc>
        <w:tc>
          <w:tcPr>
            <w:tcW w:w="3824" w:type="pct"/>
          </w:tcPr>
          <w:p w14:paraId="4C94483C" w14:textId="7F3AE9DE" w:rsidR="00B534CB" w:rsidRPr="002D13DB" w:rsidRDefault="00E655CA" w:rsidP="5750CC51">
            <w:pPr>
              <w:rPr>
                <w:rFonts w:cs="Arial"/>
              </w:rPr>
            </w:pPr>
            <w:r w:rsidRPr="5750CC51">
              <w:rPr>
                <w:rFonts w:cs="Arial"/>
              </w:rPr>
              <w:t>N/A</w:t>
            </w:r>
          </w:p>
        </w:tc>
      </w:tr>
      <w:tr w:rsidR="00B534CB" w:rsidRPr="002D13DB" w14:paraId="271D1511" w14:textId="77777777" w:rsidTr="4CF5454E">
        <w:tc>
          <w:tcPr>
            <w:tcW w:w="1176" w:type="pct"/>
          </w:tcPr>
          <w:p w14:paraId="7FFAB43F" w14:textId="77777777" w:rsidR="00B534CB" w:rsidRPr="002D13DB" w:rsidRDefault="00B534CB" w:rsidP="5750CC51">
            <w:pPr>
              <w:pStyle w:val="Body"/>
              <w:jc w:val="left"/>
              <w:rPr>
                <w:rFonts w:cs="Arial"/>
                <w:b/>
                <w:bCs/>
              </w:rPr>
            </w:pPr>
            <w:r w:rsidRPr="5750CC51">
              <w:rPr>
                <w:rFonts w:cs="Arial"/>
                <w:b/>
                <w:bCs/>
              </w:rPr>
              <w:t>Organisational security measures</w:t>
            </w:r>
          </w:p>
        </w:tc>
        <w:tc>
          <w:tcPr>
            <w:tcW w:w="3824" w:type="pct"/>
          </w:tcPr>
          <w:p w14:paraId="4FE1DE61" w14:textId="48D46F48" w:rsidR="00B534CB" w:rsidRPr="002D13DB" w:rsidRDefault="00E655CA" w:rsidP="5750CC51">
            <w:pPr>
              <w:rPr>
                <w:rFonts w:cs="Arial"/>
              </w:rPr>
            </w:pPr>
            <w:r w:rsidRPr="5750CC51">
              <w:rPr>
                <w:rFonts w:cs="Arial"/>
              </w:rPr>
              <w:t>N/A</w:t>
            </w:r>
          </w:p>
        </w:tc>
      </w:tr>
      <w:tr w:rsidR="00B534CB" w:rsidRPr="002D13DB" w14:paraId="4404296F" w14:textId="77777777" w:rsidTr="4CF5454E">
        <w:tc>
          <w:tcPr>
            <w:tcW w:w="1176" w:type="pct"/>
          </w:tcPr>
          <w:p w14:paraId="21BE013F" w14:textId="77777777" w:rsidR="00B534CB" w:rsidRPr="002D13DB" w:rsidRDefault="00B534CB" w:rsidP="5750CC51">
            <w:pPr>
              <w:pStyle w:val="Body"/>
              <w:jc w:val="left"/>
              <w:rPr>
                <w:rFonts w:cs="Arial"/>
                <w:b/>
                <w:bCs/>
              </w:rPr>
            </w:pPr>
            <w:r w:rsidRPr="5750CC51">
              <w:rPr>
                <w:rFonts w:cs="Arial"/>
                <w:b/>
                <w:bCs/>
              </w:rPr>
              <w:t>Technical security minimum requirements</w:t>
            </w:r>
          </w:p>
        </w:tc>
        <w:tc>
          <w:tcPr>
            <w:tcW w:w="3824" w:type="pct"/>
          </w:tcPr>
          <w:p w14:paraId="1142A016" w14:textId="35A4EEF0" w:rsidR="00B534CB" w:rsidRPr="002D13DB" w:rsidRDefault="00E655CA" w:rsidP="5750CC51">
            <w:pPr>
              <w:rPr>
                <w:rFonts w:cs="Arial"/>
              </w:rPr>
            </w:pPr>
            <w:r w:rsidRPr="5750CC51">
              <w:rPr>
                <w:rFonts w:cs="Arial"/>
              </w:rPr>
              <w:t>N/A</w:t>
            </w:r>
          </w:p>
        </w:tc>
      </w:tr>
      <w:tr w:rsidR="00B534CB" w:rsidRPr="002D13DB" w14:paraId="2CF0EB7C" w14:textId="77777777" w:rsidTr="4CF5454E">
        <w:tc>
          <w:tcPr>
            <w:tcW w:w="1176" w:type="pct"/>
          </w:tcPr>
          <w:p w14:paraId="6EB65F10" w14:textId="77777777" w:rsidR="00B534CB" w:rsidRPr="002D13DB" w:rsidRDefault="00B534CB" w:rsidP="5750CC51">
            <w:pPr>
              <w:pStyle w:val="Body"/>
              <w:jc w:val="left"/>
              <w:rPr>
                <w:rFonts w:cs="Arial"/>
                <w:b/>
                <w:bCs/>
              </w:rPr>
            </w:pPr>
            <w:r w:rsidRPr="5750CC51">
              <w:rPr>
                <w:rFonts w:cs="Arial"/>
                <w:b/>
                <w:bCs/>
              </w:rPr>
              <w:t>Updates to the Security Requirements</w:t>
            </w:r>
          </w:p>
        </w:tc>
        <w:tc>
          <w:tcPr>
            <w:tcW w:w="3824" w:type="pct"/>
          </w:tcPr>
          <w:p w14:paraId="29654410" w14:textId="4F803481" w:rsidR="00B534CB" w:rsidRPr="002D13DB" w:rsidRDefault="00B534CB" w:rsidP="00940161">
            <w:pPr>
              <w:pStyle w:val="Bodyindent"/>
              <w:rPr>
                <w:rFonts w:ascii="Arial" w:hAnsi="Arial" w:cs="Arial"/>
                <w:sz w:val="20"/>
                <w:szCs w:val="20"/>
              </w:rPr>
            </w:pPr>
            <w:r w:rsidRPr="5750CC51">
              <w:rPr>
                <w:rFonts w:ascii="Arial" w:hAnsi="Arial" w:cs="Arial"/>
                <w:sz w:val="20"/>
                <w:szCs w:val="20"/>
              </w:rPr>
              <w:t xml:space="preserve">The Security Requirements will update automatically if the information is updated in the Linked Agreement referred to. </w:t>
            </w:r>
          </w:p>
        </w:tc>
      </w:tr>
    </w:tbl>
    <w:p w14:paraId="3186CD70" w14:textId="77777777" w:rsidR="00B534CB" w:rsidRPr="002D13DB" w:rsidRDefault="00B534CB" w:rsidP="010FDBE2">
      <w:pPr>
        <w:pStyle w:val="Heading2"/>
        <w:rPr>
          <w:rFonts w:cs="Arial"/>
        </w:rPr>
      </w:pPr>
      <w:bookmarkStart w:id="53" w:name="_Toc79405425"/>
    </w:p>
    <w:p w14:paraId="1B840FEA" w14:textId="77777777" w:rsidR="00B534CB" w:rsidRPr="002D13DB" w:rsidRDefault="00B534CB" w:rsidP="010FDBE2">
      <w:pPr>
        <w:pStyle w:val="Heading2"/>
        <w:rPr>
          <w:rFonts w:cs="Arial"/>
        </w:rPr>
      </w:pPr>
      <w:r w:rsidRPr="010FDBE2">
        <w:rPr>
          <w:rFonts w:cs="Arial"/>
        </w:rPr>
        <w:t>Part 2: Extra Protection Clauses</w:t>
      </w:r>
      <w:bookmarkEnd w:id="53"/>
    </w:p>
    <w:tbl>
      <w:tblPr>
        <w:tblStyle w:val="TableGrid"/>
        <w:tblW w:w="5003" w:type="pct"/>
        <w:tblLook w:val="04A0" w:firstRow="1" w:lastRow="0" w:firstColumn="1" w:lastColumn="0" w:noHBand="0" w:noVBand="1"/>
      </w:tblPr>
      <w:tblGrid>
        <w:gridCol w:w="2266"/>
        <w:gridCol w:w="7368"/>
      </w:tblGrid>
      <w:tr w:rsidR="00B534CB" w:rsidRPr="002D13DB" w14:paraId="1A53ADD0" w14:textId="77777777" w:rsidTr="4CF5454E">
        <w:tc>
          <w:tcPr>
            <w:tcW w:w="1176" w:type="pct"/>
          </w:tcPr>
          <w:p w14:paraId="34634FC3" w14:textId="77777777" w:rsidR="00B534CB" w:rsidRPr="002D13DB" w:rsidRDefault="00B534CB" w:rsidP="5750CC51">
            <w:pPr>
              <w:pStyle w:val="Body"/>
              <w:jc w:val="left"/>
              <w:rPr>
                <w:rFonts w:cs="Arial"/>
                <w:b/>
                <w:bCs/>
              </w:rPr>
            </w:pPr>
            <w:r w:rsidRPr="5750CC51">
              <w:rPr>
                <w:rFonts w:cs="Arial"/>
                <w:b/>
                <w:bCs/>
              </w:rPr>
              <w:t>Extra Protection Clauses:</w:t>
            </w:r>
          </w:p>
        </w:tc>
        <w:tc>
          <w:tcPr>
            <w:tcW w:w="3824" w:type="pct"/>
          </w:tcPr>
          <w:p w14:paraId="60F7B7D1" w14:textId="3FAD8B89" w:rsidR="00B534CB" w:rsidRPr="002D13DB" w:rsidRDefault="00E655CA" w:rsidP="5750CC51">
            <w:pPr>
              <w:pStyle w:val="Body"/>
              <w:jc w:val="left"/>
              <w:rPr>
                <w:rFonts w:cs="Arial"/>
              </w:rPr>
            </w:pPr>
            <w:r w:rsidRPr="5750CC51">
              <w:rPr>
                <w:rFonts w:cs="Arial"/>
              </w:rPr>
              <w:t>N/A</w:t>
            </w:r>
          </w:p>
        </w:tc>
      </w:tr>
      <w:tr w:rsidR="00B534CB" w:rsidRPr="002D13DB" w14:paraId="0DAA107E" w14:textId="77777777" w:rsidTr="4CF5454E">
        <w:tc>
          <w:tcPr>
            <w:tcW w:w="1176" w:type="pct"/>
          </w:tcPr>
          <w:p w14:paraId="173FB2B9" w14:textId="77777777" w:rsidR="00B534CB" w:rsidRPr="002D13DB" w:rsidRDefault="00B534CB" w:rsidP="5750CC51">
            <w:pPr>
              <w:pStyle w:val="Body"/>
              <w:jc w:val="left"/>
              <w:rPr>
                <w:rFonts w:cs="Arial"/>
                <w:b/>
                <w:bCs/>
              </w:rPr>
            </w:pPr>
            <w:r w:rsidRPr="5750CC51">
              <w:rPr>
                <w:rFonts w:cs="Arial"/>
                <w:b/>
                <w:bCs/>
              </w:rPr>
              <w:lastRenderedPageBreak/>
              <w:t>(i) Extra technical security protections</w:t>
            </w:r>
          </w:p>
        </w:tc>
        <w:tc>
          <w:tcPr>
            <w:tcW w:w="3824" w:type="pct"/>
          </w:tcPr>
          <w:p w14:paraId="01B8127E" w14:textId="3A94D253" w:rsidR="00B534CB" w:rsidRPr="002D13DB" w:rsidRDefault="00E655CA" w:rsidP="5750CC51">
            <w:pPr>
              <w:pStyle w:val="Body"/>
              <w:jc w:val="left"/>
              <w:rPr>
                <w:rFonts w:cs="Arial"/>
              </w:rPr>
            </w:pPr>
            <w:r w:rsidRPr="5750CC51">
              <w:rPr>
                <w:rFonts w:cs="Arial"/>
              </w:rPr>
              <w:t>N/A</w:t>
            </w:r>
          </w:p>
        </w:tc>
      </w:tr>
      <w:tr w:rsidR="00B534CB" w:rsidRPr="002D13DB" w14:paraId="3E629834" w14:textId="77777777" w:rsidTr="4CF5454E">
        <w:tc>
          <w:tcPr>
            <w:tcW w:w="1176" w:type="pct"/>
          </w:tcPr>
          <w:p w14:paraId="50476567" w14:textId="77777777" w:rsidR="00B534CB" w:rsidRPr="002D13DB" w:rsidRDefault="00B534CB" w:rsidP="5750CC51">
            <w:pPr>
              <w:pStyle w:val="Body"/>
              <w:jc w:val="left"/>
              <w:rPr>
                <w:rFonts w:cs="Arial"/>
                <w:b/>
                <w:bCs/>
              </w:rPr>
            </w:pPr>
            <w:r w:rsidRPr="5750CC51">
              <w:rPr>
                <w:rFonts w:cs="Arial"/>
                <w:b/>
                <w:bCs/>
              </w:rPr>
              <w:t>(ii) Extra organisational protections</w:t>
            </w:r>
          </w:p>
        </w:tc>
        <w:tc>
          <w:tcPr>
            <w:tcW w:w="3824" w:type="pct"/>
          </w:tcPr>
          <w:p w14:paraId="5E09F0AA" w14:textId="2B030A0D" w:rsidR="00B534CB" w:rsidRPr="002D13DB" w:rsidRDefault="00E655CA" w:rsidP="5750CC51">
            <w:pPr>
              <w:pStyle w:val="Body"/>
              <w:jc w:val="left"/>
              <w:rPr>
                <w:rFonts w:cs="Arial"/>
              </w:rPr>
            </w:pPr>
            <w:r w:rsidRPr="5750CC51">
              <w:rPr>
                <w:rFonts w:cs="Arial"/>
              </w:rPr>
              <w:t>N/A</w:t>
            </w:r>
          </w:p>
        </w:tc>
      </w:tr>
      <w:tr w:rsidR="00B534CB" w:rsidRPr="002D13DB" w14:paraId="32FE7D5A" w14:textId="77777777" w:rsidTr="4CF5454E">
        <w:tc>
          <w:tcPr>
            <w:tcW w:w="1176" w:type="pct"/>
          </w:tcPr>
          <w:p w14:paraId="6775D2B0" w14:textId="77777777" w:rsidR="00B534CB" w:rsidRPr="002D13DB" w:rsidRDefault="00B534CB" w:rsidP="5750CC51">
            <w:pPr>
              <w:pStyle w:val="Body"/>
              <w:jc w:val="left"/>
              <w:rPr>
                <w:rFonts w:cs="Arial"/>
                <w:b/>
                <w:bCs/>
              </w:rPr>
            </w:pPr>
            <w:r w:rsidRPr="5750CC51">
              <w:rPr>
                <w:rFonts w:cs="Arial"/>
                <w:b/>
                <w:bCs/>
              </w:rPr>
              <w:t>(iii) Extra contractual protections</w:t>
            </w:r>
          </w:p>
        </w:tc>
        <w:tc>
          <w:tcPr>
            <w:tcW w:w="3824" w:type="pct"/>
          </w:tcPr>
          <w:p w14:paraId="2E2094F0" w14:textId="4ED6DE10" w:rsidR="00B534CB" w:rsidRPr="002D13DB" w:rsidRDefault="00E655CA" w:rsidP="5750CC51">
            <w:pPr>
              <w:pStyle w:val="Body"/>
              <w:jc w:val="left"/>
              <w:rPr>
                <w:rFonts w:cs="Arial"/>
              </w:rPr>
            </w:pPr>
            <w:r w:rsidRPr="5750CC51">
              <w:rPr>
                <w:rFonts w:cs="Arial"/>
              </w:rPr>
              <w:t>N/A</w:t>
            </w:r>
          </w:p>
        </w:tc>
      </w:tr>
    </w:tbl>
    <w:p w14:paraId="681BA814" w14:textId="77777777" w:rsidR="00B534CB" w:rsidRPr="002D13DB" w:rsidRDefault="00B534CB" w:rsidP="010FDBE2">
      <w:pPr>
        <w:pStyle w:val="Heading2"/>
        <w:rPr>
          <w:rFonts w:cs="Arial"/>
        </w:rPr>
      </w:pPr>
      <w:bookmarkStart w:id="54" w:name="_Toc79405426"/>
    </w:p>
    <w:p w14:paraId="080C04ED" w14:textId="77777777" w:rsidR="00B534CB" w:rsidRPr="002D13DB" w:rsidRDefault="00B534CB" w:rsidP="010FDBE2">
      <w:pPr>
        <w:pStyle w:val="Heading2"/>
        <w:rPr>
          <w:rFonts w:cs="Arial"/>
        </w:rPr>
      </w:pPr>
      <w:r w:rsidRPr="010FDBE2">
        <w:rPr>
          <w:rFonts w:cs="Arial"/>
        </w:rPr>
        <w:t>Part 3: Commercial Clauses</w:t>
      </w:r>
      <w:bookmarkEnd w:id="54"/>
    </w:p>
    <w:tbl>
      <w:tblPr>
        <w:tblStyle w:val="TableGrid"/>
        <w:tblW w:w="5003" w:type="pct"/>
        <w:tblLook w:val="04A0" w:firstRow="1" w:lastRow="0" w:firstColumn="1" w:lastColumn="0" w:noHBand="0" w:noVBand="1"/>
      </w:tblPr>
      <w:tblGrid>
        <w:gridCol w:w="2266"/>
        <w:gridCol w:w="7368"/>
      </w:tblGrid>
      <w:tr w:rsidR="00B534CB" w:rsidRPr="002D13DB" w14:paraId="3C047A0D" w14:textId="77777777" w:rsidTr="4CF5454E">
        <w:tc>
          <w:tcPr>
            <w:tcW w:w="1176" w:type="pct"/>
          </w:tcPr>
          <w:p w14:paraId="50259CA9" w14:textId="77777777" w:rsidR="00B534CB" w:rsidRPr="002D13DB" w:rsidRDefault="00B534CB" w:rsidP="5750CC51">
            <w:pPr>
              <w:pStyle w:val="Body"/>
              <w:rPr>
                <w:rFonts w:cs="Arial"/>
                <w:b/>
                <w:bCs/>
              </w:rPr>
            </w:pPr>
            <w:r w:rsidRPr="5750CC51">
              <w:rPr>
                <w:rFonts w:cs="Arial"/>
                <w:b/>
                <w:bCs/>
              </w:rPr>
              <w:t>Commercial Clauses</w:t>
            </w:r>
          </w:p>
        </w:tc>
        <w:tc>
          <w:tcPr>
            <w:tcW w:w="3824" w:type="pct"/>
          </w:tcPr>
          <w:p w14:paraId="4DF7F1CF" w14:textId="74FB25A7" w:rsidR="00B534CB" w:rsidRPr="002D13DB" w:rsidRDefault="00E655CA" w:rsidP="5750CC51">
            <w:pPr>
              <w:rPr>
                <w:rFonts w:cs="Arial"/>
              </w:rPr>
            </w:pPr>
            <w:r w:rsidRPr="5750CC51">
              <w:rPr>
                <w:rFonts w:cs="Arial"/>
              </w:rPr>
              <w:t>N/A</w:t>
            </w:r>
          </w:p>
        </w:tc>
      </w:tr>
    </w:tbl>
    <w:p w14:paraId="12CB1520" w14:textId="77777777" w:rsidR="00B534CB" w:rsidRPr="002D13DB" w:rsidRDefault="00B534CB" w:rsidP="010FDBE2">
      <w:pPr>
        <w:pStyle w:val="Heading2"/>
        <w:rPr>
          <w:rFonts w:cs="Arial"/>
        </w:rPr>
      </w:pPr>
    </w:p>
    <w:p w14:paraId="13F61C48" w14:textId="77777777" w:rsidR="00B534CB" w:rsidRPr="002D13DB" w:rsidRDefault="00B534CB" w:rsidP="010FDBE2">
      <w:pPr>
        <w:pStyle w:val="Heading2"/>
        <w:rPr>
          <w:rFonts w:cs="Arial"/>
        </w:rPr>
      </w:pPr>
      <w:r w:rsidRPr="010FDBE2">
        <w:rPr>
          <w:rFonts w:cs="Arial"/>
        </w:rPr>
        <w:t>Part 4: Mandatory Clauses</w:t>
      </w:r>
    </w:p>
    <w:bookmarkEnd w:id="49"/>
    <w:p w14:paraId="63A7BDB6" w14:textId="77777777" w:rsidR="00B534CB" w:rsidRPr="002D13DB" w:rsidRDefault="00B534CB" w:rsidP="010FDBE2">
      <w:pPr>
        <w:pStyle w:val="Heading3"/>
        <w:rPr>
          <w:rFonts w:cs="Arial"/>
        </w:rPr>
      </w:pPr>
      <w:r w:rsidRPr="010FDBE2">
        <w:rPr>
          <w:rFonts w:cs="Arial"/>
        </w:rPr>
        <w:t>Information that helps you to understand this IDTA</w:t>
      </w:r>
    </w:p>
    <w:p w14:paraId="3525DADD" w14:textId="77777777" w:rsidR="00B534CB" w:rsidRPr="002D13DB" w:rsidRDefault="00B534CB" w:rsidP="00B534CB">
      <w:pPr>
        <w:pStyle w:val="Level1"/>
        <w:keepNext/>
        <w:numPr>
          <w:ilvl w:val="0"/>
          <w:numId w:val="42"/>
        </w:numPr>
        <w:spacing w:after="200" w:line="276" w:lineRule="auto"/>
        <w:ind w:left="680" w:hanging="680"/>
        <w:jc w:val="left"/>
        <w:outlineLvl w:val="0"/>
        <w:rPr>
          <w:rFonts w:eastAsia="Verdana" w:cs="Arial"/>
        </w:rPr>
      </w:pPr>
      <w:bookmarkStart w:id="55" w:name="Section_1"/>
      <w:bookmarkEnd w:id="55"/>
      <w:r w:rsidRPr="010FDBE2">
        <w:rPr>
          <w:rFonts w:eastAsia="Verdana" w:cs="Arial"/>
        </w:rPr>
        <w:t>This IDTA and Linked Agreements</w:t>
      </w:r>
    </w:p>
    <w:p w14:paraId="084A31C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56" w:name="_Toc79405429"/>
      <w:r w:rsidRPr="010FDBE2">
        <w:rPr>
          <w:rFonts w:cs="Arial"/>
        </w:rPr>
        <w:t>Each Party agrees to be bound by the terms and conditions set out in the IDTA, in exchange for the other Party also agreeing to be bound by the IDTA.</w:t>
      </w:r>
      <w:bookmarkEnd w:id="56"/>
    </w:p>
    <w:p w14:paraId="2164121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57" w:name="_Toc79405430"/>
      <w:r w:rsidRPr="010FDBE2">
        <w:rPr>
          <w:rFonts w:cs="Arial"/>
        </w:rPr>
        <w:t>This IDTA is made up of:</w:t>
      </w:r>
      <w:bookmarkEnd w:id="57"/>
    </w:p>
    <w:p w14:paraId="171770D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58" w:name="_Ref77587511"/>
      <w:r w:rsidRPr="010FDBE2">
        <w:rPr>
          <w:rFonts w:cs="Arial"/>
        </w:rPr>
        <w:t xml:space="preserve">Part one: </w:t>
      </w:r>
      <w:proofErr w:type="gramStart"/>
      <w:r w:rsidRPr="010FDBE2">
        <w:rPr>
          <w:rFonts w:cs="Arial"/>
        </w:rPr>
        <w:t>Tables;</w:t>
      </w:r>
      <w:bookmarkEnd w:id="58"/>
      <w:proofErr w:type="gramEnd"/>
    </w:p>
    <w:p w14:paraId="795102E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Part two: Extra Protection </w:t>
      </w:r>
      <w:proofErr w:type="gramStart"/>
      <w:r w:rsidRPr="010FDBE2">
        <w:rPr>
          <w:rFonts w:cs="Arial"/>
        </w:rPr>
        <w:t>Clauses;</w:t>
      </w:r>
      <w:proofErr w:type="gramEnd"/>
      <w:r w:rsidRPr="010FDBE2">
        <w:rPr>
          <w:rFonts w:cs="Arial"/>
        </w:rPr>
        <w:t xml:space="preserve"> </w:t>
      </w:r>
    </w:p>
    <w:p w14:paraId="33E9627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Part three: Commercial Clauses; and</w:t>
      </w:r>
    </w:p>
    <w:p w14:paraId="1B731D2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Part four: Mandatory Clauses.</w:t>
      </w:r>
    </w:p>
    <w:p w14:paraId="2A3294F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The IDTA starts on the Start Date and ends as set out in Sections </w:t>
      </w:r>
      <w:r w:rsidRPr="002D13DB">
        <w:rPr>
          <w:rFonts w:cs="Arial"/>
        </w:rPr>
        <w:fldChar w:fldCharType="begin"/>
      </w:r>
      <w:r w:rsidRPr="002D13DB">
        <w:rPr>
          <w:rFonts w:cs="Arial"/>
        </w:rPr>
        <w:instrText xml:space="preserve"> REF  Section_29 \h \r  \* MERGEFORMAT </w:instrText>
      </w:r>
      <w:r w:rsidRPr="002D13DB">
        <w:rPr>
          <w:rFonts w:cs="Arial"/>
        </w:rPr>
      </w:r>
      <w:r w:rsidRPr="002D13DB">
        <w:rPr>
          <w:rFonts w:cs="Arial"/>
        </w:rPr>
        <w:fldChar w:fldCharType="separate"/>
      </w:r>
      <w:r w:rsidRPr="002D13DB">
        <w:rPr>
          <w:rFonts w:cs="Arial"/>
        </w:rPr>
        <w:t>29</w:t>
      </w:r>
      <w:r w:rsidRPr="002D13DB">
        <w:rPr>
          <w:rFonts w:cs="Arial"/>
        </w:rPr>
        <w:fldChar w:fldCharType="end"/>
      </w:r>
      <w:r w:rsidRPr="002D13DB">
        <w:rPr>
          <w:rFonts w:cs="Arial"/>
        </w:rPr>
        <w:t xml:space="preserve"> or </w:t>
      </w:r>
      <w:r w:rsidRPr="002D13DB">
        <w:rPr>
          <w:rFonts w:cs="Arial"/>
        </w:rPr>
        <w:fldChar w:fldCharType="begin"/>
      </w:r>
      <w:r w:rsidRPr="002D13DB">
        <w:rPr>
          <w:rFonts w:cs="Arial"/>
        </w:rPr>
        <w:instrText xml:space="preserve"> REF  Section_30 \h \r  \* MERGEFORMAT </w:instrText>
      </w:r>
      <w:r w:rsidRPr="002D13DB">
        <w:rPr>
          <w:rFonts w:cs="Arial"/>
        </w:rPr>
      </w:r>
      <w:r w:rsidRPr="002D13DB">
        <w:rPr>
          <w:rFonts w:cs="Arial"/>
        </w:rPr>
        <w:fldChar w:fldCharType="separate"/>
      </w:r>
      <w:r w:rsidRPr="002D13DB">
        <w:rPr>
          <w:rFonts w:cs="Arial"/>
        </w:rPr>
        <w:t>30</w:t>
      </w:r>
      <w:r w:rsidRPr="002D13DB">
        <w:rPr>
          <w:rFonts w:cs="Arial"/>
        </w:rPr>
        <w:fldChar w:fldCharType="end"/>
      </w:r>
      <w:r w:rsidRPr="002D13DB">
        <w:rPr>
          <w:rFonts w:cs="Arial"/>
        </w:rPr>
        <w:t>.</w:t>
      </w:r>
    </w:p>
    <w:p w14:paraId="718AD213" w14:textId="77777777" w:rsidR="00B534CB" w:rsidRPr="002D13DB" w:rsidRDefault="00B534CB" w:rsidP="00B534CB">
      <w:pPr>
        <w:pStyle w:val="Level2"/>
        <w:numPr>
          <w:ilvl w:val="1"/>
          <w:numId w:val="42"/>
        </w:numPr>
        <w:spacing w:before="200" w:after="200" w:line="276" w:lineRule="auto"/>
        <w:ind w:left="680" w:hanging="680"/>
        <w:jc w:val="lowKashida"/>
        <w:outlineLvl w:val="1"/>
        <w:rPr>
          <w:rFonts w:cs="Arial"/>
        </w:rPr>
      </w:pPr>
      <w:bookmarkStart w:id="59" w:name="_Toc79405432"/>
      <w:r w:rsidRPr="010FDBE2">
        <w:rPr>
          <w:rFonts w:cs="Arial"/>
        </w:rPr>
        <w:t xml:space="preserve">If the Importer is a Processor or Sub-Processor instructed by the Exporter: the Exporter must ensure that, on or before the Start Date and during the Term, there is a Linked Agreement which is enforceable between the Parties and which complies with </w:t>
      </w:r>
      <w:bookmarkStart w:id="60" w:name="_9kR3WTr2AA45EPG6yimp7PCx36sgH4y8N"/>
      <w:r w:rsidRPr="010FDBE2">
        <w:rPr>
          <w:rFonts w:cs="Arial"/>
        </w:rPr>
        <w:t>Article 28 UK GDPR</w:t>
      </w:r>
      <w:bookmarkEnd w:id="60"/>
      <w:r w:rsidRPr="010FDBE2">
        <w:rPr>
          <w:rFonts w:cs="Arial"/>
        </w:rPr>
        <w:t xml:space="preserve"> (and which they will ensure continues to comply with Article 28 UK GDPR).</w:t>
      </w:r>
      <w:bookmarkEnd w:id="59"/>
      <w:r w:rsidRPr="010FDBE2">
        <w:rPr>
          <w:rFonts w:cs="Arial"/>
        </w:rPr>
        <w:t xml:space="preserve"> </w:t>
      </w:r>
    </w:p>
    <w:p w14:paraId="75AA222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61" w:name="_Toc79405433"/>
      <w:r w:rsidRPr="010FDBE2">
        <w:rPr>
          <w:rFonts w:cs="Arial"/>
        </w:rPr>
        <w:t>References to the Linked Agreement or to the Commercial Clauses are to that Linked Agreement or to those Commercial Clauses only in so far as they are consistent with the Mandatory Clauses.</w:t>
      </w:r>
      <w:bookmarkEnd w:id="61"/>
    </w:p>
    <w:p w14:paraId="1AEC3650"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62" w:name="Section_2"/>
      <w:bookmarkStart w:id="63" w:name="_Ref77596149"/>
      <w:bookmarkStart w:id="64" w:name="_Toc79405434"/>
      <w:bookmarkEnd w:id="62"/>
      <w:r w:rsidRPr="010FDBE2">
        <w:rPr>
          <w:rFonts w:cs="Arial"/>
        </w:rPr>
        <w:t>Legal Meaning of Words</w:t>
      </w:r>
      <w:bookmarkEnd w:id="63"/>
      <w:bookmarkEnd w:id="64"/>
      <w:r w:rsidRPr="010FDBE2">
        <w:rPr>
          <w:rFonts w:cs="Arial"/>
        </w:rPr>
        <w:t xml:space="preserve"> </w:t>
      </w:r>
    </w:p>
    <w:p w14:paraId="72EC6B4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65" w:name="_Toc79405435"/>
      <w:r w:rsidRPr="002D13DB">
        <w:rPr>
          <w:rFonts w:cs="Arial"/>
        </w:rPr>
        <w:t xml:space="preserve">If a word starts with a capital letter it has the specific meaning set out in the Legal Glossary in Section </w:t>
      </w:r>
      <w:r w:rsidRPr="002D13DB">
        <w:rPr>
          <w:rFonts w:cs="Arial"/>
        </w:rPr>
        <w:fldChar w:fldCharType="begin"/>
      </w:r>
      <w:r w:rsidRPr="002D13DB">
        <w:rPr>
          <w:rFonts w:cs="Arial"/>
        </w:rPr>
        <w:instrText xml:space="preserve"> REF  Section_36 \h \r  \* MERGEFORMAT </w:instrText>
      </w:r>
      <w:r w:rsidRPr="002D13DB">
        <w:rPr>
          <w:rFonts w:cs="Arial"/>
        </w:rPr>
      </w:r>
      <w:r w:rsidRPr="002D13DB">
        <w:rPr>
          <w:rFonts w:cs="Arial"/>
        </w:rPr>
        <w:fldChar w:fldCharType="separate"/>
      </w:r>
      <w:r w:rsidRPr="002D13DB">
        <w:rPr>
          <w:rFonts w:cs="Arial"/>
        </w:rPr>
        <w:t>36</w:t>
      </w:r>
      <w:r w:rsidRPr="002D13DB">
        <w:rPr>
          <w:rFonts w:cs="Arial"/>
        </w:rPr>
        <w:fldChar w:fldCharType="end"/>
      </w:r>
      <w:r w:rsidRPr="002D13DB">
        <w:rPr>
          <w:rFonts w:cs="Arial"/>
        </w:rPr>
        <w:t>.</w:t>
      </w:r>
      <w:bookmarkEnd w:id="65"/>
    </w:p>
    <w:p w14:paraId="72DDA42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66" w:name="_Toc79405436"/>
      <w:r w:rsidRPr="010FDBE2">
        <w:rPr>
          <w:rFonts w:cs="Arial"/>
        </w:rPr>
        <w:t>To make it easier to read and understand, this IDTA contains headings and guidance notes. Those are not part of the binding contract which forms the IDTA.</w:t>
      </w:r>
      <w:bookmarkEnd w:id="66"/>
    </w:p>
    <w:p w14:paraId="3BEEEF64"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67" w:name="Section_3"/>
      <w:bookmarkStart w:id="68" w:name="_Ref76414657"/>
      <w:bookmarkStart w:id="69" w:name="_Toc79405437"/>
      <w:bookmarkStart w:id="70" w:name="_Ref70642920"/>
      <w:bookmarkEnd w:id="67"/>
      <w:r w:rsidRPr="010FDBE2">
        <w:rPr>
          <w:rFonts w:cs="Arial"/>
        </w:rPr>
        <w:lastRenderedPageBreak/>
        <w:t>You have provided all the information required</w:t>
      </w:r>
      <w:bookmarkEnd w:id="68"/>
      <w:bookmarkEnd w:id="69"/>
    </w:p>
    <w:p w14:paraId="5862A1F9"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1" w:name="_Toc79405438"/>
      <w:r w:rsidRPr="010FDBE2">
        <w:rPr>
          <w:rFonts w:cs="Arial"/>
        </w:rPr>
        <w:t>The Parties must ensure that the information contained in Part one: Tables is correct and complete</w:t>
      </w:r>
      <w:bookmarkEnd w:id="71"/>
      <w:r w:rsidRPr="010FDBE2">
        <w:rPr>
          <w:rFonts w:cs="Arial"/>
        </w:rPr>
        <w:t xml:space="preserve"> at the Start Date and during the Term. </w:t>
      </w:r>
    </w:p>
    <w:p w14:paraId="5AECB4B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2" w:name="_Toc79405439"/>
      <w:r w:rsidRPr="010FDBE2">
        <w:rPr>
          <w:rFonts w:cs="Arial"/>
        </w:rPr>
        <w:t xml:space="preserve">In Table 2: Transfer Details, if the selection that the Parties are Controllers, Processors or Sub-Processors is wrong (either as a matter of fact or </w:t>
      </w:r>
      <w:proofErr w:type="gramStart"/>
      <w:r w:rsidRPr="010FDBE2">
        <w:rPr>
          <w:rFonts w:cs="Arial"/>
        </w:rPr>
        <w:t>as a result of</w:t>
      </w:r>
      <w:proofErr w:type="gramEnd"/>
      <w:r w:rsidRPr="010FDBE2">
        <w:rPr>
          <w:rFonts w:cs="Arial"/>
        </w:rPr>
        <w:t xml:space="preserve"> applying the UK Data Protection Laws) then:</w:t>
      </w:r>
      <w:bookmarkEnd w:id="72"/>
    </w:p>
    <w:p w14:paraId="45DD692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terms and conditions of the Approved IDTA which apply to the correct option which was not selected will apply; and</w:t>
      </w:r>
    </w:p>
    <w:p w14:paraId="5A170DF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Parties and any Relevant Data Subjects are entitled to enforce the terms and conditions of the Approved IDTA which apply to that correct option.</w:t>
      </w:r>
    </w:p>
    <w:p w14:paraId="417FF46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3" w:name="_Toc79405440"/>
      <w:r w:rsidRPr="010FDBE2">
        <w:rPr>
          <w:rFonts w:cs="Arial"/>
        </w:rPr>
        <w:t xml:space="preserve">In Table 2: Transfer Details, if the selection that the UK GDPR applies is wrong (either as a matter of fact or </w:t>
      </w:r>
      <w:proofErr w:type="gramStart"/>
      <w:r w:rsidRPr="010FDBE2">
        <w:rPr>
          <w:rFonts w:cs="Arial"/>
        </w:rPr>
        <w:t>as a result of</w:t>
      </w:r>
      <w:proofErr w:type="gramEnd"/>
      <w:r w:rsidRPr="010FDBE2">
        <w:rPr>
          <w:rFonts w:cs="Arial"/>
        </w:rPr>
        <w:t xml:space="preserve"> applying the UK Data Protection Laws), then the terms and conditions of the IDTA will still apply to the greatest extent possible.</w:t>
      </w:r>
      <w:bookmarkEnd w:id="73"/>
    </w:p>
    <w:p w14:paraId="64CF0ECB"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74" w:name="Section_4"/>
      <w:bookmarkStart w:id="75" w:name="_Toc79405441"/>
      <w:bookmarkEnd w:id="70"/>
      <w:bookmarkEnd w:id="74"/>
      <w:r w:rsidRPr="010FDBE2">
        <w:rPr>
          <w:rFonts w:cs="Arial"/>
        </w:rPr>
        <w:t>How to sign the IDTA</w:t>
      </w:r>
      <w:bookmarkEnd w:id="75"/>
    </w:p>
    <w:p w14:paraId="76776E9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6" w:name="_Toc79405442"/>
      <w:r w:rsidRPr="010FDBE2">
        <w:rPr>
          <w:rFonts w:cs="Arial"/>
        </w:rPr>
        <w:t>The Parties may choose to each sign (or execute):</w:t>
      </w:r>
      <w:bookmarkEnd w:id="76"/>
    </w:p>
    <w:p w14:paraId="5EDB7A5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same copy of this </w:t>
      </w:r>
      <w:proofErr w:type="gramStart"/>
      <w:r w:rsidRPr="010FDBE2">
        <w:rPr>
          <w:rFonts w:cs="Arial"/>
        </w:rPr>
        <w:t>IDTA;</w:t>
      </w:r>
      <w:proofErr w:type="gramEnd"/>
      <w:r w:rsidRPr="010FDBE2">
        <w:rPr>
          <w:rFonts w:cs="Arial"/>
        </w:rPr>
        <w:t xml:space="preserve"> </w:t>
      </w:r>
    </w:p>
    <w:p w14:paraId="24F043E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two copies of the IDTA. In that case, each identical copy is still an original of this IDTA, and together all those copies form one </w:t>
      </w:r>
      <w:proofErr w:type="gramStart"/>
      <w:r w:rsidRPr="010FDBE2">
        <w:rPr>
          <w:rFonts w:cs="Arial"/>
        </w:rPr>
        <w:t>agreement;</w:t>
      </w:r>
      <w:proofErr w:type="gramEnd"/>
      <w:r w:rsidRPr="010FDBE2">
        <w:rPr>
          <w:rFonts w:cs="Arial"/>
        </w:rPr>
        <w:t xml:space="preserve"> </w:t>
      </w:r>
    </w:p>
    <w:p w14:paraId="3068C90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 separate, identical copy of the IDTA. In that case, each identical copy is still an original of this IDTA, and together all those copies form one agreement,</w:t>
      </w:r>
    </w:p>
    <w:p w14:paraId="3EF51DE2" w14:textId="77777777" w:rsidR="00B534CB" w:rsidRPr="002D13DB" w:rsidRDefault="00B534CB" w:rsidP="00B534CB">
      <w:pPr>
        <w:pStyle w:val="Level2"/>
        <w:numPr>
          <w:ilvl w:val="1"/>
          <w:numId w:val="0"/>
        </w:numPr>
        <w:ind w:left="680"/>
        <w:rPr>
          <w:rFonts w:cs="Arial"/>
        </w:rPr>
      </w:pPr>
      <w:r w:rsidRPr="010FDBE2">
        <w:rPr>
          <w:rFonts w:cs="Arial"/>
        </w:rPr>
        <w:t>unless signing (or executing) in this way would mean that the IDTA would not be binding on the Parties under Local Laws.</w:t>
      </w:r>
    </w:p>
    <w:p w14:paraId="5C88491B"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77" w:name="Section_5"/>
      <w:bookmarkStart w:id="78" w:name="_Ref77138474"/>
      <w:bookmarkStart w:id="79" w:name="_Toc79405443"/>
      <w:bookmarkEnd w:id="77"/>
      <w:r w:rsidRPr="010FDBE2">
        <w:rPr>
          <w:rFonts w:cs="Arial"/>
        </w:rPr>
        <w:t>Changing this IDTA</w:t>
      </w:r>
      <w:bookmarkEnd w:id="78"/>
      <w:bookmarkEnd w:id="79"/>
    </w:p>
    <w:p w14:paraId="7369812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0" w:name="_Toc79405444"/>
      <w:r w:rsidRPr="010FDBE2">
        <w:rPr>
          <w:rFonts w:cs="Arial"/>
        </w:rPr>
        <w:t>Each Party must not change the Mandatory Clauses as set out in the Approved IDTA, except only:</w:t>
      </w:r>
      <w:bookmarkEnd w:id="80"/>
    </w:p>
    <w:p w14:paraId="318B8D2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to ensure correct cross-referencing: cross-references to Part one: Tables (or any Table), Part two: Extra Protections, and/or Part three: Commercial Clauses can be changed where the Parties have set out the information in a different format, so that the cross-reference is to the correct location of the same information, or where clauses have been removed as they do not apply, as set out below;</w:t>
      </w:r>
    </w:p>
    <w:p w14:paraId="51B3EE8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to remove those Sections which are expressly stated not to apply to the selections made by the Parties in Table 2: Transfer Details, that the Parties are Controllers, Processors or Sub-Processors and/or that the Importer is subject to, or not subject to, the UK GDPR. The Exporter and Importer understand and acknowledge that any removed Sections may still apply and form a part of this IDTA if they have been removed incorrectly, including because the wrong selection is made in Table 2: Transfer </w:t>
      </w:r>
      <w:proofErr w:type="gramStart"/>
      <w:r w:rsidRPr="010FDBE2">
        <w:rPr>
          <w:rFonts w:cs="Arial"/>
        </w:rPr>
        <w:t>Details;</w:t>
      </w:r>
      <w:proofErr w:type="gramEnd"/>
    </w:p>
    <w:p w14:paraId="7ED3BD6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81" w:name="_Int_qKMErFWW"/>
      <w:proofErr w:type="gramStart"/>
      <w:r w:rsidRPr="5750CC51">
        <w:rPr>
          <w:rFonts w:cs="Arial"/>
        </w:rPr>
        <w:t>so</w:t>
      </w:r>
      <w:bookmarkEnd w:id="81"/>
      <w:proofErr w:type="gramEnd"/>
      <w:r w:rsidRPr="5750CC51">
        <w:rPr>
          <w:rFonts w:cs="Arial"/>
        </w:rPr>
        <w:t xml:space="preserve"> the IDTA operates as a multi-party agreement if there are more than two Parties to the IDTA. This may include nominating a lead Party or lead Parties which can make decisions on behalf of some or all of the other Parties which relate to this IDTA (including reviewing </w:t>
      </w:r>
      <w:r w:rsidRPr="5750CC51">
        <w:rPr>
          <w:rFonts w:cs="Arial"/>
        </w:rPr>
        <w:lastRenderedPageBreak/>
        <w:t>Table 4: Security Requirements and Part two: Extra Protection Clauses, and making updates to Part one: Tables (or any Table), Part two: Extra Protection Clauses, and/or Part three: Commercial Clauses); and/or</w:t>
      </w:r>
    </w:p>
    <w:p w14:paraId="1C1660B4" w14:textId="7528C896"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to update the IDTA to set out in writing any changes made to the Approved IDTA under Section </w:t>
      </w:r>
      <w:r w:rsidRPr="002D13DB">
        <w:rPr>
          <w:rFonts w:cs="Arial"/>
        </w:rPr>
        <w:fldChar w:fldCharType="begin"/>
      </w:r>
      <w:r w:rsidRPr="002D13DB">
        <w:rPr>
          <w:rFonts w:cs="Arial"/>
        </w:rPr>
        <w:instrText xml:space="preserve"> REF _Ref92478018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5.4</w:t>
      </w:r>
      <w:r w:rsidRPr="002D13DB">
        <w:rPr>
          <w:rFonts w:cs="Arial"/>
        </w:rPr>
        <w:fldChar w:fldCharType="end"/>
      </w:r>
      <w:r w:rsidRPr="002D13DB">
        <w:rPr>
          <w:rFonts w:cs="Arial"/>
        </w:rPr>
        <w:t xml:space="preserve">, if the Parties want to. The changes will apply automatically without updating them as described in Section </w:t>
      </w:r>
      <w:r w:rsidRPr="002D13DB">
        <w:rPr>
          <w:rFonts w:cs="Arial"/>
        </w:rPr>
        <w:fldChar w:fldCharType="begin"/>
      </w:r>
      <w:r w:rsidRPr="002D13DB">
        <w:rPr>
          <w:rFonts w:cs="Arial"/>
        </w:rPr>
        <w:instrText xml:space="preserve"> REF _Ref92478018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5.4</w:t>
      </w:r>
      <w:r w:rsidRPr="002D13DB">
        <w:rPr>
          <w:rFonts w:cs="Arial"/>
        </w:rPr>
        <w:fldChar w:fldCharType="end"/>
      </w:r>
      <w:r w:rsidRPr="002D13DB">
        <w:rPr>
          <w:rFonts w:cs="Arial"/>
        </w:rPr>
        <w:t>;</w:t>
      </w:r>
    </w:p>
    <w:p w14:paraId="2188A119" w14:textId="77777777" w:rsidR="00B534CB" w:rsidRPr="002D13DB" w:rsidRDefault="00B534CB" w:rsidP="00B534CB">
      <w:pPr>
        <w:pStyle w:val="Level2"/>
        <w:numPr>
          <w:ilvl w:val="1"/>
          <w:numId w:val="0"/>
        </w:numPr>
        <w:ind w:left="680"/>
        <w:rPr>
          <w:rFonts w:cs="Arial"/>
        </w:rPr>
      </w:pPr>
      <w:r w:rsidRPr="010FDBE2">
        <w:rPr>
          <w:rFonts w:cs="Arial"/>
        </w:rPr>
        <w:t>provided that the changes do not reduce the Appropriate Safeguards.</w:t>
      </w:r>
    </w:p>
    <w:p w14:paraId="11990F6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2" w:name="_Ref75671126"/>
      <w:bookmarkStart w:id="83" w:name="_Toc79405445"/>
      <w:r w:rsidRPr="010FDBE2">
        <w:rPr>
          <w:rFonts w:cs="Arial"/>
        </w:rPr>
        <w:t>If the Parties wish to change the format of the information included in Part one: Tables, Part two: Extra Protection Clauses or Part three: Commercial Clauses of the Approved IDTA, they may do so by agreeing to the change in writing, provided that the change does not reduce the Appropriate Safeguards.</w:t>
      </w:r>
      <w:bookmarkEnd w:id="82"/>
      <w:bookmarkEnd w:id="83"/>
    </w:p>
    <w:p w14:paraId="37F0BBA9"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4" w:name="_Ref92477298"/>
      <w:bookmarkStart w:id="85" w:name="_Ref89699068"/>
      <w:r w:rsidRPr="010FDBE2">
        <w:rPr>
          <w:rFonts w:cs="Arial"/>
        </w:rPr>
        <w:t>If the Parties wish to change the information included in Part one: Tables, Part two: Extra Protection Clauses or Part three: Commercial Clauses of this IDTA (or the equivalent information), they may do so by agreeing to the change in writing, provided that the change does not reduce the Appropriate Safeguards.</w:t>
      </w:r>
      <w:bookmarkEnd w:id="84"/>
    </w:p>
    <w:p w14:paraId="295C02AF" w14:textId="284E1463"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6" w:name="_Ref92478018"/>
      <w:r w:rsidRPr="5750CC51">
        <w:rPr>
          <w:rFonts w:cs="Arial"/>
        </w:rPr>
        <w:t xml:space="preserve">From time to time, the </w:t>
      </w:r>
      <w:r w:rsidR="60DDC28E" w:rsidRPr="5750CC51">
        <w:rPr>
          <w:rFonts w:cs="Arial"/>
        </w:rPr>
        <w:t>ICO (Information Commissioner s Office)</w:t>
      </w:r>
      <w:r w:rsidRPr="5750CC51">
        <w:rPr>
          <w:rFonts w:cs="Arial"/>
        </w:rPr>
        <w:t xml:space="preserve"> may publish a revised Approved IDTA which:</w:t>
      </w:r>
      <w:bookmarkEnd w:id="85"/>
      <w:bookmarkEnd w:id="86"/>
      <w:r w:rsidRPr="5750CC51">
        <w:rPr>
          <w:rFonts w:cs="Arial"/>
        </w:rPr>
        <w:t xml:space="preserve"> </w:t>
      </w:r>
    </w:p>
    <w:p w14:paraId="49DFC79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makes reasonable and proportionate changes to the Approved IDTA, including correcting errors in the Approved IDTA; and/or</w:t>
      </w:r>
    </w:p>
    <w:p w14:paraId="28F7F74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reflects changes to UK Data Protection Laws.</w:t>
      </w:r>
    </w:p>
    <w:p w14:paraId="4BD5D3A1" w14:textId="77777777" w:rsidR="00B534CB" w:rsidRPr="002D13DB" w:rsidRDefault="00B534CB" w:rsidP="00B534CB">
      <w:pPr>
        <w:pStyle w:val="Level2"/>
        <w:numPr>
          <w:ilvl w:val="1"/>
          <w:numId w:val="0"/>
        </w:numPr>
        <w:ind w:left="680"/>
        <w:rPr>
          <w:rFonts w:cs="Arial"/>
        </w:rPr>
      </w:pPr>
      <w:bookmarkStart w:id="87" w:name="_Ref89703302"/>
      <w:r w:rsidRPr="010FDBE2">
        <w:rPr>
          <w:rFonts w:cs="Arial"/>
        </w:rPr>
        <w:t xml:space="preserve">The revised Approved IDTA will specify the start date from which the changes to the Approved IDTA are effective and whether an additional Review Date is required </w:t>
      </w:r>
      <w:proofErr w:type="gramStart"/>
      <w:r w:rsidRPr="010FDBE2">
        <w:rPr>
          <w:rFonts w:cs="Arial"/>
        </w:rPr>
        <w:t>as a result of</w:t>
      </w:r>
      <w:proofErr w:type="gramEnd"/>
      <w:r w:rsidRPr="010FDBE2">
        <w:rPr>
          <w:rFonts w:cs="Arial"/>
        </w:rPr>
        <w:t xml:space="preserve"> the changes. This IDTA is automatically amended as set out in the revised Approved IDTA from the start date specified. </w:t>
      </w:r>
      <w:bookmarkEnd w:id="87"/>
    </w:p>
    <w:p w14:paraId="65249ED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88" w:name="Section_6"/>
      <w:bookmarkStart w:id="89" w:name="_Ref71912501"/>
      <w:bookmarkStart w:id="90" w:name="_Toc79405446"/>
      <w:bookmarkEnd w:id="88"/>
      <w:r w:rsidRPr="010FDBE2">
        <w:rPr>
          <w:rFonts w:cs="Arial"/>
        </w:rPr>
        <w:t>Understanding this IDTA</w:t>
      </w:r>
      <w:bookmarkEnd w:id="89"/>
      <w:bookmarkEnd w:id="90"/>
    </w:p>
    <w:p w14:paraId="48EF097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1" w:name="_Toc79405447"/>
      <w:bookmarkStart w:id="92" w:name="_Hlk71144875"/>
      <w:r w:rsidRPr="010FDBE2">
        <w:rPr>
          <w:rFonts w:cs="Arial"/>
        </w:rPr>
        <w:t>This IDTA must always be interpreted in a manner that is consistent with UK Data Protection Laws and so that it fulfils the Parties’ obligation to provide the Appropriate Safeguards.</w:t>
      </w:r>
      <w:bookmarkEnd w:id="91"/>
      <w:r w:rsidRPr="010FDBE2">
        <w:rPr>
          <w:rFonts w:cs="Arial"/>
        </w:rPr>
        <w:t xml:space="preserve"> </w:t>
      </w:r>
    </w:p>
    <w:p w14:paraId="154A957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3" w:name="_Toc79405448"/>
      <w:r w:rsidRPr="010FDBE2">
        <w:rPr>
          <w:rFonts w:cs="Arial"/>
        </w:rPr>
        <w:t>If there is any inconsistency or conflict between UK Data Protection Laws and this IDTA, the UK Data Protection Laws apply.</w:t>
      </w:r>
      <w:bookmarkEnd w:id="93"/>
    </w:p>
    <w:p w14:paraId="6953AB8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4" w:name="_Toc79405449"/>
      <w:bookmarkEnd w:id="92"/>
      <w:r w:rsidRPr="010FDBE2">
        <w:rPr>
          <w:rFonts w:cs="Arial"/>
        </w:rPr>
        <w:t>If the meaning of the IDTA is unclear or there is more than one meaning, the meaning which most closely aligns with the UK Data Protection Laws applies.</w:t>
      </w:r>
      <w:bookmarkEnd w:id="94"/>
      <w:r w:rsidRPr="010FDBE2">
        <w:rPr>
          <w:rFonts w:cs="Arial"/>
        </w:rPr>
        <w:t xml:space="preserve"> </w:t>
      </w:r>
    </w:p>
    <w:p w14:paraId="49E90D19"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5" w:name="_Toc79405450"/>
      <w:r w:rsidRPr="010FDBE2">
        <w:rPr>
          <w:rFonts w:cs="Arial"/>
        </w:rPr>
        <w:t>Nothing in the IDTA (including the Commercial Clauses or the Linked Agreement) limits or excludes either Party’s liability to Relevant Data Subjects or to the ICO under this IDTA or under UK Data Protection Laws.</w:t>
      </w:r>
      <w:bookmarkEnd w:id="95"/>
    </w:p>
    <w:p w14:paraId="0CA85FD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6" w:name="_Toc79405451"/>
      <w:r w:rsidRPr="010FDBE2">
        <w:rPr>
          <w:rFonts w:cs="Arial"/>
        </w:rPr>
        <w:t>If any wording in Parts one, two or three contradicts the Mandatory Clauses, and/or seeks to limit or exclude any liability to Relevant Data Subjects or to the ICO, then that wording will not apply.</w:t>
      </w:r>
      <w:bookmarkEnd w:id="96"/>
    </w:p>
    <w:p w14:paraId="3272445A"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7" w:name="_Ref77587516"/>
      <w:r w:rsidRPr="010FDBE2">
        <w:rPr>
          <w:rFonts w:cs="Arial"/>
        </w:rPr>
        <w:t xml:space="preserve">The Parties may include provisions in the Linked Agreement which provide the Parties with enhanced rights otherwise covered by this IDTA. These enhanced rights may be subject to commercial terms, including payment, under the Linked Agreement, but this will not affect the rights granted under this IDTA. </w:t>
      </w:r>
    </w:p>
    <w:p w14:paraId="64B50AD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8" w:name="_Toc79405452"/>
      <w:r w:rsidRPr="010FDBE2">
        <w:rPr>
          <w:rFonts w:cs="Arial"/>
        </w:rPr>
        <w:lastRenderedPageBreak/>
        <w:t>If there is any inconsistency or conflict between this IDTA and a Linked Agreement or any other agreement, this IDTA overrides that Linked Agreement or any other agreements, even if those agreements have been negotiated by the Parties. The exceptions to this are where (and in so far as):</w:t>
      </w:r>
      <w:bookmarkEnd w:id="97"/>
      <w:bookmarkEnd w:id="98"/>
    </w:p>
    <w:p w14:paraId="106D7AE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inconsistent or conflicting terms of the Linked Agreement or other agreement provide greater protection for the Relevant Data Subject’s rights, in which case those terms will override the IDTA; and</w:t>
      </w:r>
    </w:p>
    <w:p w14:paraId="53119F0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 Party acts as Processor and the inconsistent or conflicting terms of the Linked Agreement are obligations on that Party expressly required by Article 28 UK GDPR, in which case those terms will override the inconsistent or conflicting terms of the IDTA in relation to Processing by that Party as Processor.</w:t>
      </w:r>
    </w:p>
    <w:p w14:paraId="660DB91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9" w:name="_Toc79405453"/>
      <w:r w:rsidRPr="010FDBE2">
        <w:rPr>
          <w:rFonts w:cs="Arial"/>
        </w:rPr>
        <w:t>The words “include”, “includes”, “including”, “in particular” are used to set out examples and not to set out a finite list.</w:t>
      </w:r>
      <w:bookmarkEnd w:id="99"/>
    </w:p>
    <w:p w14:paraId="3782650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00" w:name="_Toc79405454"/>
      <w:r w:rsidRPr="010FDBE2">
        <w:rPr>
          <w:rFonts w:cs="Arial"/>
        </w:rPr>
        <w:t>References to:</w:t>
      </w:r>
      <w:bookmarkEnd w:id="100"/>
    </w:p>
    <w:p w14:paraId="206A5D7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singular or plural words or people, also includes the plural or singular of those words or </w:t>
      </w:r>
      <w:proofErr w:type="gramStart"/>
      <w:r w:rsidRPr="010FDBE2">
        <w:rPr>
          <w:rFonts w:cs="Arial"/>
        </w:rPr>
        <w:t>people;</w:t>
      </w:r>
      <w:proofErr w:type="gramEnd"/>
      <w:r w:rsidRPr="010FDBE2">
        <w:rPr>
          <w:rFonts w:cs="Arial"/>
        </w:rPr>
        <w:t xml:space="preserve"> </w:t>
      </w:r>
    </w:p>
    <w:p w14:paraId="2B90603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legislation (or specific provisions of legislation) means that legislation (or specific provision) as it may change over time. This includes where that legislation (or specific provision) has been consolidated, re-enacted and/or replaced after this IDTA has been signed; and </w:t>
      </w:r>
    </w:p>
    <w:p w14:paraId="5CC9055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01" w:name="_Ref314043014"/>
      <w:r w:rsidRPr="010FDBE2">
        <w:rPr>
          <w:rFonts w:cs="Arial"/>
        </w:rPr>
        <w:t>any obligation not to do something, includes an obligation not to allow or cause that thing to be done by anyone else</w:t>
      </w:r>
      <w:bookmarkEnd w:id="101"/>
      <w:r w:rsidRPr="010FDBE2">
        <w:rPr>
          <w:rFonts w:cs="Arial"/>
        </w:rPr>
        <w:t xml:space="preserve">. </w:t>
      </w:r>
    </w:p>
    <w:p w14:paraId="26DE93C7"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02" w:name="Section_7"/>
      <w:bookmarkStart w:id="103" w:name="_Ref77596221"/>
      <w:bookmarkStart w:id="104" w:name="_Toc79405455"/>
      <w:bookmarkEnd w:id="102"/>
      <w:r w:rsidRPr="010FDBE2">
        <w:rPr>
          <w:rFonts w:cs="Arial"/>
        </w:rPr>
        <w:t>Which laws apply to this IDTA</w:t>
      </w:r>
      <w:bookmarkEnd w:id="103"/>
      <w:bookmarkEnd w:id="104"/>
    </w:p>
    <w:p w14:paraId="43D80379" w14:textId="38A41BE0"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05" w:name="_Toc79405456"/>
      <w:r w:rsidRPr="002D13DB">
        <w:rPr>
          <w:rFonts w:cs="Arial"/>
        </w:rPr>
        <w:t>This IDTA is governed by the laws of the UK country set out in Table 2: Transfer Details. If no selection has been made, it is the laws of England and Wales.</w:t>
      </w:r>
      <w:bookmarkEnd w:id="105"/>
      <w:r w:rsidRPr="002D13DB">
        <w:rPr>
          <w:rFonts w:cs="Arial"/>
        </w:rPr>
        <w:t xml:space="preserve"> This does not apply to Section </w:t>
      </w:r>
      <w:r w:rsidRPr="002D13DB">
        <w:rPr>
          <w:rFonts w:cs="Arial"/>
        </w:rPr>
        <w:fldChar w:fldCharType="begin"/>
      </w:r>
      <w:r w:rsidRPr="002D13DB">
        <w:rPr>
          <w:rFonts w:cs="Arial"/>
        </w:rPr>
        <w:instrText xml:space="preserve"> REF  Section_35 \h \r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35</w:t>
      </w:r>
      <w:r w:rsidRPr="002D13DB">
        <w:rPr>
          <w:rFonts w:cs="Arial"/>
        </w:rPr>
        <w:fldChar w:fldCharType="end"/>
      </w:r>
      <w:r w:rsidRPr="002D13DB">
        <w:rPr>
          <w:rFonts w:cs="Arial"/>
        </w:rPr>
        <w:t xml:space="preserve"> which is always governed by the laws of England and Wales. </w:t>
      </w:r>
    </w:p>
    <w:p w14:paraId="510A0C0D" w14:textId="77777777" w:rsidR="00B534CB" w:rsidRPr="002D13DB" w:rsidRDefault="00B534CB" w:rsidP="010FDBE2">
      <w:pPr>
        <w:pStyle w:val="Heading3"/>
        <w:rPr>
          <w:rFonts w:cs="Arial"/>
        </w:rPr>
      </w:pPr>
      <w:bookmarkStart w:id="106" w:name="_Ref73395603"/>
      <w:bookmarkStart w:id="107" w:name="_Ref73509944"/>
      <w:r w:rsidRPr="010FDBE2">
        <w:rPr>
          <w:rFonts w:cs="Arial"/>
        </w:rPr>
        <w:t xml:space="preserve">How this IDTA provides Appropriate </w:t>
      </w:r>
      <w:bookmarkEnd w:id="106"/>
      <w:bookmarkEnd w:id="107"/>
      <w:r w:rsidRPr="010FDBE2">
        <w:rPr>
          <w:rFonts w:cs="Arial"/>
        </w:rPr>
        <w:t>Safeguards</w:t>
      </w:r>
    </w:p>
    <w:p w14:paraId="097D396D"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08" w:name="Section_8"/>
      <w:bookmarkStart w:id="109" w:name="_Toc79405457"/>
      <w:bookmarkStart w:id="110" w:name="_Ref76506360"/>
      <w:bookmarkEnd w:id="108"/>
      <w:r w:rsidRPr="010FDBE2">
        <w:rPr>
          <w:rFonts w:cs="Arial"/>
        </w:rPr>
        <w:t>The Appropriate Safeguards</w:t>
      </w:r>
      <w:bookmarkEnd w:id="109"/>
      <w:r w:rsidRPr="010FDBE2">
        <w:rPr>
          <w:rFonts w:cs="Arial"/>
        </w:rPr>
        <w:t xml:space="preserve"> </w:t>
      </w:r>
      <w:bookmarkEnd w:id="110"/>
    </w:p>
    <w:p w14:paraId="2410B0E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11" w:name="_Toc79405458"/>
      <w:bookmarkStart w:id="112" w:name="_Ref73393180"/>
      <w:r w:rsidRPr="010FDBE2">
        <w:rPr>
          <w:rFonts w:cs="Arial"/>
        </w:rPr>
        <w:t>The purpose of this IDTA is to ensure that the Transferred Data has Appropriate Safeguards when Processed by the Importer during the Term. This standard is met when and for so long as:</w:t>
      </w:r>
      <w:bookmarkEnd w:id="111"/>
    </w:p>
    <w:p w14:paraId="2F5EC75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both Parties comply with the IDTA, including the Security Requirements and any Extra Protection Clauses; and </w:t>
      </w:r>
    </w:p>
    <w:p w14:paraId="6212040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Security Requirements and any Extra Protection Clauses provide a level of security which is appropriate to the risk of a Personal Data Breach occurring and the impact on Relevant Data Subjects of such a Personal Data Breach, including considering any Special Category Data within the Transferred Data. </w:t>
      </w:r>
    </w:p>
    <w:p w14:paraId="6831A64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13" w:name="_Toc79405459"/>
      <w:r w:rsidRPr="010FDBE2">
        <w:rPr>
          <w:rFonts w:cs="Arial"/>
        </w:rPr>
        <w:t xml:space="preserve">The Exporter must: </w:t>
      </w:r>
    </w:p>
    <w:p w14:paraId="53C5104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ensure and demonstrate that </w:t>
      </w:r>
      <w:bookmarkEnd w:id="113"/>
      <w:r w:rsidRPr="010FDBE2">
        <w:rPr>
          <w:rFonts w:cs="Arial"/>
        </w:rPr>
        <w:t>this IDTA (including any Security Requirements and Extra Protection Clauses) provides Appropriate Safeguards</w:t>
      </w:r>
      <w:bookmarkEnd w:id="112"/>
      <w:r w:rsidRPr="010FDBE2">
        <w:rPr>
          <w:rFonts w:cs="Arial"/>
        </w:rPr>
        <w:t>; and</w:t>
      </w:r>
    </w:p>
    <w:p w14:paraId="4A0DE11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w:t>
      </w:r>
      <w:bookmarkStart w:id="114" w:name="_Int_i669BECo"/>
      <w:r w:rsidRPr="5750CC51">
        <w:rPr>
          <w:rFonts w:cs="Arial"/>
        </w:rPr>
        <w:t>if</w:t>
      </w:r>
      <w:bookmarkEnd w:id="114"/>
      <w:r w:rsidRPr="5750CC51">
        <w:rPr>
          <w:rFonts w:cs="Arial"/>
        </w:rPr>
        <w:t xml:space="preserve"> the Importer reasonably requests) provide it with a copy of any TRA.</w:t>
      </w:r>
    </w:p>
    <w:p w14:paraId="117FECE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15" w:name="_Toc79405460"/>
      <w:bookmarkStart w:id="116" w:name="_Ref71838603"/>
      <w:bookmarkStart w:id="117" w:name="_Ref71494812"/>
      <w:r w:rsidRPr="010FDBE2">
        <w:rPr>
          <w:rFonts w:cs="Arial"/>
        </w:rPr>
        <w:lastRenderedPageBreak/>
        <w:t xml:space="preserve">The Importer </w:t>
      </w:r>
      <w:bookmarkEnd w:id="115"/>
      <w:r w:rsidRPr="010FDBE2">
        <w:rPr>
          <w:rFonts w:cs="Arial"/>
        </w:rPr>
        <w:t>must:</w:t>
      </w:r>
      <w:bookmarkEnd w:id="116"/>
      <w:r w:rsidRPr="010FDBE2">
        <w:rPr>
          <w:rFonts w:cs="Arial"/>
        </w:rPr>
        <w:t xml:space="preserve"> </w:t>
      </w:r>
    </w:p>
    <w:p w14:paraId="73B0BF7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18" w:name="_Ref89216844"/>
      <w:bookmarkStart w:id="119" w:name="_Ref77697079"/>
      <w:r w:rsidRPr="010FDBE2">
        <w:rPr>
          <w:rFonts w:cs="Arial"/>
        </w:rPr>
        <w:t>before receiving any Transferred Data, provide the Exporter with all relevant information regarding Local Laws and practices and the protections and risks which apply to the Transferred Data when it is Processed by the Importer, including any information which may reasonably be required for the Exporter to carry out any TRA (the “Importer Information”</w:t>
      </w:r>
      <w:proofErr w:type="gramStart"/>
      <w:r w:rsidRPr="010FDBE2">
        <w:rPr>
          <w:rFonts w:cs="Arial"/>
        </w:rPr>
        <w:t>);</w:t>
      </w:r>
      <w:bookmarkEnd w:id="118"/>
      <w:bookmarkEnd w:id="119"/>
      <w:proofErr w:type="gramEnd"/>
    </w:p>
    <w:p w14:paraId="5EAF59F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20" w:name="_Ref77674137"/>
      <w:r w:rsidRPr="010FDBE2">
        <w:rPr>
          <w:rFonts w:cs="Arial"/>
        </w:rPr>
        <w:t xml:space="preserve">co-operate with the Exporter to ensure compliance with the Exporter’s obligations under the UK Data Protection </w:t>
      </w:r>
      <w:proofErr w:type="gramStart"/>
      <w:r w:rsidRPr="010FDBE2">
        <w:rPr>
          <w:rFonts w:cs="Arial"/>
        </w:rPr>
        <w:t>Laws;</w:t>
      </w:r>
      <w:proofErr w:type="gramEnd"/>
      <w:r w:rsidRPr="010FDBE2">
        <w:rPr>
          <w:rFonts w:cs="Arial"/>
        </w:rPr>
        <w:t xml:space="preserve"> </w:t>
      </w:r>
    </w:p>
    <w:p w14:paraId="081AD85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review whether any Importer Information has changed, and whether any Local Laws contradict its obligations in this IDTA and take reasonable steps to verify this, on a regular basis. These reviews must be at least as frequent as the Review Dates; and</w:t>
      </w:r>
    </w:p>
    <w:p w14:paraId="08EAF86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inform the Exporter as soon as it becomes aware of any Importer Information changing, and/or any Local Laws which may prevent or limit the Importer complying with its obligations in this IDTA. This information then forms part of the Importer Information.</w:t>
      </w:r>
    </w:p>
    <w:p w14:paraId="3949072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The Importer must ensure that at the Start Date and during the Term:</w:t>
      </w:r>
    </w:p>
    <w:p w14:paraId="41A4145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Importer Information is </w:t>
      </w:r>
      <w:proofErr w:type="gramStart"/>
      <w:r w:rsidRPr="010FDBE2">
        <w:rPr>
          <w:rFonts w:cs="Arial"/>
        </w:rPr>
        <w:t>accurate;</w:t>
      </w:r>
      <w:bookmarkEnd w:id="120"/>
      <w:proofErr w:type="gramEnd"/>
      <w:r w:rsidRPr="010FDBE2">
        <w:rPr>
          <w:rFonts w:cs="Arial"/>
        </w:rPr>
        <w:t xml:space="preserve"> </w:t>
      </w:r>
    </w:p>
    <w:p w14:paraId="4EAC6D9F" w14:textId="77777777" w:rsidR="00B534CB" w:rsidRPr="002D13DB" w:rsidDel="00647F12"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has taken reasonable steps to verify whether there are any Local Laws which contradict its obligations in this IDTA or any additional information regarding Local Laws which may be relevant to this IDTA.</w:t>
      </w:r>
    </w:p>
    <w:p w14:paraId="47F652D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21" w:name="_Toc79405461"/>
      <w:bookmarkEnd w:id="117"/>
      <w:r w:rsidRPr="010FDBE2">
        <w:rPr>
          <w:rFonts w:cs="Arial"/>
        </w:rPr>
        <w:t>Each Party must ensure that the Security Requirements and Extra Protection Clauses provide a level of security which is appropriate to the risk of a Personal Data Breach occurring and the impact on Relevant Data Subjects of such a Personal Data Breach.</w:t>
      </w:r>
      <w:bookmarkEnd w:id="121"/>
    </w:p>
    <w:p w14:paraId="4FD3DE89"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22" w:name="Section_9"/>
      <w:bookmarkStart w:id="123" w:name="_Ref76414795"/>
      <w:bookmarkStart w:id="124" w:name="_Toc79405462"/>
      <w:bookmarkEnd w:id="122"/>
      <w:r w:rsidRPr="010FDBE2">
        <w:rPr>
          <w:rFonts w:cs="Arial"/>
        </w:rPr>
        <w:t>Reviews to ensure the Appropriate Safeguards continue</w:t>
      </w:r>
      <w:bookmarkEnd w:id="123"/>
      <w:bookmarkEnd w:id="124"/>
    </w:p>
    <w:p w14:paraId="0E0D19F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25" w:name="_Ref70733657"/>
      <w:bookmarkStart w:id="126" w:name="_Ref71154021"/>
      <w:bookmarkStart w:id="127" w:name="_Ref71912768"/>
      <w:bookmarkStart w:id="128" w:name="_Toc79405463"/>
      <w:r w:rsidRPr="010FDBE2">
        <w:rPr>
          <w:rFonts w:cs="Arial"/>
        </w:rPr>
        <w:t xml:space="preserve">Each Party </w:t>
      </w:r>
      <w:bookmarkEnd w:id="125"/>
      <w:bookmarkEnd w:id="126"/>
      <w:bookmarkEnd w:id="127"/>
      <w:bookmarkEnd w:id="128"/>
      <w:r w:rsidRPr="010FDBE2">
        <w:rPr>
          <w:rFonts w:cs="Arial"/>
        </w:rPr>
        <w:t xml:space="preserve">must: </w:t>
      </w:r>
    </w:p>
    <w:p w14:paraId="27A9FDA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review this IDTA (including the Security Requirements and Extra Protection Clauses and the Importer Information) at regular intervals, to ensure that the IDTA remains accurate and up to date and continues to provide the Appropriate Safeguards. Each Party will carry out these reviews as frequently as the relevant Review Dates or sooner; and</w:t>
      </w:r>
    </w:p>
    <w:p w14:paraId="3F75099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inform the other party in writing as soon as it becomes aware if any information contained in either this IDTA, any TRA or Importer Information is no longer accurate and up to date.</w:t>
      </w:r>
    </w:p>
    <w:p w14:paraId="07FD035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29" w:name="_Ref73503791"/>
      <w:bookmarkStart w:id="130" w:name="_Toc79405464"/>
      <w:r w:rsidRPr="010FDBE2">
        <w:rPr>
          <w:rFonts w:cs="Arial"/>
        </w:rPr>
        <w:t>If, at any time, the IDTA no longer provides Appropriate Safeguards the Parties must Without Undue Delay:</w:t>
      </w:r>
      <w:bookmarkEnd w:id="129"/>
      <w:bookmarkEnd w:id="130"/>
      <w:r w:rsidRPr="010FDBE2">
        <w:rPr>
          <w:rFonts w:cs="Arial"/>
        </w:rPr>
        <w:t xml:space="preserve"> </w:t>
      </w:r>
    </w:p>
    <w:p w14:paraId="1075667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pause transfers and Processing of Transferred Data whilst a change to the Tables is agreed. The Importer may retain a copy of the Transferred Data during this pause, in which case the Importer must carry out any Processing required to maintain, so far as possible, the measures it was taking to achieve the Appropriate Safeguards prior to the time the IDTA no longer provided Appropriate Safeguards, but no other </w:t>
      </w:r>
      <w:proofErr w:type="gramStart"/>
      <w:r w:rsidRPr="010FDBE2">
        <w:rPr>
          <w:rFonts w:cs="Arial"/>
        </w:rPr>
        <w:t>Processing;</w:t>
      </w:r>
      <w:proofErr w:type="gramEnd"/>
      <w:r w:rsidRPr="010FDBE2">
        <w:rPr>
          <w:rFonts w:cs="Arial"/>
        </w:rPr>
        <w:t xml:space="preserve"> </w:t>
      </w:r>
    </w:p>
    <w:p w14:paraId="02E8988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agree a change to Part one: Tables or Part two: Extra Protection Clauses which will maintain the Appropriate Safeguards (in accordance with Section </w:t>
      </w:r>
      <w:r w:rsidRPr="002D13DB">
        <w:rPr>
          <w:rFonts w:cs="Arial"/>
        </w:rPr>
        <w:fldChar w:fldCharType="begin"/>
      </w:r>
      <w:r w:rsidRPr="002D13DB">
        <w:rPr>
          <w:rFonts w:cs="Arial"/>
        </w:rPr>
        <w:instrText xml:space="preserve"> REF  Section_5 \h \r  \* MERGEFORMAT </w:instrText>
      </w:r>
      <w:r w:rsidRPr="002D13DB">
        <w:rPr>
          <w:rFonts w:cs="Arial"/>
        </w:rPr>
      </w:r>
      <w:r w:rsidRPr="002D13DB">
        <w:rPr>
          <w:rFonts w:cs="Arial"/>
        </w:rPr>
        <w:fldChar w:fldCharType="separate"/>
      </w:r>
      <w:r w:rsidRPr="002D13DB">
        <w:rPr>
          <w:rFonts w:cs="Arial"/>
        </w:rPr>
        <w:t>5</w:t>
      </w:r>
      <w:r w:rsidRPr="002D13DB">
        <w:rPr>
          <w:rFonts w:cs="Arial"/>
        </w:rPr>
        <w:fldChar w:fldCharType="end"/>
      </w:r>
      <w:r w:rsidRPr="002D13DB">
        <w:rPr>
          <w:rFonts w:cs="Arial"/>
        </w:rPr>
        <w:t>); and</w:t>
      </w:r>
    </w:p>
    <w:p w14:paraId="302F6C5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where a change to Part one: Tables or Part two: Extra Protection Clauses which maintains the Appropriate Safeguards cannot be agreed, the Exporter must end this IDTA by written notice on the Importer.</w:t>
      </w:r>
    </w:p>
    <w:p w14:paraId="265B6F5E"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31" w:name="Section_10"/>
      <w:bookmarkEnd w:id="131"/>
      <w:r w:rsidRPr="010FDBE2">
        <w:rPr>
          <w:rFonts w:cs="Arial"/>
        </w:rPr>
        <w:t>The ICO</w:t>
      </w:r>
    </w:p>
    <w:p w14:paraId="1CCC310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2" w:name="_Ref73503682"/>
      <w:bookmarkStart w:id="133" w:name="_Toc79405466"/>
      <w:bookmarkStart w:id="134" w:name="_Ref73503245"/>
      <w:r w:rsidRPr="010FDBE2">
        <w:rPr>
          <w:rFonts w:cs="Arial"/>
        </w:rPr>
        <w:t>Each Party agrees to comply with any reasonable requests made by the ICO in relation to this IDTA or its Processing of the Transferred Data.</w:t>
      </w:r>
      <w:bookmarkEnd w:id="132"/>
      <w:bookmarkEnd w:id="133"/>
    </w:p>
    <w:p w14:paraId="6080D49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5" w:name="_Toc79405467"/>
      <w:r w:rsidRPr="010FDBE2">
        <w:rPr>
          <w:rFonts w:cs="Arial"/>
        </w:rPr>
        <w:t>The Exporter will provide a copy of any TRA, the Importer Information and this IDTA to the ICO, if the ICO requests.</w:t>
      </w:r>
      <w:bookmarkEnd w:id="135"/>
    </w:p>
    <w:p w14:paraId="4969A8C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6" w:name="_Toc79405468"/>
      <w:r w:rsidRPr="010FDBE2">
        <w:rPr>
          <w:rFonts w:cs="Arial"/>
        </w:rPr>
        <w:t>The Importer will provide a copy of any Importer Information and this IDTA to the ICO, if the ICO requests.</w:t>
      </w:r>
      <w:bookmarkEnd w:id="136"/>
    </w:p>
    <w:p w14:paraId="757C01E0" w14:textId="77777777" w:rsidR="00B534CB" w:rsidRPr="002D13DB" w:rsidRDefault="00B534CB" w:rsidP="010FDBE2">
      <w:pPr>
        <w:pStyle w:val="Heading3"/>
        <w:rPr>
          <w:rFonts w:cs="Arial"/>
        </w:rPr>
      </w:pPr>
      <w:r w:rsidRPr="010FDBE2">
        <w:rPr>
          <w:rFonts w:cs="Arial"/>
        </w:rPr>
        <w:t xml:space="preserve">The Exporter </w:t>
      </w:r>
      <w:bookmarkEnd w:id="134"/>
    </w:p>
    <w:p w14:paraId="3160E1B1" w14:textId="77777777" w:rsidR="00B534CB" w:rsidRPr="002D13DB" w:rsidRDefault="00B534CB" w:rsidP="00B534CB">
      <w:pPr>
        <w:pStyle w:val="Level1"/>
        <w:keepNext/>
        <w:numPr>
          <w:ilvl w:val="0"/>
          <w:numId w:val="42"/>
        </w:numPr>
        <w:spacing w:after="200" w:line="276" w:lineRule="auto"/>
        <w:ind w:left="680" w:hanging="680"/>
        <w:jc w:val="left"/>
        <w:outlineLvl w:val="0"/>
        <w:rPr>
          <w:rFonts w:eastAsia="Verdana" w:cs="Arial"/>
        </w:rPr>
      </w:pPr>
      <w:bookmarkStart w:id="137" w:name="Section_11"/>
      <w:bookmarkEnd w:id="137"/>
      <w:r w:rsidRPr="010FDBE2">
        <w:rPr>
          <w:rFonts w:eastAsia="Verdana" w:cs="Arial"/>
        </w:rPr>
        <w:t>Exporter’s obligations</w:t>
      </w:r>
    </w:p>
    <w:p w14:paraId="6CBF0BC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8" w:name="_Toc79405470"/>
      <w:bookmarkStart w:id="139" w:name="_Ref77596401"/>
      <w:bookmarkStart w:id="140" w:name="_Ref70725023"/>
      <w:r w:rsidRPr="010FDBE2">
        <w:rPr>
          <w:rFonts w:cs="Arial"/>
        </w:rPr>
        <w:t xml:space="preserve">The Exporter agrees that </w:t>
      </w:r>
      <w:bookmarkStart w:id="141" w:name="_Ref77317945"/>
      <w:bookmarkEnd w:id="138"/>
      <w:r w:rsidRPr="010FDBE2">
        <w:rPr>
          <w:rFonts w:cs="Arial"/>
        </w:rPr>
        <w:t>UK Data Protection Laws apply to its Processing of the Transferred Data, including transferring it to the Importer.</w:t>
      </w:r>
      <w:bookmarkEnd w:id="139"/>
      <w:bookmarkEnd w:id="141"/>
    </w:p>
    <w:p w14:paraId="7832DDC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2" w:name="_Ref71148417"/>
      <w:r w:rsidRPr="010FDBE2">
        <w:rPr>
          <w:rFonts w:cs="Arial"/>
        </w:rPr>
        <w:t>The Exporter must:</w:t>
      </w:r>
    </w:p>
    <w:p w14:paraId="52720BA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comply with the UK Data Protection Laws in transferring the Transferred Data to the </w:t>
      </w:r>
      <w:proofErr w:type="gramStart"/>
      <w:r w:rsidRPr="010FDBE2">
        <w:rPr>
          <w:rFonts w:cs="Arial"/>
        </w:rPr>
        <w:t>Importer;</w:t>
      </w:r>
      <w:bookmarkEnd w:id="142"/>
      <w:proofErr w:type="gramEnd"/>
    </w:p>
    <w:p w14:paraId="7C35FE1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comply with the Linked Agreement as it relates to its transferring the Transferred Data to the Importer; and </w:t>
      </w:r>
    </w:p>
    <w:p w14:paraId="3E611B2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carry out reasonable checks on the Importer’s ability to comply with this IDTA, and take appropriate action including under Section </w:t>
      </w:r>
      <w:r w:rsidRPr="002D13DB">
        <w:rPr>
          <w:rFonts w:cs="Arial"/>
        </w:rPr>
        <w:fldChar w:fldCharType="begin"/>
      </w:r>
      <w:r w:rsidRPr="002D13DB">
        <w:rPr>
          <w:rFonts w:cs="Arial"/>
        </w:rPr>
        <w:instrText xml:space="preserve"> REF _Ref73503791 \r \h  \* MERGEFORMAT </w:instrText>
      </w:r>
      <w:r w:rsidRPr="002D13DB">
        <w:rPr>
          <w:rFonts w:cs="Arial"/>
        </w:rPr>
      </w:r>
      <w:r w:rsidRPr="002D13DB">
        <w:rPr>
          <w:rFonts w:cs="Arial"/>
        </w:rPr>
        <w:fldChar w:fldCharType="separate"/>
      </w:r>
      <w:r w:rsidRPr="002D13DB">
        <w:rPr>
          <w:rFonts w:cs="Arial"/>
        </w:rPr>
        <w:t>9.2</w:t>
      </w:r>
      <w:r w:rsidRPr="002D13DB">
        <w:rPr>
          <w:rFonts w:cs="Arial"/>
        </w:rPr>
        <w:fldChar w:fldCharType="end"/>
      </w:r>
      <w:r w:rsidRPr="002D13DB">
        <w:rPr>
          <w:rFonts w:cs="Arial"/>
        </w:rPr>
        <w:t xml:space="preserve">, Section </w:t>
      </w:r>
      <w:r w:rsidRPr="002D13DB">
        <w:rPr>
          <w:rFonts w:cs="Arial"/>
        </w:rPr>
        <w:fldChar w:fldCharType="begin"/>
      </w:r>
      <w:r w:rsidRPr="002D13DB">
        <w:rPr>
          <w:rFonts w:cs="Arial"/>
        </w:rPr>
        <w:instrText xml:space="preserve"> REF  Section_29 \h \r  \* MERGEFORMAT </w:instrText>
      </w:r>
      <w:r w:rsidRPr="002D13DB">
        <w:rPr>
          <w:rFonts w:cs="Arial"/>
        </w:rPr>
      </w:r>
      <w:r w:rsidRPr="002D13DB">
        <w:rPr>
          <w:rFonts w:cs="Arial"/>
        </w:rPr>
        <w:fldChar w:fldCharType="separate"/>
      </w:r>
      <w:r w:rsidRPr="002D13DB">
        <w:rPr>
          <w:rFonts w:cs="Arial"/>
        </w:rPr>
        <w:t>29</w:t>
      </w:r>
      <w:r w:rsidRPr="002D13DB">
        <w:rPr>
          <w:rFonts w:cs="Arial"/>
        </w:rPr>
        <w:fldChar w:fldCharType="end"/>
      </w:r>
      <w:r w:rsidRPr="002D13DB">
        <w:rPr>
          <w:rFonts w:cs="Arial"/>
        </w:rPr>
        <w:t xml:space="preserve"> or Section </w:t>
      </w:r>
      <w:r w:rsidRPr="002D13DB">
        <w:rPr>
          <w:rFonts w:cs="Arial"/>
        </w:rPr>
        <w:fldChar w:fldCharType="begin"/>
      </w:r>
      <w:r w:rsidRPr="002D13DB">
        <w:rPr>
          <w:rFonts w:cs="Arial"/>
        </w:rPr>
        <w:instrText xml:space="preserve"> REF  Section_30 \h \r  \* MERGEFORMAT </w:instrText>
      </w:r>
      <w:r w:rsidRPr="002D13DB">
        <w:rPr>
          <w:rFonts w:cs="Arial"/>
        </w:rPr>
      </w:r>
      <w:r w:rsidRPr="002D13DB">
        <w:rPr>
          <w:rFonts w:cs="Arial"/>
        </w:rPr>
        <w:fldChar w:fldCharType="separate"/>
      </w:r>
      <w:r w:rsidRPr="002D13DB">
        <w:rPr>
          <w:rFonts w:cs="Arial"/>
        </w:rPr>
        <w:t>30</w:t>
      </w:r>
      <w:r w:rsidRPr="002D13DB">
        <w:rPr>
          <w:rFonts w:cs="Arial"/>
        </w:rPr>
        <w:fldChar w:fldCharType="end"/>
      </w:r>
      <w:r w:rsidRPr="002D13DB">
        <w:rPr>
          <w:rFonts w:cs="Arial"/>
        </w:rPr>
        <w:t>, if at any time it no longer considers that the Importer is able to comply with this IDTA or to provide Appropriate Safeguards.</w:t>
      </w:r>
    </w:p>
    <w:p w14:paraId="2E5AC77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3" w:name="_Toc79405471"/>
      <w:r w:rsidRPr="010FDBE2">
        <w:rPr>
          <w:rFonts w:cs="Arial"/>
        </w:rPr>
        <w:t>The Exporter must comply with all its obligations in the IDTA, including any in the Security Requirements, and any Extra Protection Clauses and any Commercial Clauses.</w:t>
      </w:r>
      <w:bookmarkEnd w:id="143"/>
    </w:p>
    <w:p w14:paraId="6BA3BB9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4" w:name="_Ref71912596"/>
      <w:bookmarkStart w:id="145" w:name="_Ref77596482"/>
      <w:bookmarkStart w:id="146" w:name="_Toc79405472"/>
      <w:bookmarkStart w:id="147" w:name="_Ref71515290"/>
      <w:r w:rsidRPr="5750CC51">
        <w:rPr>
          <w:rFonts w:cs="Arial"/>
        </w:rPr>
        <w:t xml:space="preserve">The Exporter </w:t>
      </w:r>
      <w:bookmarkEnd w:id="144"/>
      <w:r w:rsidRPr="5750CC51">
        <w:rPr>
          <w:rFonts w:cs="Arial"/>
        </w:rPr>
        <w:t xml:space="preserve">must co-operate with reasonable requests of the Importer to pass on notices or other information to and from Relevant Data Subjects or any </w:t>
      </w:r>
      <w:proofErr w:type="gramStart"/>
      <w:r w:rsidRPr="5750CC51">
        <w:rPr>
          <w:rFonts w:cs="Arial"/>
        </w:rPr>
        <w:t>Third Party</w:t>
      </w:r>
      <w:proofErr w:type="gramEnd"/>
      <w:r w:rsidRPr="5750CC51">
        <w:rPr>
          <w:rFonts w:cs="Arial"/>
        </w:rPr>
        <w:t xml:space="preserve"> Controller where it is not reasonably practical for the Importer to do so. The Exporter may pass these on via a third party if it is reasonable to do so.</w:t>
      </w:r>
      <w:bookmarkEnd w:id="145"/>
      <w:bookmarkEnd w:id="146"/>
      <w:r w:rsidRPr="5750CC51">
        <w:rPr>
          <w:rFonts w:cs="Arial"/>
        </w:rPr>
        <w:t xml:space="preserve"> </w:t>
      </w:r>
    </w:p>
    <w:p w14:paraId="0361282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8" w:name="_Toc79405473"/>
      <w:r w:rsidRPr="010FDBE2">
        <w:rPr>
          <w:rFonts w:cs="Arial"/>
        </w:rPr>
        <w:t>The Exporter must co-operate with and provide reasonable assistance to the Importer, so that the Importer is able to comply with its obligations to the Relevant Data Subjects under Local Law and this IDTA.</w:t>
      </w:r>
      <w:bookmarkEnd w:id="148"/>
    </w:p>
    <w:p w14:paraId="414E9AAA" w14:textId="77777777" w:rsidR="00B534CB" w:rsidRPr="002D13DB" w:rsidRDefault="00B534CB" w:rsidP="010FDBE2">
      <w:pPr>
        <w:pStyle w:val="Heading3"/>
        <w:rPr>
          <w:rFonts w:cs="Arial"/>
        </w:rPr>
      </w:pPr>
      <w:bookmarkStart w:id="149" w:name="_Ref73503819"/>
      <w:bookmarkEnd w:id="140"/>
      <w:bookmarkEnd w:id="147"/>
      <w:r w:rsidRPr="010FDBE2">
        <w:rPr>
          <w:rFonts w:cs="Arial"/>
        </w:rPr>
        <w:t>The Importer</w:t>
      </w:r>
    </w:p>
    <w:p w14:paraId="7F904991"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50" w:name="Section_12"/>
      <w:bookmarkEnd w:id="150"/>
      <w:r w:rsidRPr="010FDBE2">
        <w:rPr>
          <w:rFonts w:cs="Arial"/>
        </w:rPr>
        <w:t>General Importer obligations</w:t>
      </w:r>
    </w:p>
    <w:p w14:paraId="5D63296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51" w:name="_Ref73506248"/>
      <w:bookmarkStart w:id="152" w:name="_Ref73507610"/>
      <w:bookmarkStart w:id="153" w:name="_Toc79405475"/>
      <w:bookmarkEnd w:id="149"/>
      <w:r w:rsidRPr="010FDBE2">
        <w:rPr>
          <w:rFonts w:cs="Arial"/>
        </w:rPr>
        <w:t>The Importer must:</w:t>
      </w:r>
      <w:bookmarkEnd w:id="151"/>
      <w:bookmarkEnd w:id="152"/>
      <w:bookmarkEnd w:id="153"/>
      <w:r w:rsidRPr="010FDBE2">
        <w:rPr>
          <w:rFonts w:cs="Arial"/>
        </w:rPr>
        <w:t xml:space="preserve"> </w:t>
      </w:r>
    </w:p>
    <w:p w14:paraId="4038134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only Process the Transferred Data for the </w:t>
      </w:r>
      <w:proofErr w:type="gramStart"/>
      <w:r w:rsidRPr="010FDBE2">
        <w:rPr>
          <w:rFonts w:cs="Arial"/>
        </w:rPr>
        <w:t>Purpose;</w:t>
      </w:r>
      <w:proofErr w:type="gramEnd"/>
    </w:p>
    <w:p w14:paraId="42489A3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4" w:name="_Ref77596530"/>
      <w:bookmarkStart w:id="155" w:name="_Ref71495862"/>
      <w:r w:rsidRPr="010FDBE2">
        <w:rPr>
          <w:rFonts w:cs="Arial"/>
        </w:rPr>
        <w:lastRenderedPageBreak/>
        <w:t xml:space="preserve">comply with all its obligations in the IDTA, including in the Security Requirements, any Extra Protection Clauses and any Commercial </w:t>
      </w:r>
      <w:proofErr w:type="gramStart"/>
      <w:r w:rsidRPr="010FDBE2">
        <w:rPr>
          <w:rFonts w:cs="Arial"/>
        </w:rPr>
        <w:t>Clauses;</w:t>
      </w:r>
      <w:bookmarkEnd w:id="154"/>
      <w:proofErr w:type="gramEnd"/>
    </w:p>
    <w:p w14:paraId="7650B00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6" w:name="_Ref77596560"/>
      <w:r w:rsidRPr="010FDBE2">
        <w:rPr>
          <w:rFonts w:cs="Arial"/>
        </w:rPr>
        <w:t xml:space="preserve">comply with all its obligations in the Linked Agreement which relate to its Processing of the Transferred </w:t>
      </w:r>
      <w:proofErr w:type="gramStart"/>
      <w:r w:rsidRPr="010FDBE2">
        <w:rPr>
          <w:rFonts w:cs="Arial"/>
        </w:rPr>
        <w:t>Data;</w:t>
      </w:r>
      <w:bookmarkEnd w:id="156"/>
      <w:proofErr w:type="gramEnd"/>
    </w:p>
    <w:p w14:paraId="107EE9E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7" w:name="_Ref77597260"/>
      <w:bookmarkEnd w:id="155"/>
      <w:r w:rsidRPr="010FDBE2">
        <w:rPr>
          <w:rFonts w:cs="Arial"/>
        </w:rPr>
        <w:t xml:space="preserve">keep a written record of its Processing of the Transferred Data, which demonstrate its compliance with this IDTA, and provide this written record if asked to do so by the </w:t>
      </w:r>
      <w:proofErr w:type="gramStart"/>
      <w:r w:rsidRPr="010FDBE2">
        <w:rPr>
          <w:rFonts w:cs="Arial"/>
        </w:rPr>
        <w:t>Exporter;</w:t>
      </w:r>
      <w:bookmarkEnd w:id="157"/>
      <w:proofErr w:type="gramEnd"/>
    </w:p>
    <w:p w14:paraId="6FDFC3B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8" w:name="_Ref77597273"/>
      <w:r w:rsidRPr="010FDBE2">
        <w:rPr>
          <w:rFonts w:cs="Arial"/>
        </w:rPr>
        <w:t>if the Linked Agreement includes rights for the Exporter to obtain information or carry out an audit, provide the Exporter with the same rights in relation to this IDTA; and</w:t>
      </w:r>
      <w:bookmarkEnd w:id="158"/>
    </w:p>
    <w:p w14:paraId="766529C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9" w:name="_Ref77318003"/>
      <w:r w:rsidRPr="002D13DB">
        <w:rPr>
          <w:rFonts w:cs="Arial"/>
        </w:rPr>
        <w:t xml:space="preserve">if the ICO requests, provide the ICO with the information it would be required on request to provide to the Exporter under this Section </w:t>
      </w:r>
      <w:r w:rsidRPr="002D13DB">
        <w:rPr>
          <w:rFonts w:cs="Arial"/>
        </w:rPr>
        <w:fldChar w:fldCharType="begin"/>
      </w:r>
      <w:r w:rsidRPr="002D13DB">
        <w:rPr>
          <w:rFonts w:cs="Arial"/>
        </w:rPr>
        <w:instrText xml:space="preserve"> REF _Ref73506248 \r \h  \* MERGEFORMAT </w:instrText>
      </w:r>
      <w:r w:rsidRPr="002D13DB">
        <w:rPr>
          <w:rFonts w:cs="Arial"/>
        </w:rPr>
      </w:r>
      <w:r w:rsidRPr="002D13DB">
        <w:rPr>
          <w:rFonts w:cs="Arial"/>
        </w:rPr>
        <w:fldChar w:fldCharType="separate"/>
      </w:r>
      <w:r w:rsidRPr="002D13DB">
        <w:rPr>
          <w:rFonts w:cs="Arial"/>
        </w:rPr>
        <w:t>12.1</w:t>
      </w:r>
      <w:r w:rsidRPr="002D13DB">
        <w:rPr>
          <w:rFonts w:cs="Arial"/>
        </w:rPr>
        <w:fldChar w:fldCharType="end"/>
      </w:r>
      <w:r w:rsidRPr="002D13DB">
        <w:rPr>
          <w:rFonts w:cs="Arial"/>
        </w:rPr>
        <w:t xml:space="preserve"> (including the written record of its Processing, and the results of audits and inspections).</w:t>
      </w:r>
      <w:bookmarkEnd w:id="159"/>
    </w:p>
    <w:p w14:paraId="2200F53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60" w:name="_Toc79405476"/>
      <w:r w:rsidRPr="5750CC51">
        <w:rPr>
          <w:rFonts w:cs="Arial"/>
        </w:rPr>
        <w:t xml:space="preserve">The Importer must co-operate with and provide reasonable assistance to the Exporter and any </w:t>
      </w:r>
      <w:proofErr w:type="gramStart"/>
      <w:r w:rsidRPr="5750CC51">
        <w:rPr>
          <w:rFonts w:cs="Arial"/>
        </w:rPr>
        <w:t>Third Party</w:t>
      </w:r>
      <w:proofErr w:type="gramEnd"/>
      <w:r w:rsidRPr="5750CC51">
        <w:rPr>
          <w:rFonts w:cs="Arial"/>
        </w:rPr>
        <w:t xml:space="preserve"> Controller, so that the Exporter and any </w:t>
      </w:r>
      <w:proofErr w:type="gramStart"/>
      <w:r w:rsidRPr="5750CC51">
        <w:rPr>
          <w:rFonts w:cs="Arial"/>
        </w:rPr>
        <w:t>Third Party</w:t>
      </w:r>
      <w:proofErr w:type="gramEnd"/>
      <w:r w:rsidRPr="5750CC51">
        <w:rPr>
          <w:rFonts w:cs="Arial"/>
        </w:rPr>
        <w:t xml:space="preserve"> Controller </w:t>
      </w:r>
      <w:proofErr w:type="gramStart"/>
      <w:r w:rsidRPr="5750CC51">
        <w:rPr>
          <w:rFonts w:cs="Arial"/>
        </w:rPr>
        <w:t>are able to</w:t>
      </w:r>
      <w:proofErr w:type="gramEnd"/>
      <w:r w:rsidRPr="5750CC51">
        <w:rPr>
          <w:rFonts w:cs="Arial"/>
        </w:rPr>
        <w:t xml:space="preserve"> comply with their obligations under UK Data Protection Laws and this IDTA.</w:t>
      </w:r>
      <w:bookmarkEnd w:id="160"/>
      <w:r w:rsidRPr="5750CC51">
        <w:rPr>
          <w:rFonts w:cs="Arial"/>
        </w:rPr>
        <w:t xml:space="preserve"> </w:t>
      </w:r>
    </w:p>
    <w:p w14:paraId="19CCEA52"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61" w:name="Section_13"/>
      <w:bookmarkEnd w:id="161"/>
      <w:r w:rsidRPr="010FDBE2">
        <w:rPr>
          <w:rFonts w:cs="Arial"/>
        </w:rPr>
        <w:t>Importer’s obligations if it is subject to the UK Data Protection Laws</w:t>
      </w:r>
    </w:p>
    <w:p w14:paraId="6546185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62" w:name="_Ref76468174"/>
      <w:bookmarkStart w:id="163" w:name="_Toc79405478"/>
      <w:r w:rsidRPr="010FDBE2">
        <w:rPr>
          <w:rFonts w:cs="Arial"/>
        </w:rPr>
        <w:t>If the Importer’s Processing of the Transferred Data is subject to UK Data Protection Laws, it agrees that:</w:t>
      </w:r>
      <w:bookmarkEnd w:id="162"/>
      <w:bookmarkEnd w:id="163"/>
    </w:p>
    <w:p w14:paraId="4D219A0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UK Data Protection Laws apply to its Processing of the Transferred Data, and the ICO has </w:t>
      </w:r>
      <w:bookmarkStart w:id="164" w:name="_Int_x7ju0u0M"/>
      <w:r w:rsidRPr="5750CC51">
        <w:rPr>
          <w:rFonts w:cs="Arial"/>
        </w:rPr>
        <w:t>jurisdiction</w:t>
      </w:r>
      <w:bookmarkEnd w:id="164"/>
      <w:r w:rsidRPr="5750CC51">
        <w:rPr>
          <w:rFonts w:cs="Arial"/>
        </w:rPr>
        <w:t xml:space="preserve"> over it in that respect; and</w:t>
      </w:r>
    </w:p>
    <w:p w14:paraId="1D1FBEA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has and will comply with the UK Data Protection Laws in relation to the Processing of the Transferred Data.</w:t>
      </w:r>
    </w:p>
    <w:p w14:paraId="65E14BDA"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If Section </w:t>
      </w:r>
      <w:r w:rsidRPr="002D13DB">
        <w:rPr>
          <w:rFonts w:cs="Arial"/>
        </w:rPr>
        <w:fldChar w:fldCharType="begin"/>
      </w:r>
      <w:r w:rsidRPr="002D13DB">
        <w:rPr>
          <w:rFonts w:cs="Arial"/>
        </w:rPr>
        <w:instrText xml:space="preserve"> REF _Ref76468174 \r \h  \* MERGEFORMAT </w:instrText>
      </w:r>
      <w:r w:rsidRPr="002D13DB">
        <w:rPr>
          <w:rFonts w:cs="Arial"/>
        </w:rPr>
      </w:r>
      <w:r w:rsidRPr="002D13DB">
        <w:rPr>
          <w:rFonts w:cs="Arial"/>
        </w:rPr>
        <w:fldChar w:fldCharType="separate"/>
      </w:r>
      <w:r w:rsidRPr="002D13DB">
        <w:rPr>
          <w:rFonts w:cs="Arial"/>
        </w:rPr>
        <w:t>13.1</w:t>
      </w:r>
      <w:r w:rsidRPr="002D13DB">
        <w:rPr>
          <w:rFonts w:cs="Arial"/>
        </w:rPr>
        <w:fldChar w:fldCharType="end"/>
      </w:r>
      <w:r w:rsidRPr="002D13DB">
        <w:rPr>
          <w:rFonts w:cs="Arial"/>
        </w:rPr>
        <w:t xml:space="preserve"> applies and the Importer complies with Section </w:t>
      </w:r>
      <w:r w:rsidRPr="002D13DB">
        <w:rPr>
          <w:rFonts w:cs="Arial"/>
        </w:rPr>
        <w:fldChar w:fldCharType="begin"/>
      </w:r>
      <w:r w:rsidRPr="002D13DB">
        <w:rPr>
          <w:rFonts w:cs="Arial"/>
        </w:rPr>
        <w:instrText xml:space="preserve"> REF _Ref76468174 \r \h  \* MERGEFORMAT </w:instrText>
      </w:r>
      <w:r w:rsidRPr="002D13DB">
        <w:rPr>
          <w:rFonts w:cs="Arial"/>
        </w:rPr>
      </w:r>
      <w:r w:rsidRPr="002D13DB">
        <w:rPr>
          <w:rFonts w:cs="Arial"/>
        </w:rPr>
        <w:fldChar w:fldCharType="separate"/>
      </w:r>
      <w:r w:rsidRPr="002D13DB">
        <w:rPr>
          <w:rFonts w:cs="Arial"/>
        </w:rPr>
        <w:t>13.1</w:t>
      </w:r>
      <w:r w:rsidRPr="002D13DB">
        <w:rPr>
          <w:rFonts w:cs="Arial"/>
        </w:rPr>
        <w:fldChar w:fldCharType="end"/>
      </w:r>
      <w:r w:rsidRPr="002D13DB">
        <w:rPr>
          <w:rFonts w:cs="Arial"/>
        </w:rPr>
        <w:t>, it does not need to comply with:</w:t>
      </w:r>
    </w:p>
    <w:p w14:paraId="0F27E5D5"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5" w:name="_Toc79405480"/>
      <w:r w:rsidRPr="002D13DB">
        <w:rPr>
          <w:rFonts w:cs="Arial"/>
        </w:rPr>
        <w:t xml:space="preserve">Section </w:t>
      </w:r>
      <w:r w:rsidRPr="002D13DB">
        <w:rPr>
          <w:rFonts w:cs="Arial"/>
        </w:rPr>
        <w:fldChar w:fldCharType="begin"/>
      </w:r>
      <w:r w:rsidRPr="002D13DB">
        <w:rPr>
          <w:rFonts w:cs="Arial"/>
        </w:rPr>
        <w:instrText xml:space="preserve"> REF  Section_14 \h \r  \* MERGEFORMAT </w:instrText>
      </w:r>
      <w:r w:rsidRPr="002D13DB">
        <w:rPr>
          <w:rFonts w:cs="Arial"/>
        </w:rPr>
      </w:r>
      <w:r w:rsidRPr="002D13DB">
        <w:rPr>
          <w:rFonts w:cs="Arial"/>
        </w:rPr>
        <w:fldChar w:fldCharType="separate"/>
      </w:r>
      <w:r w:rsidRPr="002D13DB">
        <w:rPr>
          <w:rFonts w:cs="Arial"/>
        </w:rPr>
        <w:t>14</w:t>
      </w:r>
      <w:r w:rsidRPr="002D13DB">
        <w:rPr>
          <w:rFonts w:cs="Arial"/>
        </w:rPr>
        <w:fldChar w:fldCharType="end"/>
      </w:r>
      <w:r w:rsidRPr="002D13DB">
        <w:rPr>
          <w:rFonts w:cs="Arial"/>
        </w:rPr>
        <w:t xml:space="preserve"> (Importer’s obligations to comply with key data protection principles</w:t>
      </w:r>
      <w:proofErr w:type="gramStart"/>
      <w:r w:rsidRPr="002D13DB">
        <w:rPr>
          <w:rFonts w:cs="Arial"/>
        </w:rPr>
        <w:t>);</w:t>
      </w:r>
      <w:bookmarkEnd w:id="165"/>
      <w:proofErr w:type="gramEnd"/>
    </w:p>
    <w:p w14:paraId="08A8C49E"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6" w:name="_Toc79405481"/>
      <w:r w:rsidRPr="002D13DB">
        <w:rPr>
          <w:rFonts w:cs="Arial"/>
        </w:rPr>
        <w:t xml:space="preserve">Section </w:t>
      </w:r>
      <w:r w:rsidRPr="002D13DB">
        <w:rPr>
          <w:rFonts w:cs="Arial"/>
        </w:rPr>
        <w:fldChar w:fldCharType="begin"/>
      </w:r>
      <w:r w:rsidRPr="002D13DB">
        <w:rPr>
          <w:rFonts w:cs="Arial"/>
        </w:rPr>
        <w:instrText xml:space="preserve"> REF  Section_15 \h \r  \* MERGEFORMAT </w:instrText>
      </w:r>
      <w:r w:rsidRPr="002D13DB">
        <w:rPr>
          <w:rFonts w:cs="Arial"/>
        </w:rPr>
      </w:r>
      <w:r w:rsidRPr="002D13DB">
        <w:rPr>
          <w:rFonts w:cs="Arial"/>
        </w:rPr>
        <w:fldChar w:fldCharType="separate"/>
      </w:r>
      <w:r w:rsidRPr="002D13DB">
        <w:rPr>
          <w:rFonts w:cs="Arial"/>
        </w:rPr>
        <w:t>15</w:t>
      </w:r>
      <w:r w:rsidRPr="002D13DB">
        <w:rPr>
          <w:rFonts w:cs="Arial"/>
        </w:rPr>
        <w:fldChar w:fldCharType="end"/>
      </w:r>
      <w:r w:rsidRPr="002D13DB">
        <w:rPr>
          <w:rFonts w:cs="Arial"/>
        </w:rPr>
        <w:t xml:space="preserve"> (What happens if there is an Importer Personal Data Breach</w:t>
      </w:r>
      <w:proofErr w:type="gramStart"/>
      <w:r w:rsidRPr="002D13DB">
        <w:rPr>
          <w:rFonts w:cs="Arial"/>
        </w:rPr>
        <w:t>);</w:t>
      </w:r>
      <w:bookmarkEnd w:id="166"/>
      <w:proofErr w:type="gramEnd"/>
    </w:p>
    <w:p w14:paraId="4D8BA9A1"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7" w:name="_Toc79405482"/>
      <w:r w:rsidRPr="002D13DB">
        <w:rPr>
          <w:rFonts w:cs="Arial"/>
        </w:rPr>
        <w:t xml:space="preserve">Section </w:t>
      </w:r>
      <w:r w:rsidRPr="002D13DB">
        <w:rPr>
          <w:rFonts w:cs="Arial"/>
        </w:rPr>
        <w:fldChar w:fldCharType="begin"/>
      </w:r>
      <w:r w:rsidRPr="002D13DB">
        <w:rPr>
          <w:rFonts w:cs="Arial"/>
        </w:rPr>
        <w:instrText xml:space="preserve"> REF  Section_15 \h \r  \* MERGEFORMAT </w:instrText>
      </w:r>
      <w:r w:rsidRPr="002D13DB">
        <w:rPr>
          <w:rFonts w:cs="Arial"/>
        </w:rPr>
      </w:r>
      <w:r w:rsidRPr="002D13DB">
        <w:rPr>
          <w:rFonts w:cs="Arial"/>
        </w:rPr>
        <w:fldChar w:fldCharType="separate"/>
      </w:r>
      <w:r w:rsidRPr="002D13DB">
        <w:rPr>
          <w:rFonts w:cs="Arial"/>
        </w:rPr>
        <w:t>15</w:t>
      </w:r>
      <w:r w:rsidRPr="002D13DB">
        <w:rPr>
          <w:rFonts w:cs="Arial"/>
        </w:rPr>
        <w:fldChar w:fldCharType="end"/>
      </w:r>
      <w:r w:rsidRPr="002D13DB">
        <w:rPr>
          <w:rFonts w:cs="Arial"/>
        </w:rPr>
        <w:t xml:space="preserve"> (How Relevant Data Subjects can exercise their data subject rights); and</w:t>
      </w:r>
      <w:bookmarkEnd w:id="167"/>
    </w:p>
    <w:p w14:paraId="01F7633A"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8" w:name="_Toc79405483"/>
      <w:r w:rsidRPr="002D13DB">
        <w:rPr>
          <w:rFonts w:cs="Arial"/>
        </w:rPr>
        <w:t xml:space="preserve">Section </w:t>
      </w:r>
      <w:r w:rsidRPr="002D13DB">
        <w:rPr>
          <w:rFonts w:cs="Arial"/>
        </w:rPr>
        <w:fldChar w:fldCharType="begin"/>
      </w:r>
      <w:r w:rsidRPr="002D13DB">
        <w:rPr>
          <w:rFonts w:cs="Arial"/>
        </w:rPr>
        <w:instrText xml:space="preserve"> REF  Section_21 \h \r  \* MERGEFORMAT </w:instrText>
      </w:r>
      <w:r w:rsidRPr="002D13DB">
        <w:rPr>
          <w:rFonts w:cs="Arial"/>
        </w:rPr>
      </w:r>
      <w:r w:rsidRPr="002D13DB">
        <w:rPr>
          <w:rFonts w:cs="Arial"/>
        </w:rPr>
        <w:fldChar w:fldCharType="separate"/>
      </w:r>
      <w:r w:rsidRPr="002D13DB">
        <w:rPr>
          <w:rFonts w:cs="Arial"/>
        </w:rPr>
        <w:t>21</w:t>
      </w:r>
      <w:r w:rsidRPr="002D13DB">
        <w:rPr>
          <w:rFonts w:cs="Arial"/>
        </w:rPr>
        <w:fldChar w:fldCharType="end"/>
      </w:r>
      <w:r w:rsidRPr="002D13DB">
        <w:rPr>
          <w:rFonts w:cs="Arial"/>
        </w:rPr>
        <w:t xml:space="preserve"> (How Relevant Data Subjects can exercise their data subject rights – if the Importer is the Exporter’s Processor or Sub-Processor).</w:t>
      </w:r>
      <w:bookmarkEnd w:id="168"/>
    </w:p>
    <w:p w14:paraId="0AA66477"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69" w:name="Section_14"/>
      <w:bookmarkEnd w:id="169"/>
      <w:r w:rsidRPr="010FDBE2">
        <w:rPr>
          <w:rFonts w:cs="Arial"/>
        </w:rPr>
        <w:t>Importer’s obligations to comply with key data protection principles</w:t>
      </w:r>
    </w:p>
    <w:p w14:paraId="2C68EC2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0" w:name="_Toc79405485"/>
      <w:bookmarkStart w:id="171" w:name="_Ref71147662"/>
      <w:bookmarkStart w:id="172" w:name="_Ref73375872"/>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Section_14 \h \r  \* MERGEFORMAT </w:instrText>
      </w:r>
      <w:r w:rsidRPr="002D13DB">
        <w:rPr>
          <w:rFonts w:cs="Arial"/>
        </w:rPr>
      </w:r>
      <w:r w:rsidRPr="002D13DB">
        <w:rPr>
          <w:rFonts w:cs="Arial"/>
        </w:rPr>
        <w:fldChar w:fldCharType="separate"/>
      </w:r>
      <w:r w:rsidRPr="002D13DB">
        <w:rPr>
          <w:rFonts w:cs="Arial"/>
        </w:rPr>
        <w:t>14</w:t>
      </w:r>
      <w:r w:rsidRPr="002D13DB">
        <w:rPr>
          <w:rFonts w:cs="Arial"/>
        </w:rPr>
        <w:fldChar w:fldCharType="end"/>
      </w:r>
      <w:r w:rsidRPr="002D13DB">
        <w:rPr>
          <w:rFonts w:cs="Arial"/>
        </w:rPr>
        <w:t xml:space="preserve"> if it is the Exporter’s Processor or Sub-Processor.</w:t>
      </w:r>
      <w:bookmarkEnd w:id="170"/>
      <w:r w:rsidRPr="002D13DB">
        <w:rPr>
          <w:rFonts w:cs="Arial"/>
        </w:rPr>
        <w:t xml:space="preserve">  </w:t>
      </w:r>
    </w:p>
    <w:p w14:paraId="503819C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3" w:name="_Toc79405486"/>
      <w:r w:rsidRPr="010FDBE2">
        <w:rPr>
          <w:rFonts w:cs="Arial"/>
        </w:rPr>
        <w:t>The Importer must:</w:t>
      </w:r>
      <w:bookmarkEnd w:id="171"/>
      <w:bookmarkEnd w:id="172"/>
      <w:bookmarkEnd w:id="173"/>
      <w:r w:rsidRPr="010FDBE2">
        <w:rPr>
          <w:rFonts w:cs="Arial"/>
        </w:rPr>
        <w:t xml:space="preserve"> </w:t>
      </w:r>
    </w:p>
    <w:p w14:paraId="1341C9C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ensure that the Transferred Data it Processes is adequate, relevant and limited to what is necessary for the </w:t>
      </w:r>
      <w:proofErr w:type="gramStart"/>
      <w:r w:rsidRPr="010FDBE2">
        <w:rPr>
          <w:rFonts w:cs="Arial"/>
        </w:rPr>
        <w:t>Purpose;</w:t>
      </w:r>
      <w:proofErr w:type="gramEnd"/>
      <w:r w:rsidRPr="010FDBE2">
        <w:rPr>
          <w:rFonts w:cs="Arial"/>
        </w:rPr>
        <w:t xml:space="preserve"> </w:t>
      </w:r>
    </w:p>
    <w:p w14:paraId="5DE7081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ensure that the Transferred Data it Processes is accurate and (where necessary) kept up to date, and (where appropriate considering the Purposes) correct or delete any inaccurate Transferred Data it becomes aware of Without Undue Delay; and</w:t>
      </w:r>
    </w:p>
    <w:p w14:paraId="032F80E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 xml:space="preserve">ensure that it Processes the Transferred Data for no longer than is reasonably necessary for the Purpose. </w:t>
      </w:r>
    </w:p>
    <w:p w14:paraId="506FF5A1"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74" w:name="Section_15"/>
      <w:bookmarkEnd w:id="174"/>
      <w:r w:rsidRPr="010FDBE2">
        <w:rPr>
          <w:rFonts w:cs="Arial"/>
        </w:rPr>
        <w:t>What happens if there is an Importer Personal Data Breach</w:t>
      </w:r>
    </w:p>
    <w:p w14:paraId="722EFCA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5" w:name="_Toc79405488"/>
      <w:r w:rsidRPr="010FDBE2">
        <w:rPr>
          <w:rFonts w:cs="Arial"/>
        </w:rPr>
        <w:t>If there is an Importer Personal Data Breach, the Importer must:</w:t>
      </w:r>
      <w:bookmarkEnd w:id="175"/>
    </w:p>
    <w:p w14:paraId="0FA06BD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take reasonable steps to fix it, including to minimise the harmful effects on Relevant Data Subjects, stop it from continuing, and prevent it happening again. If the Importer is the Exporter’s Processor or Sub-Processor: these steps must comply with the Exporter’s instructions and the Linked Agreement and be in co-operation with the Exporter and any </w:t>
      </w:r>
      <w:proofErr w:type="gramStart"/>
      <w:r w:rsidRPr="5750CC51">
        <w:rPr>
          <w:rFonts w:cs="Arial"/>
        </w:rPr>
        <w:t>Third Party</w:t>
      </w:r>
      <w:proofErr w:type="gramEnd"/>
      <w:r w:rsidRPr="5750CC51">
        <w:rPr>
          <w:rFonts w:cs="Arial"/>
        </w:rPr>
        <w:t xml:space="preserve"> Controller; and</w:t>
      </w:r>
    </w:p>
    <w:p w14:paraId="1856D03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ensure that the Security Requirements continue to provide (or are changed in accordance with this IDTA so they do provide) a level of security which is appropriate to the risk of a Personal Data Breach occurring and the impact on Relevant Data Subjects of such a Personal Data Breach.</w:t>
      </w:r>
    </w:p>
    <w:p w14:paraId="557F443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6" w:name="_Toc79405490"/>
      <w:r w:rsidRPr="010FDBE2">
        <w:rPr>
          <w:rFonts w:cs="Arial"/>
        </w:rPr>
        <w:t xml:space="preserve">If the Importer is a Processor or Sub-Processor: if there is an Importer Personal Data Breach, the Importer must: </w:t>
      </w:r>
    </w:p>
    <w:p w14:paraId="0E68071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notify the Exporter Without Undue Delay after becoming aware of the breach, providing the following information:</w:t>
      </w:r>
    </w:p>
    <w:p w14:paraId="47E39C92"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 xml:space="preserve">a description of the nature of the Importer Personal Data </w:t>
      </w:r>
      <w:proofErr w:type="gramStart"/>
      <w:r w:rsidRPr="010FDBE2">
        <w:rPr>
          <w:rFonts w:cs="Arial"/>
        </w:rPr>
        <w:t>Breach;</w:t>
      </w:r>
      <w:proofErr w:type="gramEnd"/>
    </w:p>
    <w:p w14:paraId="01FA69E1"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5750CC51">
        <w:rPr>
          <w:rFonts w:cs="Arial"/>
        </w:rPr>
        <w:t>(</w:t>
      </w:r>
      <w:bookmarkStart w:id="177" w:name="_Int_taSQxQoR"/>
      <w:proofErr w:type="gramStart"/>
      <w:r w:rsidRPr="5750CC51">
        <w:rPr>
          <w:rFonts w:cs="Arial"/>
        </w:rPr>
        <w:t>if</w:t>
      </w:r>
      <w:bookmarkEnd w:id="177"/>
      <w:r w:rsidRPr="5750CC51">
        <w:rPr>
          <w:rFonts w:cs="Arial"/>
        </w:rPr>
        <w:t xml:space="preserve"> and when</w:t>
      </w:r>
      <w:proofErr w:type="gramEnd"/>
      <w:r w:rsidRPr="5750CC51">
        <w:rPr>
          <w:rFonts w:cs="Arial"/>
        </w:rPr>
        <w:t xml:space="preserve"> possible) the categories and approximate number of Data Subjects and Transferred Data records </w:t>
      </w:r>
      <w:proofErr w:type="gramStart"/>
      <w:r w:rsidRPr="5750CC51">
        <w:rPr>
          <w:rFonts w:cs="Arial"/>
        </w:rPr>
        <w:t>concerned;</w:t>
      </w:r>
      <w:proofErr w:type="gramEnd"/>
    </w:p>
    <w:p w14:paraId="7EBC923C"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 xml:space="preserve">likely consequences of the Importer Personal Data </w:t>
      </w:r>
      <w:proofErr w:type="gramStart"/>
      <w:r w:rsidRPr="010FDBE2">
        <w:rPr>
          <w:rFonts w:cs="Arial"/>
        </w:rPr>
        <w:t>Breach;</w:t>
      </w:r>
      <w:proofErr w:type="gramEnd"/>
    </w:p>
    <w:p w14:paraId="2342FC2A"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w:t>
      </w:r>
      <w:proofErr w:type="gramStart"/>
      <w:r w:rsidRPr="010FDBE2">
        <w:rPr>
          <w:rFonts w:cs="Arial"/>
        </w:rPr>
        <w:t>place;</w:t>
      </w:r>
      <w:proofErr w:type="gramEnd"/>
      <w:r w:rsidRPr="010FDBE2">
        <w:rPr>
          <w:rFonts w:cs="Arial"/>
        </w:rPr>
        <w:t xml:space="preserve"> </w:t>
      </w:r>
    </w:p>
    <w:p w14:paraId="5BD0A51B"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contact point for more information; and</w:t>
      </w:r>
    </w:p>
    <w:p w14:paraId="6E5AF272"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any other information reasonably requested by the Exporter,</w:t>
      </w:r>
    </w:p>
    <w:p w14:paraId="3213DFF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if it is not possible for the Importer to provide all the above information at the same time, it may do so in phases, Without Undue Delay; and</w:t>
      </w:r>
    </w:p>
    <w:p w14:paraId="3F8518B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assist the Exporter (and any </w:t>
      </w:r>
      <w:proofErr w:type="gramStart"/>
      <w:r w:rsidRPr="5750CC51">
        <w:rPr>
          <w:rFonts w:cs="Arial"/>
        </w:rPr>
        <w:t>Third Party</w:t>
      </w:r>
      <w:proofErr w:type="gramEnd"/>
      <w:r w:rsidRPr="5750CC51">
        <w:rPr>
          <w:rFonts w:cs="Arial"/>
        </w:rPr>
        <w:t xml:space="preserve"> Controller) so the Exporter (or any </w:t>
      </w:r>
      <w:proofErr w:type="gramStart"/>
      <w:r w:rsidRPr="5750CC51">
        <w:rPr>
          <w:rFonts w:cs="Arial"/>
        </w:rPr>
        <w:t>Third Party</w:t>
      </w:r>
      <w:proofErr w:type="gramEnd"/>
      <w:r w:rsidRPr="5750CC51">
        <w:rPr>
          <w:rFonts w:cs="Arial"/>
        </w:rPr>
        <w:t xml:space="preserve"> Controller) can inform Relevant Data Subjects or the ICO or any other relevant regulator or authority about the Importer Personal Data Breach Without Undue Delay.</w:t>
      </w:r>
    </w:p>
    <w:p w14:paraId="701237F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If the Importer is a Controller: if the Importer Personal Data Breach is likely to result in a risk to the rights or freedoms of any Relevant Data Subject the Importer must notify the Exporter Without Undue Delay after becoming aware of the breach, providing the following information:</w:t>
      </w:r>
      <w:bookmarkEnd w:id="176"/>
    </w:p>
    <w:p w14:paraId="05F8DE0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a description of the nature of the Importer Personal Data </w:t>
      </w:r>
      <w:proofErr w:type="gramStart"/>
      <w:r w:rsidRPr="010FDBE2">
        <w:rPr>
          <w:rFonts w:cs="Arial"/>
        </w:rPr>
        <w:t>Breach;</w:t>
      </w:r>
      <w:proofErr w:type="gramEnd"/>
    </w:p>
    <w:p w14:paraId="3769DB4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w:t>
      </w:r>
      <w:bookmarkStart w:id="178" w:name="_Int_Yp1jSjZH"/>
      <w:proofErr w:type="gramStart"/>
      <w:r w:rsidRPr="5750CC51">
        <w:rPr>
          <w:rFonts w:cs="Arial"/>
        </w:rPr>
        <w:t>if</w:t>
      </w:r>
      <w:bookmarkEnd w:id="178"/>
      <w:r w:rsidRPr="5750CC51">
        <w:rPr>
          <w:rFonts w:cs="Arial"/>
        </w:rPr>
        <w:t xml:space="preserve"> and when</w:t>
      </w:r>
      <w:proofErr w:type="gramEnd"/>
      <w:r w:rsidRPr="5750CC51">
        <w:rPr>
          <w:rFonts w:cs="Arial"/>
        </w:rPr>
        <w:t xml:space="preserve"> possible) the categories and approximate number of Data Subjects and Transferred Data records </w:t>
      </w:r>
      <w:proofErr w:type="gramStart"/>
      <w:r w:rsidRPr="5750CC51">
        <w:rPr>
          <w:rFonts w:cs="Arial"/>
        </w:rPr>
        <w:t>concerned;</w:t>
      </w:r>
      <w:proofErr w:type="gramEnd"/>
    </w:p>
    <w:p w14:paraId="730D0EF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 xml:space="preserve">likely consequences of the Importer Personal Data </w:t>
      </w:r>
      <w:proofErr w:type="gramStart"/>
      <w:r w:rsidRPr="010FDBE2">
        <w:rPr>
          <w:rFonts w:cs="Arial"/>
        </w:rPr>
        <w:t>Breach;</w:t>
      </w:r>
      <w:proofErr w:type="gramEnd"/>
    </w:p>
    <w:p w14:paraId="57054A4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w:t>
      </w:r>
      <w:proofErr w:type="gramStart"/>
      <w:r w:rsidRPr="010FDBE2">
        <w:rPr>
          <w:rFonts w:cs="Arial"/>
        </w:rPr>
        <w:t>place;</w:t>
      </w:r>
      <w:proofErr w:type="gramEnd"/>
      <w:r w:rsidRPr="010FDBE2">
        <w:rPr>
          <w:rFonts w:cs="Arial"/>
        </w:rPr>
        <w:t xml:space="preserve"> </w:t>
      </w:r>
    </w:p>
    <w:p w14:paraId="00FFEA4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contact point for more information; and</w:t>
      </w:r>
    </w:p>
    <w:p w14:paraId="74CA6C4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any other information reasonably requested by the Exporter.</w:t>
      </w:r>
    </w:p>
    <w:p w14:paraId="14A876CD" w14:textId="77777777" w:rsidR="00B534CB" w:rsidRPr="002D13DB" w:rsidRDefault="00B534CB" w:rsidP="00B534CB">
      <w:pPr>
        <w:pStyle w:val="Level2"/>
        <w:numPr>
          <w:ilvl w:val="1"/>
          <w:numId w:val="0"/>
        </w:numPr>
        <w:ind w:left="680"/>
        <w:rPr>
          <w:rFonts w:cs="Arial"/>
        </w:rPr>
      </w:pPr>
      <w:r w:rsidRPr="010FDBE2">
        <w:rPr>
          <w:rFonts w:cs="Arial"/>
        </w:rPr>
        <w:t xml:space="preserve">If it is not possible for the Importer to provide all the above information at the same time, it may do so in phases, Without Undue Delay. </w:t>
      </w:r>
    </w:p>
    <w:p w14:paraId="1DE24C8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9" w:name="_Toc79405491"/>
      <w:r w:rsidRPr="010FDBE2">
        <w:rPr>
          <w:rFonts w:cs="Arial"/>
        </w:rPr>
        <w:t xml:space="preserve">If the Importer is a Controller: if the Importer Personal Data Breach is likely to result in a high risk to the rights or freedoms of any Relevant </w:t>
      </w:r>
      <w:bookmarkEnd w:id="179"/>
      <w:r w:rsidRPr="010FDBE2">
        <w:rPr>
          <w:rFonts w:cs="Arial"/>
        </w:rPr>
        <w:t>Data Subject, the Importer must inform those Relevant Data Subjects Without Undue Delay, except in so far as it requires disproportionate effort, and provided the Importer ensures that there is a public communication or similar measures whereby Relevant Data Subjects are informed in an equally effective manner.</w:t>
      </w:r>
    </w:p>
    <w:p w14:paraId="0D9D7C8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80" w:name="_Toc79405492"/>
      <w:r w:rsidRPr="010FDBE2">
        <w:rPr>
          <w:rFonts w:cs="Arial"/>
        </w:rPr>
        <w:t>The Importer must keep a written record of all relevant facts relating to the Importer Personal Data Breach, which it will provide to the Exporter and the ICO on request.</w:t>
      </w:r>
      <w:bookmarkEnd w:id="180"/>
      <w:r w:rsidRPr="010FDBE2">
        <w:rPr>
          <w:rFonts w:cs="Arial"/>
        </w:rPr>
        <w:t xml:space="preserve"> </w:t>
      </w:r>
    </w:p>
    <w:p w14:paraId="6DC013F2" w14:textId="77777777" w:rsidR="00B534CB" w:rsidRPr="002D13DB" w:rsidRDefault="00B534CB" w:rsidP="00B534CB">
      <w:pPr>
        <w:pStyle w:val="Level2"/>
        <w:numPr>
          <w:ilvl w:val="1"/>
          <w:numId w:val="0"/>
        </w:numPr>
        <w:ind w:left="680"/>
        <w:rPr>
          <w:rFonts w:cs="Arial"/>
        </w:rPr>
      </w:pPr>
      <w:bookmarkStart w:id="181" w:name="_Toc79405493"/>
      <w:r w:rsidRPr="010FDBE2">
        <w:rPr>
          <w:rFonts w:cs="Arial"/>
        </w:rPr>
        <w:t>This record must include the steps it takes to fix the Importer Personal Data Breach (including to minimise the harmful effects on Relevant Data Subjects, stop it from continuing, and prevent it happening again) and to ensure that Security Requirements continue to provide a level of security which is appropriate to the risk of a Personal Data Breach occurring and the impact on Relevant Data Subjects of such a Personal Data Breach.</w:t>
      </w:r>
      <w:bookmarkEnd w:id="181"/>
    </w:p>
    <w:p w14:paraId="7CCA2C3D" w14:textId="77777777" w:rsidR="00B534CB" w:rsidRPr="002D13DB" w:rsidRDefault="00B534CB" w:rsidP="00B534CB">
      <w:pPr>
        <w:pStyle w:val="Level1"/>
        <w:keepNext/>
        <w:numPr>
          <w:ilvl w:val="0"/>
          <w:numId w:val="42"/>
        </w:numPr>
        <w:spacing w:after="200" w:line="276" w:lineRule="auto"/>
        <w:ind w:left="567" w:hanging="567"/>
        <w:jc w:val="left"/>
        <w:outlineLvl w:val="0"/>
        <w:rPr>
          <w:rFonts w:cs="Arial"/>
        </w:rPr>
      </w:pPr>
      <w:bookmarkStart w:id="182" w:name="Section_16"/>
      <w:bookmarkEnd w:id="182"/>
      <w:r w:rsidRPr="010FDBE2">
        <w:rPr>
          <w:rFonts w:cs="Arial"/>
        </w:rPr>
        <w:t>Transferring on the Transferred Data</w:t>
      </w:r>
    </w:p>
    <w:p w14:paraId="73100DC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83" w:name="_Ref73509865"/>
      <w:bookmarkStart w:id="184" w:name="_Ref76462681"/>
      <w:bookmarkStart w:id="185" w:name="_Toc79405495"/>
      <w:r w:rsidRPr="010FDBE2">
        <w:rPr>
          <w:rFonts w:cs="Arial"/>
        </w:rPr>
        <w:t>The Importer may only transfer on the Transferred Data to a third party if</w:t>
      </w:r>
      <w:bookmarkEnd w:id="183"/>
      <w:r w:rsidRPr="010FDBE2">
        <w:rPr>
          <w:rFonts w:cs="Arial"/>
        </w:rPr>
        <w:t xml:space="preserve"> it is permitted to do so in Table 2: Transfer Details Table, the transfer is for the Purpose, the transfer does not breach the Linked Agreement, and </w:t>
      </w:r>
      <w:bookmarkStart w:id="186" w:name="_Ref71148876"/>
      <w:r w:rsidRPr="010FDBE2">
        <w:rPr>
          <w:rFonts w:cs="Arial"/>
        </w:rPr>
        <w:t>one or more of the following apply:</w:t>
      </w:r>
      <w:bookmarkEnd w:id="184"/>
      <w:bookmarkEnd w:id="185"/>
      <w:bookmarkEnd w:id="186"/>
    </w:p>
    <w:p w14:paraId="49ED819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third party has </w:t>
      </w:r>
      <w:proofErr w:type="gramStart"/>
      <w:r w:rsidRPr="010FDBE2">
        <w:rPr>
          <w:rFonts w:cs="Arial"/>
        </w:rPr>
        <w:t>entered into</w:t>
      </w:r>
      <w:proofErr w:type="gramEnd"/>
      <w:r w:rsidRPr="010FDBE2">
        <w:rPr>
          <w:rFonts w:cs="Arial"/>
        </w:rPr>
        <w:t xml:space="preserve"> a written contract with the Importer containing the same level of protection for Data Subjects as contained in this IDTA (based on the role of the recipient as controller or processor), and the Importer has conducted a risk assessment to ensure that the Appropriate Safeguards will be protected by that contract; or</w:t>
      </w:r>
    </w:p>
    <w:p w14:paraId="3791E9F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third party has been added to this IDTA as a Party; or </w:t>
      </w:r>
    </w:p>
    <w:p w14:paraId="73C91CE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if the Importer was in the UK, transferring on the Transferred Data would comply with </w:t>
      </w:r>
      <w:bookmarkStart w:id="187" w:name="_9kR3WTr2AA45FQG6yimp9PAx36sgH4y8N"/>
      <w:r w:rsidRPr="010FDBE2">
        <w:rPr>
          <w:rFonts w:cs="Arial"/>
        </w:rPr>
        <w:t>Article 46 UK GDPR</w:t>
      </w:r>
      <w:bookmarkEnd w:id="187"/>
      <w:r w:rsidRPr="010FDBE2">
        <w:rPr>
          <w:rFonts w:cs="Arial"/>
        </w:rPr>
        <w:t>; or</w:t>
      </w:r>
    </w:p>
    <w:p w14:paraId="05663C3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if the Importer was in the UK transferring on the Transferred Data would comply with one of the exceptions in Article 49 UK GDPR; or</w:t>
      </w:r>
    </w:p>
    <w:p w14:paraId="3E208DF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transfer is to the UK or an Adequate Country.</w:t>
      </w:r>
    </w:p>
    <w:p w14:paraId="01F2952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88" w:name="_Toc79405496"/>
      <w:r w:rsidRPr="002D13DB">
        <w:rPr>
          <w:rFonts w:cs="Arial"/>
        </w:rPr>
        <w:t xml:space="preserve">The Importer does not need to comply with Section </w:t>
      </w:r>
      <w:r w:rsidRPr="002D13DB">
        <w:rPr>
          <w:rFonts w:cs="Arial"/>
        </w:rPr>
        <w:fldChar w:fldCharType="begin"/>
      </w:r>
      <w:r w:rsidRPr="002D13DB">
        <w:rPr>
          <w:rFonts w:cs="Arial"/>
        </w:rPr>
        <w:instrText xml:space="preserve"> REF _Ref76462681 \r \h  \* MERGEFORMAT </w:instrText>
      </w:r>
      <w:r w:rsidRPr="002D13DB">
        <w:rPr>
          <w:rFonts w:cs="Arial"/>
        </w:rPr>
      </w:r>
      <w:r w:rsidRPr="002D13DB">
        <w:rPr>
          <w:rFonts w:cs="Arial"/>
        </w:rPr>
        <w:fldChar w:fldCharType="separate"/>
      </w:r>
      <w:r w:rsidRPr="002D13DB">
        <w:rPr>
          <w:rFonts w:cs="Arial"/>
        </w:rPr>
        <w:t>16.1</w:t>
      </w:r>
      <w:r w:rsidRPr="002D13DB">
        <w:rPr>
          <w:rFonts w:cs="Arial"/>
        </w:rPr>
        <w:fldChar w:fldCharType="end"/>
      </w:r>
      <w:r w:rsidRPr="002D13DB">
        <w:rPr>
          <w:rFonts w:cs="Arial"/>
        </w:rPr>
        <w:t xml:space="preserve"> if it is transferring on Transferred Data and/or allowing access to the Transferred Data in accordance with Section </w:t>
      </w:r>
      <w:r w:rsidRPr="002D13DB">
        <w:rPr>
          <w:rFonts w:cs="Arial"/>
        </w:rPr>
        <w:fldChar w:fldCharType="begin"/>
      </w:r>
      <w:r w:rsidRPr="002D13DB">
        <w:rPr>
          <w:rFonts w:cs="Arial"/>
        </w:rPr>
        <w:instrText xml:space="preserve"> REF  Section_23 \h \r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002D13DB">
        <w:rPr>
          <w:rFonts w:cs="Arial"/>
        </w:rPr>
        <w:t xml:space="preserve"> (Access Requests and Direct Access).</w:t>
      </w:r>
      <w:bookmarkEnd w:id="188"/>
    </w:p>
    <w:p w14:paraId="5251700E"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89" w:name="Section_17"/>
      <w:bookmarkEnd w:id="189"/>
      <w:r w:rsidRPr="010FDBE2">
        <w:rPr>
          <w:rFonts w:cs="Arial"/>
        </w:rPr>
        <w:lastRenderedPageBreak/>
        <w:t xml:space="preserve">Importer’s responsibility if it authorises others to perform its obligations </w:t>
      </w:r>
    </w:p>
    <w:p w14:paraId="1944B65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0" w:name="_Ref77145736"/>
      <w:bookmarkStart w:id="191" w:name="_Toc79405498"/>
      <w:r w:rsidRPr="002D13DB">
        <w:rPr>
          <w:rFonts w:cs="Arial"/>
        </w:rPr>
        <w:t xml:space="preserve">The Importer may sub-contract its obligations in this IDTA to a Processor or Sub-Processor (provided it complies with Section </w:t>
      </w:r>
      <w:r w:rsidRPr="002D13DB">
        <w:rPr>
          <w:rFonts w:cs="Arial"/>
        </w:rPr>
        <w:fldChar w:fldCharType="begin"/>
      </w:r>
      <w:r w:rsidRPr="002D13DB">
        <w:rPr>
          <w:rFonts w:cs="Arial"/>
        </w:rPr>
        <w:instrText xml:space="preserve"> REF  Section_16 \h \r  \* MERGEFORMAT </w:instrText>
      </w:r>
      <w:r w:rsidRPr="002D13DB">
        <w:rPr>
          <w:rFonts w:cs="Arial"/>
        </w:rPr>
      </w:r>
      <w:r w:rsidRPr="002D13DB">
        <w:rPr>
          <w:rFonts w:cs="Arial"/>
        </w:rPr>
        <w:fldChar w:fldCharType="separate"/>
      </w:r>
      <w:r w:rsidRPr="002D13DB">
        <w:rPr>
          <w:rFonts w:cs="Arial"/>
        </w:rPr>
        <w:t>16</w:t>
      </w:r>
      <w:r w:rsidRPr="002D13DB">
        <w:rPr>
          <w:rFonts w:cs="Arial"/>
        </w:rPr>
        <w:fldChar w:fldCharType="end"/>
      </w:r>
      <w:r w:rsidRPr="002D13DB">
        <w:rPr>
          <w:rFonts w:cs="Arial"/>
        </w:rPr>
        <w:t xml:space="preserve">). </w:t>
      </w:r>
    </w:p>
    <w:p w14:paraId="7C13C54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If the Importer is the Exporter’s Processor or Sub-Processor: it must also comply with the Linked Agreement or be with the written consent of the Exporter.</w:t>
      </w:r>
      <w:bookmarkEnd w:id="190"/>
      <w:bookmarkEnd w:id="191"/>
      <w:r w:rsidRPr="010FDBE2">
        <w:rPr>
          <w:rFonts w:cs="Arial"/>
        </w:rPr>
        <w:t xml:space="preserve"> </w:t>
      </w:r>
    </w:p>
    <w:p w14:paraId="1D840BF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2" w:name="_Toc79405499"/>
      <w:r w:rsidRPr="010FDBE2">
        <w:rPr>
          <w:rFonts w:cs="Arial"/>
        </w:rPr>
        <w:t>The Importer must ensure that any person or third party acting under its authority, including a Processor or Sub-Processor, must only Process the Transferred Data on its instructions.</w:t>
      </w:r>
      <w:bookmarkEnd w:id="192"/>
      <w:r w:rsidRPr="010FDBE2">
        <w:rPr>
          <w:rFonts w:cs="Arial"/>
        </w:rPr>
        <w:t xml:space="preserve"> </w:t>
      </w:r>
    </w:p>
    <w:p w14:paraId="6DCAB34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3" w:name="_Toc79405500"/>
      <w:r w:rsidRPr="5750CC51">
        <w:rPr>
          <w:rFonts w:cs="Arial"/>
        </w:rPr>
        <w:t>The Importer remains fully liable to the Exporter, the ICO and Relevant Data Subjects for its obligations under this IDTA where it has sub-contracted any obligations to its Processors and Sub-</w:t>
      </w:r>
      <w:proofErr w:type="gramStart"/>
      <w:r w:rsidRPr="5750CC51">
        <w:rPr>
          <w:rFonts w:cs="Arial"/>
        </w:rPr>
        <w:t>Processors, or</w:t>
      </w:r>
      <w:proofErr w:type="gramEnd"/>
      <w:r w:rsidRPr="5750CC51">
        <w:rPr>
          <w:rFonts w:cs="Arial"/>
        </w:rPr>
        <w:t xml:space="preserve"> authorised an employee or </w:t>
      </w:r>
      <w:bookmarkEnd w:id="193"/>
      <w:r w:rsidRPr="5750CC51">
        <w:rPr>
          <w:rFonts w:cs="Arial"/>
        </w:rPr>
        <w:t>other person to perform them (and references to the Importer in this context will include references to its Processors, Sub-Processors or authorised persons).</w:t>
      </w:r>
    </w:p>
    <w:p w14:paraId="144B9FE1" w14:textId="77777777" w:rsidR="00B534CB" w:rsidRPr="002D13DB" w:rsidRDefault="00B534CB" w:rsidP="010FDBE2">
      <w:pPr>
        <w:pStyle w:val="Heading3"/>
        <w:rPr>
          <w:rFonts w:cs="Arial"/>
        </w:rPr>
      </w:pPr>
      <w:r w:rsidRPr="010FDBE2">
        <w:rPr>
          <w:rFonts w:cs="Arial"/>
        </w:rPr>
        <w:t>What rights do individuals have?</w:t>
      </w:r>
    </w:p>
    <w:p w14:paraId="34413782"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94" w:name="Section_18"/>
      <w:bookmarkEnd w:id="194"/>
      <w:r w:rsidRPr="010FDBE2">
        <w:rPr>
          <w:rFonts w:cs="Arial"/>
        </w:rPr>
        <w:t>The right to a copy of the IDTA</w:t>
      </w:r>
    </w:p>
    <w:p w14:paraId="44FB359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5" w:name="_Toc79405502"/>
      <w:bookmarkStart w:id="196" w:name="_Ref70633760"/>
      <w:bookmarkStart w:id="197" w:name="_Ref70742074"/>
      <w:r w:rsidRPr="010FDBE2">
        <w:rPr>
          <w:rFonts w:cs="Arial"/>
        </w:rPr>
        <w:t>If a Party receives a request from a Relevant Data Subject for a copy of this IDTA:</w:t>
      </w:r>
      <w:bookmarkEnd w:id="195"/>
    </w:p>
    <w:p w14:paraId="7444BB7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it will provide the IDTA to the Relevant Data Subject and inform the other Party, as soon as reasonably </w:t>
      </w:r>
      <w:proofErr w:type="gramStart"/>
      <w:r w:rsidRPr="010FDBE2">
        <w:rPr>
          <w:rFonts w:cs="Arial"/>
        </w:rPr>
        <w:t>possible;</w:t>
      </w:r>
      <w:proofErr w:type="gramEnd"/>
    </w:p>
    <w:p w14:paraId="0BD9F3D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it does not need to provide copies of the Linked Agreement, but it must provide all the information from those Linked Agreements referenced in the </w:t>
      </w:r>
      <w:proofErr w:type="gramStart"/>
      <w:r w:rsidRPr="010FDBE2">
        <w:rPr>
          <w:rFonts w:cs="Arial"/>
        </w:rPr>
        <w:t>Tables;</w:t>
      </w:r>
      <w:proofErr w:type="gramEnd"/>
      <w:r w:rsidRPr="010FDBE2">
        <w:rPr>
          <w:rFonts w:cs="Arial"/>
        </w:rPr>
        <w:t xml:space="preserve"> </w:t>
      </w:r>
    </w:p>
    <w:p w14:paraId="436B7C5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98" w:name="_Ref70633491"/>
      <w:bookmarkEnd w:id="196"/>
      <w:r w:rsidRPr="010FDBE2">
        <w:rPr>
          <w:rFonts w:cs="Arial"/>
        </w:rPr>
        <w:t xml:space="preserve">it may redact information in the </w:t>
      </w:r>
      <w:proofErr w:type="gramStart"/>
      <w:r w:rsidRPr="010FDBE2">
        <w:rPr>
          <w:rFonts w:cs="Arial"/>
        </w:rPr>
        <w:t>Tables</w:t>
      </w:r>
      <w:proofErr w:type="gramEnd"/>
      <w:r w:rsidRPr="010FDBE2">
        <w:rPr>
          <w:rFonts w:cs="Arial"/>
        </w:rPr>
        <w:t xml:space="preserve"> or the information provided from the Linked Agreement if it is reasonably necessary to protect business secrets or confidential information, so long as it provides the Relevant Data Subject with a summary of those redactions so that the Relevant Data Subject can understand the content of the Tables or the information provided from the Linked Agreement.</w:t>
      </w:r>
      <w:bookmarkEnd w:id="198"/>
    </w:p>
    <w:p w14:paraId="0D8E8A53"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99" w:name="Section_19"/>
      <w:bookmarkEnd w:id="199"/>
      <w:r w:rsidRPr="010FDBE2">
        <w:rPr>
          <w:rFonts w:cs="Arial"/>
        </w:rPr>
        <w:t>The right to Information about the Importer and its Processing</w:t>
      </w:r>
    </w:p>
    <w:p w14:paraId="305D4EC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0" w:name="_Toc79405504"/>
      <w:bookmarkStart w:id="201" w:name="_Ref71901146"/>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Section_19 \h \r  \* MERGEFORMAT </w:instrText>
      </w:r>
      <w:r w:rsidRPr="002D13DB">
        <w:rPr>
          <w:rFonts w:cs="Arial"/>
        </w:rPr>
      </w:r>
      <w:r w:rsidRPr="002D13DB">
        <w:rPr>
          <w:rFonts w:cs="Arial"/>
        </w:rPr>
        <w:fldChar w:fldCharType="separate"/>
      </w:r>
      <w:r w:rsidRPr="002D13DB">
        <w:rPr>
          <w:rFonts w:cs="Arial"/>
        </w:rPr>
        <w:t>19</w:t>
      </w:r>
      <w:r w:rsidRPr="002D13DB">
        <w:rPr>
          <w:rFonts w:cs="Arial"/>
        </w:rPr>
        <w:fldChar w:fldCharType="end"/>
      </w:r>
      <w:r w:rsidRPr="002D13DB">
        <w:rPr>
          <w:rFonts w:cs="Arial"/>
        </w:rPr>
        <w:t xml:space="preserve"> if it is the Exporter’s Processor or Sub-Processor.</w:t>
      </w:r>
      <w:bookmarkEnd w:id="200"/>
    </w:p>
    <w:p w14:paraId="06A3B36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2" w:name="_Ref73506323"/>
      <w:r w:rsidRPr="010FDBE2">
        <w:rPr>
          <w:rFonts w:cs="Arial"/>
        </w:rPr>
        <w:t>The Importer must ensure that each Relevant Data Subject is provided with details of:</w:t>
      </w:r>
      <w:bookmarkEnd w:id="202"/>
      <w:r w:rsidRPr="010FDBE2">
        <w:rPr>
          <w:rFonts w:cs="Arial"/>
        </w:rPr>
        <w:t xml:space="preserve"> </w:t>
      </w:r>
    </w:p>
    <w:p w14:paraId="51258BF2" w14:textId="77777777" w:rsidR="00B534CB" w:rsidRPr="002D13DB" w:rsidRDefault="00B534CB" w:rsidP="00B534CB">
      <w:pPr>
        <w:numPr>
          <w:ilvl w:val="0"/>
          <w:numId w:val="48"/>
        </w:numPr>
        <w:spacing w:after="200" w:line="276" w:lineRule="auto"/>
        <w:ind w:left="1037" w:hanging="357"/>
        <w:jc w:val="left"/>
        <w:rPr>
          <w:rFonts w:cs="Arial"/>
        </w:rPr>
      </w:pPr>
      <w:r w:rsidRPr="010FDBE2">
        <w:rPr>
          <w:rFonts w:cs="Arial"/>
        </w:rPr>
        <w:t>the Importer (including contact details and the Importer Data Subject Contact</w:t>
      </w:r>
      <w:proofErr w:type="gramStart"/>
      <w:r w:rsidRPr="010FDBE2">
        <w:rPr>
          <w:rFonts w:cs="Arial"/>
        </w:rPr>
        <w:t>);</w:t>
      </w:r>
      <w:proofErr w:type="gramEnd"/>
    </w:p>
    <w:p w14:paraId="2876987C" w14:textId="77777777" w:rsidR="00B534CB" w:rsidRPr="002D13DB" w:rsidRDefault="00B534CB" w:rsidP="010FDBE2">
      <w:pPr>
        <w:pStyle w:val="ListParagraph"/>
        <w:numPr>
          <w:ilvl w:val="0"/>
          <w:numId w:val="48"/>
        </w:numPr>
        <w:spacing w:after="200" w:line="276" w:lineRule="auto"/>
        <w:ind w:left="1037" w:hanging="357"/>
        <w:jc w:val="left"/>
        <w:rPr>
          <w:rFonts w:cs="Arial"/>
        </w:rPr>
      </w:pPr>
      <w:r w:rsidRPr="010FDBE2">
        <w:rPr>
          <w:rFonts w:cs="Arial"/>
        </w:rPr>
        <w:t>the Purposes; and</w:t>
      </w:r>
    </w:p>
    <w:p w14:paraId="68C49128" w14:textId="77777777" w:rsidR="00B534CB" w:rsidRPr="002D13DB" w:rsidRDefault="00B534CB" w:rsidP="010FDBE2">
      <w:pPr>
        <w:pStyle w:val="ListParagraph"/>
        <w:numPr>
          <w:ilvl w:val="0"/>
          <w:numId w:val="48"/>
        </w:numPr>
        <w:spacing w:after="200" w:line="276" w:lineRule="auto"/>
        <w:ind w:left="1037" w:hanging="357"/>
        <w:jc w:val="left"/>
        <w:rPr>
          <w:rFonts w:cs="Arial"/>
        </w:rPr>
      </w:pPr>
      <w:r w:rsidRPr="010FDBE2">
        <w:rPr>
          <w:rFonts w:cs="Arial"/>
        </w:rPr>
        <w:t xml:space="preserve">any recipients (or categories of recipients) of the Transferred </w:t>
      </w:r>
      <w:proofErr w:type="gramStart"/>
      <w:r w:rsidRPr="010FDBE2">
        <w:rPr>
          <w:rFonts w:cs="Arial"/>
        </w:rPr>
        <w:t>Data;</w:t>
      </w:r>
      <w:proofErr w:type="gramEnd"/>
    </w:p>
    <w:p w14:paraId="580189A4" w14:textId="77777777" w:rsidR="00B534CB" w:rsidRPr="002D13DB" w:rsidRDefault="00B534CB" w:rsidP="00B534CB">
      <w:pPr>
        <w:pStyle w:val="Level2"/>
        <w:numPr>
          <w:ilvl w:val="1"/>
          <w:numId w:val="0"/>
        </w:numPr>
        <w:ind w:left="680"/>
        <w:rPr>
          <w:rFonts w:cs="Arial"/>
        </w:rPr>
      </w:pPr>
      <w:r w:rsidRPr="002D13DB">
        <w:rPr>
          <w:rFonts w:cs="Arial"/>
        </w:rPr>
        <w:t xml:space="preserve">The Importer can demonstrate it has complied with this Section </w:t>
      </w:r>
      <w:r w:rsidRPr="002D13DB">
        <w:rPr>
          <w:rFonts w:cs="Arial"/>
        </w:rPr>
        <w:fldChar w:fldCharType="begin"/>
      </w:r>
      <w:r w:rsidRPr="002D13DB">
        <w:rPr>
          <w:rFonts w:cs="Arial"/>
        </w:rPr>
        <w:instrText xml:space="preserve"> REF _Ref73506323 \r \h  \* MERGEFORMAT </w:instrText>
      </w:r>
      <w:r w:rsidRPr="002D13DB">
        <w:rPr>
          <w:rFonts w:cs="Arial"/>
        </w:rPr>
      </w:r>
      <w:r w:rsidRPr="002D13DB">
        <w:rPr>
          <w:rFonts w:cs="Arial"/>
        </w:rPr>
        <w:fldChar w:fldCharType="separate"/>
      </w:r>
      <w:r w:rsidRPr="002D13DB">
        <w:rPr>
          <w:rFonts w:cs="Arial"/>
        </w:rPr>
        <w:t>19.2</w:t>
      </w:r>
      <w:r w:rsidRPr="002D13DB">
        <w:rPr>
          <w:rFonts w:cs="Arial"/>
        </w:rPr>
        <w:fldChar w:fldCharType="end"/>
      </w:r>
      <w:r w:rsidRPr="002D13DB">
        <w:rPr>
          <w:rFonts w:cs="Arial"/>
        </w:rPr>
        <w:t xml:space="preserve"> if the information is given (or has already been given) to the Relevant Data Subjects by the Exporter or another party.</w:t>
      </w:r>
    </w:p>
    <w:p w14:paraId="4E0A37D0" w14:textId="77777777" w:rsidR="00B534CB" w:rsidRPr="002D13DB" w:rsidRDefault="00B534CB" w:rsidP="00B534CB">
      <w:pPr>
        <w:pStyle w:val="Level2"/>
        <w:numPr>
          <w:ilvl w:val="1"/>
          <w:numId w:val="0"/>
        </w:numPr>
        <w:ind w:left="680"/>
        <w:rPr>
          <w:rFonts w:cs="Arial"/>
        </w:rPr>
      </w:pPr>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_Ref73506323 \r \h  \* MERGEFORMAT </w:instrText>
      </w:r>
      <w:r w:rsidRPr="002D13DB">
        <w:rPr>
          <w:rFonts w:cs="Arial"/>
        </w:rPr>
      </w:r>
      <w:r w:rsidRPr="002D13DB">
        <w:rPr>
          <w:rFonts w:cs="Arial"/>
        </w:rPr>
        <w:fldChar w:fldCharType="separate"/>
      </w:r>
      <w:r w:rsidRPr="002D13DB">
        <w:rPr>
          <w:rFonts w:cs="Arial"/>
        </w:rPr>
        <w:t>19.2</w:t>
      </w:r>
      <w:r w:rsidRPr="002D13DB">
        <w:rPr>
          <w:rFonts w:cs="Arial"/>
        </w:rPr>
        <w:fldChar w:fldCharType="end"/>
      </w:r>
      <w:r w:rsidRPr="002D13DB">
        <w:rPr>
          <w:rFonts w:cs="Arial"/>
        </w:rPr>
        <w:t xml:space="preserve"> in so far as to do so would be impossible or involve a disproportionate effort, in which case, the Importer must make the information publicly available.</w:t>
      </w:r>
    </w:p>
    <w:p w14:paraId="790BFB3A"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3" w:name="_Toc79405505"/>
      <w:r w:rsidRPr="010FDBE2">
        <w:rPr>
          <w:rFonts w:cs="Arial"/>
        </w:rPr>
        <w:lastRenderedPageBreak/>
        <w:t>The Importer must</w:t>
      </w:r>
      <w:bookmarkEnd w:id="197"/>
      <w:bookmarkEnd w:id="201"/>
      <w:r w:rsidRPr="010FDBE2">
        <w:rPr>
          <w:rFonts w:cs="Arial"/>
        </w:rPr>
        <w:t xml:space="preserve"> keep the details of the Importer Data Subject Contact up to date and publicly available. This includes notifying the Exporter in writing of any such changes.</w:t>
      </w:r>
      <w:bookmarkEnd w:id="203"/>
    </w:p>
    <w:p w14:paraId="5BB1EA0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4" w:name="_Toc79405506"/>
      <w:r w:rsidRPr="010FDBE2">
        <w:rPr>
          <w:rFonts w:cs="Arial"/>
        </w:rPr>
        <w:t>The Importer must make sure those contact details are always easy to access for all Relevant Data Subjects and be able to easily communicate with Data Subjects in the English language Without Undue Delay.</w:t>
      </w:r>
      <w:bookmarkEnd w:id="204"/>
      <w:r w:rsidRPr="010FDBE2">
        <w:rPr>
          <w:rFonts w:cs="Arial"/>
        </w:rPr>
        <w:t xml:space="preserve"> </w:t>
      </w:r>
    </w:p>
    <w:p w14:paraId="536B5E5D"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05" w:name="Section_20"/>
      <w:bookmarkEnd w:id="205"/>
      <w:r w:rsidRPr="010FDBE2">
        <w:rPr>
          <w:rFonts w:cs="Arial"/>
        </w:rPr>
        <w:t>How Relevant Data Subjects can exercise their data subject rights</w:t>
      </w:r>
    </w:p>
    <w:p w14:paraId="590FF77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6" w:name="_Toc79405508"/>
      <w:bookmarkStart w:id="207" w:name="_Ref71506220"/>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Section_20 \h \r  \* MERGEFORMAT </w:instrText>
      </w:r>
      <w:r w:rsidRPr="002D13DB">
        <w:rPr>
          <w:rFonts w:cs="Arial"/>
        </w:rPr>
      </w:r>
      <w:r w:rsidRPr="002D13DB">
        <w:rPr>
          <w:rFonts w:cs="Arial"/>
        </w:rPr>
        <w:fldChar w:fldCharType="separate"/>
      </w:r>
      <w:r w:rsidRPr="002D13DB">
        <w:rPr>
          <w:rFonts w:cs="Arial"/>
        </w:rPr>
        <w:t>20</w:t>
      </w:r>
      <w:r w:rsidRPr="002D13DB">
        <w:rPr>
          <w:rFonts w:cs="Arial"/>
        </w:rPr>
        <w:fldChar w:fldCharType="end"/>
      </w:r>
      <w:r w:rsidRPr="002D13DB">
        <w:rPr>
          <w:rFonts w:cs="Arial"/>
        </w:rPr>
        <w:t xml:space="preserve"> if it is the Exporter’s Processor or Sub-Processor.</w:t>
      </w:r>
      <w:bookmarkEnd w:id="206"/>
    </w:p>
    <w:p w14:paraId="5496713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8" w:name="_Toc79405509"/>
      <w:r w:rsidRPr="010FDBE2">
        <w:rPr>
          <w:rFonts w:cs="Arial"/>
        </w:rPr>
        <w:t>If an individual requests, the Importer must confirm whether it is Processing their Personal Data as part of the Transferred Data</w:t>
      </w:r>
      <w:bookmarkEnd w:id="207"/>
      <w:r w:rsidRPr="010FDBE2">
        <w:rPr>
          <w:rFonts w:cs="Arial"/>
        </w:rPr>
        <w:t>.</w:t>
      </w:r>
      <w:bookmarkEnd w:id="208"/>
    </w:p>
    <w:p w14:paraId="2A82400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9" w:name="_Toc79405510"/>
      <w:r w:rsidRPr="002D13DB">
        <w:rPr>
          <w:rFonts w:cs="Arial"/>
        </w:rPr>
        <w:t xml:space="preserve">The following Sections of this Section </w:t>
      </w:r>
      <w:r w:rsidRPr="002D13DB">
        <w:rPr>
          <w:rFonts w:cs="Arial"/>
        </w:rPr>
        <w:fldChar w:fldCharType="begin"/>
      </w:r>
      <w:r w:rsidRPr="002D13DB">
        <w:rPr>
          <w:rFonts w:cs="Arial"/>
        </w:rPr>
        <w:instrText xml:space="preserve"> REF  Section_20 \h \r  \* MERGEFORMAT </w:instrText>
      </w:r>
      <w:r w:rsidRPr="002D13DB">
        <w:rPr>
          <w:rFonts w:cs="Arial"/>
        </w:rPr>
      </w:r>
      <w:r w:rsidRPr="002D13DB">
        <w:rPr>
          <w:rFonts w:cs="Arial"/>
        </w:rPr>
        <w:fldChar w:fldCharType="separate"/>
      </w:r>
      <w:r w:rsidRPr="002D13DB">
        <w:rPr>
          <w:rFonts w:cs="Arial"/>
        </w:rPr>
        <w:t>20</w:t>
      </w:r>
      <w:r w:rsidRPr="002D13DB">
        <w:rPr>
          <w:rFonts w:cs="Arial"/>
        </w:rPr>
        <w:fldChar w:fldCharType="end"/>
      </w:r>
      <w:r w:rsidRPr="002D13DB">
        <w:rPr>
          <w:rFonts w:cs="Arial"/>
        </w:rPr>
        <w:t>, relate to a Relevant Data Subject’s Personal Data which forms part of the Transferred Data the Importer is Processing.</w:t>
      </w:r>
      <w:bookmarkEnd w:id="209"/>
      <w:r w:rsidRPr="002D13DB">
        <w:rPr>
          <w:rFonts w:cs="Arial"/>
        </w:rPr>
        <w:t xml:space="preserve"> </w:t>
      </w:r>
    </w:p>
    <w:p w14:paraId="61DECF0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10" w:name="_Toc79405511"/>
      <w:bookmarkStart w:id="211" w:name="_Ref71506226"/>
      <w:r w:rsidRPr="010FDBE2">
        <w:rPr>
          <w:rFonts w:cs="Arial"/>
        </w:rPr>
        <w:t>If the Relevant Data Subject requests, the Importer must provide them with a copy of their Transferred Data:</w:t>
      </w:r>
      <w:bookmarkEnd w:id="210"/>
    </w:p>
    <w:p w14:paraId="3BB8A61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Without Undue Delay (and in any event within one month</w:t>
      </w:r>
      <w:proofErr w:type="gramStart"/>
      <w:r w:rsidRPr="010FDBE2">
        <w:rPr>
          <w:rFonts w:cs="Arial"/>
        </w:rPr>
        <w:t>);</w:t>
      </w:r>
      <w:proofErr w:type="gramEnd"/>
    </w:p>
    <w:p w14:paraId="35C7BD4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at no greater cost to the Relevant Data Subject than it would be able to charge if it were subject to the UK Data Protection </w:t>
      </w:r>
      <w:proofErr w:type="gramStart"/>
      <w:r w:rsidRPr="010FDBE2">
        <w:rPr>
          <w:rFonts w:cs="Arial"/>
        </w:rPr>
        <w:t>Laws;</w:t>
      </w:r>
      <w:proofErr w:type="gramEnd"/>
      <w:r w:rsidRPr="010FDBE2">
        <w:rPr>
          <w:rFonts w:cs="Arial"/>
        </w:rPr>
        <w:t xml:space="preserve"> </w:t>
      </w:r>
    </w:p>
    <w:p w14:paraId="4AB63F1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in clear and plain English that is easy to understand; and</w:t>
      </w:r>
    </w:p>
    <w:p w14:paraId="4C9F227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in an easily accessible form </w:t>
      </w:r>
    </w:p>
    <w:p w14:paraId="0FF9B8D3" w14:textId="77777777" w:rsidR="00B534CB" w:rsidRPr="002D13DB" w:rsidRDefault="00B534CB" w:rsidP="00B534CB">
      <w:pPr>
        <w:pStyle w:val="Level3"/>
        <w:numPr>
          <w:ilvl w:val="2"/>
          <w:numId w:val="0"/>
        </w:numPr>
        <w:ind w:left="1531"/>
        <w:rPr>
          <w:rFonts w:cs="Arial"/>
        </w:rPr>
      </w:pPr>
      <w:r w:rsidRPr="010FDBE2">
        <w:rPr>
          <w:rFonts w:cs="Arial"/>
        </w:rPr>
        <w:t xml:space="preserve">together with </w:t>
      </w:r>
    </w:p>
    <w:p w14:paraId="7A3433B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w:t>
      </w:r>
      <w:bookmarkStart w:id="212" w:name="_Int_LfIFq8sb"/>
      <w:r w:rsidRPr="5750CC51">
        <w:rPr>
          <w:rFonts w:cs="Arial"/>
        </w:rPr>
        <w:t>if</w:t>
      </w:r>
      <w:bookmarkEnd w:id="212"/>
      <w:r w:rsidRPr="5750CC51">
        <w:rPr>
          <w:rFonts w:cs="Arial"/>
        </w:rPr>
        <w:t xml:space="preserve"> needed) a clear and plain English explanation of the Transferred Data so that it is understandable to the Relevant Data Subject; and</w:t>
      </w:r>
    </w:p>
    <w:p w14:paraId="3FB0F51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information that the Relevant Data Subject has the right to bring a claim for compensation under this IDTA.</w:t>
      </w:r>
    </w:p>
    <w:p w14:paraId="02B7EFF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13" w:name="_Toc79405512"/>
      <w:r w:rsidRPr="010FDBE2">
        <w:rPr>
          <w:rFonts w:cs="Arial"/>
        </w:rPr>
        <w:t>If a Relevant Data Subject requests</w:t>
      </w:r>
      <w:bookmarkEnd w:id="211"/>
      <w:r w:rsidRPr="010FDBE2">
        <w:rPr>
          <w:rFonts w:cs="Arial"/>
        </w:rPr>
        <w:t>, the Importer must:</w:t>
      </w:r>
      <w:bookmarkEnd w:id="213"/>
    </w:p>
    <w:p w14:paraId="657CAFF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rectify inaccurate or incomplete Transferred </w:t>
      </w:r>
      <w:proofErr w:type="gramStart"/>
      <w:r w:rsidRPr="010FDBE2">
        <w:rPr>
          <w:rFonts w:cs="Arial"/>
        </w:rPr>
        <w:t>Data;</w:t>
      </w:r>
      <w:proofErr w:type="gramEnd"/>
    </w:p>
    <w:p w14:paraId="7B767DA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erase Transferred Data if it is being Processed in breach of this </w:t>
      </w:r>
      <w:proofErr w:type="gramStart"/>
      <w:r w:rsidRPr="010FDBE2">
        <w:rPr>
          <w:rFonts w:cs="Arial"/>
        </w:rPr>
        <w:t>IDTA;</w:t>
      </w:r>
      <w:proofErr w:type="gramEnd"/>
      <w:r w:rsidRPr="010FDBE2">
        <w:rPr>
          <w:rFonts w:cs="Arial"/>
        </w:rPr>
        <w:t xml:space="preserve"> </w:t>
      </w:r>
    </w:p>
    <w:p w14:paraId="0BBF5CF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cease using it for direct marketing purposes; and</w:t>
      </w:r>
    </w:p>
    <w:p w14:paraId="475F305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comply with any other reasonable request of the Relevant Data Subject</w:t>
      </w:r>
      <w:bookmarkStart w:id="214" w:name="_Hlk89227015"/>
      <w:r w:rsidRPr="010FDBE2">
        <w:rPr>
          <w:rFonts w:cs="Arial"/>
        </w:rPr>
        <w:t>, which the Importer would be required to comply with if it were subject to the UK Data Protection Laws</w:t>
      </w:r>
      <w:bookmarkEnd w:id="214"/>
      <w:r w:rsidRPr="010FDBE2">
        <w:rPr>
          <w:rFonts w:cs="Arial"/>
        </w:rPr>
        <w:t xml:space="preserve">. </w:t>
      </w:r>
    </w:p>
    <w:p w14:paraId="29CEA96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15" w:name="_Ref76411982"/>
      <w:bookmarkStart w:id="216" w:name="_Toc79405513"/>
      <w:r w:rsidRPr="010FDBE2">
        <w:rPr>
          <w:rFonts w:cs="Arial"/>
        </w:rPr>
        <w:t>The Importer must not use the Transferred Data to make decisions about the Relevant Data Subject based solely on automated processing, including profiling (the “Decision-Making”), which produce legal effects concerning the Relevant Data Subject or similarly significantly affects them, except if it is permitted by Local Law and:</w:t>
      </w:r>
      <w:bookmarkEnd w:id="215"/>
      <w:bookmarkEnd w:id="216"/>
    </w:p>
    <w:p w14:paraId="784519B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 xml:space="preserve">the Relevant Data Subject has given their explicit consent to such Decision-Making; or </w:t>
      </w:r>
    </w:p>
    <w:p w14:paraId="0DF9ABF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Local Law has safeguards which provide sufficiently similar protection for the Relevant Data Subjects in relation to such Decision-Making, as to the relevant protection the Relevant Data Subject would have if such Decision-Making was in the UK; or</w:t>
      </w:r>
    </w:p>
    <w:p w14:paraId="3E47456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Extra Protection Clauses provide safeguards for the Decision-Making which provide sufficiently similar protection for the Relevant Data Subjects in relation to such Decision-Making, as to the relevant protection the Relevant Data Subject would have if such Decision-Making was in the UK. </w:t>
      </w:r>
    </w:p>
    <w:p w14:paraId="4F3E4101"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17" w:name="Section_21"/>
      <w:bookmarkStart w:id="218" w:name="_Ref71912859"/>
      <w:bookmarkStart w:id="219" w:name="_Toc79405515"/>
      <w:bookmarkEnd w:id="217"/>
      <w:r w:rsidRPr="010FDBE2">
        <w:rPr>
          <w:rFonts w:cs="Arial"/>
        </w:rPr>
        <w:t>How Relevant Data Subjects can exercise their data subject rights– if the Importer is the Exporter’s Processor or Sub-Processor</w:t>
      </w:r>
    </w:p>
    <w:p w14:paraId="2250B33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5750CC51">
        <w:rPr>
          <w:rFonts w:cs="Arial"/>
        </w:rPr>
        <w:t xml:space="preserve">Where the Importer is the Exporter’s Processor or Sub-Processor: </w:t>
      </w:r>
      <w:bookmarkEnd w:id="218"/>
      <w:r w:rsidRPr="5750CC51">
        <w:rPr>
          <w:rFonts w:cs="Arial"/>
        </w:rPr>
        <w:t xml:space="preserve">If the Importer receives a request directly from an individual which relates to the Transferred Data it must pass that request on to the Exporter Without Undue Delay. </w:t>
      </w:r>
      <w:bookmarkStart w:id="220" w:name="_Ref70746087"/>
      <w:r w:rsidRPr="5750CC51">
        <w:rPr>
          <w:rFonts w:cs="Arial"/>
        </w:rPr>
        <w:t xml:space="preserve">The Importer must only respond to that individual as authorised by the Exporter or any </w:t>
      </w:r>
      <w:proofErr w:type="gramStart"/>
      <w:r w:rsidRPr="5750CC51">
        <w:rPr>
          <w:rFonts w:cs="Arial"/>
        </w:rPr>
        <w:t>Third Party</w:t>
      </w:r>
      <w:proofErr w:type="gramEnd"/>
      <w:r w:rsidRPr="5750CC51">
        <w:rPr>
          <w:rFonts w:cs="Arial"/>
        </w:rPr>
        <w:t xml:space="preserve"> Controller</w:t>
      </w:r>
      <w:bookmarkEnd w:id="220"/>
      <w:r w:rsidRPr="5750CC51">
        <w:rPr>
          <w:rFonts w:cs="Arial"/>
        </w:rPr>
        <w:t>.</w:t>
      </w:r>
      <w:bookmarkEnd w:id="219"/>
    </w:p>
    <w:p w14:paraId="0CF8BF8B" w14:textId="77777777" w:rsidR="00B534CB" w:rsidRPr="002D13DB" w:rsidRDefault="00B534CB" w:rsidP="00B534CB">
      <w:pPr>
        <w:pStyle w:val="Level1"/>
        <w:keepNext/>
        <w:numPr>
          <w:ilvl w:val="0"/>
          <w:numId w:val="42"/>
        </w:numPr>
        <w:spacing w:after="200" w:line="276" w:lineRule="auto"/>
        <w:ind w:left="567" w:hanging="567"/>
        <w:jc w:val="left"/>
        <w:outlineLvl w:val="0"/>
        <w:rPr>
          <w:rFonts w:cs="Arial"/>
        </w:rPr>
      </w:pPr>
      <w:bookmarkStart w:id="221" w:name="Section_22"/>
      <w:bookmarkEnd w:id="221"/>
      <w:r w:rsidRPr="010FDBE2">
        <w:rPr>
          <w:rFonts w:cs="Arial"/>
        </w:rPr>
        <w:t>Rights of Relevant Data Subjects are subject to the exemptions in the UK Data Protection Laws</w:t>
      </w:r>
    </w:p>
    <w:p w14:paraId="3DD8FA8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22" w:name="_Toc79405517"/>
      <w:r w:rsidRPr="002D13DB">
        <w:rPr>
          <w:rFonts w:cs="Arial"/>
        </w:rPr>
        <w:t xml:space="preserve">The Importer is not required to respond to requests or provide information or notifications under Sections </w:t>
      </w:r>
      <w:r w:rsidRPr="002D13DB">
        <w:rPr>
          <w:rFonts w:cs="Arial"/>
        </w:rPr>
        <w:fldChar w:fldCharType="begin"/>
      </w:r>
      <w:r w:rsidRPr="002D13DB">
        <w:rPr>
          <w:rFonts w:cs="Arial"/>
        </w:rPr>
        <w:instrText xml:space="preserve"> REF  Section_18 \h \r  \* MERGEFORMAT </w:instrText>
      </w:r>
      <w:r w:rsidRPr="002D13DB">
        <w:rPr>
          <w:rFonts w:cs="Arial"/>
        </w:rPr>
      </w:r>
      <w:r w:rsidRPr="002D13DB">
        <w:rPr>
          <w:rFonts w:cs="Arial"/>
        </w:rPr>
        <w:fldChar w:fldCharType="separate"/>
      </w:r>
      <w:r w:rsidRPr="002D13DB">
        <w:rPr>
          <w:rFonts w:cs="Arial"/>
        </w:rPr>
        <w:t>18</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Section_19 \h \r  \* MERGEFORMAT </w:instrText>
      </w:r>
      <w:r w:rsidRPr="002D13DB">
        <w:rPr>
          <w:rFonts w:cs="Arial"/>
        </w:rPr>
      </w:r>
      <w:r w:rsidRPr="002D13DB">
        <w:rPr>
          <w:rFonts w:cs="Arial"/>
        </w:rPr>
        <w:fldChar w:fldCharType="separate"/>
      </w:r>
      <w:r w:rsidRPr="002D13DB">
        <w:rPr>
          <w:rFonts w:cs="Arial"/>
        </w:rPr>
        <w:t>19</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Section_20 \h \r  \* MERGEFORMAT </w:instrText>
      </w:r>
      <w:r w:rsidRPr="002D13DB">
        <w:rPr>
          <w:rFonts w:cs="Arial"/>
        </w:rPr>
      </w:r>
      <w:r w:rsidRPr="002D13DB">
        <w:rPr>
          <w:rFonts w:cs="Arial"/>
        </w:rPr>
        <w:fldChar w:fldCharType="separate"/>
      </w:r>
      <w:r w:rsidRPr="002D13DB">
        <w:rPr>
          <w:rFonts w:cs="Arial"/>
        </w:rPr>
        <w:t>20</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Section_21 \h \r  \* MERGEFORMAT </w:instrText>
      </w:r>
      <w:r w:rsidRPr="002D13DB">
        <w:rPr>
          <w:rFonts w:cs="Arial"/>
        </w:rPr>
      </w:r>
      <w:r w:rsidRPr="002D13DB">
        <w:rPr>
          <w:rFonts w:cs="Arial"/>
        </w:rPr>
        <w:fldChar w:fldCharType="separate"/>
      </w:r>
      <w:r w:rsidRPr="002D13DB">
        <w:rPr>
          <w:rFonts w:cs="Arial"/>
        </w:rPr>
        <w:t>21</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Section_23 \h \r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002D13DB">
        <w:rPr>
          <w:rFonts w:cs="Arial"/>
        </w:rPr>
        <w:t xml:space="preserve"> if:</w:t>
      </w:r>
      <w:bookmarkEnd w:id="222"/>
    </w:p>
    <w:p w14:paraId="4811093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is unable to reasonably verify the identity of an individual making the request; or</w:t>
      </w:r>
    </w:p>
    <w:p w14:paraId="509BE8A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223" w:name="_Ref76978936"/>
      <w:r w:rsidRPr="010FDBE2">
        <w:rPr>
          <w:rFonts w:cs="Arial"/>
        </w:rPr>
        <w:t>the requests are manifestly unfounded or excessive, including where requests are repetitive. In that case the Importer may refuse the request or may charge the Relevant Data Subject a reasonable fee; or</w:t>
      </w:r>
      <w:bookmarkEnd w:id="223"/>
    </w:p>
    <w:p w14:paraId="083884A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 relevant exemption would be available under UK Data Protection Laws, were the Importer subject to the UK Data Protection Laws.</w:t>
      </w:r>
    </w:p>
    <w:p w14:paraId="7B454FBB" w14:textId="77777777" w:rsidR="00B534CB" w:rsidRPr="002D13DB" w:rsidRDefault="00B534CB" w:rsidP="00B534CB">
      <w:pPr>
        <w:pStyle w:val="Level2"/>
        <w:numPr>
          <w:ilvl w:val="1"/>
          <w:numId w:val="0"/>
        </w:numPr>
        <w:ind w:left="680"/>
        <w:rPr>
          <w:rFonts w:cs="Arial"/>
        </w:rPr>
      </w:pPr>
      <w:bookmarkStart w:id="224" w:name="_Toc79405518"/>
      <w:r w:rsidRPr="002D13DB">
        <w:rPr>
          <w:rFonts w:cs="Arial"/>
        </w:rPr>
        <w:t xml:space="preserve">If the Importer refuses an individual’s request or charges a fee under Section </w:t>
      </w:r>
      <w:r w:rsidRPr="002D13DB">
        <w:rPr>
          <w:rFonts w:cs="Arial"/>
        </w:rPr>
        <w:fldChar w:fldCharType="begin"/>
      </w:r>
      <w:r w:rsidRPr="002D13DB">
        <w:rPr>
          <w:rFonts w:cs="Arial"/>
        </w:rPr>
        <w:instrText xml:space="preserve"> REF _Ref76978936 \r \h  \* MERGEFORMAT </w:instrText>
      </w:r>
      <w:r w:rsidRPr="002D13DB">
        <w:rPr>
          <w:rFonts w:cs="Arial"/>
        </w:rPr>
      </w:r>
      <w:r w:rsidRPr="002D13DB">
        <w:rPr>
          <w:rFonts w:cs="Arial"/>
        </w:rPr>
        <w:fldChar w:fldCharType="separate"/>
      </w:r>
      <w:r w:rsidRPr="002D13DB">
        <w:rPr>
          <w:rFonts w:cs="Arial"/>
        </w:rPr>
        <w:t>22.1.2</w:t>
      </w:r>
      <w:r w:rsidRPr="002D13DB">
        <w:rPr>
          <w:rFonts w:cs="Arial"/>
        </w:rPr>
        <w:fldChar w:fldCharType="end"/>
      </w:r>
      <w:r w:rsidRPr="002D13DB">
        <w:rPr>
          <w:rFonts w:cs="Arial"/>
        </w:rPr>
        <w:t xml:space="preserve"> it will set out in writing the reasons for its refusal or </w:t>
      </w:r>
      <w:bookmarkStart w:id="225" w:name="_Int_ibjj9IVE"/>
      <w:r w:rsidRPr="002D13DB">
        <w:rPr>
          <w:rFonts w:cs="Arial"/>
        </w:rPr>
        <w:t>charge, and</w:t>
      </w:r>
      <w:bookmarkEnd w:id="225"/>
      <w:r w:rsidRPr="002D13DB">
        <w:rPr>
          <w:rFonts w:cs="Arial"/>
        </w:rPr>
        <w:t xml:space="preserve"> inform the Relevant Data Subject that they are entitled to bring a claim for compensation under this IDTA</w:t>
      </w:r>
      <w:bookmarkEnd w:id="224"/>
      <w:r w:rsidRPr="002D13DB">
        <w:rPr>
          <w:rFonts w:cs="Arial"/>
        </w:rPr>
        <w:t xml:space="preserve"> in the case of any breach of this IDTA. </w:t>
      </w:r>
    </w:p>
    <w:p w14:paraId="2D10B611" w14:textId="77777777" w:rsidR="00B534CB" w:rsidRPr="002D13DB" w:rsidRDefault="00B534CB" w:rsidP="010FDBE2">
      <w:pPr>
        <w:pStyle w:val="Heading3"/>
        <w:rPr>
          <w:rFonts w:cs="Arial"/>
        </w:rPr>
      </w:pPr>
      <w:bookmarkStart w:id="226" w:name="_Ref73390728"/>
      <w:r w:rsidRPr="010FDBE2">
        <w:rPr>
          <w:rFonts w:cs="Arial"/>
        </w:rPr>
        <w:t>How to give third parties access to Transferred Data under Local Laws</w:t>
      </w:r>
    </w:p>
    <w:p w14:paraId="75256AD6"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27" w:name="Section_23"/>
      <w:bookmarkStart w:id="228" w:name="_Ref77674408"/>
      <w:bookmarkStart w:id="229" w:name="_Toc79405520"/>
      <w:bookmarkStart w:id="230" w:name="_Ref76401619"/>
      <w:bookmarkStart w:id="231" w:name="_Ref76414977"/>
      <w:bookmarkEnd w:id="226"/>
      <w:bookmarkEnd w:id="227"/>
      <w:r w:rsidRPr="010FDBE2">
        <w:rPr>
          <w:rFonts w:cs="Arial"/>
        </w:rPr>
        <w:t>Access requests and direct access</w:t>
      </w:r>
    </w:p>
    <w:p w14:paraId="37808A9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In this Section ‎</w:t>
      </w:r>
      <w:r w:rsidRPr="002D13DB">
        <w:rPr>
          <w:rFonts w:cs="Arial"/>
        </w:rPr>
        <w:fldChar w:fldCharType="begin"/>
      </w:r>
      <w:r w:rsidRPr="002D13DB">
        <w:rPr>
          <w:rFonts w:cs="Arial"/>
        </w:rPr>
        <w:instrText xml:space="preserve"> REF  Section_23 \h \r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002D13DB">
        <w:rPr>
          <w:rFonts w:cs="Arial"/>
        </w:rPr>
        <w:t xml:space="preserve"> an “Access Request” is a legally binding request (except for requests only binding by contract law) to access any Transferred Data and “Direct Access” means direct access to any Transferred Data by public authorities of which the Importer is aware.</w:t>
      </w:r>
      <w:bookmarkEnd w:id="228"/>
      <w:bookmarkEnd w:id="229"/>
    </w:p>
    <w:p w14:paraId="59512CE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2" w:name="_Toc79405521"/>
      <w:r w:rsidRPr="010FDBE2">
        <w:rPr>
          <w:rFonts w:cs="Arial"/>
        </w:rPr>
        <w:t>The Importer may disclose any requested Transferred Data in so far as it receives an Access Request, unless in the circumstances it is reasonable for it to challenge that Access Request on the basis there are significant grounds to believe that it is unlawful.</w:t>
      </w:r>
      <w:bookmarkEnd w:id="230"/>
      <w:bookmarkEnd w:id="232"/>
    </w:p>
    <w:p w14:paraId="1A346B4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3" w:name="_Toc79405522"/>
      <w:r w:rsidRPr="5750CC51">
        <w:rPr>
          <w:rFonts w:cs="Arial"/>
        </w:rPr>
        <w:t xml:space="preserve">In so far as Local Laws allow and it is reasonable to do so, the Importer will Without Undue Delay provide the following with relevant information about any Access Request or Direct Access: </w:t>
      </w:r>
      <w:bookmarkStart w:id="234" w:name="_Int_sm4J5rzg"/>
      <w:r w:rsidRPr="5750CC51">
        <w:rPr>
          <w:rFonts w:cs="Arial"/>
        </w:rPr>
        <w:t>the</w:t>
      </w:r>
      <w:bookmarkEnd w:id="234"/>
      <w:r w:rsidRPr="5750CC51">
        <w:rPr>
          <w:rFonts w:cs="Arial"/>
        </w:rPr>
        <w:t xml:space="preserve"> Exporter; any </w:t>
      </w:r>
      <w:proofErr w:type="gramStart"/>
      <w:r w:rsidRPr="5750CC51">
        <w:rPr>
          <w:rFonts w:cs="Arial"/>
        </w:rPr>
        <w:t>Third Party</w:t>
      </w:r>
      <w:proofErr w:type="gramEnd"/>
      <w:r w:rsidRPr="5750CC51">
        <w:rPr>
          <w:rFonts w:cs="Arial"/>
        </w:rPr>
        <w:t xml:space="preserve"> Controller; and where the Importer is a Controller, any Relevant </w:t>
      </w:r>
      <w:bookmarkEnd w:id="233"/>
      <w:r w:rsidRPr="5750CC51">
        <w:rPr>
          <w:rFonts w:cs="Arial"/>
        </w:rPr>
        <w:t xml:space="preserve">Data Subjects. </w:t>
      </w:r>
    </w:p>
    <w:p w14:paraId="6804D9C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5" w:name="_Toc79405523"/>
      <w:r w:rsidRPr="010FDBE2">
        <w:rPr>
          <w:rFonts w:cs="Arial"/>
        </w:rPr>
        <w:t>In so far as Local Laws allow, the Importer must:</w:t>
      </w:r>
      <w:bookmarkEnd w:id="235"/>
      <w:r w:rsidRPr="010FDBE2">
        <w:rPr>
          <w:rFonts w:cs="Arial"/>
        </w:rPr>
        <w:t xml:space="preserve"> </w:t>
      </w:r>
    </w:p>
    <w:p w14:paraId="1D22EC8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make and keep a written record of Access Requests and Direct Access, including (if known): the dates, the identity of the requestor/accessor, the purpose of the Access Request or Direct Access, the type of data requested or accessed, whether it was challenged or appealed, and the outcome; and the Transferred Data which was provided or accessed; and</w:t>
      </w:r>
    </w:p>
    <w:p w14:paraId="5FD9A77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provide a copy of this written record to the Exporter on each Review Date and any time the Exporter or the ICO reasonably requests.</w:t>
      </w:r>
    </w:p>
    <w:p w14:paraId="3BFACD62"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36" w:name="Section_24"/>
      <w:bookmarkEnd w:id="236"/>
      <w:r w:rsidRPr="010FDBE2">
        <w:rPr>
          <w:rFonts w:cs="Arial"/>
        </w:rPr>
        <w:t>Giving notice</w:t>
      </w:r>
    </w:p>
    <w:p w14:paraId="1FA60F2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7" w:name="_Ref70704223"/>
      <w:bookmarkStart w:id="238" w:name="_Ref70705576"/>
      <w:bookmarkStart w:id="239" w:name="_Toc79405525"/>
      <w:bookmarkEnd w:id="231"/>
      <w:r w:rsidRPr="010FDBE2">
        <w:rPr>
          <w:rFonts w:cs="Arial"/>
        </w:rPr>
        <w:t xml:space="preserve">If a Party is required to notify any other Party in this IDTA it will be </w:t>
      </w:r>
      <w:bookmarkStart w:id="240" w:name="_Ref70705684"/>
      <w:r w:rsidRPr="010FDBE2">
        <w:rPr>
          <w:rFonts w:cs="Arial"/>
        </w:rPr>
        <w:t>marked for the attention of the relevant Key Contact</w:t>
      </w:r>
      <w:bookmarkEnd w:id="240"/>
      <w:r w:rsidRPr="010FDBE2">
        <w:rPr>
          <w:rFonts w:cs="Arial"/>
        </w:rPr>
        <w:t xml:space="preserve"> and </w:t>
      </w:r>
      <w:bookmarkStart w:id="241" w:name="_Ref70706136"/>
      <w:r w:rsidRPr="010FDBE2">
        <w:rPr>
          <w:rFonts w:cs="Arial"/>
        </w:rPr>
        <w:t>sent by e-mail to the e-mail address given for the Key Contact</w:t>
      </w:r>
      <w:bookmarkStart w:id="242" w:name="_Ref70705776"/>
      <w:bookmarkEnd w:id="237"/>
      <w:r w:rsidRPr="010FDBE2">
        <w:rPr>
          <w:rFonts w:cs="Arial"/>
        </w:rPr>
        <w:t>.</w:t>
      </w:r>
      <w:bookmarkEnd w:id="238"/>
      <w:bookmarkEnd w:id="239"/>
      <w:bookmarkEnd w:id="241"/>
      <w:bookmarkEnd w:id="242"/>
      <w:r w:rsidRPr="010FDBE2">
        <w:rPr>
          <w:rFonts w:cs="Arial"/>
        </w:rPr>
        <w:t xml:space="preserve"> </w:t>
      </w:r>
    </w:p>
    <w:p w14:paraId="40A124BD" w14:textId="12B27596"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3" w:name="_Toc79405526"/>
      <w:r w:rsidRPr="002D13DB">
        <w:rPr>
          <w:rFonts w:cs="Arial"/>
        </w:rPr>
        <w:t xml:space="preserve">If the notice is sent in accordance with Section </w:t>
      </w:r>
      <w:r w:rsidRPr="002D13DB">
        <w:rPr>
          <w:rFonts w:cs="Arial"/>
        </w:rPr>
        <w:fldChar w:fldCharType="begin"/>
      </w:r>
      <w:r w:rsidRPr="002D13DB">
        <w:rPr>
          <w:rFonts w:cs="Arial"/>
        </w:rPr>
        <w:instrText xml:space="preserve"> REF _Ref70704223 \r \h  \* MERGEFORMAT </w:instrText>
      </w:r>
      <w:r w:rsidRPr="002D13DB">
        <w:rPr>
          <w:rFonts w:cs="Arial"/>
        </w:rPr>
      </w:r>
      <w:r w:rsidRPr="002D13DB">
        <w:rPr>
          <w:rFonts w:cs="Arial"/>
        </w:rPr>
        <w:fldChar w:fldCharType="separate"/>
      </w:r>
      <w:r w:rsidRPr="002D13DB">
        <w:rPr>
          <w:rFonts w:cs="Arial"/>
        </w:rPr>
        <w:t>24.1</w:t>
      </w:r>
      <w:r w:rsidRPr="002D13DB">
        <w:rPr>
          <w:rFonts w:cs="Arial"/>
        </w:rPr>
        <w:fldChar w:fldCharType="end"/>
      </w:r>
      <w:r w:rsidRPr="002D13DB">
        <w:rPr>
          <w:rFonts w:cs="Arial"/>
        </w:rPr>
        <w:t xml:space="preserve">, it will be deemed to have been delivered at the time the e-mail was sent, or if that time is outside of the receiving Party’s normal business hours, the receiving Party’s next normal business day, and provided no notice of non-delivery or </w:t>
      </w:r>
      <w:r w:rsidR="3A14D731" w:rsidRPr="002D13DB">
        <w:rPr>
          <w:rFonts w:cs="Arial"/>
        </w:rPr>
        <w:t>bounce back</w:t>
      </w:r>
      <w:r w:rsidRPr="002D13DB">
        <w:rPr>
          <w:rFonts w:cs="Arial"/>
        </w:rPr>
        <w:t xml:space="preserve"> is received.</w:t>
      </w:r>
      <w:bookmarkEnd w:id="243"/>
    </w:p>
    <w:p w14:paraId="010B360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4" w:name="_Toc79405527"/>
      <w:r w:rsidRPr="010FDBE2">
        <w:rPr>
          <w:rFonts w:cs="Arial"/>
        </w:rPr>
        <w:t>The Parties agree that any Party can update their Key Contact details by giving 14 days’ (or more) notice in writing to the other Party.</w:t>
      </w:r>
      <w:bookmarkEnd w:id="244"/>
    </w:p>
    <w:p w14:paraId="2623D248"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45" w:name="Section_25"/>
      <w:bookmarkStart w:id="246" w:name="_Toc79405529"/>
      <w:bookmarkEnd w:id="245"/>
      <w:r w:rsidRPr="010FDBE2">
        <w:rPr>
          <w:rFonts w:cs="Arial"/>
        </w:rPr>
        <w:t>General clauses</w:t>
      </w:r>
    </w:p>
    <w:p w14:paraId="4746C8A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In relation to the transfer of the Transferred Data to the Importer and the Importer’s Processing of the Transferred Data, this IDTA and any Linked Agreement:</w:t>
      </w:r>
      <w:bookmarkEnd w:id="246"/>
    </w:p>
    <w:p w14:paraId="018DAD3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contain all the terms and conditions agreed by the Parties; and </w:t>
      </w:r>
    </w:p>
    <w:p w14:paraId="333AEBA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override all previous contacts and arrangements, whether oral or in writing. </w:t>
      </w:r>
    </w:p>
    <w:p w14:paraId="766F22E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7" w:name="_Toc79405530"/>
      <w:r w:rsidRPr="010FDBE2">
        <w:rPr>
          <w:rFonts w:cs="Arial"/>
        </w:rPr>
        <w:t xml:space="preserve">If one Party made any oral or written statements to the other before </w:t>
      </w:r>
      <w:proofErr w:type="gramStart"/>
      <w:r w:rsidRPr="010FDBE2">
        <w:rPr>
          <w:rFonts w:cs="Arial"/>
        </w:rPr>
        <w:t>entering into</w:t>
      </w:r>
      <w:proofErr w:type="gramEnd"/>
      <w:r w:rsidRPr="010FDBE2">
        <w:rPr>
          <w:rFonts w:cs="Arial"/>
        </w:rPr>
        <w:t xml:space="preserve"> this IDTA (which are not written in this IDTA) the other Party confirms that it has not relied on those statements and that it will not have a legal remedy if those statements are untrue or incorrect, unless the statement was made fraudulently.</w:t>
      </w:r>
      <w:bookmarkEnd w:id="247"/>
      <w:r w:rsidRPr="010FDBE2">
        <w:rPr>
          <w:rFonts w:cs="Arial"/>
        </w:rPr>
        <w:t xml:space="preserve"> </w:t>
      </w:r>
    </w:p>
    <w:p w14:paraId="209A2CC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8" w:name="_Toc79405531"/>
      <w:r w:rsidRPr="010FDBE2">
        <w:rPr>
          <w:rFonts w:cs="Arial"/>
        </w:rPr>
        <w:t>Neither Party may novate, assign or obtain a legal charge over this IDTA (in whole or in part) without the written consent of the other Party</w:t>
      </w:r>
      <w:bookmarkEnd w:id="248"/>
      <w:r w:rsidRPr="010FDBE2">
        <w:rPr>
          <w:rFonts w:cs="Arial"/>
        </w:rPr>
        <w:t xml:space="preserve">, which may be set out in the Linked Agreement. </w:t>
      </w:r>
    </w:p>
    <w:p w14:paraId="55B59DE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9" w:name="_Toc79405532"/>
      <w:r w:rsidRPr="002D13DB">
        <w:rPr>
          <w:rFonts w:cs="Arial"/>
        </w:rPr>
        <w:t xml:space="preserve">Except as set out in Section </w:t>
      </w:r>
      <w:r w:rsidRPr="002D13DB">
        <w:rPr>
          <w:rFonts w:cs="Arial"/>
        </w:rPr>
        <w:fldChar w:fldCharType="begin"/>
      </w:r>
      <w:r w:rsidRPr="002D13DB">
        <w:rPr>
          <w:rFonts w:cs="Arial"/>
        </w:rPr>
        <w:instrText xml:space="preserve"> REF _Ref77145736 \r \h  \* MERGEFORMAT </w:instrText>
      </w:r>
      <w:r w:rsidRPr="002D13DB">
        <w:rPr>
          <w:rFonts w:cs="Arial"/>
        </w:rPr>
      </w:r>
      <w:r w:rsidRPr="002D13DB">
        <w:rPr>
          <w:rFonts w:cs="Arial"/>
        </w:rPr>
        <w:fldChar w:fldCharType="separate"/>
      </w:r>
      <w:r w:rsidRPr="002D13DB">
        <w:rPr>
          <w:rFonts w:cs="Arial"/>
        </w:rPr>
        <w:t>17.1</w:t>
      </w:r>
      <w:r w:rsidRPr="002D13DB">
        <w:rPr>
          <w:rFonts w:cs="Arial"/>
        </w:rPr>
        <w:fldChar w:fldCharType="end"/>
      </w:r>
      <w:r w:rsidRPr="002D13DB">
        <w:rPr>
          <w:rFonts w:cs="Arial"/>
        </w:rPr>
        <w:t xml:space="preserve">, neither Party may </w:t>
      </w:r>
      <w:bookmarkStart w:id="250" w:name="_Int_vubWDw5L"/>
      <w:proofErr w:type="gramStart"/>
      <w:r w:rsidRPr="002D13DB">
        <w:rPr>
          <w:rFonts w:cs="Arial"/>
        </w:rPr>
        <w:t>sub contract</w:t>
      </w:r>
      <w:bookmarkEnd w:id="250"/>
      <w:proofErr w:type="gramEnd"/>
      <w:r w:rsidRPr="002D13DB">
        <w:rPr>
          <w:rFonts w:cs="Arial"/>
        </w:rPr>
        <w:t xml:space="preserve"> its obligations under this IDTA without the written consent of the other Party, which may be set out in the Linked Agreement.</w:t>
      </w:r>
      <w:bookmarkEnd w:id="249"/>
      <w:r w:rsidRPr="002D13DB">
        <w:rPr>
          <w:rFonts w:cs="Arial"/>
        </w:rPr>
        <w:t xml:space="preserve"> </w:t>
      </w:r>
    </w:p>
    <w:p w14:paraId="337749D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1" w:name="_Toc79405533"/>
      <w:r w:rsidRPr="010FDBE2">
        <w:rPr>
          <w:rFonts w:cs="Arial"/>
        </w:rPr>
        <w:t>This IDTA does not make the Parties a partnership, nor appoint one Party to act as the agent of the other Party.</w:t>
      </w:r>
      <w:bookmarkEnd w:id="251"/>
    </w:p>
    <w:p w14:paraId="025862F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2" w:name="_Toc79405534"/>
      <w:r w:rsidRPr="010FDBE2">
        <w:rPr>
          <w:rFonts w:cs="Arial"/>
        </w:rPr>
        <w:t>If any Section (or part of a Section) of this IDTA is or becomes illegal, invalid or unenforceable, that will not affect the legality, validity and enforceability of any other Section (or the rest of that Section) of this IDTA.</w:t>
      </w:r>
      <w:bookmarkEnd w:id="252"/>
    </w:p>
    <w:p w14:paraId="13D8AD5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3" w:name="_Toc79405535"/>
      <w:r w:rsidRPr="010FDBE2">
        <w:rPr>
          <w:rFonts w:cs="Arial"/>
        </w:rPr>
        <w:t>If a Party does not enforce, or delays enforcing, its rights or remedies under or in relation to this IDTA, this will not be a waiver of those rights or remedies. In addition, it will not restrict that Party’s ability to enforce those or any other right or remedy in future.</w:t>
      </w:r>
      <w:bookmarkEnd w:id="253"/>
    </w:p>
    <w:p w14:paraId="7A7EAAC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4" w:name="_Toc79405536"/>
      <w:r w:rsidRPr="010FDBE2">
        <w:rPr>
          <w:rFonts w:cs="Arial"/>
        </w:rPr>
        <w:lastRenderedPageBreak/>
        <w:t>If a Party chooses to waive enforcing a right or remedy under or in relation to this IDTA, then this waiver will only be effective if it is made in writing. Where a Party provides such a written waiver:</w:t>
      </w:r>
      <w:bookmarkEnd w:id="254"/>
    </w:p>
    <w:p w14:paraId="6869E89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it only applies in so far as it explicitly waives specific rights or </w:t>
      </w:r>
      <w:proofErr w:type="gramStart"/>
      <w:r w:rsidRPr="010FDBE2">
        <w:rPr>
          <w:rFonts w:cs="Arial"/>
        </w:rPr>
        <w:t>remedies;</w:t>
      </w:r>
      <w:proofErr w:type="gramEnd"/>
    </w:p>
    <w:p w14:paraId="420D868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shall not prevent that Party from exercising those rights or remedies in the future (unless it has explicitly waived its ability to do so); and</w:t>
      </w:r>
    </w:p>
    <w:p w14:paraId="1BEFE64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will not prevent that Party from enforcing any other right or remedy in future.</w:t>
      </w:r>
    </w:p>
    <w:p w14:paraId="5D6212D3" w14:textId="77777777" w:rsidR="00B534CB" w:rsidRPr="002D13DB" w:rsidRDefault="00B534CB" w:rsidP="010FDBE2">
      <w:pPr>
        <w:pStyle w:val="Heading3"/>
        <w:rPr>
          <w:rFonts w:cs="Arial"/>
        </w:rPr>
      </w:pPr>
      <w:bookmarkStart w:id="255" w:name="_Ref73484287"/>
      <w:r w:rsidRPr="010FDBE2">
        <w:rPr>
          <w:rFonts w:cs="Arial"/>
        </w:rPr>
        <w:t>What happens if there is a breach of this IDTA?</w:t>
      </w:r>
    </w:p>
    <w:p w14:paraId="16790B1C"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56" w:name="Section_26"/>
      <w:bookmarkEnd w:id="256"/>
      <w:r w:rsidRPr="010FDBE2">
        <w:rPr>
          <w:rFonts w:cs="Arial"/>
        </w:rPr>
        <w:t xml:space="preserve">Breaches of this IDTA </w:t>
      </w:r>
    </w:p>
    <w:p w14:paraId="3CABFE9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7" w:name="_Toc79405538"/>
      <w:bookmarkStart w:id="258" w:name="_Ref73503353"/>
      <w:bookmarkEnd w:id="255"/>
      <w:r w:rsidRPr="010FDBE2">
        <w:rPr>
          <w:rFonts w:cs="Arial"/>
        </w:rPr>
        <w:t>Each Party must notify the other Party in writing (and with all relevant details) if it:</w:t>
      </w:r>
      <w:bookmarkEnd w:id="257"/>
    </w:p>
    <w:p w14:paraId="2D52193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has breached this IDTA; or </w:t>
      </w:r>
    </w:p>
    <w:p w14:paraId="419EBF6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it should reasonably anticipate that it may breach this </w:t>
      </w:r>
      <w:proofErr w:type="gramStart"/>
      <w:r w:rsidRPr="5750CC51">
        <w:rPr>
          <w:rFonts w:cs="Arial"/>
        </w:rPr>
        <w:t>IDTA, and</w:t>
      </w:r>
      <w:proofErr w:type="gramEnd"/>
      <w:r w:rsidRPr="5750CC51">
        <w:rPr>
          <w:rFonts w:cs="Arial"/>
        </w:rPr>
        <w:t xml:space="preserve"> provide any information about this which the other Party reasonably requests.</w:t>
      </w:r>
    </w:p>
    <w:p w14:paraId="0220C90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9" w:name="_Ref76467563"/>
      <w:bookmarkStart w:id="260" w:name="_Toc79405539"/>
      <w:bookmarkStart w:id="261" w:name="_Ref73503360"/>
      <w:bookmarkEnd w:id="258"/>
      <w:r w:rsidRPr="010FDBE2">
        <w:rPr>
          <w:rFonts w:cs="Arial"/>
        </w:rPr>
        <w:t>In this IDTA “Significant Harmful Impact” means that there is more than a minimal risk of a breach of the IDTA causing (directly or indirectly) significant damage to any Relevant Data Subject or the other Party.</w:t>
      </w:r>
      <w:bookmarkEnd w:id="259"/>
      <w:bookmarkEnd w:id="260"/>
    </w:p>
    <w:p w14:paraId="3ECBD9E5"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62" w:name="Section_27"/>
      <w:bookmarkStart w:id="263" w:name="_Toc79405541"/>
      <w:bookmarkEnd w:id="262"/>
      <w:r w:rsidRPr="010FDBE2">
        <w:rPr>
          <w:rFonts w:cs="Arial"/>
        </w:rPr>
        <w:t>Breaches of this IDTA by the Importer</w:t>
      </w:r>
    </w:p>
    <w:p w14:paraId="2D72F85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If the Importer has </w:t>
      </w:r>
      <w:r w:rsidRPr="002D13DB">
        <w:rPr>
          <w:rFonts w:cs="Arial"/>
          <w:shd w:val="clear" w:color="auto" w:fill="FFFFFF" w:themeFill="background1"/>
        </w:rPr>
        <w:t>breached</w:t>
      </w:r>
      <w:r w:rsidRPr="002D13DB">
        <w:rPr>
          <w:rFonts w:cs="Arial"/>
        </w:rPr>
        <w:t xml:space="preserve"> this IDTA, and this has a Significant Harmful Impact</w:t>
      </w:r>
      <w:bookmarkEnd w:id="261"/>
      <w:r w:rsidRPr="002D13DB">
        <w:rPr>
          <w:rFonts w:cs="Arial"/>
        </w:rPr>
        <w:t>, the Importer must take steps Without Undue Delay to end the Significant Harmful Impact, and if that is not possible to reduce the Significant Harmful Impact as much as possible.</w:t>
      </w:r>
      <w:bookmarkEnd w:id="263"/>
      <w:r w:rsidRPr="002D13DB">
        <w:rPr>
          <w:rFonts w:cs="Arial"/>
        </w:rPr>
        <w:t xml:space="preserve"> </w:t>
      </w:r>
    </w:p>
    <w:p w14:paraId="2EAD08E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64" w:name="_Toc79405542"/>
      <w:r w:rsidRPr="010FDBE2">
        <w:rPr>
          <w:rFonts w:cs="Arial"/>
        </w:rPr>
        <w:t>Until there is no ongoing Significant Harmful Impact on Relevant Data Subjects:</w:t>
      </w:r>
      <w:bookmarkEnd w:id="264"/>
    </w:p>
    <w:p w14:paraId="3F3B58B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Exporter must suspend sending Transferred Data to the </w:t>
      </w:r>
      <w:proofErr w:type="gramStart"/>
      <w:r w:rsidRPr="010FDBE2">
        <w:rPr>
          <w:rFonts w:cs="Arial"/>
        </w:rPr>
        <w:t>Importer;</w:t>
      </w:r>
      <w:proofErr w:type="gramEnd"/>
    </w:p>
    <w:p w14:paraId="62C7334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If the Importer is the Exporter’s Processor or Sub-Processor: if the Exporter requests, the importer must securely delete all Transferred Data or securely return it to the Exporter (or a third party named by the Exporter); and</w:t>
      </w:r>
    </w:p>
    <w:p w14:paraId="0F08147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if the Importer has transferred on the Transferred Data to a </w:t>
      </w:r>
      <w:bookmarkStart w:id="265" w:name="_Int_ElQwBG9V"/>
      <w:r w:rsidRPr="002D13DB">
        <w:rPr>
          <w:rFonts w:cs="Arial"/>
        </w:rPr>
        <w:t>third party</w:t>
      </w:r>
      <w:bookmarkEnd w:id="265"/>
      <w:r w:rsidRPr="002D13DB">
        <w:rPr>
          <w:rFonts w:cs="Arial"/>
        </w:rPr>
        <w:t xml:space="preserve"> receiver under Section </w:t>
      </w:r>
      <w:r w:rsidRPr="002D13DB">
        <w:rPr>
          <w:rFonts w:cs="Arial"/>
        </w:rPr>
        <w:fldChar w:fldCharType="begin"/>
      </w:r>
      <w:r w:rsidRPr="002D13DB">
        <w:rPr>
          <w:rFonts w:cs="Arial"/>
        </w:rPr>
        <w:instrText xml:space="preserve"> REF  Section_16 \h \r  \* MERGEFORMAT </w:instrText>
      </w:r>
      <w:r w:rsidRPr="002D13DB">
        <w:rPr>
          <w:rFonts w:cs="Arial"/>
        </w:rPr>
      </w:r>
      <w:r w:rsidRPr="002D13DB">
        <w:rPr>
          <w:rFonts w:cs="Arial"/>
        </w:rPr>
        <w:fldChar w:fldCharType="separate"/>
      </w:r>
      <w:r w:rsidRPr="002D13DB">
        <w:rPr>
          <w:rFonts w:cs="Arial"/>
        </w:rPr>
        <w:t>16</w:t>
      </w:r>
      <w:r w:rsidRPr="002D13DB">
        <w:rPr>
          <w:rFonts w:cs="Arial"/>
        </w:rPr>
        <w:fldChar w:fldCharType="end"/>
      </w:r>
      <w:r w:rsidRPr="002D13DB">
        <w:rPr>
          <w:rFonts w:cs="Arial"/>
        </w:rPr>
        <w:t>, and the breach has a Significant Harmful Impact on Relevant Data Subject when it is Processed by or on behalf of that third party receiver, the Importer must:</w:t>
      </w:r>
    </w:p>
    <w:p w14:paraId="44063754"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5750CC51">
        <w:rPr>
          <w:rFonts w:cs="Arial"/>
        </w:rPr>
        <w:t xml:space="preserve">notify the </w:t>
      </w:r>
      <w:bookmarkStart w:id="266" w:name="_Int_ee2kQNu6"/>
      <w:proofErr w:type="gramStart"/>
      <w:r w:rsidRPr="5750CC51">
        <w:rPr>
          <w:rFonts w:cs="Arial"/>
        </w:rPr>
        <w:t>third party</w:t>
      </w:r>
      <w:bookmarkEnd w:id="266"/>
      <w:proofErr w:type="gramEnd"/>
      <w:r w:rsidRPr="5750CC51">
        <w:rPr>
          <w:rFonts w:cs="Arial"/>
        </w:rPr>
        <w:t xml:space="preserve"> receiver of the breach and suspend sending it Transferred Data; and </w:t>
      </w:r>
    </w:p>
    <w:p w14:paraId="3D857565" w14:textId="77777777" w:rsidR="00B534CB" w:rsidRPr="002D13DB" w:rsidRDefault="00B534CB" w:rsidP="00B534CB">
      <w:pPr>
        <w:pStyle w:val="Level4"/>
        <w:numPr>
          <w:ilvl w:val="3"/>
          <w:numId w:val="42"/>
        </w:numPr>
        <w:tabs>
          <w:tab w:val="clear" w:pos="3119"/>
        </w:tabs>
        <w:spacing w:before="200" w:after="200" w:line="276" w:lineRule="auto"/>
        <w:ind w:left="2665" w:hanging="1134"/>
        <w:jc w:val="left"/>
        <w:outlineLvl w:val="3"/>
        <w:rPr>
          <w:rFonts w:cs="Arial"/>
        </w:rPr>
      </w:pPr>
      <w:r w:rsidRPr="5750CC51">
        <w:rPr>
          <w:rFonts w:cs="Arial"/>
        </w:rPr>
        <w:t xml:space="preserve">if the </w:t>
      </w:r>
      <w:bookmarkStart w:id="267" w:name="_Int_MTUDjoeY"/>
      <w:proofErr w:type="gramStart"/>
      <w:r w:rsidRPr="5750CC51">
        <w:rPr>
          <w:rFonts w:cs="Arial"/>
        </w:rPr>
        <w:t>third party</w:t>
      </w:r>
      <w:bookmarkEnd w:id="267"/>
      <w:proofErr w:type="gramEnd"/>
      <w:r w:rsidRPr="5750CC51">
        <w:rPr>
          <w:rFonts w:cs="Arial"/>
        </w:rPr>
        <w:t xml:space="preserve"> receiver is the Importer’s Processor or Sub-Processor: make the </w:t>
      </w:r>
      <w:bookmarkStart w:id="268" w:name="_Int_8MEF3tqc"/>
      <w:proofErr w:type="gramStart"/>
      <w:r w:rsidRPr="5750CC51">
        <w:rPr>
          <w:rFonts w:cs="Arial"/>
        </w:rPr>
        <w:t>third party</w:t>
      </w:r>
      <w:bookmarkEnd w:id="268"/>
      <w:proofErr w:type="gramEnd"/>
      <w:r w:rsidRPr="5750CC51">
        <w:rPr>
          <w:rFonts w:cs="Arial"/>
        </w:rPr>
        <w:t xml:space="preserve"> receiver securely delete all Transferred Data being Processed by it or on its </w:t>
      </w:r>
      <w:proofErr w:type="gramStart"/>
      <w:r w:rsidRPr="5750CC51">
        <w:rPr>
          <w:rFonts w:cs="Arial"/>
        </w:rPr>
        <w:t>behalf, or</w:t>
      </w:r>
      <w:proofErr w:type="gramEnd"/>
      <w:r w:rsidRPr="5750CC51">
        <w:rPr>
          <w:rFonts w:cs="Arial"/>
        </w:rPr>
        <w:t xml:space="preserve"> securely return it to the Importer (or a third party named by the Importer). </w:t>
      </w:r>
    </w:p>
    <w:p w14:paraId="43F5826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69" w:name="_Toc79405543"/>
      <w:r w:rsidRPr="002D13DB">
        <w:rPr>
          <w:rFonts w:cs="Arial"/>
        </w:rPr>
        <w:t xml:space="preserve">If the breach cannot be corrected Without Undue Delay, so there is no ongoing Significant Harmful Impact on Relevant Data Subjects, the Exporter must end this IDTA under Section </w:t>
      </w:r>
      <w:r w:rsidRPr="002D13DB">
        <w:rPr>
          <w:rFonts w:cs="Arial"/>
        </w:rPr>
        <w:fldChar w:fldCharType="begin"/>
      </w:r>
      <w:r w:rsidRPr="002D13DB">
        <w:rPr>
          <w:rFonts w:cs="Arial"/>
        </w:rPr>
        <w:instrText xml:space="preserve"> REF _Ref71909042 \r \h  \* MERGEFORMAT </w:instrText>
      </w:r>
      <w:r w:rsidRPr="002D13DB">
        <w:rPr>
          <w:rFonts w:cs="Arial"/>
        </w:rPr>
      </w:r>
      <w:r w:rsidRPr="002D13DB">
        <w:rPr>
          <w:rFonts w:cs="Arial"/>
        </w:rPr>
        <w:fldChar w:fldCharType="separate"/>
      </w:r>
      <w:r w:rsidRPr="002D13DB">
        <w:rPr>
          <w:rFonts w:cs="Arial"/>
        </w:rPr>
        <w:t>30.1</w:t>
      </w:r>
      <w:r w:rsidRPr="002D13DB">
        <w:rPr>
          <w:rFonts w:cs="Arial"/>
        </w:rPr>
        <w:fldChar w:fldCharType="end"/>
      </w:r>
      <w:r w:rsidRPr="002D13DB">
        <w:rPr>
          <w:rFonts w:cs="Arial"/>
        </w:rPr>
        <w:t>.</w:t>
      </w:r>
      <w:bookmarkEnd w:id="269"/>
    </w:p>
    <w:p w14:paraId="3C9873AC"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70" w:name="Section_28"/>
      <w:bookmarkStart w:id="271" w:name="_Toc79405545"/>
      <w:bookmarkEnd w:id="270"/>
      <w:r w:rsidRPr="010FDBE2">
        <w:rPr>
          <w:rFonts w:cs="Arial"/>
        </w:rPr>
        <w:lastRenderedPageBreak/>
        <w:t>Breaches of this IDTA by the Exporter</w:t>
      </w:r>
    </w:p>
    <w:p w14:paraId="3F9A678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If the Exporter has breached this IDTA, and this has a Significant Harmful Impact, the Exporter must take steps Without Undue Delay to end the Significant Harmful Impact and if that is not possible to reduce the Significant Harmful Impact as much as possible.</w:t>
      </w:r>
      <w:bookmarkEnd w:id="271"/>
      <w:r w:rsidRPr="010FDBE2">
        <w:rPr>
          <w:rFonts w:cs="Arial"/>
        </w:rPr>
        <w:t xml:space="preserve"> </w:t>
      </w:r>
    </w:p>
    <w:p w14:paraId="21834C7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2" w:name="_Toc79405546"/>
      <w:r w:rsidRPr="010FDBE2">
        <w:rPr>
          <w:rFonts w:cs="Arial"/>
        </w:rPr>
        <w:t>Until there is no ongoing risk of a Significant Harmful Impact on Relevant Data Subjects, the Exporter must suspend sending Transferred Data to the Importer.</w:t>
      </w:r>
      <w:bookmarkEnd w:id="272"/>
    </w:p>
    <w:p w14:paraId="451831B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3" w:name="_Toc79405547"/>
      <w:r w:rsidRPr="002D13DB">
        <w:rPr>
          <w:rFonts w:cs="Arial"/>
        </w:rPr>
        <w:t xml:space="preserve">If the breach cannot be corrected Without Undue Delay, so there is no ongoing Significant Harmful Impact on Relevant Data Subjects, the Importer must end this IDTA under Section </w:t>
      </w:r>
      <w:r w:rsidRPr="002D13DB">
        <w:rPr>
          <w:rFonts w:cs="Arial"/>
        </w:rPr>
        <w:fldChar w:fldCharType="begin"/>
      </w:r>
      <w:r w:rsidRPr="002D13DB">
        <w:rPr>
          <w:rFonts w:cs="Arial"/>
        </w:rPr>
        <w:instrText xml:space="preserve"> REF _Ref71909042 \r \h  \* MERGEFORMAT </w:instrText>
      </w:r>
      <w:r w:rsidRPr="002D13DB">
        <w:rPr>
          <w:rFonts w:cs="Arial"/>
        </w:rPr>
      </w:r>
      <w:r w:rsidRPr="002D13DB">
        <w:rPr>
          <w:rFonts w:cs="Arial"/>
        </w:rPr>
        <w:fldChar w:fldCharType="separate"/>
      </w:r>
      <w:r w:rsidRPr="002D13DB">
        <w:rPr>
          <w:rFonts w:cs="Arial"/>
        </w:rPr>
        <w:t>30.1</w:t>
      </w:r>
      <w:r w:rsidRPr="002D13DB">
        <w:rPr>
          <w:rFonts w:cs="Arial"/>
        </w:rPr>
        <w:fldChar w:fldCharType="end"/>
      </w:r>
      <w:r w:rsidRPr="002D13DB">
        <w:rPr>
          <w:rFonts w:cs="Arial"/>
        </w:rPr>
        <w:t>.</w:t>
      </w:r>
      <w:bookmarkEnd w:id="273"/>
    </w:p>
    <w:p w14:paraId="4C3808D4" w14:textId="77777777" w:rsidR="00B534CB" w:rsidRPr="002D13DB" w:rsidRDefault="00B534CB" w:rsidP="010FDBE2">
      <w:pPr>
        <w:pStyle w:val="Heading3"/>
        <w:rPr>
          <w:rFonts w:cs="Arial"/>
        </w:rPr>
      </w:pPr>
      <w:r w:rsidRPr="010FDBE2">
        <w:rPr>
          <w:rFonts w:cs="Arial"/>
        </w:rPr>
        <w:t>Ending the IDTA</w:t>
      </w:r>
    </w:p>
    <w:p w14:paraId="1CB79492" w14:textId="77777777" w:rsidR="00B534CB" w:rsidRPr="002D13DB" w:rsidRDefault="00B534CB" w:rsidP="00B534CB">
      <w:pPr>
        <w:pStyle w:val="Level1"/>
        <w:keepNext/>
        <w:numPr>
          <w:ilvl w:val="0"/>
          <w:numId w:val="42"/>
        </w:numPr>
        <w:spacing w:after="200" w:line="276" w:lineRule="auto"/>
        <w:ind w:left="567" w:hanging="567"/>
        <w:jc w:val="left"/>
        <w:outlineLvl w:val="0"/>
        <w:rPr>
          <w:rFonts w:cs="Arial"/>
        </w:rPr>
      </w:pPr>
      <w:bookmarkStart w:id="274" w:name="Section_29"/>
      <w:bookmarkEnd w:id="274"/>
      <w:r w:rsidRPr="010FDBE2">
        <w:rPr>
          <w:rFonts w:cs="Arial"/>
        </w:rPr>
        <w:t>How to end this IDTA without there being a breach</w:t>
      </w:r>
    </w:p>
    <w:p w14:paraId="49CB599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5" w:name="_Ref77147052"/>
      <w:bookmarkStart w:id="276" w:name="_Toc79405549"/>
      <w:bookmarkStart w:id="277" w:name="_Ref73509913"/>
      <w:r w:rsidRPr="010FDBE2">
        <w:rPr>
          <w:rFonts w:cs="Arial"/>
        </w:rPr>
        <w:t>The IDTA will end:</w:t>
      </w:r>
      <w:bookmarkEnd w:id="275"/>
      <w:bookmarkEnd w:id="276"/>
    </w:p>
    <w:p w14:paraId="1937CFD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at the end of the Term stated in Table 2: Transfer Details; or</w:t>
      </w:r>
    </w:p>
    <w:p w14:paraId="0D2C4AF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278" w:name="_Ref76397489"/>
      <w:r w:rsidRPr="010FDBE2">
        <w:rPr>
          <w:rFonts w:cs="Arial"/>
        </w:rPr>
        <w:t xml:space="preserve">if in Table 2: Transfer Details, the Parties can end this IDTA by providing written notice to the other: at the end of the notice period </w:t>
      </w:r>
      <w:proofErr w:type="gramStart"/>
      <w:r w:rsidRPr="010FDBE2">
        <w:rPr>
          <w:rFonts w:cs="Arial"/>
        </w:rPr>
        <w:t>stated;</w:t>
      </w:r>
      <w:proofErr w:type="gramEnd"/>
      <w:r w:rsidRPr="010FDBE2">
        <w:rPr>
          <w:rFonts w:cs="Arial"/>
        </w:rPr>
        <w:t xml:space="preserve"> </w:t>
      </w:r>
    </w:p>
    <w:p w14:paraId="7745790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at any time that the Parties agree in writing that it will end; or</w:t>
      </w:r>
    </w:p>
    <w:p w14:paraId="3F4075A1" w14:textId="0ACE441C"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at the time set out in Section </w:t>
      </w:r>
      <w:r w:rsidRPr="002D13DB">
        <w:rPr>
          <w:rFonts w:cs="Arial"/>
        </w:rPr>
        <w:fldChar w:fldCharType="begin"/>
      </w:r>
      <w:r w:rsidRPr="002D13DB">
        <w:rPr>
          <w:rFonts w:cs="Arial"/>
        </w:rPr>
        <w:instrText xml:space="preserve"> REF _Ref93332274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cs/>
        </w:rPr>
        <w:t>‎</w:t>
      </w:r>
      <w:r w:rsidRPr="002D13DB">
        <w:rPr>
          <w:rFonts w:cs="Arial"/>
        </w:rPr>
        <w:t>29.2</w:t>
      </w:r>
      <w:r w:rsidRPr="002D13DB">
        <w:rPr>
          <w:rFonts w:cs="Arial"/>
        </w:rPr>
        <w:fldChar w:fldCharType="end"/>
      </w:r>
      <w:r w:rsidRPr="002D13DB">
        <w:rPr>
          <w:rFonts w:cs="Arial"/>
        </w:rPr>
        <w:t>.</w:t>
      </w:r>
    </w:p>
    <w:p w14:paraId="26ED7FFA" w14:textId="26179095"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9" w:name="Section_29_2"/>
      <w:bookmarkStart w:id="280" w:name="_Ref93332274"/>
      <w:bookmarkEnd w:id="279"/>
      <w:r w:rsidRPr="002D13DB">
        <w:rPr>
          <w:rFonts w:cs="Arial"/>
        </w:rPr>
        <w:t xml:space="preserve">If the ICO issues a revised Approved IDTA under Section </w:t>
      </w:r>
      <w:r w:rsidRPr="002D13DB">
        <w:rPr>
          <w:rFonts w:cs="Arial"/>
        </w:rPr>
        <w:fldChar w:fldCharType="begin"/>
      </w:r>
      <w:r w:rsidRPr="002D13DB">
        <w:rPr>
          <w:rFonts w:cs="Arial"/>
        </w:rPr>
        <w:instrText xml:space="preserve"> REF _Ref92478018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cs/>
        </w:rPr>
        <w:t>‎</w:t>
      </w:r>
      <w:r w:rsidRPr="002D13DB">
        <w:rPr>
          <w:rFonts w:cs="Arial"/>
        </w:rPr>
        <w:t>5.4</w:t>
      </w:r>
      <w:r w:rsidRPr="002D13DB">
        <w:rPr>
          <w:rFonts w:cs="Arial"/>
        </w:rPr>
        <w:fldChar w:fldCharType="end"/>
      </w:r>
      <w:r w:rsidRPr="002D13DB">
        <w:rPr>
          <w:rFonts w:cs="Arial"/>
        </w:rPr>
        <w:t>, if any Party selected in Table 2 “Ending the IDTA when the Approved IDTA changes”, will as a direct result of the changes in the Approved IDTA have a substantial, disproportionate and demonstrable increase in:</w:t>
      </w:r>
      <w:bookmarkEnd w:id="280"/>
      <w:r w:rsidRPr="002D13DB">
        <w:rPr>
          <w:rFonts w:cs="Arial"/>
        </w:rPr>
        <w:t xml:space="preserve"> </w:t>
      </w:r>
    </w:p>
    <w:p w14:paraId="00534F2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its direct costs of performing its obligations under the IDTA; and/or </w:t>
      </w:r>
    </w:p>
    <w:p w14:paraId="17110B0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its risk under the IDTA,</w:t>
      </w:r>
    </w:p>
    <w:p w14:paraId="03E1B0D1" w14:textId="77777777" w:rsidR="00B534CB" w:rsidRPr="002D13DB" w:rsidRDefault="00B534CB" w:rsidP="00B534CB">
      <w:pPr>
        <w:pStyle w:val="Level2"/>
        <w:numPr>
          <w:ilvl w:val="1"/>
          <w:numId w:val="0"/>
        </w:numPr>
        <w:ind w:left="680"/>
        <w:rPr>
          <w:rFonts w:cs="Arial"/>
        </w:rPr>
      </w:pPr>
      <w:r w:rsidRPr="010FDBE2">
        <w:rPr>
          <w:rFonts w:cs="Arial"/>
        </w:rPr>
        <w:t>and in either case it has first taken reasonable steps to reduce that cost or risk so that it is not substantial and disproportionate, that Party may end the IDTA at the end of a reasonable notice period, by providing written notice for that period to the other Party before the start date of the revised Approved IDTA.</w:t>
      </w:r>
    </w:p>
    <w:p w14:paraId="04490186"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81" w:name="Section_30"/>
      <w:bookmarkEnd w:id="281"/>
      <w:r w:rsidRPr="010FDBE2">
        <w:rPr>
          <w:rFonts w:cs="Arial"/>
        </w:rPr>
        <w:t>How to end this IDTA if there is a breach</w:t>
      </w:r>
    </w:p>
    <w:p w14:paraId="7FCC352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82" w:name="_Ref71909042"/>
      <w:bookmarkStart w:id="283" w:name="_Toc79405552"/>
      <w:bookmarkEnd w:id="277"/>
      <w:bookmarkEnd w:id="278"/>
      <w:r w:rsidRPr="010FDBE2">
        <w:rPr>
          <w:rFonts w:cs="Arial"/>
        </w:rPr>
        <w:t>A Party may end this IDTA immediately by giving the other Party written notice if:</w:t>
      </w:r>
      <w:bookmarkEnd w:id="282"/>
      <w:bookmarkEnd w:id="283"/>
    </w:p>
    <w:p w14:paraId="5820AD8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the other Party has breached this </w:t>
      </w:r>
      <w:proofErr w:type="gramStart"/>
      <w:r w:rsidRPr="5750CC51">
        <w:rPr>
          <w:rFonts w:cs="Arial"/>
        </w:rPr>
        <w:t>IDTA</w:t>
      </w:r>
      <w:proofErr w:type="gramEnd"/>
      <w:r w:rsidRPr="5750CC51">
        <w:rPr>
          <w:rFonts w:cs="Arial"/>
        </w:rPr>
        <w:t xml:space="preserve"> and this has a Significant Harmful Impact. This includes repeated minor breaches which taken together have a Significant Harmful Impact, and</w:t>
      </w:r>
    </w:p>
    <w:p w14:paraId="78AF2B6D"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the breach can be corrected so there is no Significant Harmful Impact, and the other Party has failed to do so Without Undue Delay (which cannot be more than 14 days of being required to do so in writing); or</w:t>
      </w:r>
    </w:p>
    <w:p w14:paraId="7321E4B0"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 xml:space="preserve">the breach and its Significant Harmful Impact cannot be </w:t>
      </w:r>
      <w:proofErr w:type="gramStart"/>
      <w:r w:rsidRPr="010FDBE2">
        <w:rPr>
          <w:rFonts w:cs="Arial"/>
        </w:rPr>
        <w:t>corrected;</w:t>
      </w:r>
      <w:proofErr w:type="gramEnd"/>
    </w:p>
    <w:p w14:paraId="764F29F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284" w:name="_Ref71511707"/>
      <w:r w:rsidRPr="002D13DB">
        <w:rPr>
          <w:rFonts w:cs="Arial"/>
        </w:rPr>
        <w:t xml:space="preserve">the Importer can no longer comply with Section </w:t>
      </w:r>
      <w:bookmarkEnd w:id="284"/>
      <w:r w:rsidRPr="002D13DB">
        <w:rPr>
          <w:rFonts w:cs="Arial"/>
        </w:rPr>
        <w:fldChar w:fldCharType="begin"/>
      </w:r>
      <w:r w:rsidRPr="002D13DB">
        <w:rPr>
          <w:rFonts w:cs="Arial"/>
        </w:rPr>
        <w:instrText xml:space="preserve"> REF _Ref71838603 \r \h  \* MERGEFORMAT </w:instrText>
      </w:r>
      <w:r w:rsidRPr="002D13DB">
        <w:rPr>
          <w:rFonts w:cs="Arial"/>
        </w:rPr>
      </w:r>
      <w:r w:rsidRPr="002D13DB">
        <w:rPr>
          <w:rFonts w:cs="Arial"/>
        </w:rPr>
        <w:fldChar w:fldCharType="separate"/>
      </w:r>
      <w:r w:rsidRPr="002D13DB">
        <w:rPr>
          <w:rFonts w:cs="Arial"/>
        </w:rPr>
        <w:t>8.3</w:t>
      </w:r>
      <w:r w:rsidRPr="002D13DB">
        <w:rPr>
          <w:rFonts w:cs="Arial"/>
        </w:rPr>
        <w:fldChar w:fldCharType="end"/>
      </w:r>
      <w:r w:rsidRPr="002D13DB">
        <w:rPr>
          <w:rFonts w:cs="Arial"/>
        </w:rPr>
        <w:t xml:space="preserve">, as there are Local Laws which mean it cannot comply with this </w:t>
      </w:r>
      <w:proofErr w:type="gramStart"/>
      <w:r w:rsidRPr="002D13DB">
        <w:rPr>
          <w:rFonts w:cs="Arial"/>
        </w:rPr>
        <w:t>IDTA</w:t>
      </w:r>
      <w:proofErr w:type="gramEnd"/>
      <w:r w:rsidRPr="002D13DB">
        <w:rPr>
          <w:rFonts w:cs="Arial"/>
        </w:rPr>
        <w:t xml:space="preserve"> and this has a Significant Harmful Impact.</w:t>
      </w:r>
    </w:p>
    <w:p w14:paraId="56092C6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85" w:name="Section_31"/>
      <w:bookmarkEnd w:id="285"/>
      <w:r w:rsidRPr="010FDBE2">
        <w:rPr>
          <w:rFonts w:cs="Arial"/>
        </w:rPr>
        <w:lastRenderedPageBreak/>
        <w:t>What must the Parties do when the IDTA ends?</w:t>
      </w:r>
    </w:p>
    <w:p w14:paraId="38F9AFF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86" w:name="_Hlk89227792"/>
      <w:bookmarkStart w:id="287" w:name="_Ref89205946"/>
      <w:bookmarkStart w:id="288" w:name="_Ref71511776"/>
      <w:bookmarkStart w:id="289" w:name="_Ref73503922"/>
      <w:r w:rsidRPr="010FDBE2">
        <w:rPr>
          <w:rFonts w:cs="Arial"/>
        </w:rPr>
        <w:t xml:space="preserve">If the parties wish to bring this IDTA to an end or this IDTA ends in accordance with any provision in this IDTA, but </w:t>
      </w:r>
      <w:bookmarkEnd w:id="286"/>
      <w:r w:rsidRPr="010FDBE2">
        <w:rPr>
          <w:rFonts w:cs="Arial"/>
        </w:rPr>
        <w:t xml:space="preserve">the Importer must comply with a Local Law which requires it to continue to keep any Transferred Data then </w:t>
      </w:r>
      <w:bookmarkStart w:id="290" w:name="_Hlk89227829"/>
      <w:r w:rsidRPr="010FDBE2">
        <w:rPr>
          <w:rFonts w:cs="Arial"/>
        </w:rPr>
        <w:t>this IDTA will remain in force in respect of any retained Transferred Data for as long as the retained Transferred Data is retained, and the Importer must</w:t>
      </w:r>
      <w:bookmarkEnd w:id="290"/>
      <w:r w:rsidRPr="010FDBE2">
        <w:rPr>
          <w:rFonts w:cs="Arial"/>
        </w:rPr>
        <w:t>:</w:t>
      </w:r>
      <w:bookmarkEnd w:id="287"/>
    </w:p>
    <w:p w14:paraId="5DE00E7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notify the Exporter Without Undue Delay</w:t>
      </w:r>
      <w:bookmarkStart w:id="291" w:name="_Hlk89227839"/>
      <w:r w:rsidRPr="010FDBE2">
        <w:rPr>
          <w:rFonts w:cs="Arial"/>
        </w:rPr>
        <w:t xml:space="preserve">, including details of the relevant Local Law and the required retention </w:t>
      </w:r>
      <w:proofErr w:type="gramStart"/>
      <w:r w:rsidRPr="010FDBE2">
        <w:rPr>
          <w:rFonts w:cs="Arial"/>
        </w:rPr>
        <w:t>period</w:t>
      </w:r>
      <w:bookmarkEnd w:id="291"/>
      <w:r w:rsidRPr="010FDBE2">
        <w:rPr>
          <w:rFonts w:cs="Arial"/>
        </w:rPr>
        <w:t>;</w:t>
      </w:r>
      <w:proofErr w:type="gramEnd"/>
      <w:r w:rsidRPr="010FDBE2">
        <w:rPr>
          <w:rFonts w:cs="Arial"/>
        </w:rPr>
        <w:t xml:space="preserve"> </w:t>
      </w:r>
    </w:p>
    <w:p w14:paraId="7798ABF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retain only the minimum amount of Transferred Data it needs to comply with that Local Law, and the Parties must ensure they maintain the Appropriate Safeguards, and change the Tables and Extra Protection Clauses, together with any TRA to reflect this; and </w:t>
      </w:r>
    </w:p>
    <w:p w14:paraId="370B46A1" w14:textId="7112769F"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stop Processing the Transferred Data as soon as permitted by that Local Law and the IDTA will then </w:t>
      </w:r>
      <w:bookmarkStart w:id="292" w:name="_Int_JPXEIhGz"/>
      <w:r w:rsidRPr="002D13DB">
        <w:rPr>
          <w:rFonts w:cs="Arial"/>
        </w:rPr>
        <w:t>end</w:t>
      </w:r>
      <w:bookmarkEnd w:id="292"/>
      <w:r w:rsidRPr="002D13DB">
        <w:rPr>
          <w:rFonts w:cs="Arial"/>
        </w:rPr>
        <w:t xml:space="preserve"> </w:t>
      </w:r>
      <w:bookmarkStart w:id="293" w:name="_Hlk89227859"/>
      <w:r w:rsidRPr="002D13DB">
        <w:rPr>
          <w:rFonts w:cs="Arial"/>
        </w:rPr>
        <w:t xml:space="preserve">and the rest of this Section </w:t>
      </w:r>
      <w:r w:rsidRPr="002D13DB">
        <w:rPr>
          <w:rFonts w:cs="Arial"/>
        </w:rPr>
        <w:fldChar w:fldCharType="begin"/>
      </w:r>
      <w:r w:rsidRPr="002D13DB">
        <w:rPr>
          <w:rFonts w:cs="Arial"/>
        </w:rPr>
        <w:instrText xml:space="preserve"> REF  Section_29 \h \r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29</w:t>
      </w:r>
      <w:r w:rsidRPr="002D13DB">
        <w:rPr>
          <w:rFonts w:cs="Arial"/>
        </w:rPr>
        <w:fldChar w:fldCharType="end"/>
      </w:r>
      <w:r w:rsidRPr="002D13DB">
        <w:rPr>
          <w:rFonts w:cs="Arial"/>
        </w:rPr>
        <w:t xml:space="preserve"> will apply</w:t>
      </w:r>
      <w:bookmarkEnd w:id="293"/>
      <w:r w:rsidRPr="002D13DB">
        <w:rPr>
          <w:rFonts w:cs="Arial"/>
        </w:rPr>
        <w:t>.</w:t>
      </w:r>
    </w:p>
    <w:p w14:paraId="46A1650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94" w:name="_Toc79405554"/>
      <w:r w:rsidRPr="010FDBE2">
        <w:rPr>
          <w:rFonts w:cs="Arial"/>
        </w:rPr>
        <w:t>When this IDTA ends (no matter what the reason is):</w:t>
      </w:r>
      <w:bookmarkEnd w:id="288"/>
      <w:bookmarkEnd w:id="289"/>
      <w:bookmarkEnd w:id="294"/>
    </w:p>
    <w:p w14:paraId="38ADB5E1" w14:textId="2BA3C143"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the Exporter must stop sending Transferred Data to the </w:t>
      </w:r>
      <w:r w:rsidR="1545F3EE" w:rsidRPr="5750CC51">
        <w:rPr>
          <w:rFonts w:cs="Arial"/>
        </w:rPr>
        <w:t>Importer; and</w:t>
      </w:r>
    </w:p>
    <w:p w14:paraId="7B2747A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if the Importer is the Exporter’s Processor or Sub-Processor: </w:t>
      </w:r>
      <w:bookmarkStart w:id="295" w:name="_Int_TqlgX6yD"/>
      <w:r w:rsidRPr="5750CC51">
        <w:rPr>
          <w:rFonts w:cs="Arial"/>
        </w:rPr>
        <w:t>the</w:t>
      </w:r>
      <w:bookmarkEnd w:id="295"/>
      <w:r w:rsidRPr="5750CC51">
        <w:rPr>
          <w:rFonts w:cs="Arial"/>
        </w:rPr>
        <w:t xml:space="preserve"> Importer must delete all Transferred Data or securely return it to the Exporter (or a third party named by the Exporter), as instructed by the </w:t>
      </w:r>
      <w:proofErr w:type="gramStart"/>
      <w:r w:rsidRPr="5750CC51">
        <w:rPr>
          <w:rFonts w:cs="Arial"/>
        </w:rPr>
        <w:t>Exporter;</w:t>
      </w:r>
      <w:proofErr w:type="gramEnd"/>
      <w:r w:rsidRPr="5750CC51">
        <w:rPr>
          <w:rFonts w:cs="Arial"/>
        </w:rPr>
        <w:t xml:space="preserve"> </w:t>
      </w:r>
    </w:p>
    <w:p w14:paraId="2CF41C5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if the Importer is a Controller and/or not the Exporter’s Processor or Sub-Processor: </w:t>
      </w:r>
      <w:bookmarkStart w:id="296" w:name="_Int_c6zVxvfS"/>
      <w:r w:rsidRPr="5750CC51">
        <w:rPr>
          <w:rFonts w:cs="Arial"/>
        </w:rPr>
        <w:t>the</w:t>
      </w:r>
      <w:bookmarkEnd w:id="296"/>
      <w:r w:rsidRPr="5750CC51">
        <w:rPr>
          <w:rFonts w:cs="Arial"/>
        </w:rPr>
        <w:t xml:space="preserve"> Importer must securely delete all Transferred Data. </w:t>
      </w:r>
    </w:p>
    <w:p w14:paraId="2BEF430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following provisions will continue in force after this IDTA ends (no matter what the reason is): </w:t>
      </w:r>
    </w:p>
    <w:p w14:paraId="14EBBAE4"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w:t>
      </w:r>
      <w:r w:rsidRPr="002D13DB">
        <w:rPr>
          <w:rFonts w:cs="Arial"/>
          <w:b/>
          <w:bCs/>
          <w:color w:val="54534A"/>
        </w:rPr>
        <w:fldChar w:fldCharType="end"/>
      </w:r>
      <w:r w:rsidRPr="002D13DB">
        <w:rPr>
          <w:rFonts w:cs="Arial"/>
        </w:rPr>
        <w:t xml:space="preserve"> (This IDTA and Linked Agreements</w:t>
      </w:r>
      <w:proofErr w:type="gramStart"/>
      <w:r w:rsidRPr="002D13DB">
        <w:rPr>
          <w:rFonts w:cs="Arial"/>
        </w:rPr>
        <w:t>);</w:t>
      </w:r>
      <w:proofErr w:type="gramEnd"/>
    </w:p>
    <w:p w14:paraId="326D71A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w:t>
      </w:r>
      <w:r w:rsidRPr="002D13DB">
        <w:rPr>
          <w:rFonts w:cs="Arial"/>
          <w:b/>
          <w:bCs/>
          <w:color w:val="54534A"/>
        </w:rPr>
        <w:fldChar w:fldCharType="end"/>
      </w:r>
      <w:r w:rsidRPr="002D13DB">
        <w:rPr>
          <w:rFonts w:cs="Arial"/>
        </w:rPr>
        <w:t xml:space="preserve"> (Legal Meaning of Words</w:t>
      </w:r>
      <w:proofErr w:type="gramStart"/>
      <w:r w:rsidRPr="002D13DB">
        <w:rPr>
          <w:rFonts w:cs="Arial"/>
        </w:rPr>
        <w:t>);</w:t>
      </w:r>
      <w:proofErr w:type="gramEnd"/>
    </w:p>
    <w:p w14:paraId="2BADEFAE"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6</w:t>
      </w:r>
      <w:r w:rsidRPr="002D13DB">
        <w:rPr>
          <w:rFonts w:cs="Arial"/>
          <w:b/>
          <w:bCs/>
          <w:color w:val="54534A"/>
        </w:rPr>
        <w:fldChar w:fldCharType="end"/>
      </w:r>
      <w:r w:rsidRPr="002D13DB">
        <w:rPr>
          <w:rFonts w:cs="Arial"/>
        </w:rPr>
        <w:t xml:space="preserve"> (Understanding this IDTA</w:t>
      </w:r>
      <w:proofErr w:type="gramStart"/>
      <w:r w:rsidRPr="002D13DB">
        <w:rPr>
          <w:rFonts w:cs="Arial"/>
        </w:rPr>
        <w:t>);</w:t>
      </w:r>
      <w:proofErr w:type="gramEnd"/>
    </w:p>
    <w:p w14:paraId="4AD0C226"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7</w:t>
      </w:r>
      <w:r w:rsidRPr="002D13DB">
        <w:rPr>
          <w:rFonts w:cs="Arial"/>
          <w:b/>
          <w:bCs/>
          <w:color w:val="54534A"/>
        </w:rPr>
        <w:fldChar w:fldCharType="end"/>
      </w:r>
      <w:r w:rsidRPr="002D13DB">
        <w:rPr>
          <w:rFonts w:cs="Arial"/>
        </w:rPr>
        <w:t xml:space="preserve"> (Which laws apply to this IDTA</w:t>
      </w:r>
      <w:proofErr w:type="gramStart"/>
      <w:r w:rsidRPr="002D13DB">
        <w:rPr>
          <w:rFonts w:cs="Arial"/>
        </w:rPr>
        <w:t>);</w:t>
      </w:r>
      <w:proofErr w:type="gramEnd"/>
    </w:p>
    <w:p w14:paraId="45B500C6"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Section_10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10</w:t>
      </w:r>
      <w:r w:rsidRPr="002D13DB">
        <w:rPr>
          <w:rFonts w:cs="Arial"/>
          <w:b/>
          <w:bCs/>
          <w:color w:val="54534A"/>
        </w:rPr>
        <w:fldChar w:fldCharType="end"/>
      </w:r>
      <w:r w:rsidRPr="002D13DB">
        <w:rPr>
          <w:rFonts w:cs="Arial"/>
        </w:rPr>
        <w:t xml:space="preserve"> (The ICO</w:t>
      </w:r>
      <w:proofErr w:type="gramStart"/>
      <w:r w:rsidRPr="002D13DB">
        <w:rPr>
          <w:rFonts w:cs="Arial"/>
        </w:rPr>
        <w:t>);</w:t>
      </w:r>
      <w:proofErr w:type="gramEnd"/>
    </w:p>
    <w:p w14:paraId="4BEB8505"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rPr>
        <w:t xml:space="preserve">Sections </w:t>
      </w:r>
      <w:r w:rsidRPr="002D13DB">
        <w:rPr>
          <w:rFonts w:cs="Arial"/>
        </w:rPr>
        <w:fldChar w:fldCharType="begin"/>
      </w:r>
      <w:r w:rsidRPr="002D13DB">
        <w:rPr>
          <w:rFonts w:cs="Arial"/>
        </w:rPr>
        <w:instrText xml:space="preserve"> REF _Ref77596401 \r \h  \* MERGEFORMAT </w:instrText>
      </w:r>
      <w:r w:rsidRPr="002D13DB">
        <w:rPr>
          <w:rFonts w:cs="Arial"/>
        </w:rPr>
      </w:r>
      <w:r w:rsidRPr="002D13DB">
        <w:rPr>
          <w:rFonts w:cs="Arial"/>
        </w:rPr>
        <w:fldChar w:fldCharType="separate"/>
      </w:r>
      <w:r w:rsidRPr="002D13DB">
        <w:rPr>
          <w:rFonts w:cs="Arial"/>
        </w:rPr>
        <w:t>11.1</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_Ref77596482 \r \h  \* MERGEFORMAT </w:instrText>
      </w:r>
      <w:r w:rsidRPr="002D13DB">
        <w:rPr>
          <w:rFonts w:cs="Arial"/>
        </w:rPr>
      </w:r>
      <w:r w:rsidRPr="002D13DB">
        <w:rPr>
          <w:rFonts w:cs="Arial"/>
        </w:rPr>
        <w:fldChar w:fldCharType="separate"/>
      </w:r>
      <w:r w:rsidRPr="002D13DB">
        <w:rPr>
          <w:rFonts w:cs="Arial"/>
        </w:rPr>
        <w:t>11.4</w:t>
      </w:r>
      <w:r w:rsidRPr="002D13DB">
        <w:rPr>
          <w:rFonts w:cs="Arial"/>
        </w:rPr>
        <w:fldChar w:fldCharType="end"/>
      </w:r>
      <w:r w:rsidRPr="002D13DB">
        <w:rPr>
          <w:rFonts w:cs="Arial"/>
        </w:rPr>
        <w:t xml:space="preserve"> (Exporter’s obligations</w:t>
      </w:r>
      <w:proofErr w:type="gramStart"/>
      <w:r w:rsidRPr="002D13DB">
        <w:rPr>
          <w:rFonts w:cs="Arial"/>
        </w:rPr>
        <w:t>);</w:t>
      </w:r>
      <w:proofErr w:type="gramEnd"/>
    </w:p>
    <w:p w14:paraId="255AE989"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rPr>
        <w:t xml:space="preserve">Sections </w:t>
      </w:r>
      <w:r w:rsidRPr="002D13DB">
        <w:rPr>
          <w:rFonts w:cs="Arial"/>
        </w:rPr>
        <w:fldChar w:fldCharType="begin"/>
      </w:r>
      <w:r w:rsidRPr="002D13DB">
        <w:rPr>
          <w:rFonts w:cs="Arial"/>
        </w:rPr>
        <w:instrText xml:space="preserve"> REF _Ref77596530 \r \h  \* MERGEFORMAT </w:instrText>
      </w:r>
      <w:r w:rsidRPr="002D13DB">
        <w:rPr>
          <w:rFonts w:cs="Arial"/>
        </w:rPr>
      </w:r>
      <w:r w:rsidRPr="002D13DB">
        <w:rPr>
          <w:rFonts w:cs="Arial"/>
        </w:rPr>
        <w:fldChar w:fldCharType="separate"/>
      </w:r>
      <w:r w:rsidRPr="002D13DB">
        <w:rPr>
          <w:rFonts w:cs="Arial"/>
        </w:rPr>
        <w:t>12.1.2</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_Ref77596560 \r \h  \* MERGEFORMAT </w:instrText>
      </w:r>
      <w:r w:rsidRPr="002D13DB">
        <w:rPr>
          <w:rFonts w:cs="Arial"/>
        </w:rPr>
      </w:r>
      <w:r w:rsidRPr="002D13DB">
        <w:rPr>
          <w:rFonts w:cs="Arial"/>
        </w:rPr>
        <w:fldChar w:fldCharType="separate"/>
      </w:r>
      <w:r w:rsidRPr="002D13DB">
        <w:rPr>
          <w:rFonts w:cs="Arial"/>
        </w:rPr>
        <w:t>12.1.3</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_Ref77597260 \r \h  \* MERGEFORMAT </w:instrText>
      </w:r>
      <w:r w:rsidRPr="002D13DB">
        <w:rPr>
          <w:rFonts w:cs="Arial"/>
        </w:rPr>
      </w:r>
      <w:r w:rsidRPr="002D13DB">
        <w:rPr>
          <w:rFonts w:cs="Arial"/>
        </w:rPr>
        <w:fldChar w:fldCharType="separate"/>
      </w:r>
      <w:r w:rsidRPr="002D13DB">
        <w:rPr>
          <w:rFonts w:cs="Arial"/>
        </w:rPr>
        <w:t>12.1.4</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_Ref77597273 \r \h  \* MERGEFORMAT </w:instrText>
      </w:r>
      <w:r w:rsidRPr="002D13DB">
        <w:rPr>
          <w:rFonts w:cs="Arial"/>
        </w:rPr>
      </w:r>
      <w:r w:rsidRPr="002D13DB">
        <w:rPr>
          <w:rFonts w:cs="Arial"/>
        </w:rPr>
        <w:fldChar w:fldCharType="separate"/>
      </w:r>
      <w:r w:rsidRPr="002D13DB">
        <w:rPr>
          <w:rFonts w:cs="Arial"/>
        </w:rPr>
        <w:t>12.1.5</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_Ref77318003 \r \h  \* MERGEFORMAT </w:instrText>
      </w:r>
      <w:r w:rsidRPr="002D13DB">
        <w:rPr>
          <w:rFonts w:cs="Arial"/>
        </w:rPr>
      </w:r>
      <w:r w:rsidRPr="002D13DB">
        <w:rPr>
          <w:rFonts w:cs="Arial"/>
        </w:rPr>
        <w:fldChar w:fldCharType="separate"/>
      </w:r>
      <w:r w:rsidRPr="002D13DB">
        <w:rPr>
          <w:rFonts w:cs="Arial"/>
        </w:rPr>
        <w:t>12.1.6</w:t>
      </w:r>
      <w:r w:rsidRPr="002D13DB">
        <w:rPr>
          <w:rFonts w:cs="Arial"/>
        </w:rPr>
        <w:fldChar w:fldCharType="end"/>
      </w:r>
      <w:r w:rsidRPr="002D13DB">
        <w:rPr>
          <w:rFonts w:cs="Arial"/>
        </w:rPr>
        <w:t xml:space="preserve"> (General Importer obligations);</w:t>
      </w:r>
    </w:p>
    <w:p w14:paraId="2BBDE2A5"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rPr>
        <w:t xml:space="preserve">Section </w:t>
      </w:r>
      <w:r w:rsidRPr="002D13DB">
        <w:rPr>
          <w:rFonts w:cs="Arial"/>
        </w:rPr>
        <w:fldChar w:fldCharType="begin"/>
      </w:r>
      <w:r w:rsidRPr="002D13DB">
        <w:rPr>
          <w:rFonts w:cs="Arial"/>
        </w:rPr>
        <w:instrText xml:space="preserve"> REF _Ref76468174 \r \h  \* MERGEFORMAT </w:instrText>
      </w:r>
      <w:r w:rsidRPr="002D13DB">
        <w:rPr>
          <w:rFonts w:cs="Arial"/>
        </w:rPr>
      </w:r>
      <w:r w:rsidRPr="002D13DB">
        <w:rPr>
          <w:rFonts w:cs="Arial"/>
        </w:rPr>
        <w:fldChar w:fldCharType="separate"/>
      </w:r>
      <w:r w:rsidRPr="002D13DB">
        <w:rPr>
          <w:rFonts w:cs="Arial"/>
        </w:rPr>
        <w:t>13.1</w:t>
      </w:r>
      <w:r w:rsidRPr="002D13DB">
        <w:rPr>
          <w:rFonts w:cs="Arial"/>
        </w:rPr>
        <w:fldChar w:fldCharType="end"/>
      </w:r>
      <w:r w:rsidRPr="002D13DB">
        <w:rPr>
          <w:rFonts w:cs="Arial"/>
        </w:rPr>
        <w:t xml:space="preserve"> (Importer’s obligations if it is subject to UK Data Protection Laws</w:t>
      </w:r>
      <w:proofErr w:type="gramStart"/>
      <w:r w:rsidRPr="002D13DB">
        <w:rPr>
          <w:rFonts w:cs="Arial"/>
        </w:rPr>
        <w:t>);</w:t>
      </w:r>
      <w:proofErr w:type="gramEnd"/>
    </w:p>
    <w:p w14:paraId="2EAC9E6C"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17</w:t>
      </w:r>
      <w:r w:rsidRPr="002D13DB">
        <w:rPr>
          <w:rFonts w:cs="Arial"/>
          <w:b/>
          <w:bCs/>
          <w:color w:val="54534A"/>
        </w:rPr>
        <w:fldChar w:fldCharType="end"/>
      </w:r>
      <w:r w:rsidRPr="002D13DB">
        <w:rPr>
          <w:rFonts w:cs="Arial"/>
        </w:rPr>
        <w:t xml:space="preserve"> (Importer’s responsibility if it authorised others to perform its obligations</w:t>
      </w:r>
      <w:proofErr w:type="gramStart"/>
      <w:r w:rsidRPr="002D13DB">
        <w:rPr>
          <w:rFonts w:cs="Arial"/>
        </w:rPr>
        <w:t>);</w:t>
      </w:r>
      <w:proofErr w:type="gramEnd"/>
    </w:p>
    <w:p w14:paraId="2F465DD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Section_24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24</w:t>
      </w:r>
      <w:r w:rsidRPr="002D13DB">
        <w:rPr>
          <w:rFonts w:cs="Arial"/>
          <w:b/>
          <w:bCs/>
          <w:color w:val="54534A"/>
        </w:rPr>
        <w:fldChar w:fldCharType="end"/>
      </w:r>
      <w:r w:rsidRPr="002D13DB">
        <w:rPr>
          <w:rFonts w:cs="Arial"/>
        </w:rPr>
        <w:t xml:space="preserve"> (Giving notice</w:t>
      </w:r>
      <w:proofErr w:type="gramStart"/>
      <w:r w:rsidRPr="002D13DB">
        <w:rPr>
          <w:rFonts w:cs="Arial"/>
        </w:rPr>
        <w:t>);</w:t>
      </w:r>
      <w:proofErr w:type="gramEnd"/>
    </w:p>
    <w:p w14:paraId="398ADB52"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Section_25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25</w:t>
      </w:r>
      <w:r w:rsidRPr="002D13DB">
        <w:rPr>
          <w:rFonts w:cs="Arial"/>
          <w:b/>
          <w:bCs/>
          <w:color w:val="54534A"/>
        </w:rPr>
        <w:fldChar w:fldCharType="end"/>
      </w:r>
      <w:r w:rsidRPr="002D13DB">
        <w:rPr>
          <w:rFonts w:cs="Arial"/>
        </w:rPr>
        <w:t xml:space="preserve"> (General clauses</w:t>
      </w:r>
      <w:proofErr w:type="gramStart"/>
      <w:r w:rsidRPr="002D13DB">
        <w:rPr>
          <w:rFonts w:cs="Arial"/>
        </w:rPr>
        <w:t>);</w:t>
      </w:r>
      <w:proofErr w:type="gramEnd"/>
    </w:p>
    <w:p w14:paraId="1F0CA6F1"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31</w:t>
      </w:r>
      <w:r w:rsidRPr="002D13DB">
        <w:rPr>
          <w:rFonts w:cs="Arial"/>
          <w:b/>
          <w:bCs/>
          <w:color w:val="54534A"/>
        </w:rPr>
        <w:fldChar w:fldCharType="end"/>
      </w:r>
      <w:r w:rsidRPr="002D13DB">
        <w:rPr>
          <w:rFonts w:cs="Arial"/>
        </w:rPr>
        <w:t xml:space="preserve"> (What must the Parties do when the IDTA ends</w:t>
      </w:r>
      <w:proofErr w:type="gramStart"/>
      <w:r w:rsidRPr="002D13DB">
        <w:rPr>
          <w:rFonts w:cs="Arial"/>
        </w:rPr>
        <w:t>);</w:t>
      </w:r>
      <w:proofErr w:type="gramEnd"/>
    </w:p>
    <w:p w14:paraId="436D3056"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lastRenderedPageBreak/>
        <w:t xml:space="preserve">Section </w:t>
      </w:r>
      <w:r w:rsidRPr="002D13DB">
        <w:rPr>
          <w:rFonts w:cs="Arial"/>
          <w:b/>
          <w:bCs/>
          <w:color w:val="54534A"/>
        </w:rPr>
        <w:fldChar w:fldCharType="begin"/>
      </w:r>
      <w:r w:rsidRPr="002D13DB">
        <w:rPr>
          <w:rFonts w:cs="Arial"/>
          <w:b/>
          <w:bCs/>
          <w:color w:val="54534A"/>
        </w:rPr>
        <w:instrText xml:space="preserve"> REF  Section_32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32</w:t>
      </w:r>
      <w:r w:rsidRPr="002D13DB">
        <w:rPr>
          <w:rFonts w:cs="Arial"/>
          <w:b/>
          <w:bCs/>
          <w:color w:val="54534A"/>
        </w:rPr>
        <w:fldChar w:fldCharType="end"/>
      </w:r>
      <w:r w:rsidRPr="002D13DB">
        <w:rPr>
          <w:rFonts w:cs="Arial"/>
        </w:rPr>
        <w:t xml:space="preserve"> (Your liability</w:t>
      </w:r>
      <w:proofErr w:type="gramStart"/>
      <w:r w:rsidRPr="002D13DB">
        <w:rPr>
          <w:rFonts w:cs="Arial"/>
        </w:rPr>
        <w:t>);</w:t>
      </w:r>
      <w:proofErr w:type="gramEnd"/>
    </w:p>
    <w:p w14:paraId="4EE4235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33</w:t>
      </w:r>
      <w:r w:rsidRPr="002D13DB">
        <w:rPr>
          <w:rFonts w:cs="Arial"/>
          <w:b/>
          <w:bCs/>
          <w:color w:val="54534A"/>
        </w:rPr>
        <w:fldChar w:fldCharType="end"/>
      </w:r>
      <w:r w:rsidRPr="002D13DB">
        <w:rPr>
          <w:rFonts w:cs="Arial"/>
        </w:rPr>
        <w:t xml:space="preserve"> (How Relevant Data Subjects and the ICO may bring legal claims</w:t>
      </w:r>
      <w:proofErr w:type="gramStart"/>
      <w:r w:rsidRPr="002D13DB">
        <w:rPr>
          <w:rFonts w:cs="Arial"/>
        </w:rPr>
        <w:t>);</w:t>
      </w:r>
      <w:proofErr w:type="gramEnd"/>
    </w:p>
    <w:p w14:paraId="212CA11E"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Section_34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34</w:t>
      </w:r>
      <w:r w:rsidRPr="002D13DB">
        <w:rPr>
          <w:rFonts w:cs="Arial"/>
          <w:b/>
          <w:bCs/>
          <w:color w:val="54534A"/>
        </w:rPr>
        <w:fldChar w:fldCharType="end"/>
      </w:r>
      <w:r w:rsidRPr="002D13DB">
        <w:rPr>
          <w:rFonts w:cs="Arial"/>
        </w:rPr>
        <w:t xml:space="preserve"> (Courts legal claims can be brought in</w:t>
      </w:r>
      <w:proofErr w:type="gramStart"/>
      <w:r w:rsidRPr="002D13DB">
        <w:rPr>
          <w:rFonts w:cs="Arial"/>
        </w:rPr>
        <w:t>);</w:t>
      </w:r>
      <w:proofErr w:type="gramEnd"/>
    </w:p>
    <w:p w14:paraId="482DAD93"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Section_35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35</w:t>
      </w:r>
      <w:r w:rsidRPr="002D13DB">
        <w:rPr>
          <w:rFonts w:cs="Arial"/>
          <w:b/>
          <w:bCs/>
          <w:color w:val="54534A"/>
        </w:rPr>
        <w:fldChar w:fldCharType="end"/>
      </w:r>
      <w:r w:rsidRPr="002D13DB">
        <w:rPr>
          <w:rFonts w:cs="Arial"/>
        </w:rPr>
        <w:t xml:space="preserve"> (Arbitration); and</w:t>
      </w:r>
    </w:p>
    <w:p w14:paraId="1B68CAA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36</w:t>
      </w:r>
      <w:r w:rsidRPr="002D13DB">
        <w:rPr>
          <w:rFonts w:cs="Arial"/>
          <w:b/>
          <w:bCs/>
          <w:color w:val="54534A"/>
        </w:rPr>
        <w:fldChar w:fldCharType="end"/>
      </w:r>
      <w:r w:rsidRPr="002D13DB">
        <w:rPr>
          <w:rFonts w:cs="Arial"/>
        </w:rPr>
        <w:t xml:space="preserve"> (Legal Glossary).</w:t>
      </w:r>
    </w:p>
    <w:p w14:paraId="1E3331E0" w14:textId="77777777" w:rsidR="00B534CB" w:rsidRPr="002D13DB" w:rsidRDefault="00B534CB" w:rsidP="010FDBE2">
      <w:pPr>
        <w:pStyle w:val="Heading3"/>
        <w:rPr>
          <w:rFonts w:cs="Arial"/>
        </w:rPr>
      </w:pPr>
      <w:r w:rsidRPr="010FDBE2">
        <w:rPr>
          <w:rFonts w:cs="Arial"/>
        </w:rPr>
        <w:t>How to bring a legal claim under this IDTA</w:t>
      </w:r>
    </w:p>
    <w:p w14:paraId="2D0D239C"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97" w:name="Section_32"/>
      <w:bookmarkEnd w:id="297"/>
      <w:r w:rsidRPr="010FDBE2">
        <w:rPr>
          <w:rFonts w:cs="Arial"/>
        </w:rPr>
        <w:t>Your liability</w:t>
      </w:r>
    </w:p>
    <w:p w14:paraId="6C1BEB3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98" w:name="_Toc79405556"/>
      <w:bookmarkStart w:id="299" w:name="_Ref70744805"/>
      <w:r w:rsidRPr="010FDBE2">
        <w:rPr>
          <w:rFonts w:cs="Arial"/>
        </w:rPr>
        <w:t>The Parties remain fully liable to Relevant Data Subjects for fulfilling their obligations under this IDTA and (if they apply) under UK Data Protection Laws.</w:t>
      </w:r>
      <w:bookmarkEnd w:id="298"/>
    </w:p>
    <w:p w14:paraId="061B8B2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0" w:name="_Ref76447924"/>
      <w:bookmarkStart w:id="301" w:name="_Toc79405557"/>
      <w:r w:rsidRPr="010FDBE2">
        <w:rPr>
          <w:rFonts w:cs="Arial"/>
        </w:rPr>
        <w:t>Each Party (in this Section, “Party One”) agrees to be fully liable to Relevant Data Subjects for the entire damage suffered by the</w:t>
      </w:r>
      <w:bookmarkEnd w:id="300"/>
      <w:r w:rsidRPr="010FDBE2">
        <w:rPr>
          <w:rFonts w:cs="Arial"/>
        </w:rPr>
        <w:t xml:space="preserve"> Relevant Data Subject, caused directly or indirectly by:</w:t>
      </w:r>
      <w:bookmarkEnd w:id="301"/>
    </w:p>
    <w:p w14:paraId="69B5251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Party One’s breach of this IDTA; and/or </w:t>
      </w:r>
    </w:p>
    <w:p w14:paraId="655BB9D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302" w:name="_Hlk89228164"/>
      <w:r w:rsidRPr="010FDBE2">
        <w:rPr>
          <w:rFonts w:cs="Arial"/>
        </w:rPr>
        <w:t xml:space="preserve">where Party One is a Processor, Party One’s breach of any provisions regarding its Processing of the Transferred Data in the Linked </w:t>
      </w:r>
      <w:proofErr w:type="gramStart"/>
      <w:r w:rsidRPr="010FDBE2">
        <w:rPr>
          <w:rFonts w:cs="Arial"/>
        </w:rPr>
        <w:t>Agreement;</w:t>
      </w:r>
      <w:proofErr w:type="gramEnd"/>
    </w:p>
    <w:p w14:paraId="0AF6587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303" w:name="_Hlk89228203"/>
      <w:bookmarkEnd w:id="302"/>
      <w:r w:rsidRPr="5750CC51">
        <w:rPr>
          <w:rFonts w:cs="Arial"/>
        </w:rPr>
        <w:t xml:space="preserve">where Party One is a Controller, </w:t>
      </w:r>
      <w:bookmarkEnd w:id="303"/>
      <w:r w:rsidRPr="5750CC51">
        <w:rPr>
          <w:rFonts w:cs="Arial"/>
        </w:rPr>
        <w:t xml:space="preserve">a breach of this IDTA by the other Party if it involves </w:t>
      </w:r>
      <w:proofErr w:type="gramStart"/>
      <w:r w:rsidRPr="5750CC51">
        <w:rPr>
          <w:rFonts w:cs="Arial"/>
        </w:rPr>
        <w:t>Party</w:t>
      </w:r>
      <w:proofErr w:type="gramEnd"/>
      <w:r w:rsidRPr="5750CC51">
        <w:rPr>
          <w:rFonts w:cs="Arial"/>
        </w:rPr>
        <w:t xml:space="preserve"> One’s Processing of the Transferred Data (no matter how minimal) </w:t>
      </w:r>
    </w:p>
    <w:p w14:paraId="27AB6B8C" w14:textId="77777777" w:rsidR="00B534CB" w:rsidRPr="002D13DB" w:rsidRDefault="00B534CB" w:rsidP="00B534CB">
      <w:pPr>
        <w:pStyle w:val="Level2"/>
        <w:numPr>
          <w:ilvl w:val="1"/>
          <w:numId w:val="0"/>
        </w:numPr>
        <w:ind w:left="680"/>
        <w:rPr>
          <w:rFonts w:cs="Arial"/>
        </w:rPr>
      </w:pPr>
      <w:r w:rsidRPr="010FDBE2">
        <w:rPr>
          <w:rFonts w:cs="Arial"/>
        </w:rPr>
        <w:t>in each case unless Party One can prove it is not in any way responsible for the event giving rise to the damage.</w:t>
      </w:r>
    </w:p>
    <w:p w14:paraId="7649AFC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4" w:name="_Toc79405558"/>
      <w:r w:rsidRPr="002D13DB">
        <w:rPr>
          <w:rFonts w:cs="Arial"/>
        </w:rPr>
        <w:t xml:space="preserve">If one Party has paid compensation to a Relevant Data Subject under Section </w:t>
      </w:r>
      <w:r w:rsidRPr="002D13DB">
        <w:rPr>
          <w:rFonts w:cs="Arial"/>
        </w:rPr>
        <w:fldChar w:fldCharType="begin"/>
      </w:r>
      <w:r w:rsidRPr="002D13DB">
        <w:rPr>
          <w:rFonts w:cs="Arial"/>
        </w:rPr>
        <w:instrText xml:space="preserve"> REF _Ref76447924 \r \h  \* MERGEFORMAT </w:instrText>
      </w:r>
      <w:r w:rsidRPr="002D13DB">
        <w:rPr>
          <w:rFonts w:cs="Arial"/>
        </w:rPr>
      </w:r>
      <w:r w:rsidRPr="002D13DB">
        <w:rPr>
          <w:rFonts w:cs="Arial"/>
        </w:rPr>
        <w:fldChar w:fldCharType="separate"/>
      </w:r>
      <w:r w:rsidRPr="002D13DB">
        <w:rPr>
          <w:rFonts w:cs="Arial"/>
        </w:rPr>
        <w:t>32.2</w:t>
      </w:r>
      <w:r w:rsidRPr="002D13DB">
        <w:rPr>
          <w:rFonts w:cs="Arial"/>
        </w:rPr>
        <w:fldChar w:fldCharType="end"/>
      </w:r>
      <w:r w:rsidRPr="002D13DB">
        <w:rPr>
          <w:rFonts w:cs="Arial"/>
        </w:rPr>
        <w:t>, it is entitled to claim back from the other Party that part of the compensation corresponding to the other Party’s responsibility for the damage, so that the compensation is fairly divided between the Parties.</w:t>
      </w:r>
      <w:bookmarkEnd w:id="304"/>
      <w:r w:rsidRPr="002D13DB">
        <w:rPr>
          <w:rFonts w:cs="Arial"/>
        </w:rPr>
        <w:t xml:space="preserve"> </w:t>
      </w:r>
    </w:p>
    <w:p w14:paraId="03EA326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5" w:name="_Toc79405559"/>
      <w:r w:rsidRPr="010FDBE2">
        <w:rPr>
          <w:rFonts w:cs="Arial"/>
        </w:rPr>
        <w:t>The Parties do not exclude or restrict their liability under this IDTA or UK Data Protection Laws, on the basis that they have authorised anyone who is not a Party (including a Processor) to perform any of their obligations, and they will remain responsible for performing those obligations.</w:t>
      </w:r>
      <w:bookmarkEnd w:id="305"/>
      <w:r w:rsidRPr="010FDBE2">
        <w:rPr>
          <w:rFonts w:cs="Arial"/>
        </w:rPr>
        <w:t xml:space="preserve"> </w:t>
      </w:r>
    </w:p>
    <w:p w14:paraId="4A9D4940"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06" w:name="Section_33"/>
      <w:bookmarkEnd w:id="306"/>
      <w:r w:rsidRPr="010FDBE2">
        <w:rPr>
          <w:rFonts w:cs="Arial"/>
        </w:rPr>
        <w:t>How Relevant Data Subjects and the ICO may bring legal claims</w:t>
      </w:r>
    </w:p>
    <w:p w14:paraId="0F100B4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7" w:name="_Toc79405561"/>
      <w:bookmarkStart w:id="308" w:name="_Ref71155220"/>
      <w:bookmarkEnd w:id="299"/>
      <w:r w:rsidRPr="010FDBE2">
        <w:rPr>
          <w:rFonts w:cs="Arial"/>
        </w:rPr>
        <w:t>The Relevant Data Subjects are entitled to bring claims against the Exporter and/or Importer for breach of the following (including where their Processing of the Transferred Data is involved in a breach of the following by either Party):</w:t>
      </w:r>
      <w:bookmarkEnd w:id="307"/>
    </w:p>
    <w:p w14:paraId="758E1D6D"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w:t>
      </w:r>
      <w:r w:rsidRPr="002D13DB">
        <w:rPr>
          <w:rFonts w:cs="Arial"/>
          <w:b/>
          <w:bCs/>
          <w:color w:val="54534A"/>
        </w:rPr>
        <w:fldChar w:fldCharType="end"/>
      </w:r>
      <w:r w:rsidRPr="002D13DB">
        <w:rPr>
          <w:rFonts w:cs="Arial"/>
        </w:rPr>
        <w:t xml:space="preserve"> (This IDTA and Linked Agreements</w:t>
      </w:r>
      <w:proofErr w:type="gramStart"/>
      <w:r w:rsidRPr="002D13DB">
        <w:rPr>
          <w:rFonts w:cs="Arial"/>
        </w:rPr>
        <w:t>);</w:t>
      </w:r>
      <w:proofErr w:type="gramEnd"/>
    </w:p>
    <w:p w14:paraId="680BCEFD"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Section</w:t>
      </w:r>
      <w:bookmarkEnd w:id="308"/>
      <w:r w:rsidRPr="002D13DB">
        <w:rPr>
          <w:rFonts w:cs="Arial"/>
          <w:b/>
          <w:bCs/>
          <w:color w:val="54534A"/>
        </w:rPr>
        <w:t xml:space="preserve"> </w:t>
      </w:r>
      <w:r w:rsidRPr="002D13DB">
        <w:rPr>
          <w:rFonts w:cs="Arial"/>
          <w:b/>
          <w:bCs/>
          <w:color w:val="54534A"/>
        </w:rPr>
        <w:fldChar w:fldCharType="begin"/>
      </w:r>
      <w:r w:rsidRPr="002D13DB">
        <w:rPr>
          <w:rFonts w:cs="Arial"/>
          <w:b/>
          <w:bCs/>
          <w:color w:val="54534A"/>
        </w:rPr>
        <w:instrText xml:space="preserve"> REF  Section_3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w:t>
      </w:r>
      <w:r w:rsidRPr="002D13DB">
        <w:rPr>
          <w:rFonts w:cs="Arial"/>
          <w:b/>
          <w:bCs/>
          <w:color w:val="54534A"/>
        </w:rPr>
        <w:fldChar w:fldCharType="end"/>
      </w:r>
      <w:r w:rsidRPr="002D13DB">
        <w:rPr>
          <w:rFonts w:cs="Arial"/>
        </w:rPr>
        <w:t xml:space="preserve"> (You have provided all the information required by Part one: Tables and Part two: Extra Protection Clauses</w:t>
      </w:r>
      <w:proofErr w:type="gramStart"/>
      <w:r w:rsidRPr="002D13DB">
        <w:rPr>
          <w:rFonts w:cs="Arial"/>
        </w:rPr>
        <w:t>);</w:t>
      </w:r>
      <w:proofErr w:type="gramEnd"/>
    </w:p>
    <w:p w14:paraId="2810AB6F"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Section_8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8</w:t>
      </w:r>
      <w:r w:rsidRPr="002D13DB">
        <w:rPr>
          <w:rFonts w:cs="Arial"/>
          <w:b/>
          <w:bCs/>
          <w:color w:val="54534A"/>
        </w:rPr>
        <w:fldChar w:fldCharType="end"/>
      </w:r>
      <w:r w:rsidRPr="002D13DB">
        <w:rPr>
          <w:rFonts w:cs="Arial"/>
          <w:color w:val="54534A"/>
        </w:rPr>
        <w:t xml:space="preserve"> </w:t>
      </w:r>
      <w:r w:rsidRPr="002D13DB">
        <w:rPr>
          <w:rFonts w:cs="Arial"/>
        </w:rPr>
        <w:t>(The Appropriate Safeguards</w:t>
      </w:r>
      <w:proofErr w:type="gramStart"/>
      <w:r w:rsidRPr="002D13DB">
        <w:rPr>
          <w:rFonts w:cs="Arial"/>
        </w:rPr>
        <w:t>);</w:t>
      </w:r>
      <w:proofErr w:type="gramEnd"/>
    </w:p>
    <w:p w14:paraId="228D8DE7"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Section_9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9</w:t>
      </w:r>
      <w:r w:rsidRPr="002D13DB">
        <w:rPr>
          <w:rFonts w:cs="Arial"/>
          <w:b/>
          <w:bCs/>
          <w:color w:val="54534A"/>
        </w:rPr>
        <w:fldChar w:fldCharType="end"/>
      </w:r>
      <w:r w:rsidRPr="002D13DB">
        <w:rPr>
          <w:rFonts w:cs="Arial"/>
          <w:color w:val="54534A"/>
        </w:rPr>
        <w:t xml:space="preserve"> </w:t>
      </w:r>
      <w:r w:rsidRPr="002D13DB">
        <w:rPr>
          <w:rFonts w:cs="Arial"/>
        </w:rPr>
        <w:t>(Reviews to ensure the Appropriate Safeguards continue</w:t>
      </w:r>
      <w:proofErr w:type="gramStart"/>
      <w:r w:rsidRPr="002D13DB">
        <w:rPr>
          <w:rFonts w:cs="Arial"/>
        </w:rPr>
        <w:t>);</w:t>
      </w:r>
      <w:proofErr w:type="gramEnd"/>
    </w:p>
    <w:p w14:paraId="2B89A2D2"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11</w:t>
      </w:r>
      <w:r w:rsidRPr="002D13DB">
        <w:rPr>
          <w:rFonts w:cs="Arial"/>
          <w:b/>
          <w:bCs/>
          <w:color w:val="54534A"/>
        </w:rPr>
        <w:fldChar w:fldCharType="end"/>
      </w:r>
      <w:r w:rsidRPr="002D13DB">
        <w:rPr>
          <w:rFonts w:cs="Arial"/>
        </w:rPr>
        <w:t xml:space="preserve"> (Exporter’s obligations</w:t>
      </w:r>
      <w:proofErr w:type="gramStart"/>
      <w:r w:rsidRPr="002D13DB">
        <w:rPr>
          <w:rFonts w:cs="Arial"/>
        </w:rPr>
        <w:t>);</w:t>
      </w:r>
      <w:proofErr w:type="gramEnd"/>
    </w:p>
    <w:p w14:paraId="5A382C34"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Section_12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12</w:t>
      </w:r>
      <w:r w:rsidRPr="002D13DB">
        <w:rPr>
          <w:rFonts w:cs="Arial"/>
          <w:b/>
          <w:bCs/>
          <w:color w:val="54534A"/>
        </w:rPr>
        <w:fldChar w:fldCharType="end"/>
      </w:r>
      <w:r w:rsidRPr="002D13DB">
        <w:rPr>
          <w:rFonts w:cs="Arial"/>
        </w:rPr>
        <w:t xml:space="preserve"> (General Importer Obligations</w:t>
      </w:r>
      <w:proofErr w:type="gramStart"/>
      <w:r w:rsidRPr="002D13DB">
        <w:rPr>
          <w:rFonts w:cs="Arial"/>
        </w:rPr>
        <w:t>);</w:t>
      </w:r>
      <w:proofErr w:type="gramEnd"/>
    </w:p>
    <w:p w14:paraId="38049F88"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13</w:t>
      </w:r>
      <w:r w:rsidRPr="002D13DB">
        <w:rPr>
          <w:rFonts w:cs="Arial"/>
          <w:b/>
          <w:bCs/>
          <w:color w:val="54534A"/>
        </w:rPr>
        <w:fldChar w:fldCharType="end"/>
      </w:r>
      <w:r w:rsidRPr="002D13DB">
        <w:rPr>
          <w:rFonts w:cs="Arial"/>
        </w:rPr>
        <w:t xml:space="preserve"> (Importer’s obligations if it is subject to UK Data Protection Laws</w:t>
      </w:r>
      <w:proofErr w:type="gramStart"/>
      <w:r w:rsidRPr="002D13DB">
        <w:rPr>
          <w:rFonts w:cs="Arial"/>
        </w:rPr>
        <w:t>);</w:t>
      </w:r>
      <w:proofErr w:type="gramEnd"/>
    </w:p>
    <w:p w14:paraId="2468F9AD"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Section_14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14</w:t>
      </w:r>
      <w:r w:rsidRPr="002D13DB">
        <w:rPr>
          <w:rFonts w:cs="Arial"/>
          <w:b/>
          <w:bCs/>
          <w:color w:val="54534A"/>
        </w:rPr>
        <w:fldChar w:fldCharType="end"/>
      </w:r>
      <w:r w:rsidRPr="002D13DB">
        <w:rPr>
          <w:rFonts w:cs="Arial"/>
        </w:rPr>
        <w:t xml:space="preserve"> (Importer’s obligations to comply with key data protection laws</w:t>
      </w:r>
      <w:proofErr w:type="gramStart"/>
      <w:r w:rsidRPr="002D13DB">
        <w:rPr>
          <w:rFonts w:cs="Arial"/>
        </w:rPr>
        <w:t>);</w:t>
      </w:r>
      <w:proofErr w:type="gramEnd"/>
    </w:p>
    <w:p w14:paraId="6A3F3072"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lastRenderedPageBreak/>
        <w:t xml:space="preserve">Section </w:t>
      </w:r>
      <w:r w:rsidRPr="002D13DB">
        <w:rPr>
          <w:rFonts w:cs="Arial"/>
          <w:b/>
          <w:bCs/>
          <w:color w:val="54534A"/>
        </w:rPr>
        <w:fldChar w:fldCharType="begin"/>
      </w:r>
      <w:r w:rsidRPr="002D13DB">
        <w:rPr>
          <w:rFonts w:cs="Arial"/>
          <w:b/>
          <w:bCs/>
          <w:color w:val="54534A"/>
        </w:rPr>
        <w:instrText xml:space="preserve"> REF  Section_15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15</w:t>
      </w:r>
      <w:r w:rsidRPr="002D13DB">
        <w:rPr>
          <w:rFonts w:cs="Arial"/>
          <w:b/>
          <w:bCs/>
          <w:color w:val="54534A"/>
        </w:rPr>
        <w:fldChar w:fldCharType="end"/>
      </w:r>
      <w:r w:rsidRPr="002D13DB">
        <w:rPr>
          <w:rFonts w:cs="Arial"/>
          <w:color w:val="54534A"/>
        </w:rPr>
        <w:t xml:space="preserve"> </w:t>
      </w:r>
      <w:r w:rsidRPr="002D13DB">
        <w:rPr>
          <w:rFonts w:cs="Arial"/>
        </w:rPr>
        <w:t>(What happens if there is an Importer Personal Data Breach</w:t>
      </w:r>
      <w:proofErr w:type="gramStart"/>
      <w:r w:rsidRPr="002D13DB">
        <w:rPr>
          <w:rFonts w:cs="Arial"/>
        </w:rPr>
        <w:t>);</w:t>
      </w:r>
      <w:proofErr w:type="gramEnd"/>
    </w:p>
    <w:p w14:paraId="15327403"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16</w:t>
      </w:r>
      <w:r w:rsidRPr="002D13DB">
        <w:rPr>
          <w:rFonts w:cs="Arial"/>
          <w:b/>
          <w:bCs/>
          <w:color w:val="54534A"/>
        </w:rPr>
        <w:fldChar w:fldCharType="end"/>
      </w:r>
      <w:r w:rsidRPr="002D13DB">
        <w:rPr>
          <w:rFonts w:cs="Arial"/>
        </w:rPr>
        <w:t xml:space="preserve"> (Transferring on the Transferred Data</w:t>
      </w:r>
      <w:proofErr w:type="gramStart"/>
      <w:r w:rsidRPr="002D13DB">
        <w:rPr>
          <w:rFonts w:cs="Arial"/>
        </w:rPr>
        <w:t>);</w:t>
      </w:r>
      <w:proofErr w:type="gramEnd"/>
    </w:p>
    <w:p w14:paraId="4B994E76"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17</w:t>
      </w:r>
      <w:r w:rsidRPr="002D13DB">
        <w:rPr>
          <w:rFonts w:cs="Arial"/>
          <w:b/>
          <w:bCs/>
          <w:color w:val="54534A"/>
        </w:rPr>
        <w:fldChar w:fldCharType="end"/>
      </w:r>
      <w:r w:rsidRPr="002D13DB">
        <w:rPr>
          <w:rFonts w:cs="Arial"/>
        </w:rPr>
        <w:t xml:space="preserve"> (Importer’s responsibility if it authorises others to perform its obligations</w:t>
      </w:r>
      <w:proofErr w:type="gramStart"/>
      <w:r w:rsidRPr="002D13DB">
        <w:rPr>
          <w:rFonts w:cs="Arial"/>
        </w:rPr>
        <w:t>);</w:t>
      </w:r>
      <w:proofErr w:type="gramEnd"/>
    </w:p>
    <w:p w14:paraId="5363E79F"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Section_18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18</w:t>
      </w:r>
      <w:r w:rsidRPr="002D13DB">
        <w:rPr>
          <w:rFonts w:cs="Arial"/>
          <w:b/>
          <w:bCs/>
          <w:color w:val="54534A"/>
        </w:rPr>
        <w:fldChar w:fldCharType="end"/>
      </w:r>
      <w:r w:rsidRPr="002D13DB">
        <w:rPr>
          <w:rFonts w:cs="Arial"/>
        </w:rPr>
        <w:t xml:space="preserve"> (The right to a copy of the IDTA</w:t>
      </w:r>
      <w:proofErr w:type="gramStart"/>
      <w:r w:rsidRPr="002D13DB">
        <w:rPr>
          <w:rFonts w:cs="Arial"/>
        </w:rPr>
        <w:t>);</w:t>
      </w:r>
      <w:proofErr w:type="gramEnd"/>
    </w:p>
    <w:p w14:paraId="3AB9A809"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Section_19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19</w:t>
      </w:r>
      <w:r w:rsidRPr="002D13DB">
        <w:rPr>
          <w:rFonts w:cs="Arial"/>
          <w:b/>
          <w:bCs/>
          <w:color w:val="54534A"/>
        </w:rPr>
        <w:fldChar w:fldCharType="end"/>
      </w:r>
      <w:r w:rsidRPr="002D13DB">
        <w:rPr>
          <w:rFonts w:cs="Arial"/>
        </w:rPr>
        <w:t xml:space="preserve"> (The Importer’s contact details for the Relevant Data Subjects</w:t>
      </w:r>
      <w:proofErr w:type="gramStart"/>
      <w:r w:rsidRPr="002D13DB">
        <w:rPr>
          <w:rFonts w:cs="Arial"/>
        </w:rPr>
        <w:t>);</w:t>
      </w:r>
      <w:proofErr w:type="gramEnd"/>
    </w:p>
    <w:p w14:paraId="7F7042F9"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Section_20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20</w:t>
      </w:r>
      <w:r w:rsidRPr="002D13DB">
        <w:rPr>
          <w:rFonts w:cs="Arial"/>
          <w:b/>
          <w:bCs/>
          <w:color w:val="54534A"/>
        </w:rPr>
        <w:fldChar w:fldCharType="end"/>
      </w:r>
      <w:r w:rsidRPr="002D13DB">
        <w:rPr>
          <w:rFonts w:cs="Arial"/>
        </w:rPr>
        <w:t xml:space="preserve"> (How Relevant Data Subjects can exercise their data subject rights</w:t>
      </w:r>
      <w:proofErr w:type="gramStart"/>
      <w:r w:rsidRPr="002D13DB">
        <w:rPr>
          <w:rFonts w:cs="Arial"/>
        </w:rPr>
        <w:t>);</w:t>
      </w:r>
      <w:proofErr w:type="gramEnd"/>
    </w:p>
    <w:p w14:paraId="10C64545"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21</w:t>
      </w:r>
      <w:r w:rsidRPr="002D13DB">
        <w:rPr>
          <w:rFonts w:cs="Arial"/>
          <w:b/>
          <w:bCs/>
          <w:color w:val="54534A"/>
        </w:rPr>
        <w:fldChar w:fldCharType="end"/>
      </w:r>
      <w:r w:rsidRPr="002D13DB">
        <w:rPr>
          <w:rFonts w:cs="Arial"/>
        </w:rPr>
        <w:t xml:space="preserve"> (How Relevant Data Subjects can exercise their data subject rights– if the Importer is the Exporter’s Processor or Sub-Processor</w:t>
      </w:r>
      <w:proofErr w:type="gramStart"/>
      <w:r w:rsidRPr="002D13DB">
        <w:rPr>
          <w:rFonts w:cs="Arial"/>
        </w:rPr>
        <w:t>);</w:t>
      </w:r>
      <w:proofErr w:type="gramEnd"/>
    </w:p>
    <w:p w14:paraId="215C1074"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23</w:t>
      </w:r>
      <w:r w:rsidRPr="002D13DB">
        <w:rPr>
          <w:rFonts w:cs="Arial"/>
          <w:b/>
          <w:bCs/>
          <w:color w:val="54534A"/>
        </w:rPr>
        <w:fldChar w:fldCharType="end"/>
      </w:r>
      <w:r w:rsidRPr="002D13DB">
        <w:rPr>
          <w:rFonts w:cs="Arial"/>
        </w:rPr>
        <w:t xml:space="preserve"> (Access Requests and Direct Access</w:t>
      </w:r>
      <w:proofErr w:type="gramStart"/>
      <w:r w:rsidRPr="002D13DB">
        <w:rPr>
          <w:rFonts w:cs="Arial"/>
        </w:rPr>
        <w:t>);</w:t>
      </w:r>
      <w:proofErr w:type="gramEnd"/>
    </w:p>
    <w:p w14:paraId="63F0084E"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26</w:t>
      </w:r>
      <w:r w:rsidRPr="002D13DB">
        <w:rPr>
          <w:rFonts w:cs="Arial"/>
          <w:b/>
          <w:bCs/>
          <w:color w:val="54534A"/>
        </w:rPr>
        <w:fldChar w:fldCharType="end"/>
      </w:r>
      <w:r w:rsidRPr="002D13DB">
        <w:rPr>
          <w:rFonts w:cs="Arial"/>
        </w:rPr>
        <w:t xml:space="preserve"> (Breaches of this IDTA</w:t>
      </w:r>
      <w:proofErr w:type="gramStart"/>
      <w:r w:rsidRPr="002D13DB">
        <w:rPr>
          <w:rFonts w:cs="Arial"/>
        </w:rPr>
        <w:t>);</w:t>
      </w:r>
      <w:proofErr w:type="gramEnd"/>
    </w:p>
    <w:p w14:paraId="0A7B9432"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27</w:t>
      </w:r>
      <w:r w:rsidRPr="002D13DB">
        <w:rPr>
          <w:rFonts w:cs="Arial"/>
          <w:b/>
          <w:bCs/>
          <w:color w:val="54534A"/>
        </w:rPr>
        <w:fldChar w:fldCharType="end"/>
      </w:r>
      <w:r w:rsidRPr="002D13DB">
        <w:rPr>
          <w:rFonts w:cs="Arial"/>
        </w:rPr>
        <w:t xml:space="preserve"> (Breaches of this IDTA by the Importer</w:t>
      </w:r>
      <w:proofErr w:type="gramStart"/>
      <w:r w:rsidRPr="002D13DB">
        <w:rPr>
          <w:rFonts w:cs="Arial"/>
        </w:rPr>
        <w:t>);</w:t>
      </w:r>
      <w:proofErr w:type="gramEnd"/>
    </w:p>
    <w:p w14:paraId="41F0FF4E"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Section_28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28</w:t>
      </w:r>
      <w:r w:rsidRPr="002D13DB">
        <w:rPr>
          <w:rFonts w:cs="Arial"/>
          <w:b/>
          <w:bCs/>
          <w:color w:val="54534A"/>
        </w:rPr>
        <w:fldChar w:fldCharType="end"/>
      </w:r>
      <w:r w:rsidRPr="002D13DB">
        <w:rPr>
          <w:rFonts w:cs="Arial"/>
          <w:color w:val="54534A"/>
        </w:rPr>
        <w:t xml:space="preserve"> </w:t>
      </w:r>
      <w:r w:rsidRPr="002D13DB">
        <w:rPr>
          <w:rFonts w:cs="Arial"/>
        </w:rPr>
        <w:t>(Breaches of this IDTA by the Exporter</w:t>
      </w:r>
      <w:proofErr w:type="gramStart"/>
      <w:r w:rsidRPr="002D13DB">
        <w:rPr>
          <w:rFonts w:cs="Arial"/>
        </w:rPr>
        <w:t>);</w:t>
      </w:r>
      <w:proofErr w:type="gramEnd"/>
    </w:p>
    <w:p w14:paraId="557F3591"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Section_30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30</w:t>
      </w:r>
      <w:r w:rsidRPr="002D13DB">
        <w:rPr>
          <w:rFonts w:cs="Arial"/>
          <w:b/>
          <w:bCs/>
          <w:color w:val="54534A"/>
        </w:rPr>
        <w:fldChar w:fldCharType="end"/>
      </w:r>
      <w:r w:rsidRPr="002D13DB">
        <w:rPr>
          <w:rFonts w:cs="Arial"/>
        </w:rPr>
        <w:t xml:space="preserve"> (How to end this IDTA if there is a breach</w:t>
      </w:r>
      <w:proofErr w:type="gramStart"/>
      <w:r w:rsidRPr="002D13DB">
        <w:rPr>
          <w:rFonts w:cs="Arial"/>
        </w:rPr>
        <w:t>);</w:t>
      </w:r>
      <w:proofErr w:type="gramEnd"/>
    </w:p>
    <w:p w14:paraId="0C36DA8A"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31</w:t>
      </w:r>
      <w:r w:rsidRPr="002D13DB">
        <w:rPr>
          <w:rFonts w:cs="Arial"/>
          <w:b/>
          <w:bCs/>
          <w:color w:val="54534A"/>
        </w:rPr>
        <w:fldChar w:fldCharType="end"/>
      </w:r>
      <w:r w:rsidRPr="002D13DB">
        <w:rPr>
          <w:rFonts w:cs="Arial"/>
        </w:rPr>
        <w:t xml:space="preserve"> (What must the Parties do when the IDTA ends); and</w:t>
      </w:r>
    </w:p>
    <w:p w14:paraId="2F6A91F6"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10FDBE2">
        <w:rPr>
          <w:rFonts w:cs="Arial"/>
        </w:rPr>
        <w:t>any other provision of the IDTA which expressly or by implication benefits the Relevant Data Subjects.</w:t>
      </w:r>
    </w:p>
    <w:p w14:paraId="266E5C3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9" w:name="_Toc79405562"/>
      <w:r w:rsidRPr="002D13DB">
        <w:rPr>
          <w:rFonts w:cs="Arial"/>
        </w:rPr>
        <w:t xml:space="preserve">The ICO is entitled to bring claims against the Exporter and/or Importer for breach of the following Sections: Section </w:t>
      </w:r>
      <w:r w:rsidRPr="002D13DB">
        <w:rPr>
          <w:rFonts w:cs="Arial"/>
        </w:rPr>
        <w:fldChar w:fldCharType="begin"/>
      </w:r>
      <w:r w:rsidRPr="002D13DB">
        <w:rPr>
          <w:rFonts w:cs="Arial"/>
        </w:rPr>
        <w:instrText xml:space="preserve"> REF  Section_10 \h \r  \* MERGEFORMAT </w:instrText>
      </w:r>
      <w:r w:rsidRPr="002D13DB">
        <w:rPr>
          <w:rFonts w:cs="Arial"/>
        </w:rPr>
      </w:r>
      <w:r w:rsidRPr="002D13DB">
        <w:rPr>
          <w:rFonts w:cs="Arial"/>
        </w:rPr>
        <w:fldChar w:fldCharType="separate"/>
      </w:r>
      <w:r w:rsidRPr="002D13DB">
        <w:rPr>
          <w:rFonts w:cs="Arial"/>
        </w:rPr>
        <w:t>10</w:t>
      </w:r>
      <w:r w:rsidRPr="002D13DB">
        <w:rPr>
          <w:rFonts w:cs="Arial"/>
        </w:rPr>
        <w:fldChar w:fldCharType="end"/>
      </w:r>
      <w:r w:rsidRPr="002D13DB">
        <w:rPr>
          <w:rFonts w:cs="Arial"/>
        </w:rPr>
        <w:t xml:space="preserve"> (The ICO), Sections </w:t>
      </w:r>
      <w:r w:rsidRPr="002D13DB">
        <w:rPr>
          <w:rFonts w:cs="Arial"/>
        </w:rPr>
        <w:fldChar w:fldCharType="begin"/>
      </w:r>
      <w:r w:rsidRPr="002D13DB">
        <w:rPr>
          <w:rFonts w:cs="Arial"/>
        </w:rPr>
        <w:instrText xml:space="preserve"> REF _Ref77317945 \r \h  \* MERGEFORMAT </w:instrText>
      </w:r>
      <w:r w:rsidRPr="002D13DB">
        <w:rPr>
          <w:rFonts w:cs="Arial"/>
        </w:rPr>
      </w:r>
      <w:r w:rsidRPr="002D13DB">
        <w:rPr>
          <w:rFonts w:cs="Arial"/>
        </w:rPr>
        <w:fldChar w:fldCharType="separate"/>
      </w:r>
      <w:r w:rsidRPr="002D13DB">
        <w:rPr>
          <w:rFonts w:cs="Arial"/>
        </w:rPr>
        <w:t>11.1</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_Ref71148417 \r \h  \* MERGEFORMAT </w:instrText>
      </w:r>
      <w:r w:rsidRPr="002D13DB">
        <w:rPr>
          <w:rFonts w:cs="Arial"/>
        </w:rPr>
      </w:r>
      <w:r w:rsidRPr="002D13DB">
        <w:rPr>
          <w:rFonts w:cs="Arial"/>
        </w:rPr>
        <w:fldChar w:fldCharType="separate"/>
      </w:r>
      <w:r w:rsidRPr="002D13DB">
        <w:rPr>
          <w:rFonts w:cs="Arial"/>
        </w:rPr>
        <w:t>11.2</w:t>
      </w:r>
      <w:r w:rsidRPr="002D13DB">
        <w:rPr>
          <w:rFonts w:cs="Arial"/>
        </w:rPr>
        <w:fldChar w:fldCharType="end"/>
      </w:r>
      <w:r w:rsidRPr="002D13DB">
        <w:rPr>
          <w:rFonts w:cs="Arial"/>
        </w:rPr>
        <w:t xml:space="preserve"> (Exporter’s obligations), Section </w:t>
      </w:r>
      <w:r w:rsidRPr="002D13DB">
        <w:rPr>
          <w:rFonts w:cs="Arial"/>
        </w:rPr>
        <w:fldChar w:fldCharType="begin"/>
      </w:r>
      <w:r w:rsidRPr="002D13DB">
        <w:rPr>
          <w:rFonts w:cs="Arial"/>
        </w:rPr>
        <w:instrText xml:space="preserve"> REF _Ref77318003 \r \h  \* MERGEFORMAT </w:instrText>
      </w:r>
      <w:r w:rsidRPr="002D13DB">
        <w:rPr>
          <w:rFonts w:cs="Arial"/>
        </w:rPr>
      </w:r>
      <w:r w:rsidRPr="002D13DB">
        <w:rPr>
          <w:rFonts w:cs="Arial"/>
        </w:rPr>
        <w:fldChar w:fldCharType="separate"/>
      </w:r>
      <w:r w:rsidRPr="002D13DB">
        <w:rPr>
          <w:rFonts w:cs="Arial"/>
        </w:rPr>
        <w:t>12.1.6</w:t>
      </w:r>
      <w:r w:rsidRPr="002D13DB">
        <w:rPr>
          <w:rFonts w:cs="Arial"/>
        </w:rPr>
        <w:fldChar w:fldCharType="end"/>
      </w:r>
      <w:r w:rsidRPr="002D13DB">
        <w:rPr>
          <w:rFonts w:cs="Arial"/>
        </w:rPr>
        <w:t xml:space="preserve"> (General Importer obligations) and Section </w:t>
      </w:r>
      <w:r w:rsidRPr="002D13DB">
        <w:rPr>
          <w:rFonts w:cs="Arial"/>
        </w:rPr>
        <w:fldChar w:fldCharType="begin"/>
      </w:r>
      <w:r w:rsidRPr="002D13DB">
        <w:rPr>
          <w:rFonts w:cs="Arial"/>
        </w:rPr>
        <w:instrText xml:space="preserve"> REF  Section_13 \h \r  \* MERGEFORMAT </w:instrText>
      </w:r>
      <w:r w:rsidRPr="002D13DB">
        <w:rPr>
          <w:rFonts w:cs="Arial"/>
        </w:rPr>
      </w:r>
      <w:r w:rsidRPr="002D13DB">
        <w:rPr>
          <w:rFonts w:cs="Arial"/>
        </w:rPr>
        <w:fldChar w:fldCharType="separate"/>
      </w:r>
      <w:r w:rsidRPr="002D13DB">
        <w:rPr>
          <w:rFonts w:cs="Arial"/>
        </w:rPr>
        <w:t>13</w:t>
      </w:r>
      <w:r w:rsidRPr="002D13DB">
        <w:rPr>
          <w:rFonts w:cs="Arial"/>
        </w:rPr>
        <w:fldChar w:fldCharType="end"/>
      </w:r>
      <w:r w:rsidRPr="002D13DB">
        <w:rPr>
          <w:rFonts w:cs="Arial"/>
        </w:rPr>
        <w:t xml:space="preserve"> (Importer’s obligations if it is subject to UK Data Protection Laws).</w:t>
      </w:r>
      <w:bookmarkEnd w:id="309"/>
    </w:p>
    <w:p w14:paraId="72D384C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0" w:name="_Toc79405563"/>
      <w:r w:rsidRPr="010FDBE2">
        <w:rPr>
          <w:rFonts w:cs="Arial"/>
        </w:rPr>
        <w:t>No one else (who is not a Party) can enforce any part of this IDTA (including under the Contracts (Rights of Third Parties) Act 1999).</w:t>
      </w:r>
      <w:bookmarkEnd w:id="310"/>
    </w:p>
    <w:p w14:paraId="3799193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1" w:name="_Toc79405564"/>
      <w:r w:rsidRPr="010FDBE2">
        <w:rPr>
          <w:rFonts w:cs="Arial"/>
        </w:rPr>
        <w:t>The Parties do not need the consent of any Relevant Data Subject or the ICO to make changes to this IDTA</w:t>
      </w:r>
      <w:bookmarkEnd w:id="311"/>
      <w:r w:rsidRPr="010FDBE2">
        <w:rPr>
          <w:rFonts w:cs="Arial"/>
        </w:rPr>
        <w:t xml:space="preserve">, but any changes must be made in accordance with its terms. </w:t>
      </w:r>
    </w:p>
    <w:p w14:paraId="0768131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2" w:name="_Toc79405565"/>
      <w:r w:rsidRPr="010FDBE2">
        <w:rPr>
          <w:rFonts w:cs="Arial"/>
        </w:rPr>
        <w:t xml:space="preserve">In bringing a claim under this IDTA, a Relevant Data Subject may be represented by a not-for-profit body, organisation or association under the same conditions set out in Article 80(1) UK GDPR and </w:t>
      </w:r>
      <w:bookmarkStart w:id="313" w:name="_9kR3WTr277467zrcszv16LPWIDMVVB4ADzWNABi"/>
      <w:r w:rsidRPr="010FDBE2">
        <w:rPr>
          <w:rFonts w:cs="Arial"/>
        </w:rPr>
        <w:t>sections 187 to 190 of the Data Protection Act 2018</w:t>
      </w:r>
      <w:bookmarkEnd w:id="313"/>
      <w:r w:rsidRPr="010FDBE2">
        <w:rPr>
          <w:rFonts w:cs="Arial"/>
        </w:rPr>
        <w:t>.</w:t>
      </w:r>
      <w:bookmarkEnd w:id="312"/>
    </w:p>
    <w:p w14:paraId="3EB12C3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14" w:name="Section_34"/>
      <w:bookmarkEnd w:id="314"/>
      <w:r w:rsidRPr="010FDBE2">
        <w:rPr>
          <w:rFonts w:cs="Arial"/>
        </w:rPr>
        <w:t>Courts legal claims can be brought in</w:t>
      </w:r>
    </w:p>
    <w:p w14:paraId="2DFA82D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5" w:name="_Ref71508766"/>
      <w:bookmarkStart w:id="316" w:name="_Toc79405567"/>
      <w:r w:rsidRPr="002D13DB">
        <w:rPr>
          <w:rFonts w:cs="Arial"/>
        </w:rPr>
        <w:t xml:space="preserve">The courts of the UK country set out in Table 2: Transfer Details have non-exclusive </w:t>
      </w:r>
      <w:bookmarkStart w:id="317" w:name="_Int_fmgqdhjZ"/>
      <w:r w:rsidRPr="002D13DB">
        <w:rPr>
          <w:rFonts w:cs="Arial"/>
          <w:bdr w:val="none" w:sz="0" w:space="0" w:color="auto" w:frame="1"/>
        </w:rPr>
        <w:t>jurisdiction</w:t>
      </w:r>
      <w:bookmarkEnd w:id="317"/>
      <w:r w:rsidRPr="002D13DB">
        <w:rPr>
          <w:rFonts w:cs="Arial"/>
        </w:rPr>
        <w:t> over any claim in connection with this IDTA (including non-contractual claims).</w:t>
      </w:r>
      <w:bookmarkEnd w:id="315"/>
      <w:bookmarkEnd w:id="316"/>
    </w:p>
    <w:p w14:paraId="7E7B314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8" w:name="_Toc79405568"/>
      <w:r w:rsidRPr="5750CC51">
        <w:rPr>
          <w:rFonts w:cs="Arial"/>
        </w:rPr>
        <w:t>The Exporter may bring a claim against the Importer in connection with this IDTA (including non-contractual claims</w:t>
      </w:r>
      <w:bookmarkEnd w:id="318"/>
      <w:r w:rsidRPr="5750CC51">
        <w:rPr>
          <w:rFonts w:cs="Arial"/>
        </w:rPr>
        <w:t xml:space="preserve">) in any court in any country with </w:t>
      </w:r>
      <w:bookmarkStart w:id="319" w:name="_Int_wgeEdBen"/>
      <w:r w:rsidRPr="5750CC51">
        <w:rPr>
          <w:rFonts w:cs="Arial"/>
        </w:rPr>
        <w:t>jurisdiction</w:t>
      </w:r>
      <w:bookmarkEnd w:id="319"/>
      <w:r w:rsidRPr="5750CC51">
        <w:rPr>
          <w:rFonts w:cs="Arial"/>
        </w:rPr>
        <w:t xml:space="preserve"> to hear the claim. </w:t>
      </w:r>
    </w:p>
    <w:p w14:paraId="571F28B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0" w:name="_Toc79405569"/>
      <w:r w:rsidRPr="010FDBE2">
        <w:rPr>
          <w:rFonts w:cs="Arial"/>
        </w:rPr>
        <w:t>The Importer may only bring a claim against the Exporter in connection with this IDTA (including non-contractual claims) in the courts of the UK country set out in the Table 2: Transfer Details</w:t>
      </w:r>
      <w:bookmarkEnd w:id="320"/>
      <w:r w:rsidRPr="010FDBE2">
        <w:rPr>
          <w:rFonts w:cs="Arial"/>
        </w:rPr>
        <w:t xml:space="preserve"> </w:t>
      </w:r>
    </w:p>
    <w:p w14:paraId="6169FB4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1" w:name="_Toc79405570"/>
      <w:r w:rsidRPr="5750CC51">
        <w:rPr>
          <w:rFonts w:cs="Arial"/>
        </w:rPr>
        <w:t>Relevant Data Subjects and the ICO may bring a claim against the Exporter and/or the Importer in connection with this IDTA (including non-contractual claims) in any court in any country</w:t>
      </w:r>
      <w:bookmarkEnd w:id="321"/>
      <w:r w:rsidRPr="5750CC51">
        <w:rPr>
          <w:rFonts w:cs="Arial"/>
        </w:rPr>
        <w:t xml:space="preserve"> with </w:t>
      </w:r>
      <w:bookmarkStart w:id="322" w:name="_Int_54h6DVdm"/>
      <w:r w:rsidRPr="5750CC51">
        <w:rPr>
          <w:rFonts w:cs="Arial"/>
        </w:rPr>
        <w:t>jurisdiction</w:t>
      </w:r>
      <w:bookmarkEnd w:id="322"/>
      <w:r w:rsidRPr="5750CC51">
        <w:rPr>
          <w:rFonts w:cs="Arial"/>
        </w:rPr>
        <w:t xml:space="preserve"> to hear the claim. </w:t>
      </w:r>
    </w:p>
    <w:p w14:paraId="39D9A3D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3" w:name="_Toc79405571"/>
      <w:bookmarkStart w:id="324" w:name="_Ref73503302"/>
      <w:bookmarkStart w:id="325" w:name="_Ref76446334"/>
      <w:bookmarkStart w:id="326" w:name="_Ref71509013"/>
      <w:r w:rsidRPr="010FDBE2">
        <w:rPr>
          <w:rFonts w:cs="Arial"/>
        </w:rPr>
        <w:t>Each Party agrees to provide to the other Party reasonable updates about any claims or complaints brought against it by a Relevant Data Subject or the ICO in connection with the Transferred Data (including claims in arbitration).</w:t>
      </w:r>
      <w:bookmarkEnd w:id="323"/>
    </w:p>
    <w:p w14:paraId="6D7043A7"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27" w:name="Section_35"/>
      <w:bookmarkEnd w:id="327"/>
      <w:r w:rsidRPr="010FDBE2">
        <w:rPr>
          <w:rFonts w:cs="Arial"/>
        </w:rPr>
        <w:lastRenderedPageBreak/>
        <w:t xml:space="preserve">Arbitration </w:t>
      </w:r>
    </w:p>
    <w:p w14:paraId="06E04CDE" w14:textId="616D034E"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8" w:name="_Hlk89529727"/>
      <w:bookmarkStart w:id="329" w:name="_Toc79405573"/>
      <w:bookmarkStart w:id="330" w:name="_Ref76446339"/>
      <w:bookmarkEnd w:id="324"/>
      <w:bookmarkEnd w:id="325"/>
      <w:bookmarkEnd w:id="326"/>
      <w:r w:rsidRPr="002D13DB">
        <w:rPr>
          <w:rFonts w:cs="Arial"/>
        </w:rPr>
        <w:t xml:space="preserve">Instead of bringing a claim in a court under Section </w:t>
      </w:r>
      <w:r w:rsidRPr="002D13DB">
        <w:rPr>
          <w:rFonts w:cs="Arial"/>
        </w:rPr>
        <w:fldChar w:fldCharType="begin"/>
      </w:r>
      <w:r w:rsidRPr="002D13DB">
        <w:rPr>
          <w:rFonts w:cs="Arial"/>
        </w:rPr>
        <w:instrText xml:space="preserve"> REF  Section_34 \h \r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34</w:t>
      </w:r>
      <w:r w:rsidRPr="002D13DB">
        <w:rPr>
          <w:rFonts w:cs="Arial"/>
        </w:rPr>
        <w:fldChar w:fldCharType="end"/>
      </w:r>
      <w:r w:rsidRPr="002D13DB">
        <w:rPr>
          <w:rFonts w:cs="Arial"/>
        </w:rPr>
        <w:t xml:space="preserve">, </w:t>
      </w:r>
      <w:bookmarkEnd w:id="328"/>
      <w:r w:rsidRPr="002D13DB">
        <w:rPr>
          <w:rFonts w:cs="Arial"/>
        </w:rPr>
        <w:t>any Party, or a Relevant Data Subject may elect to refer any dispute arising out of or in connection with this IDTA (including non-contractual claims) to final resolution by arbitration under the Rules of the London Court of International Arbitration</w:t>
      </w:r>
      <w:bookmarkStart w:id="331" w:name="_Toc79405574"/>
      <w:bookmarkEnd w:id="329"/>
      <w:r w:rsidRPr="002D13DB">
        <w:rPr>
          <w:rFonts w:cs="Arial"/>
        </w:rPr>
        <w:t xml:space="preserve">, and those Rules are deemed to be incorporated </w:t>
      </w:r>
      <w:bookmarkEnd w:id="331"/>
      <w:r w:rsidRPr="002D13DB">
        <w:rPr>
          <w:rFonts w:cs="Arial"/>
        </w:rPr>
        <w:t xml:space="preserve">by reference into this Section </w:t>
      </w:r>
      <w:r w:rsidRPr="002D13DB">
        <w:rPr>
          <w:rFonts w:cs="Arial"/>
          <w:cs/>
        </w:rPr>
        <w:t>‎</w:t>
      </w:r>
      <w:r w:rsidRPr="002D13DB">
        <w:rPr>
          <w:rFonts w:cs="Arial"/>
          <w:cs/>
        </w:rPr>
        <w:fldChar w:fldCharType="begin"/>
      </w:r>
      <w:r w:rsidRPr="002D13DB">
        <w:rPr>
          <w:rFonts w:cs="Arial"/>
        </w:rPr>
        <w:instrText xml:space="preserve"> </w:instrText>
      </w:r>
      <w:r w:rsidRPr="002D13DB">
        <w:rPr>
          <w:rFonts w:cs="Arial"/>
          <w:cs/>
        </w:rPr>
        <w:instrText>REF  Section_35 \h \r</w:instrText>
      </w:r>
      <w:r w:rsidRPr="002D13DB">
        <w:rPr>
          <w:rFonts w:cs="Arial"/>
        </w:rPr>
        <w:instrText xml:space="preserve"> </w:instrText>
      </w:r>
      <w:r w:rsidR="002D13DB" w:rsidRPr="002D13DB">
        <w:rPr>
          <w:rFonts w:cs="Arial"/>
        </w:rPr>
        <w:instrText xml:space="preserve"> \* MERGEFORMAT </w:instrText>
      </w:r>
      <w:r w:rsidRPr="002D13DB">
        <w:rPr>
          <w:rFonts w:cs="Arial"/>
          <w:cs/>
        </w:rPr>
      </w:r>
      <w:r w:rsidRPr="002D13DB">
        <w:rPr>
          <w:rFonts w:cs="Arial"/>
          <w:cs/>
        </w:rPr>
        <w:fldChar w:fldCharType="separate"/>
      </w:r>
      <w:r w:rsidRPr="002D13DB">
        <w:rPr>
          <w:rFonts w:cs="Arial"/>
        </w:rPr>
        <w:t>35</w:t>
      </w:r>
      <w:r w:rsidRPr="002D13DB">
        <w:rPr>
          <w:rFonts w:cs="Arial"/>
          <w:cs/>
        </w:rPr>
        <w:fldChar w:fldCharType="end"/>
      </w:r>
      <w:r w:rsidRPr="002D13DB">
        <w:rPr>
          <w:rFonts w:cs="Arial"/>
        </w:rPr>
        <w:t xml:space="preserve">. </w:t>
      </w:r>
    </w:p>
    <w:p w14:paraId="65F1830A" w14:textId="2E24BDA6"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32" w:name="_Toc79405576"/>
      <w:r w:rsidRPr="002D13DB">
        <w:rPr>
          <w:rFonts w:cs="Arial"/>
        </w:rPr>
        <w:t xml:space="preserve">The Parties agree to submit to any arbitration started by another Party or by a Relevant Data Subject in accordance with this Section </w:t>
      </w:r>
      <w:r w:rsidRPr="002D13DB">
        <w:rPr>
          <w:rFonts w:cs="Arial"/>
          <w:cs/>
        </w:rPr>
        <w:t>‎‎</w:t>
      </w:r>
      <w:r w:rsidRPr="002D13DB">
        <w:rPr>
          <w:rFonts w:cs="Arial"/>
          <w:cs/>
        </w:rPr>
        <w:fldChar w:fldCharType="begin"/>
      </w:r>
      <w:r w:rsidRPr="002D13DB">
        <w:rPr>
          <w:rFonts w:cs="Arial"/>
        </w:rPr>
        <w:instrText xml:space="preserve"> </w:instrText>
      </w:r>
      <w:r w:rsidRPr="002D13DB">
        <w:rPr>
          <w:rFonts w:cs="Arial"/>
          <w:cs/>
        </w:rPr>
        <w:instrText>REF  Section_35 \h \r</w:instrText>
      </w:r>
      <w:r w:rsidRPr="002D13DB">
        <w:rPr>
          <w:rFonts w:cs="Arial"/>
        </w:rPr>
        <w:instrText xml:space="preserve"> </w:instrText>
      </w:r>
      <w:r w:rsidR="002D13DB" w:rsidRPr="002D13DB">
        <w:rPr>
          <w:rFonts w:cs="Arial"/>
        </w:rPr>
        <w:instrText xml:space="preserve"> \* MERGEFORMAT </w:instrText>
      </w:r>
      <w:r w:rsidRPr="002D13DB">
        <w:rPr>
          <w:rFonts w:cs="Arial"/>
          <w:cs/>
        </w:rPr>
      </w:r>
      <w:r w:rsidRPr="002D13DB">
        <w:rPr>
          <w:rFonts w:cs="Arial"/>
          <w:cs/>
        </w:rPr>
        <w:fldChar w:fldCharType="separate"/>
      </w:r>
      <w:r w:rsidRPr="002D13DB">
        <w:rPr>
          <w:rFonts w:cs="Arial"/>
        </w:rPr>
        <w:t>35</w:t>
      </w:r>
      <w:r w:rsidRPr="002D13DB">
        <w:rPr>
          <w:rFonts w:cs="Arial"/>
          <w:cs/>
        </w:rPr>
        <w:fldChar w:fldCharType="end"/>
      </w:r>
      <w:r w:rsidRPr="002D13DB">
        <w:rPr>
          <w:rFonts w:cs="Arial"/>
        </w:rPr>
        <w:t>.</w:t>
      </w:r>
    </w:p>
    <w:p w14:paraId="7D3CFEC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 xml:space="preserve">There must be only one arbitrator. The arbitrator (1) must be a lawyer qualified to practice law in one or more of England and Wales, or Scotland, or Northern Ireland and (2) must have experience of acting or advising on disputes relating to UK Data Protection Laws. </w:t>
      </w:r>
      <w:bookmarkEnd w:id="332"/>
    </w:p>
    <w:p w14:paraId="28072AE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London shall be the seat or legal place of arbitration. It does not matter if the Parties selected a different UK country as the ‘primary place for legal claims to be made’ in Table 2: Transfer Details.</w:t>
      </w:r>
    </w:p>
    <w:p w14:paraId="3606B21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The English language must be used in the arbitral proceedings.</w:t>
      </w:r>
    </w:p>
    <w:p w14:paraId="39EA2C90" w14:textId="528C5BE0"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English law governs this Section </w:t>
      </w:r>
      <w:r w:rsidRPr="002D13DB">
        <w:rPr>
          <w:rFonts w:cs="Arial"/>
          <w:cs/>
        </w:rPr>
        <w:t>‎‎</w:t>
      </w:r>
      <w:r w:rsidRPr="002D13DB">
        <w:rPr>
          <w:rFonts w:cs="Arial"/>
          <w:cs/>
        </w:rPr>
        <w:fldChar w:fldCharType="begin"/>
      </w:r>
      <w:r w:rsidRPr="002D13DB">
        <w:rPr>
          <w:rFonts w:cs="Arial"/>
        </w:rPr>
        <w:instrText xml:space="preserve"> </w:instrText>
      </w:r>
      <w:r w:rsidRPr="002D13DB">
        <w:rPr>
          <w:rFonts w:cs="Arial"/>
          <w:cs/>
        </w:rPr>
        <w:instrText>REF  Section_35 \h \r</w:instrText>
      </w:r>
      <w:r w:rsidRPr="002D13DB">
        <w:rPr>
          <w:rFonts w:cs="Arial"/>
        </w:rPr>
        <w:instrText xml:space="preserve"> </w:instrText>
      </w:r>
      <w:r w:rsidR="002D13DB" w:rsidRPr="002D13DB">
        <w:rPr>
          <w:rFonts w:cs="Arial"/>
        </w:rPr>
        <w:instrText xml:space="preserve"> \* MERGEFORMAT </w:instrText>
      </w:r>
      <w:r w:rsidRPr="002D13DB">
        <w:rPr>
          <w:rFonts w:cs="Arial"/>
          <w:cs/>
        </w:rPr>
      </w:r>
      <w:r w:rsidRPr="002D13DB">
        <w:rPr>
          <w:rFonts w:cs="Arial"/>
          <w:cs/>
        </w:rPr>
        <w:fldChar w:fldCharType="separate"/>
      </w:r>
      <w:r w:rsidRPr="002D13DB">
        <w:rPr>
          <w:rFonts w:cs="Arial"/>
        </w:rPr>
        <w:t>35</w:t>
      </w:r>
      <w:r w:rsidRPr="002D13DB">
        <w:rPr>
          <w:rFonts w:cs="Arial"/>
          <w:cs/>
        </w:rPr>
        <w:fldChar w:fldCharType="end"/>
      </w:r>
      <w:r w:rsidRPr="002D13DB">
        <w:rPr>
          <w:rFonts w:cs="Arial"/>
        </w:rPr>
        <w:t xml:space="preserve">. This applies regardless of </w:t>
      </w:r>
      <w:proofErr w:type="gramStart"/>
      <w:r w:rsidRPr="002D13DB">
        <w:rPr>
          <w:rFonts w:cs="Arial"/>
        </w:rPr>
        <w:t>whether or not</w:t>
      </w:r>
      <w:proofErr w:type="gramEnd"/>
      <w:r w:rsidRPr="002D13DB">
        <w:rPr>
          <w:rFonts w:cs="Arial"/>
        </w:rPr>
        <w:t xml:space="preserve"> the parties selected a different UK country’s law as the ‘UK country’s law that governs the IDTA’ in Table 2: Transfer Details.</w:t>
      </w:r>
      <w:bookmarkEnd w:id="330"/>
    </w:p>
    <w:p w14:paraId="67BC69D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33" w:name="Section_36"/>
      <w:bookmarkEnd w:id="333"/>
      <w:r w:rsidRPr="010FDBE2">
        <w:rPr>
          <w:rFonts w:cs="Arial"/>
        </w:rPr>
        <w:t>Legal Glossary</w:t>
      </w:r>
    </w:p>
    <w:tbl>
      <w:tblPr>
        <w:tblStyle w:val="TableGrid"/>
        <w:tblW w:w="5003" w:type="pct"/>
        <w:tblLook w:val="04A0" w:firstRow="1" w:lastRow="0" w:firstColumn="1" w:lastColumn="0" w:noHBand="0" w:noVBand="1"/>
      </w:tblPr>
      <w:tblGrid>
        <w:gridCol w:w="2266"/>
        <w:gridCol w:w="7368"/>
      </w:tblGrid>
      <w:tr w:rsidR="00B534CB" w:rsidRPr="002D13DB" w14:paraId="54BD858D" w14:textId="77777777" w:rsidTr="4CF5454E">
        <w:tc>
          <w:tcPr>
            <w:tcW w:w="1176" w:type="pct"/>
          </w:tcPr>
          <w:p w14:paraId="4235AC5B" w14:textId="77777777" w:rsidR="00B534CB" w:rsidRPr="002D13DB" w:rsidRDefault="00B534CB" w:rsidP="5750CC51">
            <w:pPr>
              <w:pStyle w:val="Body"/>
              <w:jc w:val="left"/>
              <w:rPr>
                <w:rFonts w:cs="Arial"/>
                <w:b/>
                <w:bCs/>
              </w:rPr>
            </w:pPr>
            <w:r w:rsidRPr="5750CC51">
              <w:rPr>
                <w:rFonts w:cs="Arial"/>
                <w:b/>
                <w:bCs/>
              </w:rPr>
              <w:t>Word or Phrase</w:t>
            </w:r>
          </w:p>
        </w:tc>
        <w:tc>
          <w:tcPr>
            <w:tcW w:w="3824" w:type="pct"/>
          </w:tcPr>
          <w:p w14:paraId="202208EF" w14:textId="77777777" w:rsidR="00B534CB" w:rsidRPr="002D13DB" w:rsidRDefault="00B534CB" w:rsidP="5750CC51">
            <w:pPr>
              <w:pStyle w:val="Body"/>
              <w:spacing w:after="60"/>
              <w:jc w:val="left"/>
              <w:rPr>
                <w:rFonts w:cs="Arial"/>
                <w:b/>
                <w:bCs/>
              </w:rPr>
            </w:pPr>
            <w:r w:rsidRPr="5750CC51">
              <w:rPr>
                <w:rFonts w:cs="Arial"/>
                <w:b/>
                <w:bCs/>
              </w:rPr>
              <w:t>Legal definition</w:t>
            </w:r>
            <w:r>
              <w:br/>
            </w:r>
            <w:r w:rsidRPr="5750CC51">
              <w:rPr>
                <w:rFonts w:cs="Arial"/>
                <w:b/>
                <w:bCs/>
              </w:rPr>
              <w:t>(this is how this word or phrase must be interpreted in the IDTA)</w:t>
            </w:r>
          </w:p>
        </w:tc>
      </w:tr>
      <w:tr w:rsidR="00B534CB" w:rsidRPr="002D13DB" w14:paraId="31691570" w14:textId="77777777" w:rsidTr="4CF5454E">
        <w:tc>
          <w:tcPr>
            <w:tcW w:w="1176" w:type="pct"/>
          </w:tcPr>
          <w:p w14:paraId="05B94C11" w14:textId="77777777" w:rsidR="00B534CB" w:rsidRPr="002D13DB" w:rsidRDefault="00B534CB" w:rsidP="5750CC51">
            <w:pPr>
              <w:pStyle w:val="Body"/>
              <w:jc w:val="left"/>
              <w:rPr>
                <w:rFonts w:cs="Arial"/>
              </w:rPr>
            </w:pPr>
            <w:r w:rsidRPr="5750CC51">
              <w:rPr>
                <w:rFonts w:cs="Arial"/>
              </w:rPr>
              <w:t>Access Request</w:t>
            </w:r>
          </w:p>
        </w:tc>
        <w:tc>
          <w:tcPr>
            <w:tcW w:w="3824" w:type="pct"/>
          </w:tcPr>
          <w:p w14:paraId="30A7D37C"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_Ref76401619 \r \h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5750CC51">
              <w:rPr>
                <w:rFonts w:cs="Arial"/>
              </w:rPr>
              <w:t>, as a legally binding request (except for requests only binding by contract law) to access any Transferred Data.</w:t>
            </w:r>
          </w:p>
        </w:tc>
      </w:tr>
      <w:tr w:rsidR="00B534CB" w:rsidRPr="002D13DB" w14:paraId="612B34A3" w14:textId="77777777" w:rsidTr="4CF5454E">
        <w:tc>
          <w:tcPr>
            <w:tcW w:w="1176" w:type="pct"/>
          </w:tcPr>
          <w:p w14:paraId="276837EA" w14:textId="77777777" w:rsidR="00B534CB" w:rsidRPr="002D13DB" w:rsidRDefault="00B534CB" w:rsidP="5750CC51">
            <w:pPr>
              <w:pStyle w:val="Body"/>
              <w:jc w:val="left"/>
              <w:rPr>
                <w:rFonts w:cs="Arial"/>
              </w:rPr>
            </w:pPr>
            <w:r w:rsidRPr="5750CC51">
              <w:rPr>
                <w:rFonts w:cs="Arial"/>
              </w:rPr>
              <w:t>Adequate Country</w:t>
            </w:r>
          </w:p>
        </w:tc>
        <w:tc>
          <w:tcPr>
            <w:tcW w:w="3824" w:type="pct"/>
          </w:tcPr>
          <w:p w14:paraId="6435D7C2" w14:textId="77777777" w:rsidR="00B534CB" w:rsidRPr="002D13DB" w:rsidRDefault="00B534CB" w:rsidP="5750CC51">
            <w:pPr>
              <w:pStyle w:val="Body"/>
              <w:rPr>
                <w:rFonts w:cs="Arial"/>
              </w:rPr>
            </w:pPr>
            <w:r w:rsidRPr="5750CC51">
              <w:rPr>
                <w:rFonts w:cs="Arial"/>
              </w:rPr>
              <w:t>A third country, or:</w:t>
            </w:r>
          </w:p>
          <w:p w14:paraId="00A31FD2" w14:textId="77777777" w:rsidR="00B534CB" w:rsidRPr="002D13DB" w:rsidRDefault="00B534CB" w:rsidP="5750CC51">
            <w:pPr>
              <w:pStyle w:val="Tablebullets"/>
              <w:rPr>
                <w:rFonts w:ascii="Arial" w:hAnsi="Arial" w:cs="Arial"/>
                <w:color w:val="auto"/>
                <w:sz w:val="20"/>
                <w:szCs w:val="20"/>
              </w:rPr>
            </w:pPr>
            <w:r w:rsidRPr="5750CC51">
              <w:rPr>
                <w:rFonts w:ascii="Arial" w:hAnsi="Arial" w:cs="Arial"/>
                <w:color w:val="auto"/>
                <w:sz w:val="20"/>
                <w:szCs w:val="20"/>
              </w:rPr>
              <w:t xml:space="preserve">a </w:t>
            </w:r>
            <w:proofErr w:type="gramStart"/>
            <w:r w:rsidRPr="5750CC51">
              <w:rPr>
                <w:rFonts w:ascii="Arial" w:hAnsi="Arial" w:cs="Arial"/>
                <w:color w:val="auto"/>
                <w:sz w:val="20"/>
                <w:szCs w:val="20"/>
              </w:rPr>
              <w:t>territory;</w:t>
            </w:r>
            <w:proofErr w:type="gramEnd"/>
          </w:p>
          <w:p w14:paraId="0D0875D0" w14:textId="77777777" w:rsidR="00B534CB" w:rsidRPr="002D13DB" w:rsidRDefault="00B534CB" w:rsidP="5750CC51">
            <w:pPr>
              <w:pStyle w:val="Tablebullets"/>
              <w:rPr>
                <w:rFonts w:ascii="Arial" w:hAnsi="Arial" w:cs="Arial"/>
                <w:color w:val="auto"/>
                <w:sz w:val="20"/>
                <w:szCs w:val="20"/>
              </w:rPr>
            </w:pPr>
            <w:r w:rsidRPr="5750CC51">
              <w:rPr>
                <w:rFonts w:ascii="Arial" w:hAnsi="Arial" w:cs="Arial"/>
                <w:color w:val="auto"/>
                <w:sz w:val="20"/>
                <w:szCs w:val="20"/>
              </w:rPr>
              <w:t xml:space="preserve">one or more sectors or organisations within a third </w:t>
            </w:r>
            <w:proofErr w:type="gramStart"/>
            <w:r w:rsidRPr="5750CC51">
              <w:rPr>
                <w:rFonts w:ascii="Arial" w:hAnsi="Arial" w:cs="Arial"/>
                <w:color w:val="auto"/>
                <w:sz w:val="20"/>
                <w:szCs w:val="20"/>
              </w:rPr>
              <w:t>country;</w:t>
            </w:r>
            <w:proofErr w:type="gramEnd"/>
            <w:r w:rsidRPr="5750CC51">
              <w:rPr>
                <w:rFonts w:ascii="Arial" w:hAnsi="Arial" w:cs="Arial"/>
                <w:color w:val="auto"/>
                <w:sz w:val="20"/>
                <w:szCs w:val="20"/>
              </w:rPr>
              <w:t xml:space="preserve"> </w:t>
            </w:r>
          </w:p>
          <w:p w14:paraId="189C5AB9" w14:textId="77777777" w:rsidR="00B534CB" w:rsidRPr="002D13DB" w:rsidRDefault="00B534CB" w:rsidP="5750CC51">
            <w:pPr>
              <w:pStyle w:val="Tablebullets"/>
              <w:rPr>
                <w:rFonts w:ascii="Arial" w:hAnsi="Arial" w:cs="Arial"/>
                <w:color w:val="auto"/>
                <w:sz w:val="20"/>
                <w:szCs w:val="20"/>
              </w:rPr>
            </w:pPr>
            <w:r w:rsidRPr="5750CC51">
              <w:rPr>
                <w:rFonts w:ascii="Arial" w:hAnsi="Arial" w:cs="Arial"/>
                <w:color w:val="auto"/>
                <w:sz w:val="20"/>
                <w:szCs w:val="20"/>
              </w:rPr>
              <w:t xml:space="preserve">an international </w:t>
            </w:r>
            <w:proofErr w:type="gramStart"/>
            <w:r w:rsidRPr="5750CC51">
              <w:rPr>
                <w:rFonts w:ascii="Arial" w:hAnsi="Arial" w:cs="Arial"/>
                <w:color w:val="auto"/>
                <w:sz w:val="20"/>
                <w:szCs w:val="20"/>
              </w:rPr>
              <w:t>organisation;</w:t>
            </w:r>
            <w:proofErr w:type="gramEnd"/>
            <w:r w:rsidRPr="5750CC51">
              <w:rPr>
                <w:rFonts w:ascii="Arial" w:hAnsi="Arial" w:cs="Arial"/>
                <w:color w:val="auto"/>
                <w:sz w:val="20"/>
                <w:szCs w:val="20"/>
              </w:rPr>
              <w:t xml:space="preserve"> </w:t>
            </w:r>
          </w:p>
          <w:p w14:paraId="415125FD" w14:textId="77777777" w:rsidR="00B534CB" w:rsidRPr="002D13DB" w:rsidRDefault="00B534CB" w:rsidP="5750CC51">
            <w:pPr>
              <w:pStyle w:val="Body"/>
              <w:rPr>
                <w:rFonts w:cs="Arial"/>
              </w:rPr>
            </w:pPr>
            <w:r w:rsidRPr="5750CC51">
              <w:rPr>
                <w:rFonts w:cs="Arial"/>
              </w:rPr>
              <w:t>which the Secretary of State has specified by regulations provides an adequate level of protection of Personal Data in accordance with Section 17A of the Data Protection Act 2018.</w:t>
            </w:r>
          </w:p>
        </w:tc>
      </w:tr>
      <w:tr w:rsidR="00B534CB" w:rsidRPr="002D13DB" w14:paraId="7B659619" w14:textId="77777777" w:rsidTr="4CF5454E">
        <w:tc>
          <w:tcPr>
            <w:tcW w:w="1176" w:type="pct"/>
          </w:tcPr>
          <w:p w14:paraId="518F2B94" w14:textId="77777777" w:rsidR="00B534CB" w:rsidRPr="002D13DB" w:rsidRDefault="00B534CB" w:rsidP="5750CC51">
            <w:pPr>
              <w:pStyle w:val="Body"/>
              <w:jc w:val="left"/>
              <w:rPr>
                <w:rFonts w:cs="Arial"/>
              </w:rPr>
            </w:pPr>
            <w:r w:rsidRPr="5750CC51">
              <w:rPr>
                <w:rFonts w:cs="Arial"/>
              </w:rPr>
              <w:t>Appropriate Safeguards</w:t>
            </w:r>
          </w:p>
        </w:tc>
        <w:tc>
          <w:tcPr>
            <w:tcW w:w="3824" w:type="pct"/>
          </w:tcPr>
          <w:p w14:paraId="7C87A8D9" w14:textId="77777777" w:rsidR="00B534CB" w:rsidRPr="002D13DB" w:rsidRDefault="00B534CB" w:rsidP="5750CC51">
            <w:pPr>
              <w:pStyle w:val="Body"/>
              <w:rPr>
                <w:rFonts w:cs="Arial"/>
              </w:rPr>
            </w:pPr>
            <w:r w:rsidRPr="5750CC51">
              <w:rPr>
                <w:rFonts w:cs="Arial"/>
              </w:rPr>
              <w:t>The standard of protection over the Transferred Data and of the Relevant Data Subject’s rights, which is required by UK Data Protection Laws when you are making a Restricted Transfer relying on standard data protection clauses under Article 46(2)(d) UK GDPR.</w:t>
            </w:r>
          </w:p>
        </w:tc>
      </w:tr>
      <w:tr w:rsidR="00B534CB" w:rsidRPr="002D13DB" w14:paraId="4ED7CD2F" w14:textId="77777777" w:rsidTr="4CF5454E">
        <w:tc>
          <w:tcPr>
            <w:tcW w:w="1176" w:type="pct"/>
          </w:tcPr>
          <w:p w14:paraId="033C344C" w14:textId="77777777" w:rsidR="00B534CB" w:rsidRPr="002D13DB" w:rsidRDefault="00B534CB" w:rsidP="5750CC51">
            <w:pPr>
              <w:pStyle w:val="Body"/>
              <w:jc w:val="left"/>
              <w:rPr>
                <w:rFonts w:cs="Arial"/>
              </w:rPr>
            </w:pPr>
            <w:r w:rsidRPr="5750CC51">
              <w:rPr>
                <w:rFonts w:cs="Arial"/>
              </w:rPr>
              <w:t>Approved IDTA</w:t>
            </w:r>
          </w:p>
        </w:tc>
        <w:tc>
          <w:tcPr>
            <w:tcW w:w="3824" w:type="pct"/>
          </w:tcPr>
          <w:p w14:paraId="37AEFAC9" w14:textId="77777777" w:rsidR="00B534CB" w:rsidRPr="002D13DB" w:rsidRDefault="00B534CB" w:rsidP="5750CC51">
            <w:pPr>
              <w:pStyle w:val="Body"/>
              <w:rPr>
                <w:rFonts w:cs="Arial"/>
              </w:rPr>
            </w:pPr>
            <w:r w:rsidRPr="5750CC51">
              <w:rPr>
                <w:rFonts w:cs="Arial"/>
              </w:rPr>
              <w:t xml:space="preserve">The template IDTA A1.0 issued by the ICO and laid before Parliament in accordance with s119A of the Data Protection Act 2018 on 2 February 2022, as it is revised under Section </w:t>
            </w:r>
            <w:r w:rsidRPr="002D13DB">
              <w:rPr>
                <w:rFonts w:cs="Arial"/>
              </w:rPr>
              <w:fldChar w:fldCharType="begin"/>
            </w:r>
            <w:r w:rsidRPr="002D13DB">
              <w:rPr>
                <w:rFonts w:cs="Arial"/>
              </w:rPr>
              <w:instrText xml:space="preserve"> REF _Ref92478018 \r \h  \* MERGEFORMAT </w:instrText>
            </w:r>
            <w:r w:rsidRPr="002D13DB">
              <w:rPr>
                <w:rFonts w:cs="Arial"/>
              </w:rPr>
            </w:r>
            <w:r w:rsidRPr="002D13DB">
              <w:rPr>
                <w:rFonts w:cs="Arial"/>
              </w:rPr>
              <w:fldChar w:fldCharType="separate"/>
            </w:r>
            <w:r w:rsidRPr="002D13DB">
              <w:rPr>
                <w:rFonts w:cs="Arial"/>
              </w:rPr>
              <w:t>5.4</w:t>
            </w:r>
            <w:r w:rsidRPr="002D13DB">
              <w:rPr>
                <w:rFonts w:cs="Arial"/>
              </w:rPr>
              <w:fldChar w:fldCharType="end"/>
            </w:r>
            <w:r w:rsidRPr="5750CC51">
              <w:rPr>
                <w:rFonts w:cs="Arial"/>
              </w:rPr>
              <w:t>.</w:t>
            </w:r>
          </w:p>
        </w:tc>
      </w:tr>
      <w:tr w:rsidR="00B534CB" w:rsidRPr="002D13DB" w14:paraId="1EE2C49E" w14:textId="77777777" w:rsidTr="4CF5454E">
        <w:tc>
          <w:tcPr>
            <w:tcW w:w="1176" w:type="pct"/>
          </w:tcPr>
          <w:p w14:paraId="47E75E96" w14:textId="77777777" w:rsidR="00B534CB" w:rsidRPr="002D13DB" w:rsidRDefault="00B534CB" w:rsidP="5750CC51">
            <w:pPr>
              <w:pStyle w:val="Body"/>
              <w:jc w:val="left"/>
              <w:rPr>
                <w:rFonts w:cs="Arial"/>
              </w:rPr>
            </w:pPr>
            <w:r w:rsidRPr="5750CC51">
              <w:rPr>
                <w:rFonts w:cs="Arial"/>
              </w:rPr>
              <w:t>Commercial Clauses</w:t>
            </w:r>
          </w:p>
        </w:tc>
        <w:tc>
          <w:tcPr>
            <w:tcW w:w="3824" w:type="pct"/>
          </w:tcPr>
          <w:p w14:paraId="12248A85" w14:textId="77777777" w:rsidR="00B534CB" w:rsidRPr="002D13DB" w:rsidRDefault="00B534CB" w:rsidP="5750CC51">
            <w:pPr>
              <w:pStyle w:val="Body"/>
              <w:rPr>
                <w:rFonts w:cs="Arial"/>
              </w:rPr>
            </w:pPr>
            <w:r w:rsidRPr="5750CC51">
              <w:rPr>
                <w:rFonts w:cs="Arial"/>
              </w:rPr>
              <w:t>The commercial clauses set out in Part three.</w:t>
            </w:r>
          </w:p>
        </w:tc>
      </w:tr>
      <w:tr w:rsidR="00B534CB" w:rsidRPr="002D13DB" w14:paraId="222A18CC" w14:textId="77777777" w:rsidTr="4CF5454E">
        <w:tc>
          <w:tcPr>
            <w:tcW w:w="1176" w:type="pct"/>
          </w:tcPr>
          <w:p w14:paraId="7C9DB2FE" w14:textId="77777777" w:rsidR="00B534CB" w:rsidRPr="002D13DB" w:rsidRDefault="00B534CB" w:rsidP="5750CC51">
            <w:pPr>
              <w:pStyle w:val="Body"/>
              <w:jc w:val="left"/>
              <w:rPr>
                <w:rFonts w:cs="Arial"/>
              </w:rPr>
            </w:pPr>
            <w:r w:rsidRPr="5750CC51">
              <w:rPr>
                <w:rFonts w:cs="Arial"/>
              </w:rPr>
              <w:t>Controller</w:t>
            </w:r>
          </w:p>
        </w:tc>
        <w:tc>
          <w:tcPr>
            <w:tcW w:w="3824" w:type="pct"/>
          </w:tcPr>
          <w:p w14:paraId="48E8B30F" w14:textId="77777777" w:rsidR="00B534CB" w:rsidRPr="002D13DB" w:rsidRDefault="00B534CB" w:rsidP="5750CC51">
            <w:pPr>
              <w:pStyle w:val="Body"/>
              <w:rPr>
                <w:rFonts w:cs="Arial"/>
              </w:rPr>
            </w:pPr>
            <w:r w:rsidRPr="5750CC51">
              <w:rPr>
                <w:rFonts w:cs="Arial"/>
              </w:rPr>
              <w:t>As defined in the UK GDPR.</w:t>
            </w:r>
          </w:p>
        </w:tc>
      </w:tr>
      <w:tr w:rsidR="00B534CB" w:rsidRPr="002D13DB" w14:paraId="356858C5" w14:textId="77777777" w:rsidTr="4CF5454E">
        <w:tc>
          <w:tcPr>
            <w:tcW w:w="1176" w:type="pct"/>
          </w:tcPr>
          <w:p w14:paraId="4406157D" w14:textId="77777777" w:rsidR="00B534CB" w:rsidRPr="002D13DB" w:rsidRDefault="00B534CB" w:rsidP="5750CC51">
            <w:pPr>
              <w:pStyle w:val="Body"/>
              <w:jc w:val="left"/>
              <w:rPr>
                <w:rFonts w:cs="Arial"/>
              </w:rPr>
            </w:pPr>
            <w:r w:rsidRPr="5750CC51">
              <w:rPr>
                <w:rFonts w:cs="Arial"/>
              </w:rPr>
              <w:t>Damage</w:t>
            </w:r>
          </w:p>
        </w:tc>
        <w:tc>
          <w:tcPr>
            <w:tcW w:w="3824" w:type="pct"/>
          </w:tcPr>
          <w:p w14:paraId="38732BE9" w14:textId="77777777" w:rsidR="00B534CB" w:rsidRPr="002D13DB" w:rsidRDefault="00B534CB" w:rsidP="5750CC51">
            <w:pPr>
              <w:pStyle w:val="Body"/>
              <w:rPr>
                <w:rFonts w:cs="Arial"/>
              </w:rPr>
            </w:pPr>
            <w:r w:rsidRPr="5750CC51">
              <w:rPr>
                <w:rFonts w:cs="Arial"/>
                <w:shd w:val="clear" w:color="auto" w:fill="FFFFFF"/>
              </w:rPr>
              <w:t>All material and non-material loss and damage.</w:t>
            </w:r>
          </w:p>
        </w:tc>
      </w:tr>
      <w:tr w:rsidR="00B534CB" w:rsidRPr="002D13DB" w14:paraId="6683402D" w14:textId="77777777" w:rsidTr="4CF5454E">
        <w:tc>
          <w:tcPr>
            <w:tcW w:w="1176" w:type="pct"/>
          </w:tcPr>
          <w:p w14:paraId="7F225035" w14:textId="77777777" w:rsidR="00B534CB" w:rsidRPr="002D13DB" w:rsidRDefault="00B534CB" w:rsidP="5750CC51">
            <w:pPr>
              <w:pStyle w:val="Body"/>
              <w:jc w:val="left"/>
              <w:rPr>
                <w:rFonts w:cs="Arial"/>
              </w:rPr>
            </w:pPr>
            <w:r w:rsidRPr="5750CC51">
              <w:rPr>
                <w:rFonts w:cs="Arial"/>
              </w:rPr>
              <w:lastRenderedPageBreak/>
              <w:t>Data Subject</w:t>
            </w:r>
          </w:p>
        </w:tc>
        <w:tc>
          <w:tcPr>
            <w:tcW w:w="3824" w:type="pct"/>
          </w:tcPr>
          <w:p w14:paraId="626C0EDE" w14:textId="77777777" w:rsidR="00B534CB" w:rsidRPr="002D13DB" w:rsidRDefault="00B534CB" w:rsidP="5750CC51">
            <w:pPr>
              <w:pStyle w:val="Body"/>
              <w:rPr>
                <w:rFonts w:cs="Arial"/>
              </w:rPr>
            </w:pPr>
            <w:r w:rsidRPr="5750CC51">
              <w:rPr>
                <w:rFonts w:cs="Arial"/>
              </w:rPr>
              <w:t>As defined in the UK GDPR.</w:t>
            </w:r>
          </w:p>
        </w:tc>
      </w:tr>
      <w:tr w:rsidR="00B534CB" w:rsidRPr="002D13DB" w14:paraId="7946C9AC" w14:textId="77777777" w:rsidTr="4CF5454E">
        <w:tc>
          <w:tcPr>
            <w:tcW w:w="1176" w:type="pct"/>
          </w:tcPr>
          <w:p w14:paraId="5441DCE8" w14:textId="77777777" w:rsidR="00B534CB" w:rsidRPr="002D13DB" w:rsidRDefault="00B534CB" w:rsidP="5750CC51">
            <w:pPr>
              <w:pStyle w:val="Body"/>
              <w:jc w:val="left"/>
              <w:rPr>
                <w:rFonts w:cs="Arial"/>
              </w:rPr>
            </w:pPr>
            <w:r w:rsidRPr="5750CC51">
              <w:rPr>
                <w:rFonts w:cs="Arial"/>
              </w:rPr>
              <w:t>Decision-Making</w:t>
            </w:r>
          </w:p>
        </w:tc>
        <w:tc>
          <w:tcPr>
            <w:tcW w:w="3824" w:type="pct"/>
          </w:tcPr>
          <w:p w14:paraId="7DC492F5"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_Ref76411982 \r \h  \* MERGEFORMAT </w:instrText>
            </w:r>
            <w:r w:rsidRPr="002D13DB">
              <w:rPr>
                <w:rFonts w:cs="Arial"/>
              </w:rPr>
            </w:r>
            <w:r w:rsidRPr="002D13DB">
              <w:rPr>
                <w:rFonts w:cs="Arial"/>
              </w:rPr>
              <w:fldChar w:fldCharType="separate"/>
            </w:r>
            <w:r w:rsidRPr="002D13DB">
              <w:rPr>
                <w:rFonts w:cs="Arial"/>
              </w:rPr>
              <w:t>20.6</w:t>
            </w:r>
            <w:r w:rsidRPr="002D13DB">
              <w:rPr>
                <w:rFonts w:cs="Arial"/>
              </w:rPr>
              <w:fldChar w:fldCharType="end"/>
            </w:r>
            <w:r w:rsidRPr="5750CC51">
              <w:rPr>
                <w:rFonts w:cs="Arial"/>
              </w:rPr>
              <w:t>, as decisions about the Relevant Data Subjects based solely on automated processing, including profiling, using the Transferred Data.</w:t>
            </w:r>
          </w:p>
        </w:tc>
      </w:tr>
      <w:tr w:rsidR="00B534CB" w:rsidRPr="002D13DB" w14:paraId="2AE1B06C" w14:textId="77777777" w:rsidTr="4CF5454E">
        <w:tc>
          <w:tcPr>
            <w:tcW w:w="1176" w:type="pct"/>
          </w:tcPr>
          <w:p w14:paraId="2BB3B150" w14:textId="77777777" w:rsidR="00B534CB" w:rsidRPr="002D13DB" w:rsidRDefault="00B534CB" w:rsidP="5750CC51">
            <w:pPr>
              <w:pStyle w:val="Body"/>
              <w:jc w:val="left"/>
              <w:rPr>
                <w:rFonts w:cs="Arial"/>
              </w:rPr>
            </w:pPr>
            <w:r w:rsidRPr="5750CC51">
              <w:rPr>
                <w:rFonts w:cs="Arial"/>
              </w:rPr>
              <w:t>Direct Access</w:t>
            </w:r>
          </w:p>
        </w:tc>
        <w:tc>
          <w:tcPr>
            <w:tcW w:w="3824" w:type="pct"/>
          </w:tcPr>
          <w:p w14:paraId="27A61E35"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_Ref77674408 \r \h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5750CC51">
              <w:rPr>
                <w:rFonts w:cs="Arial"/>
              </w:rPr>
              <w:t xml:space="preserve"> as direct access to any Transferred Data by public authorities of which the Importer is aware.</w:t>
            </w:r>
          </w:p>
        </w:tc>
      </w:tr>
      <w:tr w:rsidR="00B534CB" w:rsidRPr="002D13DB" w14:paraId="78099F3E" w14:textId="77777777" w:rsidTr="4CF5454E">
        <w:tc>
          <w:tcPr>
            <w:tcW w:w="1176" w:type="pct"/>
          </w:tcPr>
          <w:p w14:paraId="2F39D88E" w14:textId="77777777" w:rsidR="00B534CB" w:rsidRPr="002D13DB" w:rsidRDefault="00B534CB" w:rsidP="5750CC51">
            <w:pPr>
              <w:pStyle w:val="Body"/>
              <w:jc w:val="left"/>
              <w:rPr>
                <w:rFonts w:cs="Arial"/>
              </w:rPr>
            </w:pPr>
            <w:r w:rsidRPr="5750CC51">
              <w:rPr>
                <w:rFonts w:cs="Arial"/>
              </w:rPr>
              <w:t>Exporter</w:t>
            </w:r>
          </w:p>
        </w:tc>
        <w:tc>
          <w:tcPr>
            <w:tcW w:w="3824" w:type="pct"/>
          </w:tcPr>
          <w:p w14:paraId="593597B3" w14:textId="77777777" w:rsidR="00B534CB" w:rsidRPr="002D13DB" w:rsidRDefault="00B534CB" w:rsidP="5750CC51">
            <w:pPr>
              <w:pStyle w:val="Body"/>
              <w:rPr>
                <w:rFonts w:cs="Arial"/>
              </w:rPr>
            </w:pPr>
            <w:r w:rsidRPr="5750CC51">
              <w:rPr>
                <w:rFonts w:cs="Arial"/>
              </w:rPr>
              <w:t>The exporter identified in Table 1: Parties &amp; Signature.</w:t>
            </w:r>
          </w:p>
        </w:tc>
      </w:tr>
      <w:tr w:rsidR="00B534CB" w:rsidRPr="002D13DB" w14:paraId="0983D1F2" w14:textId="77777777" w:rsidTr="4CF5454E">
        <w:tc>
          <w:tcPr>
            <w:tcW w:w="1176" w:type="pct"/>
          </w:tcPr>
          <w:p w14:paraId="242EF8F9" w14:textId="77777777" w:rsidR="00B534CB" w:rsidRPr="002D13DB" w:rsidRDefault="00B534CB" w:rsidP="5750CC51">
            <w:pPr>
              <w:pStyle w:val="Body"/>
              <w:jc w:val="left"/>
              <w:rPr>
                <w:rFonts w:cs="Arial"/>
              </w:rPr>
            </w:pPr>
            <w:r w:rsidRPr="5750CC51">
              <w:rPr>
                <w:rFonts w:cs="Arial"/>
              </w:rPr>
              <w:t>Extra Protection Clauses</w:t>
            </w:r>
          </w:p>
        </w:tc>
        <w:tc>
          <w:tcPr>
            <w:tcW w:w="3824" w:type="pct"/>
          </w:tcPr>
          <w:p w14:paraId="39122E37" w14:textId="77777777" w:rsidR="00B534CB" w:rsidRPr="002D13DB" w:rsidRDefault="00B534CB" w:rsidP="5750CC51">
            <w:pPr>
              <w:pStyle w:val="Body"/>
              <w:rPr>
                <w:rFonts w:cs="Arial"/>
              </w:rPr>
            </w:pPr>
            <w:r w:rsidRPr="5750CC51">
              <w:rPr>
                <w:rFonts w:cs="Arial"/>
              </w:rPr>
              <w:t>The clauses set out in Part two: Extra Protection Clauses.</w:t>
            </w:r>
          </w:p>
        </w:tc>
      </w:tr>
      <w:tr w:rsidR="00B534CB" w:rsidRPr="002D13DB" w14:paraId="30078BDB" w14:textId="77777777" w:rsidTr="4CF5454E">
        <w:tc>
          <w:tcPr>
            <w:tcW w:w="1176" w:type="pct"/>
          </w:tcPr>
          <w:p w14:paraId="2119DBDA" w14:textId="77777777" w:rsidR="00B534CB" w:rsidRPr="002D13DB" w:rsidRDefault="00B534CB" w:rsidP="5750CC51">
            <w:pPr>
              <w:pStyle w:val="Body"/>
              <w:jc w:val="left"/>
              <w:rPr>
                <w:rFonts w:cs="Arial"/>
              </w:rPr>
            </w:pPr>
            <w:r w:rsidRPr="5750CC51">
              <w:rPr>
                <w:rFonts w:cs="Arial"/>
              </w:rPr>
              <w:t>ICO</w:t>
            </w:r>
          </w:p>
        </w:tc>
        <w:tc>
          <w:tcPr>
            <w:tcW w:w="3824" w:type="pct"/>
          </w:tcPr>
          <w:p w14:paraId="7813F0BD" w14:textId="77777777" w:rsidR="00B534CB" w:rsidRPr="002D13DB" w:rsidRDefault="00B534CB" w:rsidP="5750CC51">
            <w:pPr>
              <w:pStyle w:val="Body"/>
              <w:rPr>
                <w:rFonts w:cs="Arial"/>
              </w:rPr>
            </w:pPr>
            <w:r w:rsidRPr="5750CC51">
              <w:rPr>
                <w:rFonts w:cs="Arial"/>
              </w:rPr>
              <w:t>The Information Commissioner.</w:t>
            </w:r>
          </w:p>
        </w:tc>
      </w:tr>
      <w:tr w:rsidR="00B534CB" w:rsidRPr="002D13DB" w14:paraId="56C27423" w14:textId="77777777" w:rsidTr="4CF5454E">
        <w:tc>
          <w:tcPr>
            <w:tcW w:w="1176" w:type="pct"/>
          </w:tcPr>
          <w:p w14:paraId="2C8D1A84" w14:textId="77777777" w:rsidR="00B534CB" w:rsidRPr="002D13DB" w:rsidRDefault="00B534CB" w:rsidP="5750CC51">
            <w:pPr>
              <w:pStyle w:val="Body"/>
              <w:jc w:val="left"/>
              <w:rPr>
                <w:rFonts w:cs="Arial"/>
              </w:rPr>
            </w:pPr>
            <w:r w:rsidRPr="5750CC51">
              <w:rPr>
                <w:rFonts w:cs="Arial"/>
              </w:rPr>
              <w:t>Importer</w:t>
            </w:r>
          </w:p>
        </w:tc>
        <w:tc>
          <w:tcPr>
            <w:tcW w:w="3824" w:type="pct"/>
          </w:tcPr>
          <w:p w14:paraId="3C3EF825" w14:textId="77777777" w:rsidR="00B534CB" w:rsidRPr="002D13DB" w:rsidRDefault="00B534CB" w:rsidP="5750CC51">
            <w:pPr>
              <w:pStyle w:val="Body"/>
              <w:rPr>
                <w:rFonts w:cs="Arial"/>
              </w:rPr>
            </w:pPr>
            <w:r w:rsidRPr="5750CC51">
              <w:rPr>
                <w:rFonts w:cs="Arial"/>
              </w:rPr>
              <w:t>The importer identified in Table 1: Parties &amp; Signature.</w:t>
            </w:r>
          </w:p>
        </w:tc>
      </w:tr>
      <w:tr w:rsidR="00B534CB" w:rsidRPr="002D13DB" w14:paraId="09D3B559" w14:textId="77777777" w:rsidTr="4CF5454E">
        <w:tc>
          <w:tcPr>
            <w:tcW w:w="1176" w:type="pct"/>
          </w:tcPr>
          <w:p w14:paraId="7CEE549A" w14:textId="77777777" w:rsidR="00B534CB" w:rsidRPr="002D13DB" w:rsidRDefault="00B534CB" w:rsidP="5750CC51">
            <w:pPr>
              <w:pStyle w:val="Body"/>
              <w:jc w:val="left"/>
              <w:rPr>
                <w:rFonts w:cs="Arial"/>
              </w:rPr>
            </w:pPr>
            <w:r w:rsidRPr="5750CC51">
              <w:rPr>
                <w:rFonts w:cs="Arial"/>
              </w:rPr>
              <w:t>Importer Data Subject Contact</w:t>
            </w:r>
          </w:p>
        </w:tc>
        <w:tc>
          <w:tcPr>
            <w:tcW w:w="3824" w:type="pct"/>
          </w:tcPr>
          <w:p w14:paraId="5E309BBE" w14:textId="77777777" w:rsidR="00B534CB" w:rsidRPr="002D13DB" w:rsidRDefault="00B534CB" w:rsidP="5750CC51">
            <w:pPr>
              <w:pStyle w:val="Body"/>
              <w:rPr>
                <w:rFonts w:cs="Arial"/>
              </w:rPr>
            </w:pPr>
            <w:r w:rsidRPr="5750CC51">
              <w:rPr>
                <w:rFonts w:cs="Arial"/>
              </w:rPr>
              <w:t xml:space="preserve">The Importer Data Subject Contact identified in Table 1: Parties &amp; Signature, which may be updated in accordance with Section </w:t>
            </w:r>
            <w:r w:rsidRPr="002D13DB">
              <w:rPr>
                <w:rFonts w:cs="Arial"/>
              </w:rPr>
              <w:fldChar w:fldCharType="begin"/>
            </w:r>
            <w:r w:rsidRPr="002D13DB">
              <w:rPr>
                <w:rFonts w:cs="Arial"/>
              </w:rPr>
              <w:instrText xml:space="preserve"> REF  Section_19 \h \r  \* MERGEFORMAT </w:instrText>
            </w:r>
            <w:r w:rsidRPr="002D13DB">
              <w:rPr>
                <w:rFonts w:cs="Arial"/>
              </w:rPr>
            </w:r>
            <w:r w:rsidRPr="002D13DB">
              <w:rPr>
                <w:rFonts w:cs="Arial"/>
              </w:rPr>
              <w:fldChar w:fldCharType="separate"/>
            </w:r>
            <w:r w:rsidRPr="002D13DB">
              <w:rPr>
                <w:rFonts w:cs="Arial"/>
              </w:rPr>
              <w:t>19</w:t>
            </w:r>
            <w:r w:rsidRPr="002D13DB">
              <w:rPr>
                <w:rFonts w:cs="Arial"/>
              </w:rPr>
              <w:fldChar w:fldCharType="end"/>
            </w:r>
            <w:r w:rsidRPr="5750CC51">
              <w:rPr>
                <w:rFonts w:cs="Arial"/>
              </w:rPr>
              <w:t>.</w:t>
            </w:r>
          </w:p>
        </w:tc>
      </w:tr>
      <w:tr w:rsidR="00B534CB" w:rsidRPr="002D13DB" w14:paraId="7C6C81A2" w14:textId="77777777" w:rsidTr="4CF5454E">
        <w:tc>
          <w:tcPr>
            <w:tcW w:w="1176" w:type="pct"/>
          </w:tcPr>
          <w:p w14:paraId="19E0CB56" w14:textId="77777777" w:rsidR="00B534CB" w:rsidRPr="002D13DB" w:rsidRDefault="00B534CB" w:rsidP="5750CC51">
            <w:pPr>
              <w:pStyle w:val="Body"/>
              <w:jc w:val="left"/>
              <w:rPr>
                <w:rFonts w:cs="Arial"/>
              </w:rPr>
            </w:pPr>
            <w:r w:rsidRPr="5750CC51">
              <w:rPr>
                <w:rFonts w:cs="Arial"/>
              </w:rPr>
              <w:t>Importer Information</w:t>
            </w:r>
          </w:p>
        </w:tc>
        <w:tc>
          <w:tcPr>
            <w:tcW w:w="3824" w:type="pct"/>
          </w:tcPr>
          <w:p w14:paraId="5FE557F7"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_Ref89216844 \r \h  \* MERGEFORMAT </w:instrText>
            </w:r>
            <w:r w:rsidRPr="002D13DB">
              <w:rPr>
                <w:rFonts w:cs="Arial"/>
              </w:rPr>
            </w:r>
            <w:r w:rsidRPr="002D13DB">
              <w:rPr>
                <w:rFonts w:cs="Arial"/>
              </w:rPr>
              <w:fldChar w:fldCharType="separate"/>
            </w:r>
            <w:r w:rsidRPr="002D13DB">
              <w:rPr>
                <w:rFonts w:cs="Arial"/>
              </w:rPr>
              <w:t>8.3.1</w:t>
            </w:r>
            <w:r w:rsidRPr="002D13DB">
              <w:rPr>
                <w:rFonts w:cs="Arial"/>
              </w:rPr>
              <w:fldChar w:fldCharType="end"/>
            </w:r>
            <w:r w:rsidRPr="5750CC51">
              <w:rPr>
                <w:rFonts w:cs="Arial"/>
              </w:rPr>
              <w:t>, as all relevant information regarding Local Laws and practices and the protections and risks which apply to the Transferred Data when it is Processed by the Importer, including for the Exporter to carry out any TRA.</w:t>
            </w:r>
          </w:p>
        </w:tc>
      </w:tr>
      <w:tr w:rsidR="00B534CB" w:rsidRPr="002D13DB" w14:paraId="49E86EDB" w14:textId="77777777" w:rsidTr="4CF5454E">
        <w:tc>
          <w:tcPr>
            <w:tcW w:w="1176" w:type="pct"/>
          </w:tcPr>
          <w:p w14:paraId="69B61B0F" w14:textId="77777777" w:rsidR="00B534CB" w:rsidRPr="002D13DB" w:rsidRDefault="00B534CB" w:rsidP="5750CC51">
            <w:pPr>
              <w:pStyle w:val="Body"/>
              <w:jc w:val="left"/>
              <w:rPr>
                <w:rFonts w:cs="Arial"/>
              </w:rPr>
            </w:pPr>
            <w:r w:rsidRPr="5750CC51">
              <w:rPr>
                <w:rFonts w:cs="Arial"/>
              </w:rPr>
              <w:t>Importer Personal Data Breach</w:t>
            </w:r>
          </w:p>
        </w:tc>
        <w:tc>
          <w:tcPr>
            <w:tcW w:w="3824" w:type="pct"/>
          </w:tcPr>
          <w:p w14:paraId="0A390E5B" w14:textId="77777777" w:rsidR="00B534CB" w:rsidRPr="002D13DB" w:rsidRDefault="00B534CB" w:rsidP="5750CC51">
            <w:pPr>
              <w:pStyle w:val="Body"/>
              <w:rPr>
                <w:rFonts w:cs="Arial"/>
              </w:rPr>
            </w:pPr>
            <w:r w:rsidRPr="5750CC51">
              <w:rPr>
                <w:rFonts w:cs="Arial"/>
              </w:rPr>
              <w:t>A ‘personal data breach’ as defined in UK GDPR, in relation to the Transferred Data when Processed by the Importer.</w:t>
            </w:r>
          </w:p>
        </w:tc>
      </w:tr>
      <w:tr w:rsidR="00B534CB" w:rsidRPr="002D13DB" w14:paraId="23AB1890" w14:textId="77777777" w:rsidTr="4CF5454E">
        <w:tc>
          <w:tcPr>
            <w:tcW w:w="1176" w:type="pct"/>
          </w:tcPr>
          <w:p w14:paraId="74F1B16E" w14:textId="77777777" w:rsidR="00B534CB" w:rsidRPr="002D13DB" w:rsidRDefault="00B534CB" w:rsidP="5750CC51">
            <w:pPr>
              <w:pStyle w:val="Body"/>
              <w:jc w:val="left"/>
              <w:rPr>
                <w:rFonts w:cs="Arial"/>
              </w:rPr>
            </w:pPr>
            <w:r w:rsidRPr="5750CC51">
              <w:rPr>
                <w:rFonts w:cs="Arial"/>
              </w:rPr>
              <w:t>Linked Agreement</w:t>
            </w:r>
          </w:p>
        </w:tc>
        <w:tc>
          <w:tcPr>
            <w:tcW w:w="3824" w:type="pct"/>
          </w:tcPr>
          <w:p w14:paraId="7730BC0C" w14:textId="77777777" w:rsidR="00B534CB" w:rsidRPr="002D13DB" w:rsidRDefault="00B534CB" w:rsidP="5750CC51">
            <w:pPr>
              <w:pStyle w:val="Body"/>
              <w:rPr>
                <w:rFonts w:cs="Arial"/>
              </w:rPr>
            </w:pPr>
            <w:r w:rsidRPr="5750CC51">
              <w:rPr>
                <w:rFonts w:cs="Arial"/>
              </w:rPr>
              <w:t>The linked agreements set out in Table 2: Transfer Details (if any).</w:t>
            </w:r>
          </w:p>
        </w:tc>
      </w:tr>
      <w:tr w:rsidR="00B534CB" w:rsidRPr="002D13DB" w14:paraId="20ABA075" w14:textId="77777777" w:rsidTr="4CF5454E">
        <w:tc>
          <w:tcPr>
            <w:tcW w:w="1176" w:type="pct"/>
          </w:tcPr>
          <w:p w14:paraId="75DA1E0E" w14:textId="77777777" w:rsidR="00B534CB" w:rsidRPr="002D13DB" w:rsidRDefault="00B534CB" w:rsidP="5750CC51">
            <w:pPr>
              <w:pStyle w:val="Body"/>
              <w:jc w:val="left"/>
              <w:rPr>
                <w:rFonts w:cs="Arial"/>
              </w:rPr>
            </w:pPr>
            <w:r w:rsidRPr="5750CC51">
              <w:rPr>
                <w:rFonts w:cs="Arial"/>
              </w:rPr>
              <w:t>Local Laws</w:t>
            </w:r>
          </w:p>
        </w:tc>
        <w:tc>
          <w:tcPr>
            <w:tcW w:w="3824" w:type="pct"/>
          </w:tcPr>
          <w:p w14:paraId="4BC005CE" w14:textId="77777777" w:rsidR="00B534CB" w:rsidRPr="002D13DB" w:rsidRDefault="00B534CB" w:rsidP="5750CC51">
            <w:pPr>
              <w:pStyle w:val="Body"/>
              <w:rPr>
                <w:rFonts w:cs="Arial"/>
              </w:rPr>
            </w:pPr>
            <w:r w:rsidRPr="5750CC51">
              <w:rPr>
                <w:rFonts w:cs="Arial"/>
              </w:rPr>
              <w:t xml:space="preserve">Laws which are not the laws of the UK and which bind the Importer. </w:t>
            </w:r>
          </w:p>
        </w:tc>
      </w:tr>
      <w:tr w:rsidR="00B534CB" w:rsidRPr="002D13DB" w14:paraId="7D4C51B1" w14:textId="77777777" w:rsidTr="4CF5454E">
        <w:tc>
          <w:tcPr>
            <w:tcW w:w="1176" w:type="pct"/>
          </w:tcPr>
          <w:p w14:paraId="73375C34" w14:textId="77777777" w:rsidR="00B534CB" w:rsidRPr="002D13DB" w:rsidRDefault="00B534CB" w:rsidP="5750CC51">
            <w:pPr>
              <w:pStyle w:val="Body"/>
              <w:jc w:val="left"/>
              <w:rPr>
                <w:rFonts w:cs="Arial"/>
              </w:rPr>
            </w:pPr>
            <w:r w:rsidRPr="5750CC51">
              <w:rPr>
                <w:rFonts w:cs="Arial"/>
              </w:rPr>
              <w:t>Mandatory Clauses</w:t>
            </w:r>
          </w:p>
        </w:tc>
        <w:tc>
          <w:tcPr>
            <w:tcW w:w="3824" w:type="pct"/>
          </w:tcPr>
          <w:p w14:paraId="2DD91D78" w14:textId="77777777" w:rsidR="00B534CB" w:rsidRPr="002D13DB" w:rsidRDefault="00B534CB" w:rsidP="5750CC51">
            <w:pPr>
              <w:pStyle w:val="Body"/>
              <w:rPr>
                <w:rFonts w:cs="Arial"/>
              </w:rPr>
            </w:pPr>
            <w:r w:rsidRPr="5750CC51">
              <w:rPr>
                <w:rFonts w:cs="Arial"/>
              </w:rPr>
              <w:t>Part four: Mandatory Clauses of this IDTA.</w:t>
            </w:r>
          </w:p>
        </w:tc>
      </w:tr>
      <w:tr w:rsidR="00B534CB" w:rsidRPr="002D13DB" w14:paraId="4B41895F" w14:textId="77777777" w:rsidTr="4CF5454E">
        <w:tc>
          <w:tcPr>
            <w:tcW w:w="1176" w:type="pct"/>
          </w:tcPr>
          <w:p w14:paraId="73E6EFFB" w14:textId="77777777" w:rsidR="00B534CB" w:rsidRPr="002D13DB" w:rsidRDefault="00B534CB" w:rsidP="5750CC51">
            <w:pPr>
              <w:pStyle w:val="Body"/>
              <w:jc w:val="left"/>
              <w:rPr>
                <w:rFonts w:cs="Arial"/>
              </w:rPr>
            </w:pPr>
            <w:r w:rsidRPr="5750CC51">
              <w:rPr>
                <w:rFonts w:cs="Arial"/>
              </w:rPr>
              <w:t>Notice Period</w:t>
            </w:r>
          </w:p>
        </w:tc>
        <w:tc>
          <w:tcPr>
            <w:tcW w:w="3824" w:type="pct"/>
          </w:tcPr>
          <w:p w14:paraId="7D91539C" w14:textId="77777777" w:rsidR="00B534CB" w:rsidRPr="002D13DB" w:rsidRDefault="00B534CB" w:rsidP="5750CC51">
            <w:pPr>
              <w:pStyle w:val="Body"/>
              <w:rPr>
                <w:rFonts w:cs="Arial"/>
              </w:rPr>
            </w:pPr>
            <w:r w:rsidRPr="5750CC51">
              <w:rPr>
                <w:rFonts w:cs="Arial"/>
              </w:rPr>
              <w:t>As set out in Table 2: Transfer Details.</w:t>
            </w:r>
          </w:p>
        </w:tc>
      </w:tr>
      <w:tr w:rsidR="00B534CB" w:rsidRPr="002D13DB" w14:paraId="2E7890EC" w14:textId="77777777" w:rsidTr="4CF5454E">
        <w:tc>
          <w:tcPr>
            <w:tcW w:w="1176" w:type="pct"/>
          </w:tcPr>
          <w:p w14:paraId="2C3FEB89" w14:textId="77777777" w:rsidR="00B534CB" w:rsidRPr="002D13DB" w:rsidRDefault="00B534CB" w:rsidP="5750CC51">
            <w:pPr>
              <w:pStyle w:val="Body"/>
              <w:jc w:val="left"/>
              <w:rPr>
                <w:rFonts w:cs="Arial"/>
              </w:rPr>
            </w:pPr>
            <w:r w:rsidRPr="5750CC51">
              <w:rPr>
                <w:rFonts w:cs="Arial"/>
              </w:rPr>
              <w:t>Party/Parties</w:t>
            </w:r>
          </w:p>
        </w:tc>
        <w:tc>
          <w:tcPr>
            <w:tcW w:w="3824" w:type="pct"/>
          </w:tcPr>
          <w:p w14:paraId="2B3BC16F" w14:textId="77777777" w:rsidR="00B534CB" w:rsidRPr="002D13DB" w:rsidRDefault="00B534CB" w:rsidP="5750CC51">
            <w:pPr>
              <w:pStyle w:val="Body"/>
              <w:rPr>
                <w:rFonts w:cs="Arial"/>
              </w:rPr>
            </w:pPr>
            <w:r w:rsidRPr="5750CC51">
              <w:rPr>
                <w:rFonts w:cs="Arial"/>
              </w:rPr>
              <w:t>The parties to this IDTA as set out in Table 1: Parties &amp; Signature.</w:t>
            </w:r>
          </w:p>
        </w:tc>
      </w:tr>
      <w:tr w:rsidR="00B534CB" w:rsidRPr="002D13DB" w14:paraId="4104931E" w14:textId="77777777" w:rsidTr="4CF5454E">
        <w:tc>
          <w:tcPr>
            <w:tcW w:w="1176" w:type="pct"/>
          </w:tcPr>
          <w:p w14:paraId="625C8027" w14:textId="77777777" w:rsidR="00B534CB" w:rsidRPr="002D13DB" w:rsidRDefault="00B534CB" w:rsidP="5750CC51">
            <w:pPr>
              <w:pStyle w:val="Body"/>
              <w:jc w:val="left"/>
              <w:rPr>
                <w:rFonts w:cs="Arial"/>
              </w:rPr>
            </w:pPr>
            <w:r w:rsidRPr="5750CC51">
              <w:rPr>
                <w:rFonts w:cs="Arial"/>
              </w:rPr>
              <w:t>Personal Data</w:t>
            </w:r>
          </w:p>
        </w:tc>
        <w:tc>
          <w:tcPr>
            <w:tcW w:w="3824" w:type="pct"/>
          </w:tcPr>
          <w:p w14:paraId="11AD50E1" w14:textId="77777777" w:rsidR="00B534CB" w:rsidRPr="002D13DB" w:rsidRDefault="00B534CB" w:rsidP="5750CC51">
            <w:pPr>
              <w:pStyle w:val="Body"/>
              <w:rPr>
                <w:rFonts w:cs="Arial"/>
              </w:rPr>
            </w:pPr>
            <w:r w:rsidRPr="5750CC51">
              <w:rPr>
                <w:rFonts w:cs="Arial"/>
              </w:rPr>
              <w:t>As defined in the UK GDPR.</w:t>
            </w:r>
          </w:p>
        </w:tc>
      </w:tr>
      <w:tr w:rsidR="00B534CB" w:rsidRPr="002D13DB" w14:paraId="59F38C5B" w14:textId="77777777" w:rsidTr="4CF5454E">
        <w:tc>
          <w:tcPr>
            <w:tcW w:w="1176" w:type="pct"/>
          </w:tcPr>
          <w:p w14:paraId="678CB565" w14:textId="77777777" w:rsidR="00B534CB" w:rsidRPr="002D13DB" w:rsidRDefault="00B534CB" w:rsidP="5750CC51">
            <w:pPr>
              <w:pStyle w:val="Body"/>
              <w:jc w:val="left"/>
              <w:rPr>
                <w:rFonts w:cs="Arial"/>
              </w:rPr>
            </w:pPr>
            <w:r w:rsidRPr="5750CC51">
              <w:rPr>
                <w:rFonts w:cs="Arial"/>
              </w:rPr>
              <w:t>Personal Data Breach</w:t>
            </w:r>
          </w:p>
        </w:tc>
        <w:tc>
          <w:tcPr>
            <w:tcW w:w="3824" w:type="pct"/>
          </w:tcPr>
          <w:p w14:paraId="1C17D92E" w14:textId="77777777" w:rsidR="00B534CB" w:rsidRPr="002D13DB" w:rsidRDefault="00B534CB" w:rsidP="5750CC51">
            <w:pPr>
              <w:pStyle w:val="Body"/>
              <w:rPr>
                <w:rFonts w:cs="Arial"/>
              </w:rPr>
            </w:pPr>
            <w:r w:rsidRPr="5750CC51">
              <w:rPr>
                <w:rFonts w:cs="Arial"/>
              </w:rPr>
              <w:t>As defined in the UK GDPR.</w:t>
            </w:r>
          </w:p>
        </w:tc>
      </w:tr>
      <w:tr w:rsidR="00B534CB" w:rsidRPr="002D13DB" w14:paraId="045F9C43" w14:textId="77777777" w:rsidTr="4CF5454E">
        <w:tc>
          <w:tcPr>
            <w:tcW w:w="1176" w:type="pct"/>
          </w:tcPr>
          <w:p w14:paraId="6F5C664F" w14:textId="77777777" w:rsidR="00B534CB" w:rsidRPr="002D13DB" w:rsidRDefault="00B534CB" w:rsidP="5750CC51">
            <w:pPr>
              <w:pStyle w:val="Body"/>
              <w:jc w:val="left"/>
              <w:rPr>
                <w:rFonts w:cs="Arial"/>
              </w:rPr>
            </w:pPr>
            <w:r w:rsidRPr="5750CC51">
              <w:rPr>
                <w:rFonts w:cs="Arial"/>
              </w:rPr>
              <w:t>Processing</w:t>
            </w:r>
          </w:p>
        </w:tc>
        <w:tc>
          <w:tcPr>
            <w:tcW w:w="3824" w:type="pct"/>
          </w:tcPr>
          <w:p w14:paraId="46CDCA14" w14:textId="77777777" w:rsidR="00B534CB" w:rsidRPr="002D13DB" w:rsidRDefault="00B534CB" w:rsidP="5750CC51">
            <w:pPr>
              <w:pStyle w:val="Body"/>
              <w:rPr>
                <w:rFonts w:cs="Arial"/>
              </w:rPr>
            </w:pPr>
            <w:r w:rsidRPr="5750CC51">
              <w:rPr>
                <w:rFonts w:cs="Arial"/>
              </w:rPr>
              <w:t xml:space="preserve">As defined in the UK GDPR. </w:t>
            </w:r>
          </w:p>
          <w:p w14:paraId="5FCE31F6" w14:textId="77777777" w:rsidR="00B534CB" w:rsidRPr="002D13DB" w:rsidRDefault="00B534CB" w:rsidP="5750CC51">
            <w:pPr>
              <w:pStyle w:val="Body"/>
              <w:rPr>
                <w:rFonts w:cs="Arial"/>
              </w:rPr>
            </w:pPr>
            <w:r w:rsidRPr="5750CC51">
              <w:rPr>
                <w:rFonts w:cs="Arial"/>
              </w:rPr>
              <w:t xml:space="preserve">When the IDTA refers to Processing by the Importer, this includes where a </w:t>
            </w:r>
            <w:bookmarkStart w:id="334" w:name="_Int_44vqnhqf"/>
            <w:proofErr w:type="gramStart"/>
            <w:r w:rsidRPr="5750CC51">
              <w:rPr>
                <w:rFonts w:cs="Arial"/>
              </w:rPr>
              <w:t>third party</w:t>
            </w:r>
            <w:bookmarkEnd w:id="334"/>
            <w:proofErr w:type="gramEnd"/>
            <w:r w:rsidRPr="5750CC51">
              <w:rPr>
                <w:rFonts w:cs="Arial"/>
              </w:rPr>
              <w:t xml:space="preserve"> Sub-Processor of the Importer is Processing on the Importer’s behalf.</w:t>
            </w:r>
          </w:p>
        </w:tc>
      </w:tr>
      <w:tr w:rsidR="00B534CB" w:rsidRPr="002D13DB" w14:paraId="21B3C9BA" w14:textId="77777777" w:rsidTr="4CF5454E">
        <w:tc>
          <w:tcPr>
            <w:tcW w:w="1176" w:type="pct"/>
          </w:tcPr>
          <w:p w14:paraId="62FA6D69" w14:textId="77777777" w:rsidR="00B534CB" w:rsidRPr="002D13DB" w:rsidRDefault="00B534CB" w:rsidP="5750CC51">
            <w:pPr>
              <w:pStyle w:val="Body"/>
              <w:jc w:val="left"/>
              <w:rPr>
                <w:rFonts w:cs="Arial"/>
              </w:rPr>
            </w:pPr>
            <w:r w:rsidRPr="5750CC51">
              <w:rPr>
                <w:rFonts w:cs="Arial"/>
              </w:rPr>
              <w:t>Processor</w:t>
            </w:r>
          </w:p>
        </w:tc>
        <w:tc>
          <w:tcPr>
            <w:tcW w:w="3824" w:type="pct"/>
          </w:tcPr>
          <w:p w14:paraId="3C444264" w14:textId="77777777" w:rsidR="00B534CB" w:rsidRPr="002D13DB" w:rsidRDefault="00B534CB" w:rsidP="5750CC51">
            <w:pPr>
              <w:pStyle w:val="Body"/>
              <w:rPr>
                <w:rFonts w:cs="Arial"/>
              </w:rPr>
            </w:pPr>
            <w:r w:rsidRPr="5750CC51">
              <w:rPr>
                <w:rFonts w:cs="Arial"/>
              </w:rPr>
              <w:t>As defined in the UK GDPR.</w:t>
            </w:r>
          </w:p>
        </w:tc>
      </w:tr>
      <w:tr w:rsidR="00B534CB" w:rsidRPr="002D13DB" w14:paraId="751FF300" w14:textId="77777777" w:rsidTr="4CF5454E">
        <w:tc>
          <w:tcPr>
            <w:tcW w:w="1176" w:type="pct"/>
          </w:tcPr>
          <w:p w14:paraId="094E9E6B" w14:textId="77777777" w:rsidR="00B534CB" w:rsidRPr="002D13DB" w:rsidRDefault="00B534CB" w:rsidP="5750CC51">
            <w:pPr>
              <w:pStyle w:val="Body"/>
              <w:jc w:val="left"/>
              <w:rPr>
                <w:rFonts w:cs="Arial"/>
              </w:rPr>
            </w:pPr>
            <w:r w:rsidRPr="5750CC51">
              <w:rPr>
                <w:rFonts w:cs="Arial"/>
              </w:rPr>
              <w:t>Purpose</w:t>
            </w:r>
          </w:p>
        </w:tc>
        <w:tc>
          <w:tcPr>
            <w:tcW w:w="3824" w:type="pct"/>
          </w:tcPr>
          <w:p w14:paraId="28202B0A" w14:textId="77777777" w:rsidR="00B534CB" w:rsidRPr="002D13DB" w:rsidRDefault="00B534CB" w:rsidP="5750CC51">
            <w:pPr>
              <w:pStyle w:val="Body"/>
              <w:rPr>
                <w:rFonts w:cs="Arial"/>
              </w:rPr>
            </w:pPr>
            <w:r w:rsidRPr="5750CC51">
              <w:rPr>
                <w:rFonts w:cs="Arial"/>
              </w:rPr>
              <w:t xml:space="preserve">The ‘Purpose’ set out in Table 2: Transfer Details, including any purposes which are </w:t>
            </w:r>
            <w:bookmarkStart w:id="335" w:name="_Int_h3oS3Cds"/>
            <w:r w:rsidRPr="5750CC51">
              <w:rPr>
                <w:rFonts w:cs="Arial"/>
              </w:rPr>
              <w:t>not incompatible</w:t>
            </w:r>
            <w:bookmarkEnd w:id="335"/>
            <w:r w:rsidRPr="5750CC51">
              <w:rPr>
                <w:rFonts w:cs="Arial"/>
              </w:rPr>
              <w:t xml:space="preserve"> with the purposes stated or referred to.</w:t>
            </w:r>
          </w:p>
        </w:tc>
      </w:tr>
      <w:tr w:rsidR="00B534CB" w:rsidRPr="002D13DB" w14:paraId="20E69F09" w14:textId="77777777" w:rsidTr="4CF5454E">
        <w:tc>
          <w:tcPr>
            <w:tcW w:w="1176" w:type="pct"/>
          </w:tcPr>
          <w:p w14:paraId="65BA3511" w14:textId="77777777" w:rsidR="00B534CB" w:rsidRPr="002D13DB" w:rsidRDefault="00B534CB" w:rsidP="5750CC51">
            <w:pPr>
              <w:pStyle w:val="Body"/>
              <w:jc w:val="left"/>
              <w:rPr>
                <w:rFonts w:cs="Arial"/>
              </w:rPr>
            </w:pPr>
            <w:r w:rsidRPr="5750CC51">
              <w:rPr>
                <w:rFonts w:cs="Arial"/>
              </w:rPr>
              <w:t>Relevant Data Subject</w:t>
            </w:r>
          </w:p>
        </w:tc>
        <w:tc>
          <w:tcPr>
            <w:tcW w:w="3824" w:type="pct"/>
          </w:tcPr>
          <w:p w14:paraId="3392C6EF" w14:textId="77777777" w:rsidR="00B534CB" w:rsidRPr="002D13DB" w:rsidRDefault="00B534CB" w:rsidP="5750CC51">
            <w:pPr>
              <w:pStyle w:val="Body"/>
              <w:rPr>
                <w:rFonts w:cs="Arial"/>
              </w:rPr>
            </w:pPr>
            <w:r w:rsidRPr="5750CC51">
              <w:rPr>
                <w:rFonts w:cs="Arial"/>
              </w:rPr>
              <w:t>A Data Subject of the Transferred Data.</w:t>
            </w:r>
          </w:p>
        </w:tc>
      </w:tr>
      <w:tr w:rsidR="00B534CB" w:rsidRPr="002D13DB" w14:paraId="0667A829" w14:textId="77777777" w:rsidTr="4CF5454E">
        <w:tc>
          <w:tcPr>
            <w:tcW w:w="1176" w:type="pct"/>
          </w:tcPr>
          <w:p w14:paraId="4A6FD870" w14:textId="77777777" w:rsidR="00B534CB" w:rsidRPr="002D13DB" w:rsidRDefault="00B534CB" w:rsidP="5750CC51">
            <w:pPr>
              <w:pStyle w:val="Body"/>
              <w:jc w:val="left"/>
              <w:rPr>
                <w:rFonts w:cs="Arial"/>
              </w:rPr>
            </w:pPr>
            <w:r w:rsidRPr="5750CC51">
              <w:rPr>
                <w:rFonts w:cs="Arial"/>
              </w:rPr>
              <w:t>Restricted Transfer</w:t>
            </w:r>
          </w:p>
        </w:tc>
        <w:tc>
          <w:tcPr>
            <w:tcW w:w="3824" w:type="pct"/>
          </w:tcPr>
          <w:p w14:paraId="3FCF150F" w14:textId="77777777" w:rsidR="00B534CB" w:rsidRPr="002D13DB" w:rsidRDefault="00B534CB" w:rsidP="5750CC51">
            <w:pPr>
              <w:pStyle w:val="Body"/>
              <w:rPr>
                <w:rFonts w:cs="Arial"/>
              </w:rPr>
            </w:pPr>
            <w:r w:rsidRPr="5750CC51">
              <w:rPr>
                <w:rFonts w:cs="Arial"/>
              </w:rPr>
              <w:t>A transfer which is covered by Chapter V of the UK GDPR</w:t>
            </w:r>
          </w:p>
        </w:tc>
      </w:tr>
      <w:tr w:rsidR="00B534CB" w:rsidRPr="002D13DB" w14:paraId="6497DDF9" w14:textId="77777777" w:rsidTr="4CF5454E">
        <w:tc>
          <w:tcPr>
            <w:tcW w:w="1176" w:type="pct"/>
          </w:tcPr>
          <w:p w14:paraId="51AAD9DA" w14:textId="77777777" w:rsidR="00B534CB" w:rsidRPr="002D13DB" w:rsidRDefault="00B534CB" w:rsidP="5750CC51">
            <w:pPr>
              <w:pStyle w:val="Body"/>
              <w:jc w:val="left"/>
              <w:rPr>
                <w:rFonts w:cs="Arial"/>
              </w:rPr>
            </w:pPr>
            <w:r w:rsidRPr="5750CC51">
              <w:rPr>
                <w:rFonts w:cs="Arial"/>
              </w:rPr>
              <w:lastRenderedPageBreak/>
              <w:t>Review Dates</w:t>
            </w:r>
          </w:p>
        </w:tc>
        <w:tc>
          <w:tcPr>
            <w:tcW w:w="3824" w:type="pct"/>
          </w:tcPr>
          <w:p w14:paraId="22745970" w14:textId="77777777" w:rsidR="00B534CB" w:rsidRPr="002D13DB" w:rsidRDefault="00B534CB" w:rsidP="5750CC51">
            <w:pPr>
              <w:pStyle w:val="Body"/>
              <w:rPr>
                <w:rFonts w:cs="Arial"/>
              </w:rPr>
            </w:pPr>
            <w:r w:rsidRPr="5750CC51">
              <w:rPr>
                <w:rFonts w:cs="Arial"/>
              </w:rPr>
              <w:t>The review dates or period for the Security Requirements set out in Table 2: Transfer Details, and any review dates set out in any revised Approved IDTA.</w:t>
            </w:r>
          </w:p>
        </w:tc>
      </w:tr>
      <w:tr w:rsidR="00B534CB" w:rsidRPr="002D13DB" w14:paraId="7A24B417" w14:textId="77777777" w:rsidTr="4CF5454E">
        <w:tc>
          <w:tcPr>
            <w:tcW w:w="1176" w:type="pct"/>
          </w:tcPr>
          <w:p w14:paraId="312B93D1" w14:textId="77777777" w:rsidR="00B534CB" w:rsidRPr="002D13DB" w:rsidRDefault="00B534CB" w:rsidP="5750CC51">
            <w:pPr>
              <w:pStyle w:val="Body"/>
              <w:jc w:val="left"/>
              <w:rPr>
                <w:rFonts w:cs="Arial"/>
              </w:rPr>
            </w:pPr>
            <w:r w:rsidRPr="5750CC51">
              <w:rPr>
                <w:rFonts w:cs="Arial"/>
              </w:rPr>
              <w:t>Significant Harmful Impact</w:t>
            </w:r>
          </w:p>
        </w:tc>
        <w:tc>
          <w:tcPr>
            <w:tcW w:w="3824" w:type="pct"/>
          </w:tcPr>
          <w:p w14:paraId="6FD28427"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_Ref76467563 \r \h  \* MERGEFORMAT </w:instrText>
            </w:r>
            <w:r w:rsidRPr="002D13DB">
              <w:rPr>
                <w:rFonts w:cs="Arial"/>
              </w:rPr>
            </w:r>
            <w:r w:rsidRPr="002D13DB">
              <w:rPr>
                <w:rFonts w:cs="Arial"/>
              </w:rPr>
              <w:fldChar w:fldCharType="separate"/>
            </w:r>
            <w:r w:rsidRPr="002D13DB">
              <w:rPr>
                <w:rFonts w:cs="Arial"/>
              </w:rPr>
              <w:t>26.2</w:t>
            </w:r>
            <w:r w:rsidRPr="002D13DB">
              <w:rPr>
                <w:rFonts w:cs="Arial"/>
              </w:rPr>
              <w:fldChar w:fldCharType="end"/>
            </w:r>
            <w:r w:rsidRPr="5750CC51">
              <w:rPr>
                <w:rFonts w:cs="Arial"/>
              </w:rPr>
              <w:t xml:space="preserve"> as where there is more than a minimal risk of the breach causing (directly or indirectly) significant harm to any Relevant Data Subject or the other Party.</w:t>
            </w:r>
          </w:p>
        </w:tc>
      </w:tr>
      <w:tr w:rsidR="00B534CB" w:rsidRPr="002D13DB" w14:paraId="20903999" w14:textId="77777777" w:rsidTr="4CF5454E">
        <w:tc>
          <w:tcPr>
            <w:tcW w:w="1176" w:type="pct"/>
          </w:tcPr>
          <w:p w14:paraId="6D1DD428" w14:textId="77777777" w:rsidR="00B534CB" w:rsidRPr="002D13DB" w:rsidRDefault="00B534CB" w:rsidP="5750CC51">
            <w:pPr>
              <w:pStyle w:val="Body"/>
              <w:jc w:val="left"/>
              <w:rPr>
                <w:rFonts w:cs="Arial"/>
              </w:rPr>
            </w:pPr>
            <w:r w:rsidRPr="5750CC51">
              <w:rPr>
                <w:rFonts w:cs="Arial"/>
              </w:rPr>
              <w:t>Special Category Data</w:t>
            </w:r>
          </w:p>
        </w:tc>
        <w:tc>
          <w:tcPr>
            <w:tcW w:w="3824" w:type="pct"/>
          </w:tcPr>
          <w:p w14:paraId="2C6101D6" w14:textId="77777777" w:rsidR="00B534CB" w:rsidRPr="002D13DB" w:rsidRDefault="00B534CB" w:rsidP="5750CC51">
            <w:pPr>
              <w:pStyle w:val="Body"/>
              <w:rPr>
                <w:rFonts w:cs="Arial"/>
              </w:rPr>
            </w:pPr>
            <w:r w:rsidRPr="5750CC51">
              <w:rPr>
                <w:rFonts w:cs="Arial"/>
              </w:rPr>
              <w:t>As described in the UK GDPR, together with criminal conviction or criminal offence data.</w:t>
            </w:r>
          </w:p>
        </w:tc>
      </w:tr>
      <w:tr w:rsidR="00B534CB" w:rsidRPr="002D13DB" w14:paraId="6CE365F4" w14:textId="77777777" w:rsidTr="4CF5454E">
        <w:tc>
          <w:tcPr>
            <w:tcW w:w="1176" w:type="pct"/>
          </w:tcPr>
          <w:p w14:paraId="57FE67AA" w14:textId="77777777" w:rsidR="00B534CB" w:rsidRPr="002D13DB" w:rsidRDefault="00B534CB" w:rsidP="5750CC51">
            <w:pPr>
              <w:pStyle w:val="Body"/>
              <w:jc w:val="left"/>
              <w:rPr>
                <w:rFonts w:cs="Arial"/>
              </w:rPr>
            </w:pPr>
            <w:r w:rsidRPr="5750CC51">
              <w:rPr>
                <w:rFonts w:cs="Arial"/>
              </w:rPr>
              <w:t>Start Date</w:t>
            </w:r>
          </w:p>
        </w:tc>
        <w:tc>
          <w:tcPr>
            <w:tcW w:w="3824" w:type="pct"/>
          </w:tcPr>
          <w:p w14:paraId="55DBD0BA" w14:textId="77777777" w:rsidR="00B534CB" w:rsidRPr="002D13DB" w:rsidRDefault="00B534CB" w:rsidP="5750CC51">
            <w:pPr>
              <w:pStyle w:val="Body"/>
              <w:rPr>
                <w:rFonts w:cs="Arial"/>
              </w:rPr>
            </w:pPr>
            <w:r w:rsidRPr="5750CC51">
              <w:rPr>
                <w:rFonts w:cs="Arial"/>
              </w:rPr>
              <w:t>As set out in Table 1: Parties and signature.</w:t>
            </w:r>
          </w:p>
        </w:tc>
      </w:tr>
      <w:tr w:rsidR="00B534CB" w:rsidRPr="002D13DB" w14:paraId="7DB64DC4" w14:textId="77777777" w:rsidTr="4CF5454E">
        <w:tc>
          <w:tcPr>
            <w:tcW w:w="1176" w:type="pct"/>
          </w:tcPr>
          <w:p w14:paraId="6ACB418A" w14:textId="77777777" w:rsidR="00B534CB" w:rsidRPr="002D13DB" w:rsidRDefault="00B534CB" w:rsidP="5750CC51">
            <w:pPr>
              <w:pStyle w:val="Body"/>
              <w:jc w:val="left"/>
              <w:rPr>
                <w:rFonts w:cs="Arial"/>
              </w:rPr>
            </w:pPr>
            <w:r w:rsidRPr="5750CC51">
              <w:rPr>
                <w:rFonts w:cs="Arial"/>
              </w:rPr>
              <w:t>Sub-Processor</w:t>
            </w:r>
          </w:p>
        </w:tc>
        <w:tc>
          <w:tcPr>
            <w:tcW w:w="3824" w:type="pct"/>
          </w:tcPr>
          <w:p w14:paraId="129E4DBC" w14:textId="77777777" w:rsidR="00B534CB" w:rsidRPr="002D13DB" w:rsidRDefault="00B534CB" w:rsidP="5750CC51">
            <w:pPr>
              <w:pStyle w:val="Body"/>
              <w:rPr>
                <w:rFonts w:cs="Arial"/>
              </w:rPr>
            </w:pPr>
            <w:r w:rsidRPr="5750CC51">
              <w:rPr>
                <w:rFonts w:cs="Arial"/>
              </w:rPr>
              <w:t>A Processor appointed by another Processor to Process Personal Data on its behalf.</w:t>
            </w:r>
          </w:p>
          <w:p w14:paraId="5E18EFD9" w14:textId="77777777" w:rsidR="00B534CB" w:rsidRPr="002D13DB" w:rsidRDefault="00B534CB" w:rsidP="5750CC51">
            <w:pPr>
              <w:pStyle w:val="Body"/>
              <w:rPr>
                <w:rFonts w:cs="Arial"/>
              </w:rPr>
            </w:pPr>
            <w:r w:rsidRPr="5750CC51">
              <w:rPr>
                <w:rFonts w:cs="Arial"/>
              </w:rPr>
              <w:t>This includes Sub-Processors of any level, for example a Sub-Sub-Processor.</w:t>
            </w:r>
          </w:p>
        </w:tc>
      </w:tr>
      <w:tr w:rsidR="00B534CB" w:rsidRPr="002D13DB" w14:paraId="771AEFDD" w14:textId="77777777" w:rsidTr="4CF5454E">
        <w:tc>
          <w:tcPr>
            <w:tcW w:w="1176" w:type="pct"/>
          </w:tcPr>
          <w:p w14:paraId="55D254A8" w14:textId="77777777" w:rsidR="00B534CB" w:rsidRPr="002D13DB" w:rsidRDefault="00B534CB" w:rsidP="5750CC51">
            <w:pPr>
              <w:pStyle w:val="Body"/>
              <w:jc w:val="left"/>
              <w:rPr>
                <w:rFonts w:cs="Arial"/>
              </w:rPr>
            </w:pPr>
            <w:r w:rsidRPr="5750CC51">
              <w:rPr>
                <w:rFonts w:cs="Arial"/>
              </w:rPr>
              <w:t>Tables</w:t>
            </w:r>
          </w:p>
        </w:tc>
        <w:tc>
          <w:tcPr>
            <w:tcW w:w="3824" w:type="pct"/>
          </w:tcPr>
          <w:p w14:paraId="0106A600" w14:textId="77777777" w:rsidR="00B534CB" w:rsidRPr="002D13DB" w:rsidRDefault="00B534CB" w:rsidP="5750CC51">
            <w:pPr>
              <w:pStyle w:val="Body"/>
              <w:rPr>
                <w:rFonts w:cs="Arial"/>
              </w:rPr>
            </w:pPr>
            <w:r w:rsidRPr="5750CC51">
              <w:rPr>
                <w:rFonts w:cs="Arial"/>
              </w:rPr>
              <w:t>The Tables set out in Part one of this IDTA.</w:t>
            </w:r>
          </w:p>
        </w:tc>
      </w:tr>
      <w:tr w:rsidR="00B534CB" w:rsidRPr="002D13DB" w14:paraId="2D197F4A" w14:textId="77777777" w:rsidTr="4CF5454E">
        <w:tc>
          <w:tcPr>
            <w:tcW w:w="1176" w:type="pct"/>
          </w:tcPr>
          <w:p w14:paraId="5F70F562" w14:textId="77777777" w:rsidR="00B534CB" w:rsidRPr="002D13DB" w:rsidRDefault="00B534CB" w:rsidP="5750CC51">
            <w:pPr>
              <w:pStyle w:val="Body"/>
              <w:jc w:val="left"/>
              <w:rPr>
                <w:rFonts w:cs="Arial"/>
              </w:rPr>
            </w:pPr>
            <w:r w:rsidRPr="5750CC51">
              <w:rPr>
                <w:rFonts w:cs="Arial"/>
              </w:rPr>
              <w:t>Term</w:t>
            </w:r>
          </w:p>
        </w:tc>
        <w:tc>
          <w:tcPr>
            <w:tcW w:w="3824" w:type="pct"/>
          </w:tcPr>
          <w:p w14:paraId="0B829EF9" w14:textId="77777777" w:rsidR="00B534CB" w:rsidRPr="002D13DB" w:rsidRDefault="00B534CB" w:rsidP="5750CC51">
            <w:pPr>
              <w:pStyle w:val="Body"/>
              <w:rPr>
                <w:rFonts w:cs="Arial"/>
              </w:rPr>
            </w:pPr>
            <w:r w:rsidRPr="5750CC51">
              <w:rPr>
                <w:rFonts w:cs="Arial"/>
              </w:rPr>
              <w:t>As set out in Table 2: Transfer Details.</w:t>
            </w:r>
          </w:p>
        </w:tc>
      </w:tr>
      <w:tr w:rsidR="00B534CB" w:rsidRPr="002D13DB" w14:paraId="2A22B80F" w14:textId="77777777" w:rsidTr="4CF5454E">
        <w:tc>
          <w:tcPr>
            <w:tcW w:w="1176" w:type="pct"/>
          </w:tcPr>
          <w:p w14:paraId="463502A3" w14:textId="77777777" w:rsidR="00B534CB" w:rsidRPr="002D13DB" w:rsidRDefault="00B534CB" w:rsidP="5750CC51">
            <w:pPr>
              <w:pStyle w:val="Body"/>
              <w:jc w:val="left"/>
              <w:rPr>
                <w:rFonts w:cs="Arial"/>
              </w:rPr>
            </w:pPr>
            <w:r w:rsidRPr="5750CC51">
              <w:rPr>
                <w:rFonts w:cs="Arial"/>
              </w:rPr>
              <w:t>Third Party Controller</w:t>
            </w:r>
          </w:p>
        </w:tc>
        <w:tc>
          <w:tcPr>
            <w:tcW w:w="3824" w:type="pct"/>
          </w:tcPr>
          <w:p w14:paraId="7AB30F5D" w14:textId="77777777" w:rsidR="00B534CB" w:rsidRPr="002D13DB" w:rsidRDefault="00B534CB" w:rsidP="5750CC51">
            <w:pPr>
              <w:pStyle w:val="Body"/>
              <w:rPr>
                <w:rFonts w:cs="Arial"/>
              </w:rPr>
            </w:pPr>
            <w:r w:rsidRPr="5750CC51">
              <w:rPr>
                <w:rFonts w:cs="Arial"/>
              </w:rPr>
              <w:t>The Controller of the Transferred Data where the Exporter is a Processor or Sub-Processor</w:t>
            </w:r>
          </w:p>
          <w:p w14:paraId="42614F0F" w14:textId="77777777" w:rsidR="00B534CB" w:rsidRPr="002D13DB" w:rsidRDefault="00B534CB" w:rsidP="5750CC51">
            <w:pPr>
              <w:pStyle w:val="Body"/>
              <w:rPr>
                <w:rFonts w:cs="Arial"/>
              </w:rPr>
            </w:pPr>
            <w:r w:rsidRPr="5750CC51">
              <w:rPr>
                <w:rFonts w:cs="Arial"/>
              </w:rPr>
              <w:t xml:space="preserve">If there is not a </w:t>
            </w:r>
            <w:proofErr w:type="gramStart"/>
            <w:r w:rsidRPr="5750CC51">
              <w:rPr>
                <w:rFonts w:cs="Arial"/>
              </w:rPr>
              <w:t>Third Party</w:t>
            </w:r>
            <w:proofErr w:type="gramEnd"/>
            <w:r w:rsidRPr="5750CC51">
              <w:rPr>
                <w:rFonts w:cs="Arial"/>
              </w:rPr>
              <w:t xml:space="preserve"> Controller this can be disregarded.</w:t>
            </w:r>
          </w:p>
        </w:tc>
      </w:tr>
      <w:tr w:rsidR="00B534CB" w:rsidRPr="002D13DB" w14:paraId="36F6724D" w14:textId="77777777" w:rsidTr="4CF5454E">
        <w:tc>
          <w:tcPr>
            <w:tcW w:w="1176" w:type="pct"/>
          </w:tcPr>
          <w:p w14:paraId="10FBE77A" w14:textId="77777777" w:rsidR="00B534CB" w:rsidRPr="002D13DB" w:rsidRDefault="00B534CB" w:rsidP="5750CC51">
            <w:pPr>
              <w:pStyle w:val="Body"/>
              <w:jc w:val="left"/>
              <w:rPr>
                <w:rFonts w:cs="Arial"/>
              </w:rPr>
            </w:pPr>
            <w:r w:rsidRPr="5750CC51">
              <w:rPr>
                <w:rFonts w:cs="Arial"/>
              </w:rPr>
              <w:t>Transfer Risk Assessment or TRA</w:t>
            </w:r>
          </w:p>
        </w:tc>
        <w:tc>
          <w:tcPr>
            <w:tcW w:w="3824" w:type="pct"/>
          </w:tcPr>
          <w:p w14:paraId="2AEBE67F" w14:textId="77777777" w:rsidR="00B534CB" w:rsidRPr="002D13DB" w:rsidRDefault="00B534CB" w:rsidP="5750CC51">
            <w:pPr>
              <w:pStyle w:val="Body"/>
              <w:rPr>
                <w:rFonts w:cs="Arial"/>
              </w:rPr>
            </w:pPr>
            <w:r w:rsidRPr="5750CC51">
              <w:rPr>
                <w:rFonts w:cs="Arial"/>
              </w:rPr>
              <w:t>A risk assessment in so far as it is required by UK Data Protection Laws to demonstrate that the IDTA provides the Appropriate Safeguards</w:t>
            </w:r>
          </w:p>
        </w:tc>
      </w:tr>
      <w:tr w:rsidR="00B534CB" w:rsidRPr="002D13DB" w14:paraId="59C471C4" w14:textId="77777777" w:rsidTr="4CF5454E">
        <w:tc>
          <w:tcPr>
            <w:tcW w:w="1176" w:type="pct"/>
          </w:tcPr>
          <w:p w14:paraId="278BB77C" w14:textId="77777777" w:rsidR="00B534CB" w:rsidRPr="002D13DB" w:rsidRDefault="00B534CB" w:rsidP="5750CC51">
            <w:pPr>
              <w:pStyle w:val="Body"/>
              <w:jc w:val="left"/>
              <w:rPr>
                <w:rFonts w:cs="Arial"/>
              </w:rPr>
            </w:pPr>
            <w:r w:rsidRPr="5750CC51">
              <w:rPr>
                <w:rFonts w:cs="Arial"/>
              </w:rPr>
              <w:t>Transferred Data</w:t>
            </w:r>
          </w:p>
        </w:tc>
        <w:tc>
          <w:tcPr>
            <w:tcW w:w="3824" w:type="pct"/>
          </w:tcPr>
          <w:p w14:paraId="360ADCC6" w14:textId="77777777" w:rsidR="00B534CB" w:rsidRPr="002D13DB" w:rsidRDefault="00B534CB" w:rsidP="5750CC51">
            <w:pPr>
              <w:pStyle w:val="Body"/>
              <w:rPr>
                <w:rFonts w:cs="Arial"/>
              </w:rPr>
            </w:pPr>
            <w:r w:rsidRPr="5750CC51">
              <w:rPr>
                <w:rFonts w:cs="Arial"/>
              </w:rPr>
              <w:t xml:space="preserve">Any Personal Data which the Parties transfer, or intend to transfer under this IDTA, as described in Table 2: Transfer Details </w:t>
            </w:r>
          </w:p>
        </w:tc>
      </w:tr>
      <w:tr w:rsidR="00B534CB" w:rsidRPr="002D13DB" w14:paraId="11445C73" w14:textId="77777777" w:rsidTr="4CF5454E">
        <w:tc>
          <w:tcPr>
            <w:tcW w:w="1176" w:type="pct"/>
          </w:tcPr>
          <w:p w14:paraId="604D643D" w14:textId="77777777" w:rsidR="00B534CB" w:rsidRPr="002D13DB" w:rsidRDefault="00B534CB" w:rsidP="5750CC51">
            <w:pPr>
              <w:pStyle w:val="Body"/>
              <w:jc w:val="left"/>
              <w:rPr>
                <w:rFonts w:cs="Arial"/>
              </w:rPr>
            </w:pPr>
            <w:r w:rsidRPr="5750CC51">
              <w:rPr>
                <w:rFonts w:cs="Arial"/>
              </w:rPr>
              <w:t>UK Data Protection Laws</w:t>
            </w:r>
          </w:p>
        </w:tc>
        <w:tc>
          <w:tcPr>
            <w:tcW w:w="3824" w:type="pct"/>
          </w:tcPr>
          <w:p w14:paraId="140B518D" w14:textId="77777777" w:rsidR="00B534CB" w:rsidRPr="002D13DB" w:rsidRDefault="00B534CB" w:rsidP="5750CC51">
            <w:pPr>
              <w:pStyle w:val="Body"/>
              <w:rPr>
                <w:rFonts w:cs="Arial"/>
              </w:rPr>
            </w:pPr>
            <w:r w:rsidRPr="5750CC51">
              <w:rPr>
                <w:rFonts w:cs="Arial"/>
              </w:rPr>
              <w:t xml:space="preserve">All laws relating to data protection, the processing of personal data, privacy and/or electronic communications in force from time to time in the UK, including the UK GDPR and the </w:t>
            </w:r>
            <w:bookmarkStart w:id="336" w:name="_9kR3WTr27745DR2pqNZ58zjz628VF5WRRa"/>
            <w:r w:rsidRPr="5750CC51">
              <w:rPr>
                <w:rFonts w:cs="Arial"/>
              </w:rPr>
              <w:t>Data Protection Act 2018</w:t>
            </w:r>
            <w:bookmarkEnd w:id="336"/>
            <w:r w:rsidRPr="5750CC51">
              <w:rPr>
                <w:rFonts w:cs="Arial"/>
              </w:rPr>
              <w:t>.</w:t>
            </w:r>
          </w:p>
        </w:tc>
      </w:tr>
      <w:tr w:rsidR="00B534CB" w:rsidRPr="002D13DB" w14:paraId="23CB347C" w14:textId="77777777" w:rsidTr="4CF5454E">
        <w:tc>
          <w:tcPr>
            <w:tcW w:w="1176" w:type="pct"/>
          </w:tcPr>
          <w:p w14:paraId="069B7389" w14:textId="77777777" w:rsidR="00B534CB" w:rsidRPr="002D13DB" w:rsidRDefault="00B534CB" w:rsidP="5750CC51">
            <w:pPr>
              <w:pStyle w:val="Body"/>
              <w:jc w:val="left"/>
              <w:rPr>
                <w:rFonts w:cs="Arial"/>
              </w:rPr>
            </w:pPr>
            <w:r w:rsidRPr="5750CC51">
              <w:rPr>
                <w:rFonts w:cs="Arial"/>
              </w:rPr>
              <w:t>UK GDPR</w:t>
            </w:r>
          </w:p>
        </w:tc>
        <w:tc>
          <w:tcPr>
            <w:tcW w:w="3824" w:type="pct"/>
          </w:tcPr>
          <w:p w14:paraId="14ABF463" w14:textId="77777777" w:rsidR="00B534CB" w:rsidRPr="002D13DB" w:rsidRDefault="00B534CB" w:rsidP="5750CC51">
            <w:pPr>
              <w:pStyle w:val="Body"/>
              <w:rPr>
                <w:rFonts w:cs="Arial"/>
              </w:rPr>
            </w:pPr>
            <w:r w:rsidRPr="5750CC51">
              <w:rPr>
                <w:rFonts w:cs="Arial"/>
              </w:rPr>
              <w:t>As defined in Section 3 of the Data Protection Act 2018.</w:t>
            </w:r>
          </w:p>
        </w:tc>
      </w:tr>
      <w:tr w:rsidR="00B534CB" w:rsidRPr="002D13DB" w14:paraId="3ACDD9DE" w14:textId="77777777" w:rsidTr="4CF5454E">
        <w:tc>
          <w:tcPr>
            <w:tcW w:w="1176" w:type="pct"/>
          </w:tcPr>
          <w:p w14:paraId="45A94D91" w14:textId="77777777" w:rsidR="00B534CB" w:rsidRPr="002D13DB" w:rsidRDefault="00B534CB" w:rsidP="5750CC51">
            <w:pPr>
              <w:pStyle w:val="Body"/>
              <w:jc w:val="left"/>
              <w:rPr>
                <w:rFonts w:cs="Arial"/>
              </w:rPr>
            </w:pPr>
            <w:r w:rsidRPr="5750CC51">
              <w:rPr>
                <w:rFonts w:cs="Arial"/>
              </w:rPr>
              <w:t xml:space="preserve">Without Undue Delay </w:t>
            </w:r>
          </w:p>
        </w:tc>
        <w:tc>
          <w:tcPr>
            <w:tcW w:w="3824" w:type="pct"/>
          </w:tcPr>
          <w:p w14:paraId="0B118953" w14:textId="77777777" w:rsidR="00B534CB" w:rsidRPr="002D13DB" w:rsidRDefault="00B534CB" w:rsidP="5750CC51">
            <w:pPr>
              <w:pStyle w:val="Body"/>
              <w:rPr>
                <w:rFonts w:cs="Arial"/>
              </w:rPr>
            </w:pPr>
            <w:r w:rsidRPr="5750CC51">
              <w:rPr>
                <w:rFonts w:cs="Arial"/>
              </w:rPr>
              <w:t>Without undue delay, as that phase is interpreted in the UK GDPR.</w:t>
            </w:r>
          </w:p>
        </w:tc>
      </w:tr>
      <w:bookmarkEnd w:id="48"/>
    </w:tbl>
    <w:p w14:paraId="18E9D6CD" w14:textId="77777777" w:rsidR="00B534CB" w:rsidRDefault="00B534CB" w:rsidP="00B534CB">
      <w:pPr>
        <w:pStyle w:val="Body"/>
        <w:jc w:val="center"/>
      </w:pPr>
    </w:p>
    <w:sectPr w:rsidR="00B534CB" w:rsidSect="00F746D1">
      <w:headerReference w:type="default" r:id="rId16"/>
      <w:footerReference w:type="even" r:id="rId17"/>
      <w:footerReference w:type="default" r:id="rId18"/>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7A04" w14:textId="77777777" w:rsidR="0099681E" w:rsidRPr="00776D09" w:rsidRDefault="0099681E" w:rsidP="00776D09">
      <w:r w:rsidRPr="00776D09">
        <w:separator/>
      </w:r>
    </w:p>
  </w:endnote>
  <w:endnote w:type="continuationSeparator" w:id="0">
    <w:p w14:paraId="4E546C21" w14:textId="77777777" w:rsidR="0099681E" w:rsidRPr="00776D09" w:rsidRDefault="0099681E" w:rsidP="00776D09">
      <w:r w:rsidRPr="00776D09">
        <w:continuationSeparator/>
      </w:r>
    </w:p>
  </w:endnote>
  <w:endnote w:type="continuationNotice" w:id="1">
    <w:p w14:paraId="7FF79D16" w14:textId="77777777" w:rsidR="0099681E" w:rsidRDefault="00996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liss 2 Regular">
    <w:altName w:val="Arial"/>
    <w:panose1 w:val="020B06040202020202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TZho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6988288"/>
      <w:docPartObj>
        <w:docPartGallery w:val="Page Numbers (Bottom of Page)"/>
        <w:docPartUnique/>
      </w:docPartObj>
    </w:sdtPr>
    <w:sdtEndPr>
      <w:rPr>
        <w:rStyle w:val="PageNumber"/>
      </w:rPr>
    </w:sdtEndPr>
    <w:sdtContent>
      <w:p w14:paraId="21BD4AB4" w14:textId="4F9A29BC" w:rsidR="00210321" w:rsidRDefault="00210321" w:rsidP="00BC46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F7D8D4" w14:textId="77777777" w:rsidR="00210321" w:rsidRDefault="00210321" w:rsidP="002103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5D42" w14:textId="0E95A04C" w:rsidR="00813751" w:rsidRPr="004C5F38" w:rsidRDefault="00813751" w:rsidP="00813751">
    <w:pPr>
      <w:pStyle w:val="Footer"/>
      <w:framePr w:wrap="none" w:vAnchor="text" w:hAnchor="margin" w:xAlign="right" w:y="1"/>
      <w:pBdr>
        <w:top w:val="single" w:sz="4" w:space="1" w:color="auto"/>
      </w:pBdr>
      <w:tabs>
        <w:tab w:val="right" w:pos="9356"/>
      </w:tabs>
      <w:rPr>
        <w:rFonts w:cs="Arial"/>
      </w:rPr>
    </w:pPr>
    <w:r>
      <w:rPr>
        <w:rFonts w:cs="Arial"/>
      </w:rPr>
      <w:t xml:space="preserve">AQSH:  </w:t>
    </w:r>
    <w:r w:rsidR="00EB3650">
      <w:rPr>
        <w:rFonts w:cs="Arial"/>
      </w:rPr>
      <w:t>B7 (iii)</w:t>
    </w:r>
    <w:r>
      <w:rPr>
        <w:rFonts w:cs="Arial"/>
      </w:rPr>
      <w:tab/>
    </w:r>
    <w:r>
      <w:t>2025-26</w:t>
    </w:r>
    <w:r w:rsidRPr="004C5F38">
      <w:rPr>
        <w:rFonts w:cs="Arial"/>
      </w:rPr>
      <w:tab/>
      <w:t xml:space="preserve">Page </w:t>
    </w:r>
    <w:r w:rsidRPr="004C5F38">
      <w:rPr>
        <w:rFonts w:cs="Arial"/>
        <w:b/>
      </w:rPr>
      <w:fldChar w:fldCharType="begin"/>
    </w:r>
    <w:r w:rsidRPr="004C5F38">
      <w:rPr>
        <w:rFonts w:cs="Arial"/>
        <w:b/>
      </w:rPr>
      <w:instrText xml:space="preserve"> PAGE  \* Arabic  \* MERGEFORMAT </w:instrText>
    </w:r>
    <w:r w:rsidRPr="004C5F38">
      <w:rPr>
        <w:rFonts w:cs="Arial"/>
        <w:b/>
      </w:rPr>
      <w:fldChar w:fldCharType="separate"/>
    </w:r>
    <w:r>
      <w:rPr>
        <w:rFonts w:cs="Arial"/>
        <w:b/>
      </w:rPr>
      <w:t>1</w:t>
    </w:r>
    <w:r w:rsidRPr="004C5F38">
      <w:rPr>
        <w:rFonts w:cs="Arial"/>
        <w:b/>
      </w:rPr>
      <w:fldChar w:fldCharType="end"/>
    </w:r>
    <w:r w:rsidRPr="004C5F38">
      <w:rPr>
        <w:rFonts w:cs="Arial"/>
      </w:rPr>
      <w:t xml:space="preserve"> of </w:t>
    </w:r>
    <w:r w:rsidRPr="004C5F38">
      <w:rPr>
        <w:rFonts w:cs="Arial"/>
        <w:b/>
      </w:rPr>
      <w:fldChar w:fldCharType="begin"/>
    </w:r>
    <w:r w:rsidRPr="004C5F38">
      <w:rPr>
        <w:rFonts w:cs="Arial"/>
        <w:b/>
      </w:rPr>
      <w:instrText xml:space="preserve"> NUMPAGES  \* Arabic  \* MERGEFORMAT </w:instrText>
    </w:r>
    <w:r w:rsidRPr="004C5F38">
      <w:rPr>
        <w:rFonts w:cs="Arial"/>
        <w:b/>
      </w:rPr>
      <w:fldChar w:fldCharType="separate"/>
    </w:r>
    <w:r>
      <w:rPr>
        <w:rFonts w:cs="Arial"/>
        <w:b/>
      </w:rPr>
      <w:t>29</w:t>
    </w:r>
    <w:r w:rsidRPr="004C5F38">
      <w:rPr>
        <w:rFonts w:cs="Arial"/>
        <w:b/>
      </w:rPr>
      <w:fldChar w:fldCharType="end"/>
    </w:r>
  </w:p>
  <w:p w14:paraId="43F4888A" w14:textId="77777777" w:rsidR="00813751" w:rsidRDefault="00813751" w:rsidP="00813751">
    <w:pPr>
      <w:pStyle w:val="Footer"/>
      <w:framePr w:wrap="none" w:vAnchor="text" w:hAnchor="margin" w:xAlign="right" w:y="1"/>
    </w:pPr>
  </w:p>
  <w:p w14:paraId="438553F8" w14:textId="4BA95FA0" w:rsidR="00210321" w:rsidRDefault="00210321" w:rsidP="00BC468B">
    <w:pPr>
      <w:pStyle w:val="Footer"/>
      <w:framePr w:wrap="none" w:vAnchor="text" w:hAnchor="margin" w:xAlign="right" w:y="1"/>
      <w:rPr>
        <w:rStyle w:val="PageNumber"/>
      </w:rPr>
    </w:pPr>
  </w:p>
  <w:p w14:paraId="58A8932D" w14:textId="08A5B737" w:rsidR="00015083" w:rsidRPr="008E4AD6" w:rsidRDefault="00015083" w:rsidP="00210321">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F1DF" w14:textId="77777777" w:rsidR="0099681E" w:rsidRPr="00776D09" w:rsidRDefault="0099681E" w:rsidP="00776D09">
      <w:r w:rsidRPr="00776D09">
        <w:separator/>
      </w:r>
    </w:p>
  </w:footnote>
  <w:footnote w:type="continuationSeparator" w:id="0">
    <w:p w14:paraId="79151C19" w14:textId="77777777" w:rsidR="0099681E" w:rsidRPr="00776D09" w:rsidRDefault="0099681E" w:rsidP="00776D09">
      <w:r w:rsidRPr="00776D09">
        <w:continuationSeparator/>
      </w:r>
    </w:p>
  </w:footnote>
  <w:footnote w:type="continuationNotice" w:id="1">
    <w:p w14:paraId="788C7844" w14:textId="77777777" w:rsidR="0099681E" w:rsidRDefault="00996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744D" w14:textId="7FD8F194" w:rsidR="00042FEA" w:rsidRDefault="00042FEA" w:rsidP="00042FEA">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FEzlLaC1GGlu2m" int2:id="z4UwZNe2">
      <int2:state int2:value="Rejected" int2:type="AugLoop_Text_Critique"/>
    </int2:textHash>
    <int2:bookmark int2:bookmarkName="_Int_44vqnhqf" int2:invalidationBookmarkName="" int2:hashCode="DoZ15U8InYruXy" int2:id="10MWwiA5">
      <int2:state int2:value="Rejected" int2:type="AugLoop_Text_Critique"/>
    </int2:bookmark>
    <int2:bookmark int2:bookmarkName="_Int_MTUDjoeY" int2:invalidationBookmarkName="" int2:hashCode="DoZ15U8InYruXy" int2:id="zaSXKLYx">
      <int2:state int2:value="Rejected" int2:type="AugLoop_Text_Critique"/>
    </int2:bookmark>
    <int2:bookmark int2:bookmarkName="_Int_LfIFq8sb" int2:invalidationBookmarkName="" int2:hashCode="lY9X9X1yow8ynu" int2:id="1QoJRPj2">
      <int2:state int2:value="Rejected" int2:type="AugLoop_Text_Critique"/>
    </int2:bookmark>
    <int2:bookmark int2:bookmarkName="_Int_8MEF3tqc" int2:invalidationBookmarkName="" int2:hashCode="DoZ15U8InYruXy" int2:id="2EUiIjrs">
      <int2:state int2:value="Rejected" int2:type="AugLoop_Text_Critique"/>
    </int2:bookmark>
    <int2:bookmark int2:bookmarkName="_Int_sm4J5rzg" int2:invalidationBookmarkName="" int2:hashCode="u8zfLvsztS5snQ" int2:id="xYSUWVqX">
      <int2:state int2:value="Rejected" int2:type="AugLoop_Text_Critique"/>
    </int2:bookmark>
    <int2:bookmark int2:bookmarkName="_Int_nJpX3CLp" int2:invalidationBookmarkName="" int2:hashCode="f1OmjTJDRvyEV6" int2:id="w60dIrwg">
      <int2:state int2:value="Rejected" int2:type="AugLoop_Text_Critique"/>
    </int2:bookmark>
    <int2:bookmark int2:bookmarkName="_Int_54h6DVdm" int2:invalidationBookmarkName="" int2:hashCode="FiNCzSReCiV7Qq" int2:id="8s0LlqDH">
      <int2:state int2:value="Rejected" int2:type="AugLoop_Text_Critique"/>
    </int2:bookmark>
    <int2:bookmark int2:bookmarkName="_Int_wgeEdBen" int2:invalidationBookmarkName="" int2:hashCode="FiNCzSReCiV7Qq" int2:id="AX5tFK8K">
      <int2:state int2:value="Rejected" int2:type="AugLoop_Text_Critique"/>
    </int2:bookmark>
    <int2:bookmark int2:bookmarkName="_Int_i669BECo" int2:invalidationBookmarkName="" int2:hashCode="lY9X9X1yow8ynu" int2:id="vcWS28qc">
      <int2:state int2:value="Rejected" int2:type="AugLoop_Text_Critique"/>
    </int2:bookmark>
    <int2:bookmark int2:bookmarkName="_Int_0cEsStcK" int2:invalidationBookmarkName="" int2:hashCode="f1OmjTJDRvyEV6" int2:id="F9i77hdu">
      <int2:state int2:value="Rejected" int2:type="AugLoop_Text_Critique"/>
    </int2:bookmark>
    <int2:bookmark int2:bookmarkName="_Int_HCc6UssR" int2:invalidationBookmarkName="" int2:hashCode="f1OmjTJDRvyEV6" int2:id="GZOqsdW6">
      <int2:state int2:value="Rejected" int2:type="AugLoop_Text_Critique"/>
    </int2:bookmark>
    <int2:bookmark int2:bookmarkName="_Int_fmgqdhjZ" int2:invalidationBookmarkName="" int2:hashCode="FiNCzSReCiV7Qq" int2:id="GmneZMpU">
      <int2:state int2:value="Rejected" int2:type="AugLoop_Text_Critique"/>
    </int2:bookmark>
    <int2:bookmark int2:bookmarkName="_Int_vubWDw5L" int2:invalidationBookmarkName="" int2:hashCode="JRfkVGVi/Pvxtl" int2:id="HMbyLaFY">
      <int2:state int2:value="Rejected" int2:type="AugLoop_Text_Critique"/>
    </int2:bookmark>
    <int2:bookmark int2:bookmarkName="_Int_4kSXiU0T" int2:invalidationBookmarkName="" int2:hashCode="vY5Mitwqh874Gm" int2:id="IOKpS541">
      <int2:state int2:value="Rejected" int2:type="AugLoop_Text_Critique"/>
    </int2:bookmark>
    <int2:bookmark int2:bookmarkName="_Int_ibjj9IVE" int2:invalidationBookmarkName="" int2:hashCode="eiWBaAoBLG1A39" int2:id="IW47gqie">
      <int2:state int2:value="Rejected" int2:type="AugLoop_Text_Critique"/>
    </int2:bookmark>
    <int2:bookmark int2:bookmarkName="_Int_h3oS3Cds" int2:invalidationBookmarkName="" int2:hashCode="qIIpC0COGffTQk" int2:id="KuE99Ur0">
      <int2:state int2:value="Rejected" int2:type="AugLoop_Text_Critique"/>
    </int2:bookmark>
    <int2:bookmark int2:bookmarkName="_Int_8Gv4B66E" int2:invalidationBookmarkName="" int2:hashCode="zRtkbr0faETGDd" int2:id="LJoaYZIm">
      <int2:state int2:value="Rejected" int2:type="AugLoop_Text_Critique"/>
    </int2:bookmark>
    <int2:bookmark int2:bookmarkName="_Int_XSEoDEId" int2:invalidationBookmarkName="" int2:hashCode="DoZ15U8InYruXy" int2:id="v457bOw5">
      <int2:state int2:value="Rejected" int2:type="AugLoop_Text_Critique"/>
    </int2:bookmark>
    <int2:bookmark int2:bookmarkName="_Int_TqlgX6yD" int2:invalidationBookmarkName="" int2:hashCode="u8zfLvsztS5snQ" int2:id="MysYQZdd">
      <int2:state int2:value="Rejected" int2:type="AugLoop_Text_Critique"/>
    </int2:bookmark>
    <int2:bookmark int2:bookmarkName="_Int_GEibot1h" int2:invalidationBookmarkName="" int2:hashCode="f1OmjTJDRvyEV6" int2:id="Nud9sJd3">
      <int2:state int2:value="Rejected" int2:type="AugLoop_Text_Critique"/>
    </int2:bookmark>
    <int2:bookmark int2:bookmarkName="_Int_taSQxQoR" int2:invalidationBookmarkName="" int2:hashCode="lY9X9X1yow8ynu" int2:id="pE3QuP9V">
      <int2:state int2:value="Rejected" int2:type="AugLoop_Text_Critique"/>
    </int2:bookmark>
    <int2:bookmark int2:bookmarkName="_Int_JPXEIhGz" int2:invalidationBookmarkName="" int2:hashCode="epLz0mNi1lV9Vw" int2:id="jbgE3Foc">
      <int2:state int2:value="Rejected" int2:type="AugLoop_Text_Critique"/>
    </int2:bookmark>
    <int2:bookmark int2:bookmarkName="_Int_ElQwBG9V" int2:invalidationBookmarkName="" int2:hashCode="DoZ15U8InYruXy" int2:id="QqhTI1Vm">
      <int2:state int2:value="Rejected" int2:type="AugLoop_Text_Critique"/>
    </int2:bookmark>
    <int2:bookmark int2:bookmarkName="_Int_c6zVxvfS" int2:invalidationBookmarkName="" int2:hashCode="u8zfLvsztS5snQ" int2:id="R3AlLDmA">
      <int2:state int2:value="Rejected" int2:type="AugLoop_Text_Critique"/>
    </int2:bookmark>
    <int2:bookmark int2:bookmarkName="_Int_Yp1jSjZH" int2:invalidationBookmarkName="" int2:hashCode="lY9X9X1yow8ynu" int2:id="RWbr1Ktc">
      <int2:state int2:value="Rejected" int2:type="AugLoop_Text_Critique"/>
    </int2:bookmark>
    <int2:bookmark int2:bookmarkName="_Int_ee2kQNu6" int2:invalidationBookmarkName="" int2:hashCode="DoZ15U8InYruXy" int2:id="SUxcNO08">
      <int2:state int2:value="Rejected" int2:type="AugLoop_Text_Critique"/>
    </int2:bookmark>
    <int2:bookmark int2:bookmarkName="_Int_Ct4u6Klc" int2:invalidationBookmarkName="" int2:hashCode="BaM9kQX19wdWug" int2:id="UHROq2m2">
      <int2:state int2:value="Rejected" int2:type="AugLoop_Text_Critique"/>
    </int2:bookmark>
    <int2:bookmark int2:bookmarkName="_Int_6aNts8qw" int2:invalidationBookmarkName="" int2:hashCode="hlCIF9G2Qdxtw6" int2:id="gGistQfq">
      <int2:state int2:value="Rejected" int2:type="AugLoop_Text_Critique"/>
    </int2:bookmark>
    <int2:bookmark int2:bookmarkName="_Int_Pzt8UkQQ" int2:invalidationBookmarkName="" int2:hashCode="FiNCzSReCiV7Qq" int2:id="fxFx8zgc">
      <int2:state int2:value="Rejected" int2:type="AugLoop_Text_Critique"/>
    </int2:bookmark>
    <int2:bookmark int2:bookmarkName="_Int_qKMErFWW" int2:invalidationBookmarkName="" int2:hashCode="zRtkbr0faETGDd" int2:id="aOAMGji7">
      <int2:state int2:value="Rejected" int2:type="AugLoop_Text_Critique"/>
    </int2:bookmark>
    <int2:bookmark int2:bookmarkName="_Int_x7ju0u0M" int2:invalidationBookmarkName="" int2:hashCode="FiNCzSReCiV7Qq" int2:id="Y0MnQSj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6"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56A41B2"/>
    <w:multiLevelType w:val="hybridMultilevel"/>
    <w:tmpl w:val="A08ED5A2"/>
    <w:lvl w:ilvl="0" w:tplc="64186EFC">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1"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72F33"/>
    <w:multiLevelType w:val="multilevel"/>
    <w:tmpl w:val="BB9E23BC"/>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7"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FED6A65"/>
    <w:multiLevelType w:val="multilevel"/>
    <w:tmpl w:val="24320B28"/>
    <w:numStyleLink w:val="Bullets"/>
  </w:abstractNum>
  <w:abstractNum w:abstractNumId="2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8267AF5"/>
    <w:multiLevelType w:val="multilevel"/>
    <w:tmpl w:val="1B9C8BEE"/>
    <w:lvl w:ilvl="0">
      <w:start w:val="1"/>
      <w:numFmt w:val="decimal"/>
      <w:pStyle w:val="Schedule0"/>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8D46C3"/>
    <w:multiLevelType w:val="hybridMultilevel"/>
    <w:tmpl w:val="225ECFD6"/>
    <w:lvl w:ilvl="0" w:tplc="D242D144">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84718"/>
    <w:multiLevelType w:val="multilevel"/>
    <w:tmpl w:val="0F0A6A84"/>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787184"/>
    <w:multiLevelType w:val="multilevel"/>
    <w:tmpl w:val="385EF2B0"/>
    <w:lvl w:ilvl="0">
      <w:start w:val="1"/>
      <w:numFmt w:val="decimal"/>
      <w:lvlText w:val="%1."/>
      <w:lvlJc w:val="left"/>
      <w:pPr>
        <w:tabs>
          <w:tab w:val="num" w:pos="851"/>
        </w:tabs>
        <w:ind w:left="851" w:hanging="851"/>
      </w:pPr>
      <w:rPr>
        <w:b/>
        <w:bCs w:val="0"/>
        <w:color w:val="54534A"/>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B275317"/>
    <w:multiLevelType w:val="hybridMultilevel"/>
    <w:tmpl w:val="FFBA058C"/>
    <w:lvl w:ilvl="0" w:tplc="11C04C72">
      <w:start w:val="1"/>
      <w:numFmt w:val="bullet"/>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num w:numId="1" w16cid:durableId="13505322">
    <w:abstractNumId w:val="7"/>
  </w:num>
  <w:num w:numId="2" w16cid:durableId="694772983">
    <w:abstractNumId w:val="20"/>
  </w:num>
  <w:num w:numId="3" w16cid:durableId="770275719">
    <w:abstractNumId w:val="17"/>
  </w:num>
  <w:num w:numId="4" w16cid:durableId="945385424">
    <w:abstractNumId w:val="18"/>
  </w:num>
  <w:num w:numId="5" w16cid:durableId="974338156">
    <w:abstractNumId w:val="28"/>
  </w:num>
  <w:num w:numId="6" w16cid:durableId="1400128362">
    <w:abstractNumId w:val="30"/>
  </w:num>
  <w:num w:numId="7" w16cid:durableId="2059040210">
    <w:abstractNumId w:val="4"/>
  </w:num>
  <w:num w:numId="8" w16cid:durableId="1827235714">
    <w:abstractNumId w:val="3"/>
  </w:num>
  <w:num w:numId="9" w16cid:durableId="1192958589">
    <w:abstractNumId w:val="2"/>
  </w:num>
  <w:num w:numId="10" w16cid:durableId="1909266913">
    <w:abstractNumId w:val="1"/>
  </w:num>
  <w:num w:numId="11" w16cid:durableId="559172450">
    <w:abstractNumId w:val="0"/>
  </w:num>
  <w:num w:numId="12" w16cid:durableId="1541094626">
    <w:abstractNumId w:val="12"/>
  </w:num>
  <w:num w:numId="13" w16cid:durableId="1064570779">
    <w:abstractNumId w:val="14"/>
  </w:num>
  <w:num w:numId="14" w16cid:durableId="731737349">
    <w:abstractNumId w:val="8"/>
  </w:num>
  <w:num w:numId="15" w16cid:durableId="704529134">
    <w:abstractNumId w:val="30"/>
  </w:num>
  <w:num w:numId="16" w16cid:durableId="1960257669">
    <w:abstractNumId w:val="19"/>
  </w:num>
  <w:num w:numId="17" w16cid:durableId="377053912">
    <w:abstractNumId w:val="23"/>
  </w:num>
  <w:num w:numId="18" w16cid:durableId="201480793">
    <w:abstractNumId w:val="16"/>
  </w:num>
  <w:num w:numId="19" w16cid:durableId="2107538532">
    <w:abstractNumId w:val="6"/>
  </w:num>
  <w:num w:numId="20" w16cid:durableId="243951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4120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5566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724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4075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578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09436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3521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6978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96657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96842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58711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5581092">
    <w:abstractNumId w:val="27"/>
  </w:num>
  <w:num w:numId="33" w16cid:durableId="17873058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8817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88298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8313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44184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18505">
    <w:abstractNumId w:val="24"/>
  </w:num>
  <w:num w:numId="39" w16cid:durableId="1509638542">
    <w:abstractNumId w:val="11"/>
  </w:num>
  <w:num w:numId="40" w16cid:durableId="1466191605">
    <w:abstractNumId w:val="21"/>
  </w:num>
  <w:num w:numId="41" w16cid:durableId="2055303463">
    <w:abstractNumId w:val="29"/>
  </w:num>
  <w:num w:numId="42" w16cid:durableId="94520497">
    <w:abstractNumId w:val="26"/>
  </w:num>
  <w:num w:numId="43" w16cid:durableId="1595163266">
    <w:abstractNumId w:val="13"/>
  </w:num>
  <w:num w:numId="44" w16cid:durableId="1199703453">
    <w:abstractNumId w:val="5"/>
  </w:num>
  <w:num w:numId="45" w16cid:durableId="1238440716">
    <w:abstractNumId w:val="10"/>
  </w:num>
  <w:num w:numId="46" w16cid:durableId="1166363435">
    <w:abstractNumId w:val="25"/>
  </w:num>
  <w:num w:numId="47" w16cid:durableId="1856070365">
    <w:abstractNumId w:val="15"/>
  </w:num>
  <w:num w:numId="48" w16cid:durableId="565798103">
    <w:abstractNumId w:val="31"/>
  </w:num>
  <w:num w:numId="49" w16cid:durableId="154886126">
    <w:abstractNumId w:val="22"/>
  </w:num>
  <w:num w:numId="50" w16cid:durableId="106013484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45D"/>
    <w:rsid w:val="00004306"/>
    <w:rsid w:val="00005F39"/>
    <w:rsid w:val="00010F32"/>
    <w:rsid w:val="000120C7"/>
    <w:rsid w:val="00014ED4"/>
    <w:rsid w:val="00015083"/>
    <w:rsid w:val="000156F6"/>
    <w:rsid w:val="00023A75"/>
    <w:rsid w:val="000253BF"/>
    <w:rsid w:val="000306D6"/>
    <w:rsid w:val="00030872"/>
    <w:rsid w:val="00031442"/>
    <w:rsid w:val="00037A3B"/>
    <w:rsid w:val="00042FEA"/>
    <w:rsid w:val="000453CE"/>
    <w:rsid w:val="000508DA"/>
    <w:rsid w:val="00052A40"/>
    <w:rsid w:val="00055F2E"/>
    <w:rsid w:val="0005740E"/>
    <w:rsid w:val="00057AD2"/>
    <w:rsid w:val="00057AE7"/>
    <w:rsid w:val="00057D2D"/>
    <w:rsid w:val="00060D0B"/>
    <w:rsid w:val="00064924"/>
    <w:rsid w:val="00065FBD"/>
    <w:rsid w:val="000674D6"/>
    <w:rsid w:val="00067E89"/>
    <w:rsid w:val="000714D0"/>
    <w:rsid w:val="00074AE5"/>
    <w:rsid w:val="0007560C"/>
    <w:rsid w:val="00076601"/>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2176"/>
    <w:rsid w:val="000B2410"/>
    <w:rsid w:val="000B2564"/>
    <w:rsid w:val="000B36C5"/>
    <w:rsid w:val="000B4D7B"/>
    <w:rsid w:val="000B6111"/>
    <w:rsid w:val="000B67E2"/>
    <w:rsid w:val="000C4607"/>
    <w:rsid w:val="000C48DB"/>
    <w:rsid w:val="000C6F56"/>
    <w:rsid w:val="000D0E8F"/>
    <w:rsid w:val="000D2DF0"/>
    <w:rsid w:val="000D2E16"/>
    <w:rsid w:val="000D2EA6"/>
    <w:rsid w:val="000D4DDF"/>
    <w:rsid w:val="000D57E2"/>
    <w:rsid w:val="000D5A36"/>
    <w:rsid w:val="000E7660"/>
    <w:rsid w:val="000F0836"/>
    <w:rsid w:val="000F2795"/>
    <w:rsid w:val="000F3891"/>
    <w:rsid w:val="000F583D"/>
    <w:rsid w:val="000F5C7E"/>
    <w:rsid w:val="0010076C"/>
    <w:rsid w:val="00102CD9"/>
    <w:rsid w:val="00107D51"/>
    <w:rsid w:val="0011512A"/>
    <w:rsid w:val="001168FA"/>
    <w:rsid w:val="001236FC"/>
    <w:rsid w:val="00123AF1"/>
    <w:rsid w:val="00124FA4"/>
    <w:rsid w:val="0012708D"/>
    <w:rsid w:val="0013526F"/>
    <w:rsid w:val="0013681F"/>
    <w:rsid w:val="001375BB"/>
    <w:rsid w:val="0014047B"/>
    <w:rsid w:val="001445BA"/>
    <w:rsid w:val="00152598"/>
    <w:rsid w:val="00152D9C"/>
    <w:rsid w:val="0015708C"/>
    <w:rsid w:val="00157933"/>
    <w:rsid w:val="00160B6E"/>
    <w:rsid w:val="001611FB"/>
    <w:rsid w:val="00161E46"/>
    <w:rsid w:val="00162619"/>
    <w:rsid w:val="001629FF"/>
    <w:rsid w:val="00164D6A"/>
    <w:rsid w:val="0017178F"/>
    <w:rsid w:val="001744F8"/>
    <w:rsid w:val="00187A80"/>
    <w:rsid w:val="00191443"/>
    <w:rsid w:val="00192D03"/>
    <w:rsid w:val="001B1395"/>
    <w:rsid w:val="001B4638"/>
    <w:rsid w:val="001C2F39"/>
    <w:rsid w:val="001C3587"/>
    <w:rsid w:val="001C41F2"/>
    <w:rsid w:val="001C74FD"/>
    <w:rsid w:val="001D2175"/>
    <w:rsid w:val="001D2363"/>
    <w:rsid w:val="001D24EE"/>
    <w:rsid w:val="001D4097"/>
    <w:rsid w:val="001D62B8"/>
    <w:rsid w:val="001D7B16"/>
    <w:rsid w:val="001E0792"/>
    <w:rsid w:val="001E251A"/>
    <w:rsid w:val="001F0F31"/>
    <w:rsid w:val="001F1843"/>
    <w:rsid w:val="001F29E8"/>
    <w:rsid w:val="001F3FD5"/>
    <w:rsid w:val="002063AF"/>
    <w:rsid w:val="00207D40"/>
    <w:rsid w:val="00210321"/>
    <w:rsid w:val="00212DB7"/>
    <w:rsid w:val="002133AB"/>
    <w:rsid w:val="00222579"/>
    <w:rsid w:val="00225BF6"/>
    <w:rsid w:val="00230214"/>
    <w:rsid w:val="00230A44"/>
    <w:rsid w:val="00230C01"/>
    <w:rsid w:val="00230DFF"/>
    <w:rsid w:val="00231138"/>
    <w:rsid w:val="00231DF2"/>
    <w:rsid w:val="00234224"/>
    <w:rsid w:val="00235690"/>
    <w:rsid w:val="002360D9"/>
    <w:rsid w:val="00240A90"/>
    <w:rsid w:val="002417C3"/>
    <w:rsid w:val="00241BC7"/>
    <w:rsid w:val="00242328"/>
    <w:rsid w:val="002430BC"/>
    <w:rsid w:val="0024318B"/>
    <w:rsid w:val="00250BEB"/>
    <w:rsid w:val="00251713"/>
    <w:rsid w:val="00257D4C"/>
    <w:rsid w:val="00266A37"/>
    <w:rsid w:val="002670C7"/>
    <w:rsid w:val="0026788F"/>
    <w:rsid w:val="0027464F"/>
    <w:rsid w:val="002804E5"/>
    <w:rsid w:val="00280989"/>
    <w:rsid w:val="00281949"/>
    <w:rsid w:val="00282757"/>
    <w:rsid w:val="00285BCF"/>
    <w:rsid w:val="0028685A"/>
    <w:rsid w:val="00286869"/>
    <w:rsid w:val="0028788A"/>
    <w:rsid w:val="0029090B"/>
    <w:rsid w:val="002928BA"/>
    <w:rsid w:val="00293DD8"/>
    <w:rsid w:val="002977F8"/>
    <w:rsid w:val="002A48AA"/>
    <w:rsid w:val="002A71A8"/>
    <w:rsid w:val="002B0935"/>
    <w:rsid w:val="002B1C4F"/>
    <w:rsid w:val="002B4939"/>
    <w:rsid w:val="002B4A47"/>
    <w:rsid w:val="002C5D97"/>
    <w:rsid w:val="002D0C7E"/>
    <w:rsid w:val="002D13DB"/>
    <w:rsid w:val="002D3D71"/>
    <w:rsid w:val="002D62D6"/>
    <w:rsid w:val="002E0446"/>
    <w:rsid w:val="002E11DC"/>
    <w:rsid w:val="002F1CD3"/>
    <w:rsid w:val="002F2572"/>
    <w:rsid w:val="002F6974"/>
    <w:rsid w:val="003024DE"/>
    <w:rsid w:val="00303545"/>
    <w:rsid w:val="003062FE"/>
    <w:rsid w:val="00307CE6"/>
    <w:rsid w:val="00315A82"/>
    <w:rsid w:val="0032467F"/>
    <w:rsid w:val="00325393"/>
    <w:rsid w:val="0032598A"/>
    <w:rsid w:val="00325E34"/>
    <w:rsid w:val="00326C37"/>
    <w:rsid w:val="00327A0B"/>
    <w:rsid w:val="00334AE4"/>
    <w:rsid w:val="00335B85"/>
    <w:rsid w:val="00341057"/>
    <w:rsid w:val="003504F6"/>
    <w:rsid w:val="00351F86"/>
    <w:rsid w:val="00353BB1"/>
    <w:rsid w:val="0035698D"/>
    <w:rsid w:val="00357644"/>
    <w:rsid w:val="00360AD2"/>
    <w:rsid w:val="00360C60"/>
    <w:rsid w:val="003613A3"/>
    <w:rsid w:val="003621C7"/>
    <w:rsid w:val="003633C2"/>
    <w:rsid w:val="00364A8E"/>
    <w:rsid w:val="003672FB"/>
    <w:rsid w:val="00372649"/>
    <w:rsid w:val="00372B71"/>
    <w:rsid w:val="00373F1F"/>
    <w:rsid w:val="00374611"/>
    <w:rsid w:val="00377BDE"/>
    <w:rsid w:val="00385261"/>
    <w:rsid w:val="0039428C"/>
    <w:rsid w:val="00395266"/>
    <w:rsid w:val="003A19D4"/>
    <w:rsid w:val="003A272A"/>
    <w:rsid w:val="003A41E9"/>
    <w:rsid w:val="003A496B"/>
    <w:rsid w:val="003A5B18"/>
    <w:rsid w:val="003A7254"/>
    <w:rsid w:val="003B1DC7"/>
    <w:rsid w:val="003B47F0"/>
    <w:rsid w:val="003B5C80"/>
    <w:rsid w:val="003C0AEE"/>
    <w:rsid w:val="003D4B78"/>
    <w:rsid w:val="003E1CCF"/>
    <w:rsid w:val="003E3DC5"/>
    <w:rsid w:val="003F14FD"/>
    <w:rsid w:val="003F1C1E"/>
    <w:rsid w:val="003F209C"/>
    <w:rsid w:val="003F25E9"/>
    <w:rsid w:val="003F2852"/>
    <w:rsid w:val="003F61B9"/>
    <w:rsid w:val="003F660C"/>
    <w:rsid w:val="00407FFC"/>
    <w:rsid w:val="004111AB"/>
    <w:rsid w:val="004136D3"/>
    <w:rsid w:val="00415B52"/>
    <w:rsid w:val="0041686E"/>
    <w:rsid w:val="00420F70"/>
    <w:rsid w:val="00421488"/>
    <w:rsid w:val="00422557"/>
    <w:rsid w:val="0042296D"/>
    <w:rsid w:val="00423077"/>
    <w:rsid w:val="0042344B"/>
    <w:rsid w:val="00430EB0"/>
    <w:rsid w:val="00436E28"/>
    <w:rsid w:val="00437498"/>
    <w:rsid w:val="00437DCE"/>
    <w:rsid w:val="00441E33"/>
    <w:rsid w:val="00450902"/>
    <w:rsid w:val="00451E70"/>
    <w:rsid w:val="00457BA5"/>
    <w:rsid w:val="00462733"/>
    <w:rsid w:val="00464F58"/>
    <w:rsid w:val="00467762"/>
    <w:rsid w:val="00467A85"/>
    <w:rsid w:val="00470333"/>
    <w:rsid w:val="0047089C"/>
    <w:rsid w:val="00471FA2"/>
    <w:rsid w:val="00476422"/>
    <w:rsid w:val="004764C1"/>
    <w:rsid w:val="004838F6"/>
    <w:rsid w:val="00484200"/>
    <w:rsid w:val="00486AB7"/>
    <w:rsid w:val="00491B13"/>
    <w:rsid w:val="00494B75"/>
    <w:rsid w:val="004A0CAF"/>
    <w:rsid w:val="004A1BAC"/>
    <w:rsid w:val="004A2D11"/>
    <w:rsid w:val="004A78A6"/>
    <w:rsid w:val="004B4D07"/>
    <w:rsid w:val="004B6A20"/>
    <w:rsid w:val="004C0DB1"/>
    <w:rsid w:val="004C18DB"/>
    <w:rsid w:val="004C3625"/>
    <w:rsid w:val="004C5EED"/>
    <w:rsid w:val="004D5C37"/>
    <w:rsid w:val="004E1662"/>
    <w:rsid w:val="004E20FA"/>
    <w:rsid w:val="004E513F"/>
    <w:rsid w:val="004E594D"/>
    <w:rsid w:val="004F1507"/>
    <w:rsid w:val="004F25A9"/>
    <w:rsid w:val="004F3570"/>
    <w:rsid w:val="004F3FB0"/>
    <w:rsid w:val="004F5C4A"/>
    <w:rsid w:val="004F6F64"/>
    <w:rsid w:val="0050099E"/>
    <w:rsid w:val="005016E7"/>
    <w:rsid w:val="00503002"/>
    <w:rsid w:val="00503598"/>
    <w:rsid w:val="005049E1"/>
    <w:rsid w:val="00507ACD"/>
    <w:rsid w:val="00507EDB"/>
    <w:rsid w:val="00511664"/>
    <w:rsid w:val="005120B8"/>
    <w:rsid w:val="00521499"/>
    <w:rsid w:val="00523844"/>
    <w:rsid w:val="00523BBA"/>
    <w:rsid w:val="005256C4"/>
    <w:rsid w:val="00533112"/>
    <w:rsid w:val="0053762B"/>
    <w:rsid w:val="005417AB"/>
    <w:rsid w:val="00544A26"/>
    <w:rsid w:val="0054746C"/>
    <w:rsid w:val="00551099"/>
    <w:rsid w:val="00553B95"/>
    <w:rsid w:val="00553DDB"/>
    <w:rsid w:val="0055554C"/>
    <w:rsid w:val="00560A3C"/>
    <w:rsid w:val="00562837"/>
    <w:rsid w:val="0056551B"/>
    <w:rsid w:val="0056778D"/>
    <w:rsid w:val="00567891"/>
    <w:rsid w:val="005704CF"/>
    <w:rsid w:val="005712DB"/>
    <w:rsid w:val="00571DCE"/>
    <w:rsid w:val="00572C62"/>
    <w:rsid w:val="00575AB1"/>
    <w:rsid w:val="00577AAB"/>
    <w:rsid w:val="00584E0D"/>
    <w:rsid w:val="00591E16"/>
    <w:rsid w:val="0059278B"/>
    <w:rsid w:val="00595FC3"/>
    <w:rsid w:val="005966D1"/>
    <w:rsid w:val="005A1F12"/>
    <w:rsid w:val="005A6E5B"/>
    <w:rsid w:val="005A710E"/>
    <w:rsid w:val="005B0FB3"/>
    <w:rsid w:val="005B136E"/>
    <w:rsid w:val="005B33C3"/>
    <w:rsid w:val="005B343A"/>
    <w:rsid w:val="005C0EDF"/>
    <w:rsid w:val="005C18DF"/>
    <w:rsid w:val="005C21F4"/>
    <w:rsid w:val="005C4E5C"/>
    <w:rsid w:val="005D521B"/>
    <w:rsid w:val="005D56B4"/>
    <w:rsid w:val="005D5E24"/>
    <w:rsid w:val="005D7B3B"/>
    <w:rsid w:val="005E6CCD"/>
    <w:rsid w:val="005F0A60"/>
    <w:rsid w:val="005F2DAF"/>
    <w:rsid w:val="005F51EE"/>
    <w:rsid w:val="00600945"/>
    <w:rsid w:val="006011F2"/>
    <w:rsid w:val="006017B1"/>
    <w:rsid w:val="00601FE1"/>
    <w:rsid w:val="006048BA"/>
    <w:rsid w:val="0060533C"/>
    <w:rsid w:val="00606297"/>
    <w:rsid w:val="00606388"/>
    <w:rsid w:val="006078FF"/>
    <w:rsid w:val="00607D86"/>
    <w:rsid w:val="0061023F"/>
    <w:rsid w:val="00617424"/>
    <w:rsid w:val="00617431"/>
    <w:rsid w:val="00617EF0"/>
    <w:rsid w:val="00622EF8"/>
    <w:rsid w:val="00623F7B"/>
    <w:rsid w:val="0062716D"/>
    <w:rsid w:val="00631A3D"/>
    <w:rsid w:val="00632772"/>
    <w:rsid w:val="00633E39"/>
    <w:rsid w:val="00635712"/>
    <w:rsid w:val="00641FCF"/>
    <w:rsid w:val="00642D27"/>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80820"/>
    <w:rsid w:val="006822A0"/>
    <w:rsid w:val="00683432"/>
    <w:rsid w:val="0068611C"/>
    <w:rsid w:val="006870DD"/>
    <w:rsid w:val="0068757B"/>
    <w:rsid w:val="006875C5"/>
    <w:rsid w:val="006930F7"/>
    <w:rsid w:val="00696879"/>
    <w:rsid w:val="006972D9"/>
    <w:rsid w:val="006A0359"/>
    <w:rsid w:val="006B0606"/>
    <w:rsid w:val="006B1350"/>
    <w:rsid w:val="006C425D"/>
    <w:rsid w:val="006D12F9"/>
    <w:rsid w:val="006D720A"/>
    <w:rsid w:val="006E18F1"/>
    <w:rsid w:val="006E29DA"/>
    <w:rsid w:val="006E2E90"/>
    <w:rsid w:val="006E3A25"/>
    <w:rsid w:val="006E7D1B"/>
    <w:rsid w:val="006E7D47"/>
    <w:rsid w:val="006F2DAC"/>
    <w:rsid w:val="006F6DAE"/>
    <w:rsid w:val="006F7400"/>
    <w:rsid w:val="006F7F6B"/>
    <w:rsid w:val="007030B9"/>
    <w:rsid w:val="00703EC5"/>
    <w:rsid w:val="00704F4F"/>
    <w:rsid w:val="00705832"/>
    <w:rsid w:val="0070588D"/>
    <w:rsid w:val="00705C8B"/>
    <w:rsid w:val="0071650C"/>
    <w:rsid w:val="00720DAC"/>
    <w:rsid w:val="00722B6C"/>
    <w:rsid w:val="00723638"/>
    <w:rsid w:val="00724B13"/>
    <w:rsid w:val="007274FB"/>
    <w:rsid w:val="00730210"/>
    <w:rsid w:val="007343EB"/>
    <w:rsid w:val="00737C3A"/>
    <w:rsid w:val="00740C13"/>
    <w:rsid w:val="00741EE4"/>
    <w:rsid w:val="00746124"/>
    <w:rsid w:val="00754E7A"/>
    <w:rsid w:val="007608CA"/>
    <w:rsid w:val="00762612"/>
    <w:rsid w:val="00763953"/>
    <w:rsid w:val="00772CDB"/>
    <w:rsid w:val="00775BD3"/>
    <w:rsid w:val="00776D09"/>
    <w:rsid w:val="0078037A"/>
    <w:rsid w:val="00782368"/>
    <w:rsid w:val="007833BE"/>
    <w:rsid w:val="007862A4"/>
    <w:rsid w:val="00791CFD"/>
    <w:rsid w:val="007929BF"/>
    <w:rsid w:val="007A7873"/>
    <w:rsid w:val="007B063E"/>
    <w:rsid w:val="007B0DC2"/>
    <w:rsid w:val="007B3245"/>
    <w:rsid w:val="007B79F9"/>
    <w:rsid w:val="007C04BA"/>
    <w:rsid w:val="007C352C"/>
    <w:rsid w:val="007D23BD"/>
    <w:rsid w:val="007D272C"/>
    <w:rsid w:val="007D394B"/>
    <w:rsid w:val="007D565B"/>
    <w:rsid w:val="007D64D0"/>
    <w:rsid w:val="007D7C00"/>
    <w:rsid w:val="007E6F0C"/>
    <w:rsid w:val="007F1C0F"/>
    <w:rsid w:val="007F39AC"/>
    <w:rsid w:val="008065A8"/>
    <w:rsid w:val="00806FA0"/>
    <w:rsid w:val="00810B02"/>
    <w:rsid w:val="00812DFC"/>
    <w:rsid w:val="00813751"/>
    <w:rsid w:val="00813BD5"/>
    <w:rsid w:val="008163BC"/>
    <w:rsid w:val="008171C4"/>
    <w:rsid w:val="00820692"/>
    <w:rsid w:val="00821116"/>
    <w:rsid w:val="00825720"/>
    <w:rsid w:val="0082735B"/>
    <w:rsid w:val="008276B3"/>
    <w:rsid w:val="00831861"/>
    <w:rsid w:val="008323BB"/>
    <w:rsid w:val="008338E8"/>
    <w:rsid w:val="00833B4C"/>
    <w:rsid w:val="00833ED9"/>
    <w:rsid w:val="008426B0"/>
    <w:rsid w:val="00842D4A"/>
    <w:rsid w:val="00845477"/>
    <w:rsid w:val="00845850"/>
    <w:rsid w:val="00847767"/>
    <w:rsid w:val="008532F6"/>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6A58"/>
    <w:rsid w:val="008A6FBB"/>
    <w:rsid w:val="008A7069"/>
    <w:rsid w:val="008B163F"/>
    <w:rsid w:val="008B5CF1"/>
    <w:rsid w:val="008B650A"/>
    <w:rsid w:val="008B6F73"/>
    <w:rsid w:val="008C0076"/>
    <w:rsid w:val="008C067C"/>
    <w:rsid w:val="008C2656"/>
    <w:rsid w:val="008C3380"/>
    <w:rsid w:val="008C6362"/>
    <w:rsid w:val="008D4400"/>
    <w:rsid w:val="008E0668"/>
    <w:rsid w:val="008E22A5"/>
    <w:rsid w:val="008E2D1A"/>
    <w:rsid w:val="008E44C0"/>
    <w:rsid w:val="008E4AD6"/>
    <w:rsid w:val="008E5FFE"/>
    <w:rsid w:val="008E6384"/>
    <w:rsid w:val="008E7986"/>
    <w:rsid w:val="008F1BB0"/>
    <w:rsid w:val="008F1FAE"/>
    <w:rsid w:val="008F25FC"/>
    <w:rsid w:val="008F31E8"/>
    <w:rsid w:val="008F58CE"/>
    <w:rsid w:val="008F6417"/>
    <w:rsid w:val="008F6457"/>
    <w:rsid w:val="008F65F7"/>
    <w:rsid w:val="00901D82"/>
    <w:rsid w:val="00901E3F"/>
    <w:rsid w:val="0090323B"/>
    <w:rsid w:val="009039A5"/>
    <w:rsid w:val="00913C19"/>
    <w:rsid w:val="00916913"/>
    <w:rsid w:val="00923321"/>
    <w:rsid w:val="00923CDA"/>
    <w:rsid w:val="009249A0"/>
    <w:rsid w:val="009277B6"/>
    <w:rsid w:val="009325C4"/>
    <w:rsid w:val="0093305C"/>
    <w:rsid w:val="009346CE"/>
    <w:rsid w:val="0093680C"/>
    <w:rsid w:val="00936949"/>
    <w:rsid w:val="00940161"/>
    <w:rsid w:val="00940D60"/>
    <w:rsid w:val="00942765"/>
    <w:rsid w:val="00944DEC"/>
    <w:rsid w:val="00944FAD"/>
    <w:rsid w:val="009452D2"/>
    <w:rsid w:val="0094536E"/>
    <w:rsid w:val="00947AE6"/>
    <w:rsid w:val="00953F53"/>
    <w:rsid w:val="00955C90"/>
    <w:rsid w:val="00960CF4"/>
    <w:rsid w:val="00962287"/>
    <w:rsid w:val="0096282C"/>
    <w:rsid w:val="009628EC"/>
    <w:rsid w:val="00963068"/>
    <w:rsid w:val="009632ED"/>
    <w:rsid w:val="00964354"/>
    <w:rsid w:val="00966768"/>
    <w:rsid w:val="00970A88"/>
    <w:rsid w:val="00973ABE"/>
    <w:rsid w:val="00977A2D"/>
    <w:rsid w:val="00977D52"/>
    <w:rsid w:val="00984569"/>
    <w:rsid w:val="00984E42"/>
    <w:rsid w:val="00987E24"/>
    <w:rsid w:val="009966FD"/>
    <w:rsid w:val="0099681E"/>
    <w:rsid w:val="009A246F"/>
    <w:rsid w:val="009A5862"/>
    <w:rsid w:val="009B0947"/>
    <w:rsid w:val="009B2277"/>
    <w:rsid w:val="009B2B08"/>
    <w:rsid w:val="009B3E42"/>
    <w:rsid w:val="009B5937"/>
    <w:rsid w:val="009C48B6"/>
    <w:rsid w:val="009D0DE5"/>
    <w:rsid w:val="009D428E"/>
    <w:rsid w:val="009D7EE0"/>
    <w:rsid w:val="009E017F"/>
    <w:rsid w:val="009E22F8"/>
    <w:rsid w:val="009E563B"/>
    <w:rsid w:val="009E6707"/>
    <w:rsid w:val="009F1B69"/>
    <w:rsid w:val="009F1F7F"/>
    <w:rsid w:val="009F7E62"/>
    <w:rsid w:val="00A00980"/>
    <w:rsid w:val="00A018E7"/>
    <w:rsid w:val="00A03DE5"/>
    <w:rsid w:val="00A05079"/>
    <w:rsid w:val="00A059F5"/>
    <w:rsid w:val="00A05B88"/>
    <w:rsid w:val="00A103DD"/>
    <w:rsid w:val="00A232A0"/>
    <w:rsid w:val="00A241D2"/>
    <w:rsid w:val="00A24B66"/>
    <w:rsid w:val="00A26CB0"/>
    <w:rsid w:val="00A36DDB"/>
    <w:rsid w:val="00A416C1"/>
    <w:rsid w:val="00A420BF"/>
    <w:rsid w:val="00A426FB"/>
    <w:rsid w:val="00A4326C"/>
    <w:rsid w:val="00A45D05"/>
    <w:rsid w:val="00A51923"/>
    <w:rsid w:val="00A51F9B"/>
    <w:rsid w:val="00A520C1"/>
    <w:rsid w:val="00A55243"/>
    <w:rsid w:val="00A57191"/>
    <w:rsid w:val="00A600C3"/>
    <w:rsid w:val="00A60689"/>
    <w:rsid w:val="00A61C9F"/>
    <w:rsid w:val="00A61EE9"/>
    <w:rsid w:val="00A64DF8"/>
    <w:rsid w:val="00A70C08"/>
    <w:rsid w:val="00A71209"/>
    <w:rsid w:val="00A72A43"/>
    <w:rsid w:val="00A73122"/>
    <w:rsid w:val="00A7314E"/>
    <w:rsid w:val="00A80D77"/>
    <w:rsid w:val="00A82B1F"/>
    <w:rsid w:val="00A82F83"/>
    <w:rsid w:val="00A85A20"/>
    <w:rsid w:val="00A85C8B"/>
    <w:rsid w:val="00A85CD9"/>
    <w:rsid w:val="00A90D07"/>
    <w:rsid w:val="00A916DB"/>
    <w:rsid w:val="00A97AE0"/>
    <w:rsid w:val="00AA1207"/>
    <w:rsid w:val="00AA2F96"/>
    <w:rsid w:val="00AA3080"/>
    <w:rsid w:val="00AA5C79"/>
    <w:rsid w:val="00AB14AF"/>
    <w:rsid w:val="00AB3E2E"/>
    <w:rsid w:val="00AB3E47"/>
    <w:rsid w:val="00AB4EC4"/>
    <w:rsid w:val="00AB76CD"/>
    <w:rsid w:val="00AC029F"/>
    <w:rsid w:val="00AC299D"/>
    <w:rsid w:val="00AC4BB8"/>
    <w:rsid w:val="00AC5F86"/>
    <w:rsid w:val="00AC730F"/>
    <w:rsid w:val="00AD00D1"/>
    <w:rsid w:val="00AD2D78"/>
    <w:rsid w:val="00AD7C14"/>
    <w:rsid w:val="00AE0B9C"/>
    <w:rsid w:val="00AE73A4"/>
    <w:rsid w:val="00AF390D"/>
    <w:rsid w:val="00AF6531"/>
    <w:rsid w:val="00B01C8A"/>
    <w:rsid w:val="00B01FAF"/>
    <w:rsid w:val="00B05B22"/>
    <w:rsid w:val="00B06BE3"/>
    <w:rsid w:val="00B11730"/>
    <w:rsid w:val="00B17E70"/>
    <w:rsid w:val="00B237AF"/>
    <w:rsid w:val="00B23895"/>
    <w:rsid w:val="00B23B93"/>
    <w:rsid w:val="00B27438"/>
    <w:rsid w:val="00B315E5"/>
    <w:rsid w:val="00B32BF5"/>
    <w:rsid w:val="00B3430E"/>
    <w:rsid w:val="00B34F20"/>
    <w:rsid w:val="00B405E8"/>
    <w:rsid w:val="00B4240B"/>
    <w:rsid w:val="00B427DB"/>
    <w:rsid w:val="00B45446"/>
    <w:rsid w:val="00B51F0E"/>
    <w:rsid w:val="00B52FD8"/>
    <w:rsid w:val="00B534CB"/>
    <w:rsid w:val="00B55347"/>
    <w:rsid w:val="00B60A74"/>
    <w:rsid w:val="00B63447"/>
    <w:rsid w:val="00B65B90"/>
    <w:rsid w:val="00B720B8"/>
    <w:rsid w:val="00B814A2"/>
    <w:rsid w:val="00B81AEE"/>
    <w:rsid w:val="00B92E1C"/>
    <w:rsid w:val="00B93C2A"/>
    <w:rsid w:val="00BA1996"/>
    <w:rsid w:val="00BA76BF"/>
    <w:rsid w:val="00BB7375"/>
    <w:rsid w:val="00BD0FFA"/>
    <w:rsid w:val="00BD1841"/>
    <w:rsid w:val="00BD29DB"/>
    <w:rsid w:val="00BD3D6D"/>
    <w:rsid w:val="00BD3FA1"/>
    <w:rsid w:val="00BD6E0B"/>
    <w:rsid w:val="00BD771A"/>
    <w:rsid w:val="00BE2F95"/>
    <w:rsid w:val="00BE613B"/>
    <w:rsid w:val="00BE71C4"/>
    <w:rsid w:val="00BF15CF"/>
    <w:rsid w:val="00BF18DD"/>
    <w:rsid w:val="00BF1A06"/>
    <w:rsid w:val="00BF1CA9"/>
    <w:rsid w:val="00BF2C08"/>
    <w:rsid w:val="00C0132F"/>
    <w:rsid w:val="00C02BF8"/>
    <w:rsid w:val="00C03E6C"/>
    <w:rsid w:val="00C15DEF"/>
    <w:rsid w:val="00C20580"/>
    <w:rsid w:val="00C20B08"/>
    <w:rsid w:val="00C21C62"/>
    <w:rsid w:val="00C23A3A"/>
    <w:rsid w:val="00C31549"/>
    <w:rsid w:val="00C449A1"/>
    <w:rsid w:val="00C45325"/>
    <w:rsid w:val="00C479C9"/>
    <w:rsid w:val="00C51A7C"/>
    <w:rsid w:val="00C54873"/>
    <w:rsid w:val="00C5614D"/>
    <w:rsid w:val="00C56ECA"/>
    <w:rsid w:val="00C61B90"/>
    <w:rsid w:val="00C62D1B"/>
    <w:rsid w:val="00C63D2A"/>
    <w:rsid w:val="00C66DC0"/>
    <w:rsid w:val="00C70A17"/>
    <w:rsid w:val="00C70F88"/>
    <w:rsid w:val="00C73A16"/>
    <w:rsid w:val="00C761C4"/>
    <w:rsid w:val="00C810FD"/>
    <w:rsid w:val="00C8117E"/>
    <w:rsid w:val="00C813FF"/>
    <w:rsid w:val="00C84919"/>
    <w:rsid w:val="00C855F9"/>
    <w:rsid w:val="00C905E4"/>
    <w:rsid w:val="00C932E7"/>
    <w:rsid w:val="00C945D5"/>
    <w:rsid w:val="00C95F87"/>
    <w:rsid w:val="00C971F8"/>
    <w:rsid w:val="00CA3BB9"/>
    <w:rsid w:val="00CA50F9"/>
    <w:rsid w:val="00CA7A5B"/>
    <w:rsid w:val="00CB0694"/>
    <w:rsid w:val="00CB1363"/>
    <w:rsid w:val="00CB2EC8"/>
    <w:rsid w:val="00CC0C12"/>
    <w:rsid w:val="00CC18CF"/>
    <w:rsid w:val="00CC45F8"/>
    <w:rsid w:val="00CC4E61"/>
    <w:rsid w:val="00CC5669"/>
    <w:rsid w:val="00CC73BD"/>
    <w:rsid w:val="00CD0E3C"/>
    <w:rsid w:val="00CD1AF7"/>
    <w:rsid w:val="00CD360F"/>
    <w:rsid w:val="00CD394B"/>
    <w:rsid w:val="00CE140F"/>
    <w:rsid w:val="00CE1C21"/>
    <w:rsid w:val="00CE5631"/>
    <w:rsid w:val="00CE5DA0"/>
    <w:rsid w:val="00CF0760"/>
    <w:rsid w:val="00CF23A5"/>
    <w:rsid w:val="00CF5D3B"/>
    <w:rsid w:val="00CF6676"/>
    <w:rsid w:val="00CF783F"/>
    <w:rsid w:val="00D02A5F"/>
    <w:rsid w:val="00D04B52"/>
    <w:rsid w:val="00D06ACC"/>
    <w:rsid w:val="00D1039D"/>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45427"/>
    <w:rsid w:val="00D5082D"/>
    <w:rsid w:val="00D51A47"/>
    <w:rsid w:val="00D53B3E"/>
    <w:rsid w:val="00D53C3F"/>
    <w:rsid w:val="00D54941"/>
    <w:rsid w:val="00D56BC1"/>
    <w:rsid w:val="00D62249"/>
    <w:rsid w:val="00D62604"/>
    <w:rsid w:val="00D64327"/>
    <w:rsid w:val="00D75AA8"/>
    <w:rsid w:val="00D7749C"/>
    <w:rsid w:val="00D7784D"/>
    <w:rsid w:val="00D80F2E"/>
    <w:rsid w:val="00D83685"/>
    <w:rsid w:val="00D847F1"/>
    <w:rsid w:val="00D8691F"/>
    <w:rsid w:val="00D8777B"/>
    <w:rsid w:val="00D90ECC"/>
    <w:rsid w:val="00D9112B"/>
    <w:rsid w:val="00D943E4"/>
    <w:rsid w:val="00DA72E6"/>
    <w:rsid w:val="00DB0865"/>
    <w:rsid w:val="00DB1D54"/>
    <w:rsid w:val="00DB2CA1"/>
    <w:rsid w:val="00DC25F1"/>
    <w:rsid w:val="00DC507B"/>
    <w:rsid w:val="00DC7E64"/>
    <w:rsid w:val="00DD33EB"/>
    <w:rsid w:val="00DD56EE"/>
    <w:rsid w:val="00DD5998"/>
    <w:rsid w:val="00DD7300"/>
    <w:rsid w:val="00DE2896"/>
    <w:rsid w:val="00DE2899"/>
    <w:rsid w:val="00DE436B"/>
    <w:rsid w:val="00DE7478"/>
    <w:rsid w:val="00DE756A"/>
    <w:rsid w:val="00DF2965"/>
    <w:rsid w:val="00DF2DC3"/>
    <w:rsid w:val="00DF3F40"/>
    <w:rsid w:val="00DF5811"/>
    <w:rsid w:val="00DF6630"/>
    <w:rsid w:val="00E00D30"/>
    <w:rsid w:val="00E01B25"/>
    <w:rsid w:val="00E063CA"/>
    <w:rsid w:val="00E06640"/>
    <w:rsid w:val="00E0693C"/>
    <w:rsid w:val="00E11EF4"/>
    <w:rsid w:val="00E12A31"/>
    <w:rsid w:val="00E14538"/>
    <w:rsid w:val="00E14B5E"/>
    <w:rsid w:val="00E168E5"/>
    <w:rsid w:val="00E207A2"/>
    <w:rsid w:val="00E21BD0"/>
    <w:rsid w:val="00E21EE8"/>
    <w:rsid w:val="00E343E6"/>
    <w:rsid w:val="00E34FAE"/>
    <w:rsid w:val="00E40B80"/>
    <w:rsid w:val="00E41F95"/>
    <w:rsid w:val="00E4299D"/>
    <w:rsid w:val="00E4300A"/>
    <w:rsid w:val="00E43895"/>
    <w:rsid w:val="00E4475B"/>
    <w:rsid w:val="00E4536E"/>
    <w:rsid w:val="00E46D7C"/>
    <w:rsid w:val="00E47F4B"/>
    <w:rsid w:val="00E51725"/>
    <w:rsid w:val="00E55DAF"/>
    <w:rsid w:val="00E60378"/>
    <w:rsid w:val="00E609B3"/>
    <w:rsid w:val="00E60F47"/>
    <w:rsid w:val="00E61A40"/>
    <w:rsid w:val="00E62A0C"/>
    <w:rsid w:val="00E65405"/>
    <w:rsid w:val="00E655CA"/>
    <w:rsid w:val="00E70CB7"/>
    <w:rsid w:val="00E74980"/>
    <w:rsid w:val="00E749B2"/>
    <w:rsid w:val="00E75279"/>
    <w:rsid w:val="00E77316"/>
    <w:rsid w:val="00E84C63"/>
    <w:rsid w:val="00E90228"/>
    <w:rsid w:val="00E90DA1"/>
    <w:rsid w:val="00E928FC"/>
    <w:rsid w:val="00E938F8"/>
    <w:rsid w:val="00EB08ED"/>
    <w:rsid w:val="00EB3650"/>
    <w:rsid w:val="00EB3897"/>
    <w:rsid w:val="00EB475E"/>
    <w:rsid w:val="00EB4CD4"/>
    <w:rsid w:val="00EB573D"/>
    <w:rsid w:val="00EC26D4"/>
    <w:rsid w:val="00EC5EAD"/>
    <w:rsid w:val="00EC655C"/>
    <w:rsid w:val="00EC6BA9"/>
    <w:rsid w:val="00EC6BFC"/>
    <w:rsid w:val="00ED55AA"/>
    <w:rsid w:val="00ED711F"/>
    <w:rsid w:val="00ED7FD2"/>
    <w:rsid w:val="00EE1923"/>
    <w:rsid w:val="00EE29F4"/>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3EC2"/>
    <w:rsid w:val="00F1515C"/>
    <w:rsid w:val="00F23D5C"/>
    <w:rsid w:val="00F24761"/>
    <w:rsid w:val="00F24B38"/>
    <w:rsid w:val="00F26591"/>
    <w:rsid w:val="00F304D4"/>
    <w:rsid w:val="00F31D60"/>
    <w:rsid w:val="00F32E5D"/>
    <w:rsid w:val="00F42235"/>
    <w:rsid w:val="00F476B5"/>
    <w:rsid w:val="00F543C9"/>
    <w:rsid w:val="00F548E9"/>
    <w:rsid w:val="00F557E7"/>
    <w:rsid w:val="00F60912"/>
    <w:rsid w:val="00F621A9"/>
    <w:rsid w:val="00F625DD"/>
    <w:rsid w:val="00F746D1"/>
    <w:rsid w:val="00F7681F"/>
    <w:rsid w:val="00F80F3E"/>
    <w:rsid w:val="00F8143A"/>
    <w:rsid w:val="00F828E9"/>
    <w:rsid w:val="00F85E4D"/>
    <w:rsid w:val="00F87921"/>
    <w:rsid w:val="00F87B4A"/>
    <w:rsid w:val="00F94E66"/>
    <w:rsid w:val="00F96B9B"/>
    <w:rsid w:val="00FA70EC"/>
    <w:rsid w:val="00FA7B15"/>
    <w:rsid w:val="00FB05F9"/>
    <w:rsid w:val="00FB5A02"/>
    <w:rsid w:val="00FC1247"/>
    <w:rsid w:val="00FC343B"/>
    <w:rsid w:val="00FC5EE2"/>
    <w:rsid w:val="00FC638C"/>
    <w:rsid w:val="00FC6815"/>
    <w:rsid w:val="00FD18B9"/>
    <w:rsid w:val="00FD2889"/>
    <w:rsid w:val="00FD5BA1"/>
    <w:rsid w:val="00FD6977"/>
    <w:rsid w:val="00FE2199"/>
    <w:rsid w:val="00FE4E5C"/>
    <w:rsid w:val="00FE6635"/>
    <w:rsid w:val="00FE6877"/>
    <w:rsid w:val="00FF0D28"/>
    <w:rsid w:val="010FDBE2"/>
    <w:rsid w:val="0AD6A86F"/>
    <w:rsid w:val="0D2A5BD3"/>
    <w:rsid w:val="0D58A08E"/>
    <w:rsid w:val="0EC9ADE4"/>
    <w:rsid w:val="12FC0FA7"/>
    <w:rsid w:val="1545F3EE"/>
    <w:rsid w:val="15B763EB"/>
    <w:rsid w:val="1A71ACB1"/>
    <w:rsid w:val="1B4CF388"/>
    <w:rsid w:val="1B7DDCB2"/>
    <w:rsid w:val="1E7270C4"/>
    <w:rsid w:val="1F451DD4"/>
    <w:rsid w:val="1F9AF4AC"/>
    <w:rsid w:val="1FE142A8"/>
    <w:rsid w:val="2076D18E"/>
    <w:rsid w:val="21AB3332"/>
    <w:rsid w:val="2318E36A"/>
    <w:rsid w:val="24B4B3CB"/>
    <w:rsid w:val="2528A175"/>
    <w:rsid w:val="2A9D817B"/>
    <w:rsid w:val="2D5C6E2F"/>
    <w:rsid w:val="2D8B1492"/>
    <w:rsid w:val="3A14D731"/>
    <w:rsid w:val="3C2889CF"/>
    <w:rsid w:val="3D095EE7"/>
    <w:rsid w:val="4BD237BB"/>
    <w:rsid w:val="4CD65AD1"/>
    <w:rsid w:val="4CF5454E"/>
    <w:rsid w:val="4F6A65C1"/>
    <w:rsid w:val="50CC3FD4"/>
    <w:rsid w:val="5740D2F9"/>
    <w:rsid w:val="5750CC51"/>
    <w:rsid w:val="58F0108C"/>
    <w:rsid w:val="5B715F49"/>
    <w:rsid w:val="60DDC28E"/>
    <w:rsid w:val="6280EB52"/>
    <w:rsid w:val="6BB1ACE8"/>
    <w:rsid w:val="6F330408"/>
    <w:rsid w:val="70C30BC7"/>
    <w:rsid w:val="759F7E5B"/>
    <w:rsid w:val="7619C258"/>
    <w:rsid w:val="783C5B0F"/>
    <w:rsid w:val="79B08C4D"/>
    <w:rsid w:val="7B73FBD1"/>
    <w:rsid w:val="7F2841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CA9D3"/>
  <w15:docId w15:val="{051D3C81-8DF0-4AA7-9DF6-632766AF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10FDBE2"/>
    <w:pPr>
      <w:jc w:val="both"/>
    </w:pPr>
    <w:rPr>
      <w:rFonts w:eastAsiaTheme="minorEastAsia" w:cstheme="minorBidi"/>
    </w:rPr>
  </w:style>
  <w:style w:type="paragraph" w:styleId="Heading1">
    <w:name w:val="heading 1"/>
    <w:basedOn w:val="Normal"/>
    <w:link w:val="Heading1Char"/>
    <w:uiPriority w:val="9"/>
    <w:qFormat/>
    <w:rsid w:val="010FDBE2"/>
    <w:pPr>
      <w:keepNext/>
      <w:spacing w:after="240"/>
      <w:outlineLvl w:val="0"/>
    </w:pPr>
    <w:rPr>
      <w:rFonts w:eastAsiaTheme="majorEastAsia" w:cstheme="majorBidi"/>
      <w:b/>
      <w:bCs/>
      <w:caps/>
    </w:rPr>
  </w:style>
  <w:style w:type="paragraph" w:styleId="Heading2">
    <w:name w:val="heading 2"/>
    <w:basedOn w:val="Normal"/>
    <w:link w:val="Heading2Char"/>
    <w:uiPriority w:val="9"/>
    <w:qFormat/>
    <w:rsid w:val="010FDBE2"/>
    <w:pPr>
      <w:spacing w:after="240"/>
      <w:outlineLvl w:val="1"/>
    </w:pPr>
    <w:rPr>
      <w:b/>
      <w:bCs/>
    </w:rPr>
  </w:style>
  <w:style w:type="paragraph" w:styleId="Heading3">
    <w:name w:val="heading 3"/>
    <w:basedOn w:val="Normal"/>
    <w:next w:val="Level3"/>
    <w:link w:val="Heading3Char"/>
    <w:uiPriority w:val="9"/>
    <w:qFormat/>
    <w:rsid w:val="010FDBE2"/>
    <w:pPr>
      <w:spacing w:after="240"/>
      <w:outlineLvl w:val="2"/>
    </w:pPr>
    <w:rPr>
      <w:b/>
      <w:bCs/>
    </w:rPr>
  </w:style>
  <w:style w:type="paragraph" w:styleId="Heading4">
    <w:name w:val="heading 4"/>
    <w:basedOn w:val="Normal"/>
    <w:next w:val="BodyText"/>
    <w:link w:val="Heading4Char"/>
    <w:uiPriority w:val="9"/>
    <w:semiHidden/>
    <w:qFormat/>
    <w:rsid w:val="010FDBE2"/>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010FDBE2"/>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010FDBE2"/>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010FDBE2"/>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010FDBE2"/>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010FDBE2"/>
    <w:pPr>
      <w:keepNext/>
      <w:keepLines/>
      <w:spacing w:after="240"/>
      <w:outlineLvl w:val="8"/>
    </w:pPr>
    <w:rPr>
      <w:rFonts w:eastAsiaTheme="majorEastAsia"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10FDBE2"/>
    <w:pPr>
      <w:tabs>
        <w:tab w:val="center" w:pos="4820"/>
        <w:tab w:val="right" w:pos="9639"/>
      </w:tabs>
      <w:jc w:val="left"/>
    </w:pPr>
    <w:rPr>
      <w:sz w:val="16"/>
      <w:szCs w:val="16"/>
    </w:rPr>
  </w:style>
  <w:style w:type="character" w:customStyle="1" w:styleId="FooterChar">
    <w:name w:val="Footer Char"/>
    <w:basedOn w:val="DefaultParagraphFont"/>
    <w:link w:val="Footer"/>
    <w:uiPriority w:val="99"/>
    <w:rsid w:val="010FDBE2"/>
    <w:rPr>
      <w:rFonts w:ascii="Arial" w:eastAsiaTheme="minorEastAsia" w:hAnsi="Arial" w:cstheme="minorBidi"/>
      <w:noProof w:val="0"/>
      <w:sz w:val="16"/>
      <w:szCs w:val="16"/>
      <w:lang w:val="en-GB"/>
    </w:rPr>
  </w:style>
  <w:style w:type="paragraph" w:styleId="Header">
    <w:name w:val="header"/>
    <w:basedOn w:val="Normal"/>
    <w:link w:val="HeaderChar"/>
    <w:uiPriority w:val="1"/>
    <w:rsid w:val="010FDBE2"/>
    <w:rPr>
      <w:sz w:val="16"/>
      <w:szCs w:val="16"/>
    </w:rPr>
  </w:style>
  <w:style w:type="character" w:customStyle="1" w:styleId="HeaderChar">
    <w:name w:val="Header Char"/>
    <w:basedOn w:val="DefaultParagraphFont"/>
    <w:link w:val="Header"/>
    <w:uiPriority w:val="1"/>
    <w:rsid w:val="010FDBE2"/>
    <w:rPr>
      <w:rFonts w:ascii="Arial" w:eastAsiaTheme="minorEastAsia" w:hAnsi="Arial" w:cstheme="minorBidi"/>
      <w:noProof w:val="0"/>
      <w:sz w:val="16"/>
      <w:szCs w:val="16"/>
      <w:lang w:val="en-GB"/>
    </w:rPr>
  </w:style>
  <w:style w:type="character" w:styleId="PageNumber">
    <w:name w:val="page number"/>
    <w:basedOn w:val="DefaultParagraphFont"/>
    <w:rsid w:val="00E65405"/>
    <w:rPr>
      <w:rFonts w:cs="Times New Roman"/>
      <w:lang w:val="en-GB"/>
    </w:rPr>
  </w:style>
  <w:style w:type="paragraph" w:styleId="FootnoteText">
    <w:name w:val="footnote text"/>
    <w:basedOn w:val="Normal"/>
    <w:link w:val="FootnoteTextChar"/>
    <w:uiPriority w:val="1"/>
    <w:rsid w:val="010FDBE2"/>
    <w:rPr>
      <w:sz w:val="16"/>
      <w:szCs w:val="16"/>
    </w:rPr>
  </w:style>
  <w:style w:type="character" w:customStyle="1" w:styleId="FootnoteTextChar">
    <w:name w:val="Footnote Text Char"/>
    <w:basedOn w:val="DefaultParagraphFont"/>
    <w:link w:val="FootnoteText"/>
    <w:uiPriority w:val="1"/>
    <w:rsid w:val="010FDBE2"/>
    <w:rPr>
      <w:rFonts w:ascii="Arial" w:eastAsiaTheme="minorEastAsia" w:hAnsi="Arial" w:cstheme="minorBidi"/>
      <w:noProof w:val="0"/>
      <w:sz w:val="16"/>
      <w:szCs w:val="16"/>
      <w:lang w:val="en-GB"/>
    </w:rPr>
  </w:style>
  <w:style w:type="character" w:styleId="FootnoteReference">
    <w:name w:val="footnote reference"/>
    <w:rsid w:val="00E65405"/>
    <w:rPr>
      <w:vertAlign w:val="superscript"/>
      <w:lang w:val="en-GB"/>
    </w:rPr>
  </w:style>
  <w:style w:type="character" w:styleId="Hyperlink">
    <w:name w:val="Hyperlink"/>
    <w:basedOn w:val="DefaultParagraphFont"/>
    <w:uiPriority w:val="99"/>
    <w:qFormat/>
    <w:rsid w:val="00E65405"/>
    <w:rPr>
      <w:color w:val="A80C35" w:themeColor="hyperlink"/>
      <w:u w:val="single"/>
      <w:lang w:val="en-GB"/>
    </w:rPr>
  </w:style>
  <w:style w:type="paragraph" w:customStyle="1" w:styleId="Body">
    <w:name w:val="Body"/>
    <w:basedOn w:val="Normal"/>
    <w:link w:val="BodyChar"/>
    <w:uiPriority w:val="1"/>
    <w:qFormat/>
    <w:rsid w:val="010FDBE2"/>
    <w:pPr>
      <w:spacing w:after="240"/>
    </w:pPr>
  </w:style>
  <w:style w:type="paragraph" w:customStyle="1" w:styleId="Body1">
    <w:name w:val="Body 1"/>
    <w:basedOn w:val="Body"/>
    <w:link w:val="Body1Char"/>
    <w:uiPriority w:val="1"/>
    <w:qFormat/>
    <w:rsid w:val="010FDBE2"/>
    <w:pPr>
      <w:ind w:left="851"/>
    </w:pPr>
  </w:style>
  <w:style w:type="paragraph" w:customStyle="1" w:styleId="Level1">
    <w:name w:val="Level 1"/>
    <w:basedOn w:val="Normal"/>
    <w:uiPriority w:val="1"/>
    <w:qFormat/>
    <w:rsid w:val="010FDBE2"/>
    <w:pPr>
      <w:numPr>
        <w:numId w:val="17"/>
      </w:numPr>
      <w:spacing w:after="240"/>
    </w:pPr>
  </w:style>
  <w:style w:type="paragraph" w:customStyle="1" w:styleId="Body2">
    <w:name w:val="Body 2"/>
    <w:basedOn w:val="Body"/>
    <w:link w:val="Body2Char"/>
    <w:uiPriority w:val="1"/>
    <w:qFormat/>
    <w:rsid w:val="010FDBE2"/>
    <w:pPr>
      <w:ind w:left="851"/>
    </w:pPr>
  </w:style>
  <w:style w:type="paragraph" w:customStyle="1" w:styleId="Level2">
    <w:name w:val="Level 2"/>
    <w:basedOn w:val="Normal"/>
    <w:link w:val="Level2Char"/>
    <w:uiPriority w:val="1"/>
    <w:qFormat/>
    <w:rsid w:val="010FDBE2"/>
    <w:pPr>
      <w:numPr>
        <w:ilvl w:val="1"/>
        <w:numId w:val="17"/>
      </w:numPr>
      <w:spacing w:after="240"/>
    </w:pPr>
  </w:style>
  <w:style w:type="paragraph" w:customStyle="1" w:styleId="Body3">
    <w:name w:val="Body 3"/>
    <w:basedOn w:val="Body"/>
    <w:uiPriority w:val="1"/>
    <w:qFormat/>
    <w:rsid w:val="010FDBE2"/>
    <w:pPr>
      <w:numPr>
        <w:ilvl w:val="2"/>
        <w:numId w:val="1"/>
      </w:numPr>
    </w:pPr>
  </w:style>
  <w:style w:type="paragraph" w:customStyle="1" w:styleId="Level3">
    <w:name w:val="Level 3"/>
    <w:basedOn w:val="Normal"/>
    <w:link w:val="Level3Char"/>
    <w:uiPriority w:val="1"/>
    <w:qFormat/>
    <w:rsid w:val="010FDBE2"/>
    <w:pPr>
      <w:numPr>
        <w:ilvl w:val="2"/>
        <w:numId w:val="17"/>
      </w:numPr>
      <w:spacing w:after="240"/>
    </w:pPr>
  </w:style>
  <w:style w:type="paragraph" w:customStyle="1" w:styleId="Body4">
    <w:name w:val="Body 4"/>
    <w:basedOn w:val="Body"/>
    <w:uiPriority w:val="1"/>
    <w:qFormat/>
    <w:rsid w:val="010FDBE2"/>
    <w:pPr>
      <w:numPr>
        <w:ilvl w:val="3"/>
        <w:numId w:val="1"/>
      </w:numPr>
    </w:pPr>
  </w:style>
  <w:style w:type="paragraph" w:customStyle="1" w:styleId="Level4">
    <w:name w:val="Level 4"/>
    <w:basedOn w:val="Body4"/>
    <w:link w:val="Level4Char"/>
    <w:uiPriority w:val="1"/>
    <w:qFormat/>
    <w:rsid w:val="010FDBE2"/>
    <w:pPr>
      <w:numPr>
        <w:numId w:val="17"/>
      </w:numPr>
    </w:pPr>
  </w:style>
  <w:style w:type="paragraph" w:customStyle="1" w:styleId="Body5">
    <w:name w:val="Body 5"/>
    <w:basedOn w:val="Body"/>
    <w:uiPriority w:val="1"/>
    <w:qFormat/>
    <w:rsid w:val="010FDBE2"/>
    <w:pPr>
      <w:numPr>
        <w:ilvl w:val="4"/>
        <w:numId w:val="1"/>
      </w:numPr>
    </w:pPr>
  </w:style>
  <w:style w:type="paragraph" w:customStyle="1" w:styleId="Level5">
    <w:name w:val="Level 5"/>
    <w:basedOn w:val="Body5"/>
    <w:uiPriority w:val="1"/>
    <w:qFormat/>
    <w:rsid w:val="010FDBE2"/>
    <w:pPr>
      <w:numPr>
        <w:numId w:val="17"/>
      </w:numPr>
    </w:pPr>
  </w:style>
  <w:style w:type="paragraph" w:customStyle="1" w:styleId="Body6">
    <w:name w:val="Body 6"/>
    <w:basedOn w:val="Body"/>
    <w:uiPriority w:val="1"/>
    <w:qFormat/>
    <w:rsid w:val="010FDBE2"/>
    <w:pPr>
      <w:numPr>
        <w:ilvl w:val="5"/>
        <w:numId w:val="1"/>
      </w:numPr>
    </w:pPr>
  </w:style>
  <w:style w:type="paragraph" w:customStyle="1" w:styleId="Level6">
    <w:name w:val="Level 6"/>
    <w:basedOn w:val="Body6"/>
    <w:uiPriority w:val="1"/>
    <w:qFormat/>
    <w:rsid w:val="010FDBE2"/>
    <w:pPr>
      <w:numPr>
        <w:numId w:val="17"/>
      </w:numPr>
    </w:pPr>
  </w:style>
  <w:style w:type="paragraph" w:customStyle="1" w:styleId="Bullet1">
    <w:name w:val="Bullet 1"/>
    <w:basedOn w:val="Body"/>
    <w:uiPriority w:val="1"/>
    <w:qFormat/>
    <w:rsid w:val="010FDBE2"/>
    <w:pPr>
      <w:numPr>
        <w:numId w:val="16"/>
      </w:numPr>
      <w:ind w:left="851" w:hanging="851"/>
    </w:pPr>
  </w:style>
  <w:style w:type="paragraph" w:customStyle="1" w:styleId="Bullet2">
    <w:name w:val="Bullet 2"/>
    <w:basedOn w:val="Body"/>
    <w:uiPriority w:val="1"/>
    <w:qFormat/>
    <w:rsid w:val="010FDBE2"/>
    <w:pPr>
      <w:numPr>
        <w:ilvl w:val="1"/>
        <w:numId w:val="16"/>
      </w:numPr>
      <w:ind w:left="1702"/>
    </w:pPr>
  </w:style>
  <w:style w:type="paragraph" w:customStyle="1" w:styleId="Bullet3">
    <w:name w:val="Bullet 3"/>
    <w:basedOn w:val="Body"/>
    <w:uiPriority w:val="1"/>
    <w:qFormat/>
    <w:rsid w:val="010FDBE2"/>
    <w:pPr>
      <w:numPr>
        <w:ilvl w:val="2"/>
        <w:numId w:val="16"/>
      </w:numPr>
      <w:ind w:left="2552" w:hanging="851"/>
    </w:pPr>
  </w:style>
  <w:style w:type="paragraph" w:customStyle="1" w:styleId="Bullet4">
    <w:name w:val="Bullet 4"/>
    <w:basedOn w:val="Body"/>
    <w:uiPriority w:val="99"/>
    <w:qFormat/>
    <w:rsid w:val="010FDBE2"/>
    <w:pPr>
      <w:numPr>
        <w:ilvl w:val="3"/>
        <w:numId w:val="16"/>
      </w:numPr>
      <w:ind w:left="3403"/>
    </w:pPr>
  </w:style>
  <w:style w:type="paragraph" w:customStyle="1" w:styleId="Appendix">
    <w:name w:val="Appendix #"/>
    <w:basedOn w:val="Body"/>
    <w:next w:val="Body"/>
    <w:uiPriority w:val="99"/>
    <w:qFormat/>
    <w:rsid w:val="010FDBE2"/>
    <w:pPr>
      <w:keepNext/>
      <w:numPr>
        <w:numId w:val="18"/>
      </w:numPr>
      <w:jc w:val="center"/>
      <w:outlineLvl w:val="6"/>
    </w:pPr>
    <w:rPr>
      <w:b/>
      <w:bCs/>
      <w:caps/>
    </w:rPr>
  </w:style>
  <w:style w:type="paragraph" w:customStyle="1" w:styleId="MainHeading">
    <w:name w:val="Main Heading"/>
    <w:basedOn w:val="Body"/>
    <w:uiPriority w:val="99"/>
    <w:rsid w:val="010FDBE2"/>
    <w:pPr>
      <w:keepNext/>
      <w:keepLines/>
      <w:jc w:val="center"/>
    </w:pPr>
    <w:rPr>
      <w:b/>
      <w:bCs/>
      <w:caps/>
      <w:sz w:val="24"/>
      <w:szCs w:val="24"/>
    </w:rPr>
  </w:style>
  <w:style w:type="paragraph" w:customStyle="1" w:styleId="SchedulePart">
    <w:name w:val="Schedule Part #"/>
    <w:basedOn w:val="Body"/>
    <w:next w:val="Body"/>
    <w:uiPriority w:val="5"/>
    <w:qFormat/>
    <w:rsid w:val="010FDBE2"/>
    <w:pPr>
      <w:keepNext/>
      <w:numPr>
        <w:ilvl w:val="1"/>
        <w:numId w:val="14"/>
      </w:numPr>
      <w:jc w:val="center"/>
      <w:outlineLvl w:val="8"/>
    </w:pPr>
    <w:rPr>
      <w:rFonts w:ascii="Arial Bold" w:hAnsi="Arial Bold"/>
      <w:b/>
      <w:bCs/>
      <w:caps/>
    </w:rPr>
  </w:style>
  <w:style w:type="paragraph" w:customStyle="1" w:styleId="Schedule">
    <w:name w:val="Schedule #"/>
    <w:basedOn w:val="Body"/>
    <w:next w:val="Body"/>
    <w:uiPriority w:val="99"/>
    <w:qFormat/>
    <w:rsid w:val="010FDBE2"/>
    <w:pPr>
      <w:keepNext/>
      <w:numPr>
        <w:numId w:val="14"/>
      </w:numPr>
      <w:jc w:val="center"/>
      <w:outlineLvl w:val="7"/>
    </w:pPr>
    <w:rPr>
      <w:b/>
      <w:bCs/>
      <w:caps/>
    </w:rPr>
  </w:style>
  <w:style w:type="paragraph" w:customStyle="1" w:styleId="SubHeading">
    <w:name w:val="Sub Heading"/>
    <w:basedOn w:val="Body"/>
    <w:next w:val="Body"/>
    <w:uiPriority w:val="99"/>
    <w:qFormat/>
    <w:rsid w:val="010FDBE2"/>
    <w:pPr>
      <w:keepNext/>
      <w:numPr>
        <w:numId w:val="15"/>
      </w:numPr>
      <w:jc w:val="center"/>
    </w:pPr>
    <w:rPr>
      <w:b/>
      <w:bCs/>
      <w:caps/>
    </w:rPr>
  </w:style>
  <w:style w:type="paragraph" w:styleId="EndnoteText">
    <w:name w:val="endnote text"/>
    <w:basedOn w:val="Normal"/>
    <w:link w:val="EndnoteTextChar"/>
    <w:uiPriority w:val="1"/>
    <w:semiHidden/>
    <w:rsid w:val="010FDBE2"/>
    <w:rPr>
      <w:sz w:val="16"/>
      <w:szCs w:val="16"/>
    </w:rPr>
  </w:style>
  <w:style w:type="character" w:customStyle="1" w:styleId="EndnoteTextChar">
    <w:name w:val="Endnote Text Char"/>
    <w:basedOn w:val="DefaultParagraphFont"/>
    <w:link w:val="EndnoteText"/>
    <w:uiPriority w:val="1"/>
    <w:semiHidden/>
    <w:rsid w:val="010FDBE2"/>
    <w:rPr>
      <w:rFonts w:ascii="Arial" w:eastAsiaTheme="minorEastAsia" w:hAnsi="Arial"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010FDBE2"/>
    <w:pPr>
      <w:tabs>
        <w:tab w:val="right" w:pos="9628"/>
      </w:tabs>
      <w:spacing w:after="240"/>
      <w:ind w:left="850" w:right="567" w:hanging="850"/>
      <w:jc w:val="left"/>
    </w:pPr>
    <w:rPr>
      <w:caps/>
    </w:rPr>
  </w:style>
  <w:style w:type="paragraph" w:styleId="TOC2">
    <w:name w:val="toc 2"/>
    <w:basedOn w:val="TOC1"/>
    <w:next w:val="Normal"/>
    <w:uiPriority w:val="1"/>
    <w:qFormat/>
    <w:rsid w:val="010FDBE2"/>
    <w:pPr>
      <w:ind w:left="1702"/>
    </w:pPr>
    <w:rPr>
      <w:caps w:val="0"/>
    </w:rPr>
  </w:style>
  <w:style w:type="paragraph" w:styleId="TOC3">
    <w:name w:val="toc 3"/>
    <w:basedOn w:val="TOC1"/>
    <w:next w:val="Normal"/>
    <w:uiPriority w:val="1"/>
    <w:qFormat/>
    <w:rsid w:val="010FDBE2"/>
    <w:pPr>
      <w:ind w:left="2552"/>
    </w:pPr>
    <w:rPr>
      <w:caps w:val="0"/>
    </w:rPr>
  </w:style>
  <w:style w:type="paragraph" w:styleId="TOC4">
    <w:name w:val="toc 4"/>
    <w:basedOn w:val="TOC1"/>
    <w:next w:val="Normal"/>
    <w:uiPriority w:val="1"/>
    <w:qFormat/>
    <w:rsid w:val="010FDBE2"/>
    <w:pPr>
      <w:ind w:left="0" w:firstLine="0"/>
    </w:pPr>
  </w:style>
  <w:style w:type="paragraph" w:styleId="TOC5">
    <w:name w:val="toc 5"/>
    <w:basedOn w:val="TOC1"/>
    <w:next w:val="Normal"/>
    <w:uiPriority w:val="1"/>
    <w:qFormat/>
    <w:rsid w:val="010FDBE2"/>
    <w:pPr>
      <w:ind w:firstLine="0"/>
    </w:pPr>
  </w:style>
  <w:style w:type="paragraph" w:styleId="TOC6">
    <w:name w:val="toc 6"/>
    <w:basedOn w:val="TOC1"/>
    <w:next w:val="Normal"/>
    <w:uiPriority w:val="1"/>
    <w:qFormat/>
    <w:rsid w:val="010FDBE2"/>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010FDBE2"/>
    <w:pPr>
      <w:numPr>
        <w:numId w:val="7"/>
      </w:numPr>
      <w:contextualSpacing/>
    </w:pPr>
  </w:style>
  <w:style w:type="paragraph" w:styleId="ListNumber">
    <w:name w:val="List Number"/>
    <w:basedOn w:val="Normal"/>
    <w:uiPriority w:val="4"/>
    <w:semiHidden/>
    <w:rsid w:val="010FDBE2"/>
    <w:pPr>
      <w:numPr>
        <w:numId w:val="8"/>
      </w:numPr>
      <w:contextualSpacing/>
    </w:pPr>
  </w:style>
  <w:style w:type="character" w:customStyle="1" w:styleId="Heading1Char">
    <w:name w:val="Heading 1 Char"/>
    <w:basedOn w:val="DefaultParagraphFont"/>
    <w:link w:val="Heading1"/>
    <w:uiPriority w:val="9"/>
    <w:rsid w:val="010FDBE2"/>
    <w:rPr>
      <w:rFonts w:ascii="Arial" w:eastAsiaTheme="majorEastAsia" w:hAnsi="Arial" w:cstheme="majorBidi"/>
      <w:b/>
      <w:bCs/>
      <w:caps/>
      <w:noProof w:val="0"/>
      <w:lang w:val="en-GB"/>
    </w:rPr>
  </w:style>
  <w:style w:type="character" w:customStyle="1" w:styleId="Heading2Char">
    <w:name w:val="Heading 2 Char"/>
    <w:basedOn w:val="DefaultParagraphFont"/>
    <w:link w:val="Heading2"/>
    <w:uiPriority w:val="9"/>
    <w:rsid w:val="010FDBE2"/>
    <w:rPr>
      <w:rFonts w:ascii="Arial" w:eastAsiaTheme="minorEastAsia" w:hAnsi="Arial" w:cstheme="minorBidi"/>
      <w:b/>
      <w:bCs/>
      <w:noProof w:val="0"/>
      <w:lang w:val="en-GB"/>
    </w:rPr>
  </w:style>
  <w:style w:type="character" w:customStyle="1" w:styleId="Heading3Char">
    <w:name w:val="Heading 3 Char"/>
    <w:basedOn w:val="DefaultParagraphFont"/>
    <w:link w:val="Heading3"/>
    <w:uiPriority w:val="9"/>
    <w:rsid w:val="010FDBE2"/>
    <w:rPr>
      <w:rFonts w:ascii="Arial" w:eastAsiaTheme="minorEastAsia" w:hAnsi="Arial" w:cstheme="minorBidi"/>
      <w:b/>
      <w:bCs/>
      <w:noProof w:val="0"/>
      <w:lang w:val="en-GB"/>
    </w:rPr>
  </w:style>
  <w:style w:type="table" w:styleId="TableGrid">
    <w:name w:val="Table Grid"/>
    <w:basedOn w:val="TableNormal"/>
    <w:uiPriority w:val="39"/>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10FDBE2"/>
    <w:pPr>
      <w:tabs>
        <w:tab w:val="left" w:pos="3686"/>
      </w:tabs>
      <w:jc w:val="left"/>
    </w:pPr>
    <w:rPr>
      <w:rFonts w:ascii="Arial Bold" w:hAnsi="Arial Bold"/>
      <w:b/>
      <w:bCs/>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010FDBE2"/>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uiPriority w:val="9"/>
    <w:semiHidden/>
    <w:rsid w:val="010FDBE2"/>
    <w:rPr>
      <w:rFonts w:ascii="Arial" w:eastAsiaTheme="majorEastAsia" w:hAnsi="Arial" w:cstheme="majorBidi"/>
      <w:noProof w:val="0"/>
      <w:lang w:val="en-GB"/>
    </w:rPr>
  </w:style>
  <w:style w:type="character" w:customStyle="1" w:styleId="Heading5Char">
    <w:name w:val="Heading 5 Char"/>
    <w:basedOn w:val="DefaultParagraphFont"/>
    <w:link w:val="Heading5"/>
    <w:uiPriority w:val="1"/>
    <w:semiHidden/>
    <w:rsid w:val="010FDBE2"/>
    <w:rPr>
      <w:rFonts w:ascii="Arial" w:eastAsiaTheme="majorEastAsia" w:hAnsi="Arial" w:cstheme="majorBidi"/>
      <w:noProof w:val="0"/>
      <w:lang w:val="en-GB"/>
    </w:rPr>
  </w:style>
  <w:style w:type="character" w:customStyle="1" w:styleId="Heading6Char">
    <w:name w:val="Heading 6 Char"/>
    <w:basedOn w:val="DefaultParagraphFont"/>
    <w:link w:val="Heading6"/>
    <w:uiPriority w:val="1"/>
    <w:semiHidden/>
    <w:rsid w:val="010FDBE2"/>
    <w:rPr>
      <w:rFonts w:ascii="Arial" w:eastAsiaTheme="majorEastAsia" w:hAnsi="Arial" w:cstheme="majorBidi"/>
      <w:noProof w:val="0"/>
      <w:lang w:val="en-GB"/>
    </w:rPr>
  </w:style>
  <w:style w:type="character" w:customStyle="1" w:styleId="Heading7Char">
    <w:name w:val="Heading 7 Char"/>
    <w:basedOn w:val="DefaultParagraphFont"/>
    <w:link w:val="Heading7"/>
    <w:uiPriority w:val="1"/>
    <w:semiHidden/>
    <w:rsid w:val="010FDBE2"/>
    <w:rPr>
      <w:rFonts w:ascii="Arial" w:eastAsiaTheme="majorEastAsia" w:hAnsi="Arial" w:cstheme="majorBidi"/>
      <w:noProof w:val="0"/>
      <w:lang w:val="en-GB"/>
    </w:rPr>
  </w:style>
  <w:style w:type="character" w:customStyle="1" w:styleId="Heading8Char">
    <w:name w:val="Heading 8 Char"/>
    <w:basedOn w:val="DefaultParagraphFont"/>
    <w:link w:val="Heading8"/>
    <w:uiPriority w:val="1"/>
    <w:semiHidden/>
    <w:rsid w:val="010FDBE2"/>
    <w:rPr>
      <w:rFonts w:ascii="Arial" w:eastAsiaTheme="majorEastAsia" w:hAnsi="Arial" w:cstheme="majorBidi"/>
      <w:noProof w:val="0"/>
      <w:color w:val="272727"/>
      <w:lang w:val="en-GB"/>
    </w:rPr>
  </w:style>
  <w:style w:type="paragraph" w:customStyle="1" w:styleId="Background">
    <w:name w:val="Background"/>
    <w:basedOn w:val="Body"/>
    <w:uiPriority w:val="1"/>
    <w:qFormat/>
    <w:rsid w:val="010FDBE2"/>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10FDBE2"/>
    <w:pPr>
      <w:numPr>
        <w:ilvl w:val="1"/>
        <w:numId w:val="5"/>
      </w:numPr>
    </w:pPr>
  </w:style>
  <w:style w:type="paragraph" w:customStyle="1" w:styleId="Definition2">
    <w:name w:val="Definition 2"/>
    <w:basedOn w:val="Body"/>
    <w:uiPriority w:val="4"/>
    <w:qFormat/>
    <w:rsid w:val="010FDBE2"/>
    <w:pPr>
      <w:numPr>
        <w:ilvl w:val="2"/>
        <w:numId w:val="5"/>
      </w:numPr>
    </w:pPr>
  </w:style>
  <w:style w:type="paragraph" w:customStyle="1" w:styleId="Definition3">
    <w:name w:val="Definition 3"/>
    <w:basedOn w:val="Body"/>
    <w:uiPriority w:val="4"/>
    <w:qFormat/>
    <w:rsid w:val="010FDBE2"/>
    <w:pPr>
      <w:numPr>
        <w:ilvl w:val="3"/>
        <w:numId w:val="5"/>
      </w:numPr>
    </w:pPr>
  </w:style>
  <w:style w:type="paragraph" w:customStyle="1" w:styleId="Definition4">
    <w:name w:val="Definition 4"/>
    <w:basedOn w:val="Body"/>
    <w:uiPriority w:val="4"/>
    <w:qFormat/>
    <w:rsid w:val="010FDBE2"/>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qFormat/>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uiPriority w:val="1"/>
    <w:semiHidden/>
    <w:rsid w:val="010FDBE2"/>
    <w:rPr>
      <w:rFonts w:ascii="Arial" w:eastAsiaTheme="majorEastAsia" w:hAnsi="Arial"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10FDBE2"/>
    <w:pP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10FDBE2"/>
    <w:rPr>
      <w:rFonts w:ascii="Arial" w:eastAsiaTheme="minorEastAsia" w:hAnsi="Arial"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uiPriority w:val="1"/>
    <w:semiHidden/>
    <w:qFormat/>
    <w:rsid w:val="010FDBE2"/>
    <w:pPr>
      <w:jc w:val="right"/>
    </w:pPr>
    <w:rPr>
      <w:sz w:val="16"/>
      <w:szCs w:val="16"/>
    </w:rPr>
  </w:style>
  <w:style w:type="paragraph" w:styleId="ListParagraph">
    <w:name w:val="List Paragraph"/>
    <w:basedOn w:val="Normal"/>
    <w:link w:val="ListParagraphChar"/>
    <w:uiPriority w:val="34"/>
    <w:qFormat/>
    <w:rsid w:val="010FDBE2"/>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1"/>
    <w:qFormat/>
    <w:rsid w:val="010FDBE2"/>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10FDBE2"/>
    <w:pPr>
      <w:spacing w:after="40"/>
      <w:jc w:val="left"/>
    </w:pPr>
    <w:rPr>
      <w:rFonts w:ascii="Bliss 2 Regular" w:hAnsi="Bliss 2 Regular"/>
      <w:sz w:val="10"/>
      <w:szCs w:val="10"/>
    </w:rPr>
  </w:style>
  <w:style w:type="paragraph" w:styleId="Quote">
    <w:name w:val="Quote"/>
    <w:basedOn w:val="Normal"/>
    <w:next w:val="Normal"/>
    <w:link w:val="QuoteChar"/>
    <w:uiPriority w:val="4"/>
    <w:rsid w:val="010FDB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10FDBE2"/>
    <w:rPr>
      <w:rFonts w:ascii="Arial" w:eastAsiaTheme="minorEastAsia" w:hAnsi="Arial" w:cstheme="minorBidi"/>
      <w:i/>
      <w:iCs/>
      <w:noProof w:val="0"/>
      <w:color w:val="404040" w:themeColor="text1" w:themeTint="BF"/>
      <w:lang w:val="en-GB"/>
    </w:rPr>
  </w:style>
  <w:style w:type="paragraph" w:styleId="Signature">
    <w:name w:val="Signature"/>
    <w:basedOn w:val="Normal"/>
    <w:link w:val="SignatureChar"/>
    <w:uiPriority w:val="99"/>
    <w:rsid w:val="010FDBE2"/>
    <w:pPr>
      <w:jc w:val="left"/>
    </w:pPr>
    <w:rPr>
      <w:b/>
      <w:bCs/>
    </w:rPr>
  </w:style>
  <w:style w:type="character" w:customStyle="1" w:styleId="SignatureChar">
    <w:name w:val="Signature Char"/>
    <w:basedOn w:val="DefaultParagraphFont"/>
    <w:link w:val="Signature"/>
    <w:uiPriority w:val="99"/>
    <w:rsid w:val="010FDBE2"/>
    <w:rPr>
      <w:rFonts w:ascii="Arial" w:eastAsiaTheme="minorEastAsia" w:hAnsi="Arial" w:cstheme="minorBidi"/>
      <w:b/>
      <w:bCs/>
      <w:noProof w:val="0"/>
      <w:lang w:val="en-GB"/>
    </w:rPr>
  </w:style>
  <w:style w:type="character" w:styleId="Strong">
    <w:name w:val="Strong"/>
    <w:basedOn w:val="DefaultParagraphFont"/>
    <w:uiPriority w:val="22"/>
    <w:qFormat/>
    <w:rsid w:val="00E65405"/>
    <w:rPr>
      <w:b/>
      <w:bCs/>
      <w:lang w:val="en-GB"/>
    </w:rPr>
  </w:style>
  <w:style w:type="paragraph" w:styleId="Subtitle">
    <w:name w:val="Subtitle"/>
    <w:basedOn w:val="Normal"/>
    <w:next w:val="Normal"/>
    <w:link w:val="SubtitleChar"/>
    <w:uiPriority w:val="11"/>
    <w:semiHidden/>
    <w:rsid w:val="010FDBE2"/>
    <w:pPr>
      <w:spacing w:after="160"/>
    </w:pPr>
    <w:rPr>
      <w:rFonts w:asciiTheme="minorHAnsi" w:hAnsiTheme="minorHAnsi"/>
      <w:color w:val="5A5A5A"/>
      <w:sz w:val="22"/>
      <w:szCs w:val="22"/>
    </w:rPr>
  </w:style>
  <w:style w:type="character" w:customStyle="1" w:styleId="SubtitleChar">
    <w:name w:val="Subtitle Char"/>
    <w:basedOn w:val="DefaultParagraphFont"/>
    <w:link w:val="Subtitle"/>
    <w:uiPriority w:val="11"/>
    <w:semiHidden/>
    <w:rsid w:val="010FDBE2"/>
    <w:rPr>
      <w:rFonts w:asciiTheme="minorHAnsi" w:eastAsiaTheme="minorEastAsia" w:hAnsiTheme="minorHAnsi"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qFormat/>
    <w:rsid w:val="010FDBE2"/>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10FDBE2"/>
    <w:rPr>
      <w:rFonts w:asciiTheme="majorHAnsi" w:eastAsiaTheme="majorEastAsia" w:hAnsiTheme="majorHAnsi" w:cstheme="majorBidi"/>
      <w:noProof w:val="0"/>
      <w:sz w:val="56"/>
      <w:szCs w:val="56"/>
      <w:lang w:val="en-GB"/>
    </w:rPr>
  </w:style>
  <w:style w:type="paragraph" w:customStyle="1" w:styleId="Parties-Emphasis-Paragraph">
    <w:name w:val="Parties - Emphasis - Paragraph"/>
    <w:basedOn w:val="MainHeading"/>
    <w:uiPriority w:val="1"/>
    <w:semiHidden/>
    <w:qFormat/>
    <w:rsid w:val="010FDBE2"/>
    <w:rPr>
      <w:rFonts w:ascii="Arial Bold" w:hAnsi="Arial Bold"/>
      <w:sz w:val="20"/>
      <w:szCs w:val="20"/>
    </w:rPr>
  </w:style>
  <w:style w:type="paragraph" w:customStyle="1" w:styleId="Definition">
    <w:name w:val="Definition"/>
    <w:basedOn w:val="Normal"/>
    <w:next w:val="Normal"/>
    <w:uiPriority w:val="4"/>
    <w:qFormat/>
    <w:rsid w:val="010FDBE2"/>
    <w:pPr>
      <w:numPr>
        <w:numId w:val="5"/>
      </w:numPr>
      <w:spacing w:after="240"/>
    </w:pPr>
    <w:rPr>
      <w:b/>
      <w:bCs/>
    </w:rPr>
  </w:style>
  <w:style w:type="paragraph" w:customStyle="1" w:styleId="PartyName">
    <w:name w:val="Party Name"/>
    <w:basedOn w:val="Normal"/>
    <w:next w:val="Normal"/>
    <w:link w:val="PartyNameChar"/>
    <w:uiPriority w:val="1"/>
    <w:semiHidden/>
    <w:qFormat/>
    <w:rsid w:val="010FDBE2"/>
    <w:pPr>
      <w:keepNext/>
      <w:spacing w:after="240"/>
    </w:pPr>
    <w:rPr>
      <w:b/>
      <w:bCs/>
      <w:caps/>
    </w:rPr>
  </w:style>
  <w:style w:type="character" w:customStyle="1" w:styleId="BodyChar">
    <w:name w:val="Body Char"/>
    <w:basedOn w:val="DefaultParagraphFont"/>
    <w:link w:val="Body"/>
    <w:uiPriority w:val="1"/>
    <w:rsid w:val="010FDBE2"/>
    <w:rPr>
      <w:rFonts w:ascii="Arial" w:eastAsiaTheme="minorEastAsia" w:hAnsi="Arial" w:cstheme="minorBidi"/>
      <w:noProof w:val="0"/>
      <w:lang w:val="en-GB"/>
    </w:rPr>
  </w:style>
  <w:style w:type="character" w:customStyle="1" w:styleId="Body1Char">
    <w:name w:val="Body 1 Char"/>
    <w:basedOn w:val="BodyChar"/>
    <w:link w:val="Body1"/>
    <w:uiPriority w:val="1"/>
    <w:rsid w:val="010FDBE2"/>
    <w:rPr>
      <w:rFonts w:ascii="Arial" w:eastAsiaTheme="minorEastAsia" w:hAnsi="Arial" w:cstheme="minorBidi"/>
      <w:noProof w:val="0"/>
      <w:lang w:val="en-GB"/>
    </w:rPr>
  </w:style>
  <w:style w:type="character" w:customStyle="1" w:styleId="PartyNameChar">
    <w:name w:val="Party Name Char"/>
    <w:basedOn w:val="DefaultParagraphFont"/>
    <w:link w:val="PartyName"/>
    <w:uiPriority w:val="1"/>
    <w:semiHidden/>
    <w:rsid w:val="010FDBE2"/>
    <w:rPr>
      <w:rFonts w:ascii="Arial" w:eastAsiaTheme="minorEastAsia" w:hAnsi="Arial" w:cstheme="minorBidi"/>
      <w:b/>
      <w:bCs/>
      <w:caps/>
      <w:noProof w:val="0"/>
      <w:lang w:val="en-GB"/>
    </w:rPr>
  </w:style>
  <w:style w:type="paragraph" w:customStyle="1" w:styleId="AddtoTOC">
    <w:name w:val="Add to TOC"/>
    <w:basedOn w:val="Heading1"/>
    <w:link w:val="AddtoTOCChar"/>
    <w:uiPriority w:val="99"/>
    <w:qFormat/>
    <w:rsid w:val="010FDBE2"/>
    <w:pPr>
      <w:jc w:val="left"/>
    </w:pPr>
    <w:rPr>
      <w:b w:val="0"/>
      <w:bCs w:val="0"/>
      <w:caps w:val="0"/>
    </w:rPr>
  </w:style>
  <w:style w:type="character" w:customStyle="1" w:styleId="AddtoTOCChar">
    <w:name w:val="Add to TOC Char"/>
    <w:basedOn w:val="Heading1Char"/>
    <w:link w:val="AddtoTOC"/>
    <w:uiPriority w:val="99"/>
    <w:rsid w:val="010FDBE2"/>
    <w:rPr>
      <w:rFonts w:ascii="Arial" w:eastAsiaTheme="majorEastAsia" w:hAnsi="Arial" w:cstheme="majorBidi"/>
      <w:b w:val="0"/>
      <w:bCs w:val="0"/>
      <w:caps w:val="0"/>
      <w:smallCaps w:val="0"/>
      <w:noProof w:val="0"/>
      <w:lang w:val="en-GB"/>
    </w:rPr>
  </w:style>
  <w:style w:type="paragraph" w:styleId="BodyText">
    <w:name w:val="Body Text"/>
    <w:basedOn w:val="Normal"/>
    <w:link w:val="BodyTextChar"/>
    <w:uiPriority w:val="99"/>
    <w:rsid w:val="010FDBE2"/>
    <w:pPr>
      <w:spacing w:after="120"/>
    </w:pPr>
  </w:style>
  <w:style w:type="character" w:customStyle="1" w:styleId="BodyTextChar">
    <w:name w:val="Body Text Char"/>
    <w:basedOn w:val="DefaultParagraphFont"/>
    <w:link w:val="BodyText"/>
    <w:uiPriority w:val="99"/>
    <w:rsid w:val="010FDBE2"/>
    <w:rPr>
      <w:rFonts w:ascii="Arial" w:eastAsiaTheme="minorEastAsia" w:hAnsi="Arial" w:cstheme="minorBidi"/>
      <w:noProof w:val="0"/>
      <w:lang w:val="en-GB"/>
    </w:rPr>
  </w:style>
  <w:style w:type="paragraph" w:styleId="BalloonText">
    <w:name w:val="Balloon Text"/>
    <w:basedOn w:val="Normal"/>
    <w:link w:val="BalloonTextChar"/>
    <w:uiPriority w:val="99"/>
    <w:unhideWhenUsed/>
    <w:rsid w:val="010FDBE2"/>
    <w:rPr>
      <w:rFonts w:ascii="Segoe UI" w:hAnsi="Segoe UI" w:cs="Segoe UI"/>
      <w:sz w:val="18"/>
      <w:szCs w:val="18"/>
    </w:rPr>
  </w:style>
  <w:style w:type="character" w:customStyle="1" w:styleId="BalloonTextChar">
    <w:name w:val="Balloon Text Char"/>
    <w:basedOn w:val="DefaultParagraphFont"/>
    <w:link w:val="BalloonText"/>
    <w:uiPriority w:val="99"/>
    <w:rsid w:val="010FDBE2"/>
    <w:rPr>
      <w:rFonts w:ascii="Segoe UI" w:eastAsiaTheme="minorEastAsia" w:hAnsi="Segoe UI" w:cs="Segoe UI"/>
      <w:noProof w:val="0"/>
      <w:sz w:val="18"/>
      <w:szCs w:val="18"/>
      <w:lang w:val="en-GB"/>
    </w:rPr>
  </w:style>
  <w:style w:type="paragraph" w:styleId="BlockText">
    <w:name w:val="Block Text"/>
    <w:basedOn w:val="Normal"/>
    <w:uiPriority w:val="99"/>
    <w:semiHidden/>
    <w:unhideWhenUsed/>
    <w:rsid w:val="010FDBE2"/>
    <w:pPr>
      <w:ind w:left="1152" w:right="1152"/>
    </w:pPr>
    <w:rPr>
      <w:rFonts w:asciiTheme="minorHAnsi"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uiPriority w:val="99"/>
    <w:semiHidden/>
    <w:unhideWhenUsed/>
    <w:rsid w:val="00E65405"/>
    <w:rPr>
      <w:sz w:val="16"/>
      <w:szCs w:val="16"/>
      <w:lang w:val="en-GB"/>
    </w:rPr>
  </w:style>
  <w:style w:type="paragraph" w:styleId="CommentText">
    <w:name w:val="annotation text"/>
    <w:basedOn w:val="Normal"/>
    <w:link w:val="CommentTextChar"/>
    <w:uiPriority w:val="99"/>
    <w:unhideWhenUsed/>
    <w:rsid w:val="010FDBE2"/>
  </w:style>
  <w:style w:type="character" w:customStyle="1" w:styleId="CommentTextChar">
    <w:name w:val="Comment Text Char"/>
    <w:basedOn w:val="DefaultParagraphFont"/>
    <w:link w:val="CommentText"/>
    <w:uiPriority w:val="99"/>
    <w:rsid w:val="010FDBE2"/>
    <w:rPr>
      <w:rFonts w:ascii="Arial" w:eastAsiaTheme="minorEastAsia" w:hAnsi="Arial" w:cstheme="minorBidi"/>
      <w:noProof w:val="0"/>
      <w:lang w:val="en-GB"/>
    </w:rPr>
  </w:style>
  <w:style w:type="paragraph" w:styleId="CommentSubject">
    <w:name w:val="annotation subject"/>
    <w:basedOn w:val="CommentText"/>
    <w:next w:val="CommentText"/>
    <w:link w:val="CommentSubjectChar"/>
    <w:uiPriority w:val="99"/>
    <w:semiHidden/>
    <w:unhideWhenUsed/>
    <w:rsid w:val="010FDBE2"/>
    <w:rPr>
      <w:b/>
      <w:bCs/>
    </w:rPr>
  </w:style>
  <w:style w:type="character" w:customStyle="1" w:styleId="CommentSubjectChar">
    <w:name w:val="Comment Subject Char"/>
    <w:basedOn w:val="CommentTextChar"/>
    <w:link w:val="CommentSubject"/>
    <w:uiPriority w:val="99"/>
    <w:semiHidden/>
    <w:rsid w:val="010FDBE2"/>
    <w:rPr>
      <w:rFonts w:ascii="Arial" w:eastAsiaTheme="minorEastAsia" w:hAnsi="Arial" w:cstheme="minorBidi"/>
      <w:b/>
      <w:bCs/>
      <w:noProof w:val="0"/>
      <w:lang w:val="en-GB"/>
    </w:rPr>
  </w:style>
  <w:style w:type="paragraph" w:customStyle="1" w:styleId="Emailsignoff">
    <w:name w:val="Email signoff"/>
    <w:basedOn w:val="Body"/>
    <w:uiPriority w:val="1"/>
    <w:semiHidden/>
    <w:qFormat/>
    <w:rsid w:val="010FDBE2"/>
    <w:rPr>
      <w:b/>
      <w:bCs/>
    </w:rPr>
  </w:style>
  <w:style w:type="paragraph" w:styleId="Index1">
    <w:name w:val="index 1"/>
    <w:basedOn w:val="Normal"/>
    <w:next w:val="Normal"/>
    <w:uiPriority w:val="99"/>
    <w:semiHidden/>
    <w:rsid w:val="010FDBE2"/>
    <w:pPr>
      <w:ind w:left="200" w:hanging="200"/>
    </w:pPr>
  </w:style>
  <w:style w:type="paragraph" w:styleId="Index2">
    <w:name w:val="index 2"/>
    <w:basedOn w:val="Normal"/>
    <w:next w:val="Normal"/>
    <w:uiPriority w:val="99"/>
    <w:semiHidden/>
    <w:rsid w:val="010FDBE2"/>
    <w:pPr>
      <w:ind w:left="400" w:hanging="200"/>
    </w:pPr>
  </w:style>
  <w:style w:type="paragraph" w:styleId="Index3">
    <w:name w:val="index 3"/>
    <w:basedOn w:val="Normal"/>
    <w:next w:val="Normal"/>
    <w:uiPriority w:val="99"/>
    <w:semiHidden/>
    <w:rsid w:val="010FDBE2"/>
    <w:pPr>
      <w:ind w:left="600" w:hanging="200"/>
    </w:pPr>
  </w:style>
  <w:style w:type="paragraph" w:styleId="Index4">
    <w:name w:val="index 4"/>
    <w:basedOn w:val="Normal"/>
    <w:next w:val="Normal"/>
    <w:uiPriority w:val="99"/>
    <w:semiHidden/>
    <w:rsid w:val="010FDBE2"/>
    <w:pPr>
      <w:ind w:left="800" w:hanging="200"/>
    </w:pPr>
  </w:style>
  <w:style w:type="paragraph" w:customStyle="1" w:styleId="LegalDisclaimer">
    <w:name w:val="Legal Disclaimer"/>
    <w:basedOn w:val="Footer"/>
    <w:link w:val="LegalDisclaimerChar"/>
    <w:uiPriority w:val="1"/>
    <w:semiHidden/>
    <w:qFormat/>
    <w:rsid w:val="010FDBE2"/>
    <w:pPr>
      <w:spacing w:after="240"/>
      <w:jc w:val="center"/>
    </w:pPr>
    <w:rPr>
      <w:sz w:val="12"/>
      <w:szCs w:val="12"/>
    </w:rPr>
  </w:style>
  <w:style w:type="character" w:customStyle="1" w:styleId="LegalDisclaimerChar">
    <w:name w:val="Legal Disclaimer Char"/>
    <w:basedOn w:val="FooterChar"/>
    <w:link w:val="LegalDisclaimer"/>
    <w:uiPriority w:val="1"/>
    <w:semiHidden/>
    <w:rsid w:val="010FDBE2"/>
    <w:rPr>
      <w:rFonts w:ascii="Arial" w:eastAsiaTheme="minorEastAsia" w:hAnsi="Arial" w:cstheme="minorBidi"/>
      <w:noProof w:val="0"/>
      <w:sz w:val="12"/>
      <w:szCs w:val="12"/>
      <w:lang w:val="en-GB"/>
    </w:rPr>
  </w:style>
  <w:style w:type="paragraph" w:customStyle="1" w:styleId="LegalFooterAddress">
    <w:name w:val="Legal Footer Address"/>
    <w:basedOn w:val="Footer"/>
    <w:uiPriority w:val="1"/>
    <w:semiHidden/>
    <w:qFormat/>
    <w:rsid w:val="010FDBE2"/>
    <w:pPr>
      <w:spacing w:after="120"/>
      <w:jc w:val="center"/>
    </w:pPr>
    <w:rPr>
      <w:sz w:val="13"/>
      <w:szCs w:val="13"/>
    </w:rPr>
  </w:style>
  <w:style w:type="paragraph" w:customStyle="1" w:styleId="LegalFooterCompanyName">
    <w:name w:val="Legal Footer Company Name"/>
    <w:basedOn w:val="Footer"/>
    <w:link w:val="LegalFooterCompanyNameChar"/>
    <w:uiPriority w:val="1"/>
    <w:semiHidden/>
    <w:qFormat/>
    <w:rsid w:val="010FDBE2"/>
    <w:pPr>
      <w:spacing w:after="120"/>
      <w:jc w:val="center"/>
    </w:pPr>
    <w:rPr>
      <w:sz w:val="15"/>
      <w:szCs w:val="15"/>
    </w:rPr>
  </w:style>
  <w:style w:type="character" w:customStyle="1" w:styleId="LegalFooterCompanyNameChar">
    <w:name w:val="Legal Footer Company Name Char"/>
    <w:basedOn w:val="FooterChar"/>
    <w:link w:val="LegalFooterCompanyName"/>
    <w:uiPriority w:val="1"/>
    <w:semiHidden/>
    <w:rsid w:val="010FDBE2"/>
    <w:rPr>
      <w:rFonts w:ascii="Arial" w:eastAsiaTheme="minorEastAsia" w:hAnsi="Arial" w:cstheme="minorBidi"/>
      <w:noProof w:val="0"/>
      <w:sz w:val="15"/>
      <w:szCs w:val="15"/>
      <w:lang w:val="en-GB"/>
    </w:rPr>
  </w:style>
  <w:style w:type="paragraph" w:styleId="ListContinue">
    <w:name w:val="List Continue"/>
    <w:basedOn w:val="Normal"/>
    <w:uiPriority w:val="99"/>
    <w:semiHidden/>
    <w:rsid w:val="010FDBE2"/>
    <w:pPr>
      <w:spacing w:after="120"/>
      <w:ind w:left="283"/>
      <w:contextualSpacing/>
    </w:pPr>
  </w:style>
  <w:style w:type="paragraph" w:styleId="ListContinue2">
    <w:name w:val="List Continue 2"/>
    <w:basedOn w:val="Normal"/>
    <w:uiPriority w:val="99"/>
    <w:semiHidden/>
    <w:rsid w:val="010FDBE2"/>
    <w:pPr>
      <w:spacing w:after="120"/>
      <w:ind w:left="566"/>
      <w:contextualSpacing/>
    </w:pPr>
  </w:style>
  <w:style w:type="paragraph" w:styleId="ListNumber2">
    <w:name w:val="List Number 2"/>
    <w:basedOn w:val="Normal"/>
    <w:uiPriority w:val="99"/>
    <w:semiHidden/>
    <w:rsid w:val="010FDBE2"/>
    <w:pPr>
      <w:numPr>
        <w:numId w:val="9"/>
      </w:numPr>
      <w:contextualSpacing/>
    </w:pPr>
  </w:style>
  <w:style w:type="paragraph" w:styleId="ListNumber3">
    <w:name w:val="List Number 3"/>
    <w:basedOn w:val="Normal"/>
    <w:uiPriority w:val="99"/>
    <w:semiHidden/>
    <w:rsid w:val="010FDBE2"/>
    <w:pPr>
      <w:numPr>
        <w:numId w:val="10"/>
      </w:numPr>
      <w:contextualSpacing/>
    </w:pPr>
  </w:style>
  <w:style w:type="paragraph" w:styleId="ListNumber4">
    <w:name w:val="List Number 4"/>
    <w:basedOn w:val="Normal"/>
    <w:uiPriority w:val="99"/>
    <w:semiHidden/>
    <w:rsid w:val="010FDBE2"/>
    <w:pPr>
      <w:numPr>
        <w:numId w:val="11"/>
      </w:numPr>
      <w:contextualSpacing/>
    </w:pPr>
  </w:style>
  <w:style w:type="paragraph" w:customStyle="1" w:styleId="SCHHeading1">
    <w:name w:val="SCH Heading 1"/>
    <w:basedOn w:val="SCHLevel1"/>
    <w:next w:val="SCHLevel2"/>
    <w:uiPriority w:val="99"/>
    <w:qFormat/>
    <w:rsid w:val="010FDBE2"/>
    <w:pPr>
      <w:keepNext/>
    </w:pPr>
    <w:rPr>
      <w:b/>
      <w:bCs/>
      <w:caps/>
    </w:rPr>
  </w:style>
  <w:style w:type="paragraph" w:customStyle="1" w:styleId="SCHHeading2">
    <w:name w:val="SCH Heading 2"/>
    <w:basedOn w:val="SCHLevel2"/>
    <w:next w:val="SCHLevel3"/>
    <w:uiPriority w:val="99"/>
    <w:qFormat/>
    <w:rsid w:val="010FDBE2"/>
    <w:pPr>
      <w:keepNext/>
    </w:pPr>
    <w:rPr>
      <w:b/>
      <w:bCs/>
    </w:rPr>
  </w:style>
  <w:style w:type="paragraph" w:customStyle="1" w:styleId="SCHHeading3">
    <w:name w:val="SCH Heading 3"/>
    <w:basedOn w:val="SCHLevel3"/>
    <w:next w:val="SCHLevel4"/>
    <w:uiPriority w:val="99"/>
    <w:qFormat/>
    <w:rsid w:val="010FDBE2"/>
    <w:pPr>
      <w:keepNext/>
    </w:pPr>
    <w:rPr>
      <w:b/>
      <w:bCs/>
    </w:rPr>
  </w:style>
  <w:style w:type="paragraph" w:styleId="TOCHeading">
    <w:name w:val="TOC Heading"/>
    <w:basedOn w:val="Heading1"/>
    <w:next w:val="Normal"/>
    <w:uiPriority w:val="39"/>
    <w:qFormat/>
    <w:rsid w:val="010FDBE2"/>
    <w:pPr>
      <w:keepLines/>
      <w:spacing w:before="240" w:after="0"/>
    </w:pPr>
    <w:rPr>
      <w:rFonts w:asciiTheme="majorHAnsi" w:hAnsiTheme="majorHAnsi"/>
      <w:b w:val="0"/>
      <w:bCs w:val="0"/>
      <w:caps w:val="0"/>
      <w:sz w:val="32"/>
      <w:szCs w:val="32"/>
    </w:rPr>
  </w:style>
  <w:style w:type="paragraph" w:customStyle="1" w:styleId="Level1asHeading">
    <w:name w:val="Level 1 as Heading"/>
    <w:basedOn w:val="Level1"/>
    <w:next w:val="Level2"/>
    <w:uiPriority w:val="2"/>
    <w:qFormat/>
    <w:rsid w:val="010FDBE2"/>
    <w:pPr>
      <w:keepNext/>
      <w:outlineLvl w:val="0"/>
    </w:pPr>
    <w:rPr>
      <w:b/>
      <w:bCs/>
      <w:caps/>
    </w:rPr>
  </w:style>
  <w:style w:type="paragraph" w:customStyle="1" w:styleId="Level2asHeading">
    <w:name w:val="Level 2 as Heading"/>
    <w:basedOn w:val="Level2"/>
    <w:next w:val="Level3"/>
    <w:uiPriority w:val="2"/>
    <w:qFormat/>
    <w:rsid w:val="010FDBE2"/>
    <w:pPr>
      <w:keepNext/>
      <w:outlineLvl w:val="1"/>
    </w:pPr>
    <w:rPr>
      <w:b/>
      <w:bCs/>
    </w:rPr>
  </w:style>
  <w:style w:type="paragraph" w:customStyle="1" w:styleId="Level3asHeading">
    <w:name w:val="Level 3 as Heading"/>
    <w:basedOn w:val="Level3"/>
    <w:next w:val="Level4"/>
    <w:uiPriority w:val="2"/>
    <w:qFormat/>
    <w:rsid w:val="010FDBE2"/>
    <w:pPr>
      <w:keepNext/>
      <w:outlineLvl w:val="2"/>
    </w:pPr>
    <w:rPr>
      <w:b/>
      <w:bCs/>
    </w:rPr>
  </w:style>
  <w:style w:type="paragraph" w:customStyle="1" w:styleId="SCHLevel1">
    <w:name w:val="SCH Level 1"/>
    <w:basedOn w:val="BodyText"/>
    <w:uiPriority w:val="99"/>
    <w:qFormat/>
    <w:rsid w:val="010FDBE2"/>
    <w:pPr>
      <w:numPr>
        <w:ilvl w:val="2"/>
        <w:numId w:val="14"/>
      </w:numPr>
      <w:spacing w:after="240"/>
    </w:pPr>
  </w:style>
  <w:style w:type="paragraph" w:customStyle="1" w:styleId="SCHLevel2">
    <w:name w:val="SCH Level 2"/>
    <w:basedOn w:val="BodyText"/>
    <w:uiPriority w:val="99"/>
    <w:qFormat/>
    <w:rsid w:val="010FDBE2"/>
    <w:pPr>
      <w:numPr>
        <w:ilvl w:val="3"/>
        <w:numId w:val="14"/>
      </w:numPr>
      <w:spacing w:after="240"/>
    </w:pPr>
  </w:style>
  <w:style w:type="paragraph" w:customStyle="1" w:styleId="SCHLevel3">
    <w:name w:val="SCH Level 3"/>
    <w:basedOn w:val="BodyText"/>
    <w:uiPriority w:val="99"/>
    <w:qFormat/>
    <w:rsid w:val="010FDBE2"/>
    <w:pPr>
      <w:numPr>
        <w:ilvl w:val="4"/>
        <w:numId w:val="14"/>
      </w:numPr>
      <w:spacing w:after="240"/>
    </w:pPr>
  </w:style>
  <w:style w:type="paragraph" w:customStyle="1" w:styleId="SCHLevel4">
    <w:name w:val="SCH Level 4"/>
    <w:basedOn w:val="BodyText"/>
    <w:uiPriority w:val="99"/>
    <w:qFormat/>
    <w:rsid w:val="010FDBE2"/>
    <w:pPr>
      <w:numPr>
        <w:ilvl w:val="5"/>
        <w:numId w:val="14"/>
      </w:numPr>
      <w:spacing w:after="240"/>
    </w:pPr>
  </w:style>
  <w:style w:type="paragraph" w:customStyle="1" w:styleId="SCHLevel5">
    <w:name w:val="SCH Level 5"/>
    <w:basedOn w:val="BodyText"/>
    <w:uiPriority w:val="99"/>
    <w:qFormat/>
    <w:rsid w:val="010FDBE2"/>
    <w:pPr>
      <w:numPr>
        <w:ilvl w:val="6"/>
        <w:numId w:val="14"/>
      </w:numPr>
      <w:spacing w:after="240"/>
    </w:pPr>
  </w:style>
  <w:style w:type="paragraph" w:customStyle="1" w:styleId="SCHLevel6">
    <w:name w:val="SCH Level 6"/>
    <w:basedOn w:val="BodyText"/>
    <w:uiPriority w:val="99"/>
    <w:qFormat/>
    <w:rsid w:val="010FDBE2"/>
    <w:pPr>
      <w:numPr>
        <w:ilvl w:val="7"/>
        <w:numId w:val="14"/>
      </w:numPr>
      <w:spacing w:after="240"/>
    </w:pPr>
  </w:style>
  <w:style w:type="paragraph" w:customStyle="1" w:styleId="DocumentType">
    <w:name w:val="Document Type"/>
    <w:basedOn w:val="Frontpagetext"/>
    <w:uiPriority w:val="99"/>
    <w:semiHidden/>
    <w:qFormat/>
    <w:rsid w:val="010FDBE2"/>
    <w:pPr>
      <w:spacing w:before="120" w:after="240"/>
      <w:contextualSpacing/>
      <w:jc w:val="center"/>
    </w:pPr>
    <w:rPr>
      <w:sz w:val="24"/>
      <w:szCs w:val="24"/>
    </w:rPr>
  </w:style>
  <w:style w:type="paragraph" w:styleId="TOC9">
    <w:name w:val="toc 9"/>
    <w:basedOn w:val="Normal"/>
    <w:next w:val="Normal"/>
    <w:uiPriority w:val="39"/>
    <w:rsid w:val="010FDBE2"/>
    <w:pPr>
      <w:tabs>
        <w:tab w:val="right" w:pos="9628"/>
      </w:tabs>
      <w:spacing w:after="240"/>
      <w:ind w:left="1441" w:hanging="590"/>
      <w:jc w:val="left"/>
    </w:pPr>
  </w:style>
  <w:style w:type="paragraph" w:styleId="TOC8">
    <w:name w:val="toc 8"/>
    <w:basedOn w:val="Normal"/>
    <w:next w:val="Normal"/>
    <w:uiPriority w:val="39"/>
    <w:rsid w:val="010FDBE2"/>
    <w:pPr>
      <w:tabs>
        <w:tab w:val="right" w:pos="9628"/>
      </w:tabs>
      <w:spacing w:after="240"/>
      <w:jc w:val="left"/>
    </w:pPr>
    <w:rPr>
      <w:caps/>
      <w:noProof/>
    </w:rPr>
  </w:style>
  <w:style w:type="paragraph" w:customStyle="1" w:styleId="Body7">
    <w:name w:val="Body 7"/>
    <w:basedOn w:val="Body"/>
    <w:uiPriority w:val="1"/>
    <w:qFormat/>
    <w:rsid w:val="010FDBE2"/>
    <w:pPr>
      <w:numPr>
        <w:ilvl w:val="6"/>
        <w:numId w:val="1"/>
      </w:numPr>
    </w:pPr>
  </w:style>
  <w:style w:type="paragraph" w:customStyle="1" w:styleId="Level7">
    <w:name w:val="Level 7"/>
    <w:basedOn w:val="Body7"/>
    <w:uiPriority w:val="1"/>
    <w:qFormat/>
    <w:rsid w:val="010FDBE2"/>
    <w:pPr>
      <w:numPr>
        <w:numId w:val="17"/>
      </w:numPr>
    </w:pPr>
  </w:style>
  <w:style w:type="paragraph" w:customStyle="1" w:styleId="SCHLevel7">
    <w:name w:val="SCH Level 7"/>
    <w:basedOn w:val="BodyText"/>
    <w:uiPriority w:val="99"/>
    <w:qFormat/>
    <w:rsid w:val="010FDBE2"/>
    <w:pPr>
      <w:numPr>
        <w:ilvl w:val="8"/>
        <w:numId w:val="14"/>
      </w:numPr>
      <w:spacing w:after="240"/>
    </w:pPr>
  </w:style>
  <w:style w:type="paragraph" w:styleId="TOC7">
    <w:name w:val="toc 7"/>
    <w:basedOn w:val="Normal"/>
    <w:next w:val="Normal"/>
    <w:uiPriority w:val="39"/>
    <w:unhideWhenUsed/>
    <w:rsid w:val="010FDBE2"/>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10FDBE2"/>
    <w:pPr>
      <w:numPr>
        <w:numId w:val="18"/>
      </w:numPr>
    </w:pPr>
  </w:style>
  <w:style w:type="paragraph" w:customStyle="1" w:styleId="APPHeading1">
    <w:name w:val="APP Heading 1"/>
    <w:basedOn w:val="APPLevel1"/>
    <w:uiPriority w:val="6"/>
    <w:qFormat/>
    <w:rsid w:val="010FDBE2"/>
    <w:pPr>
      <w:keepNext/>
    </w:pPr>
    <w:rPr>
      <w:b/>
      <w:bCs/>
      <w:caps/>
    </w:rPr>
  </w:style>
  <w:style w:type="paragraph" w:customStyle="1" w:styleId="APPLevel1">
    <w:name w:val="APP Level 1"/>
    <w:basedOn w:val="BodyText"/>
    <w:uiPriority w:val="6"/>
    <w:qFormat/>
    <w:rsid w:val="010FDBE2"/>
    <w:pPr>
      <w:numPr>
        <w:ilvl w:val="2"/>
        <w:numId w:val="18"/>
      </w:numPr>
      <w:spacing w:after="240"/>
    </w:pPr>
  </w:style>
  <w:style w:type="paragraph" w:customStyle="1" w:styleId="APPLevel2">
    <w:name w:val="APP Level 2"/>
    <w:basedOn w:val="BodyText"/>
    <w:uiPriority w:val="6"/>
    <w:qFormat/>
    <w:rsid w:val="010FDBE2"/>
    <w:pPr>
      <w:numPr>
        <w:ilvl w:val="3"/>
        <w:numId w:val="18"/>
      </w:numPr>
      <w:spacing w:after="240"/>
    </w:pPr>
  </w:style>
  <w:style w:type="paragraph" w:customStyle="1" w:styleId="APPLevel3">
    <w:name w:val="APP Level 3"/>
    <w:basedOn w:val="BodyText"/>
    <w:uiPriority w:val="6"/>
    <w:qFormat/>
    <w:rsid w:val="010FDBE2"/>
    <w:pPr>
      <w:numPr>
        <w:ilvl w:val="4"/>
        <w:numId w:val="18"/>
      </w:numPr>
      <w:spacing w:after="240"/>
    </w:pPr>
  </w:style>
  <w:style w:type="paragraph" w:customStyle="1" w:styleId="APPLevel4">
    <w:name w:val="APP Level 4"/>
    <w:basedOn w:val="BodyText"/>
    <w:uiPriority w:val="6"/>
    <w:qFormat/>
    <w:rsid w:val="010FDBE2"/>
    <w:pPr>
      <w:numPr>
        <w:ilvl w:val="5"/>
        <w:numId w:val="18"/>
      </w:numPr>
      <w:spacing w:after="240"/>
    </w:pPr>
  </w:style>
  <w:style w:type="paragraph" w:customStyle="1" w:styleId="APPLevel5">
    <w:name w:val="APP Level 5"/>
    <w:basedOn w:val="BodyText"/>
    <w:uiPriority w:val="6"/>
    <w:qFormat/>
    <w:rsid w:val="010FDBE2"/>
    <w:pPr>
      <w:numPr>
        <w:ilvl w:val="6"/>
        <w:numId w:val="18"/>
      </w:numPr>
      <w:spacing w:after="240"/>
    </w:pPr>
  </w:style>
  <w:style w:type="paragraph" w:customStyle="1" w:styleId="APPLevel6">
    <w:name w:val="APP Level 6"/>
    <w:basedOn w:val="BodyText"/>
    <w:uiPriority w:val="6"/>
    <w:qFormat/>
    <w:rsid w:val="010FDBE2"/>
    <w:pPr>
      <w:numPr>
        <w:ilvl w:val="7"/>
        <w:numId w:val="18"/>
      </w:numPr>
      <w:spacing w:after="240"/>
    </w:pPr>
  </w:style>
  <w:style w:type="paragraph" w:customStyle="1" w:styleId="APPLevel7">
    <w:name w:val="APP Level 7"/>
    <w:basedOn w:val="BodyText"/>
    <w:uiPriority w:val="6"/>
    <w:qFormat/>
    <w:rsid w:val="010FDBE2"/>
    <w:pPr>
      <w:numPr>
        <w:ilvl w:val="8"/>
        <w:numId w:val="18"/>
      </w:numPr>
      <w:spacing w:after="240"/>
    </w:pPr>
  </w:style>
  <w:style w:type="paragraph" w:customStyle="1" w:styleId="APPHeading2">
    <w:name w:val="APP Heading 2"/>
    <w:basedOn w:val="APPLevel2"/>
    <w:uiPriority w:val="6"/>
    <w:qFormat/>
    <w:rsid w:val="010FDBE2"/>
    <w:pPr>
      <w:keepNext/>
    </w:pPr>
    <w:rPr>
      <w:b/>
      <w:bCs/>
    </w:rPr>
  </w:style>
  <w:style w:type="paragraph" w:customStyle="1" w:styleId="APPHeading3">
    <w:name w:val="APP Heading 3"/>
    <w:basedOn w:val="APPLevel3"/>
    <w:next w:val="APPLevel4"/>
    <w:uiPriority w:val="6"/>
    <w:qFormat/>
    <w:rsid w:val="010FDBE2"/>
    <w:pPr>
      <w:keepNext/>
    </w:pPr>
    <w:rPr>
      <w:b/>
      <w:bCs/>
    </w:rPr>
  </w:style>
  <w:style w:type="paragraph" w:customStyle="1" w:styleId="SCHHeading4">
    <w:name w:val="SCH Heading 4"/>
    <w:basedOn w:val="APPLevel4"/>
    <w:uiPriority w:val="99"/>
    <w:semiHidden/>
    <w:qFormat/>
    <w:rsid w:val="010FDBE2"/>
  </w:style>
  <w:style w:type="paragraph" w:customStyle="1" w:styleId="APPHeading4">
    <w:name w:val="APP Heading 4"/>
    <w:basedOn w:val="APPLevel4"/>
    <w:uiPriority w:val="1"/>
    <w:semiHidden/>
    <w:qFormat/>
    <w:rsid w:val="010FDBE2"/>
  </w:style>
  <w:style w:type="paragraph" w:customStyle="1" w:styleId="SCHHeading5">
    <w:name w:val="SCH Heading 5"/>
    <w:basedOn w:val="APPLevel5"/>
    <w:uiPriority w:val="99"/>
    <w:semiHidden/>
    <w:qFormat/>
    <w:rsid w:val="010FDBE2"/>
  </w:style>
  <w:style w:type="paragraph" w:customStyle="1" w:styleId="APPHeading5">
    <w:name w:val="APP Heading 5"/>
    <w:basedOn w:val="APPLevel5"/>
    <w:uiPriority w:val="6"/>
    <w:semiHidden/>
    <w:qFormat/>
    <w:rsid w:val="010FDBE2"/>
  </w:style>
  <w:style w:type="paragraph" w:customStyle="1" w:styleId="SCHHeading6">
    <w:name w:val="SCH Heading 6"/>
    <w:basedOn w:val="APPLevel6"/>
    <w:uiPriority w:val="99"/>
    <w:semiHidden/>
    <w:qFormat/>
    <w:rsid w:val="010FDBE2"/>
  </w:style>
  <w:style w:type="paragraph" w:customStyle="1" w:styleId="APPHeading6">
    <w:name w:val="APP Heading 6"/>
    <w:basedOn w:val="APPLevel6"/>
    <w:uiPriority w:val="6"/>
    <w:semiHidden/>
    <w:qFormat/>
    <w:rsid w:val="010FDBE2"/>
  </w:style>
  <w:style w:type="paragraph" w:customStyle="1" w:styleId="SCHHeading7">
    <w:name w:val="SCH Heading 7"/>
    <w:basedOn w:val="APPLevel7"/>
    <w:uiPriority w:val="99"/>
    <w:semiHidden/>
    <w:qFormat/>
    <w:rsid w:val="010FDBE2"/>
  </w:style>
  <w:style w:type="paragraph" w:customStyle="1" w:styleId="APPHeading7">
    <w:name w:val="APP Heading 7"/>
    <w:basedOn w:val="APPLevel7"/>
    <w:uiPriority w:val="6"/>
    <w:semiHidden/>
    <w:qFormat/>
    <w:rsid w:val="010FDBE2"/>
  </w:style>
  <w:style w:type="paragraph" w:customStyle="1" w:styleId="Level1asHeading-notoc">
    <w:name w:val="Level 1 as Heading - no toc"/>
    <w:basedOn w:val="Level1asHeading"/>
    <w:uiPriority w:val="1"/>
    <w:semiHidden/>
    <w:qFormat/>
    <w:rsid w:val="010FDBE2"/>
    <w:pPr>
      <w:ind w:left="851" w:hanging="851"/>
    </w:pPr>
  </w:style>
  <w:style w:type="character" w:customStyle="1" w:styleId="Level1asHeadingtext">
    <w:name w:val="Level 1 as Heading (text)"/>
    <w:basedOn w:val="DefaultParagraphFont"/>
    <w:rsid w:val="000B6111"/>
    <w:rPr>
      <w:b/>
      <w:bCs/>
      <w:caps/>
    </w:rPr>
  </w:style>
  <w:style w:type="character" w:customStyle="1" w:styleId="Level2asHeadingtext">
    <w:name w:val="Level 2 as Heading (text)"/>
    <w:basedOn w:val="DefaultParagraphFont"/>
    <w:rsid w:val="000B6111"/>
    <w:rPr>
      <w:b/>
      <w:bCs/>
    </w:rPr>
  </w:style>
  <w:style w:type="character" w:customStyle="1" w:styleId="Level3asHeadingtext">
    <w:name w:val="Level 3 as Heading (text)"/>
    <w:basedOn w:val="DefaultParagraphFont"/>
    <w:rsid w:val="000B6111"/>
    <w:rPr>
      <w:b/>
      <w:bCs/>
    </w:rPr>
  </w:style>
  <w:style w:type="paragraph" w:customStyle="1" w:styleId="Part0">
    <w:name w:val="Part #"/>
    <w:basedOn w:val="Body"/>
    <w:next w:val="SubHeading"/>
    <w:uiPriority w:val="99"/>
    <w:rsid w:val="010FDBE2"/>
    <w:pPr>
      <w:keepNext/>
      <w:keepLines/>
      <w:jc w:val="center"/>
    </w:pPr>
    <w:rPr>
      <w:rFonts w:eastAsia="Arial"/>
    </w:rPr>
  </w:style>
  <w:style w:type="character" w:customStyle="1" w:styleId="Level3Char">
    <w:name w:val="Level 3 Char"/>
    <w:link w:val="Level3"/>
    <w:uiPriority w:val="1"/>
    <w:rsid w:val="010FDBE2"/>
    <w:rPr>
      <w:rFonts w:eastAsiaTheme="minorEastAsia" w:cstheme="minorBidi"/>
      <w:noProof w:val="0"/>
    </w:rPr>
  </w:style>
  <w:style w:type="paragraph" w:customStyle="1" w:styleId="SchdHead">
    <w:name w:val="Schd Head"/>
    <w:basedOn w:val="Body"/>
    <w:next w:val="Body"/>
    <w:uiPriority w:val="1"/>
    <w:rsid w:val="010FDBE2"/>
    <w:pPr>
      <w:keepNext/>
      <w:jc w:val="center"/>
    </w:pPr>
    <w:rPr>
      <w:b/>
      <w:bCs/>
      <w:lang w:eastAsia="en-US"/>
    </w:rPr>
  </w:style>
  <w:style w:type="paragraph" w:customStyle="1" w:styleId="SchdNum">
    <w:name w:val="Schd Num"/>
    <w:basedOn w:val="Body"/>
    <w:next w:val="SchdHead"/>
    <w:uiPriority w:val="1"/>
    <w:rsid w:val="010FDBE2"/>
    <w:pPr>
      <w:keepNext/>
      <w:jc w:val="center"/>
    </w:pPr>
    <w:rPr>
      <w:b/>
      <w:bCs/>
      <w:lang w:eastAsia="en-US"/>
    </w:rPr>
  </w:style>
  <w:style w:type="character" w:customStyle="1" w:styleId="Level2Char">
    <w:name w:val="Level 2 Char"/>
    <w:link w:val="Level2"/>
    <w:uiPriority w:val="1"/>
    <w:rsid w:val="010FDBE2"/>
    <w:rPr>
      <w:rFonts w:eastAsiaTheme="minorEastAsia" w:cstheme="minorBidi"/>
      <w:noProof w:val="0"/>
    </w:rPr>
  </w:style>
  <w:style w:type="paragraph" w:styleId="Revision">
    <w:name w:val="Revision"/>
    <w:hidden/>
    <w:uiPriority w:val="99"/>
    <w:semiHidden/>
    <w:rsid w:val="000B6111"/>
    <w:rPr>
      <w:rFonts w:eastAsia="Arial" w:cs="Arial"/>
    </w:rPr>
  </w:style>
  <w:style w:type="character" w:customStyle="1" w:styleId="Level4Char">
    <w:name w:val="Level 4 Char"/>
    <w:link w:val="Level4"/>
    <w:uiPriority w:val="1"/>
    <w:rsid w:val="010FDBE2"/>
    <w:rPr>
      <w:rFonts w:eastAsiaTheme="minorEastAsia" w:cstheme="minorBidi"/>
      <w:noProof w:val="0"/>
    </w:rPr>
  </w:style>
  <w:style w:type="character" w:customStyle="1" w:styleId="Body2Char">
    <w:name w:val="Body 2 Char"/>
    <w:link w:val="Body2"/>
    <w:uiPriority w:val="1"/>
    <w:rsid w:val="010FDBE2"/>
    <w:rPr>
      <w:rFonts w:eastAsiaTheme="minorEastAsia" w:cstheme="minorBidi"/>
      <w:noProof w:val="0"/>
    </w:rPr>
  </w:style>
  <w:style w:type="paragraph" w:customStyle="1" w:styleId="aDefinition">
    <w:name w:val="(a) Definition"/>
    <w:basedOn w:val="Body"/>
    <w:uiPriority w:val="1"/>
    <w:rsid w:val="010FDBE2"/>
    <w:pPr>
      <w:spacing w:before="120" w:after="120" w:line="276" w:lineRule="auto"/>
      <w:jc w:val="left"/>
    </w:pPr>
    <w:rPr>
      <w:rFonts w:ascii="Verdana" w:eastAsia="Times New Roman" w:hAnsi="Verdana" w:cs="Times New Roman"/>
      <w:sz w:val="22"/>
      <w:szCs w:val="22"/>
      <w:lang w:eastAsia="zh-CN"/>
    </w:rPr>
  </w:style>
  <w:style w:type="paragraph" w:customStyle="1" w:styleId="iDefinition">
    <w:name w:val="(i) Definition"/>
    <w:basedOn w:val="Body"/>
    <w:uiPriority w:val="1"/>
    <w:rsid w:val="010FDBE2"/>
    <w:pPr>
      <w:spacing w:before="120" w:after="120" w:line="276" w:lineRule="auto"/>
      <w:jc w:val="left"/>
    </w:pPr>
    <w:rPr>
      <w:rFonts w:ascii="Verdana" w:eastAsia="Times New Roman" w:hAnsi="Verdana" w:cs="Times New Roman"/>
      <w:sz w:val="22"/>
      <w:szCs w:val="22"/>
      <w:lang w:eastAsia="zh-CN"/>
    </w:rPr>
  </w:style>
  <w:style w:type="character" w:customStyle="1" w:styleId="CrossReference">
    <w:name w:val="Cross Reference"/>
    <w:basedOn w:val="DefaultParagraphFont"/>
    <w:qFormat/>
    <w:rsid w:val="00B534CB"/>
    <w:rPr>
      <w:b w:val="0"/>
    </w:rPr>
  </w:style>
  <w:style w:type="paragraph" w:customStyle="1" w:styleId="Schedule0">
    <w:name w:val="Schedule"/>
    <w:basedOn w:val="Normal"/>
    <w:uiPriority w:val="1"/>
    <w:semiHidden/>
    <w:rsid w:val="010FDBE2"/>
    <w:pPr>
      <w:keepNext/>
      <w:numPr>
        <w:numId w:val="40"/>
      </w:numPr>
      <w:spacing w:after="240" w:line="276" w:lineRule="auto"/>
      <w:jc w:val="center"/>
    </w:pPr>
    <w:rPr>
      <w:rFonts w:ascii="Verdana" w:eastAsia="Times New Roman" w:hAnsi="Verdana" w:cs="Times New Roman"/>
      <w:b/>
      <w:bCs/>
      <w:caps/>
      <w:sz w:val="24"/>
      <w:szCs w:val="24"/>
      <w:lang w:eastAsia="zh-CN"/>
    </w:rPr>
  </w:style>
  <w:style w:type="paragraph" w:customStyle="1" w:styleId="ScheduleTitle">
    <w:name w:val="Schedule Title"/>
    <w:basedOn w:val="Body"/>
    <w:uiPriority w:val="1"/>
    <w:qFormat/>
    <w:rsid w:val="010FDBE2"/>
    <w:pPr>
      <w:keepNext/>
      <w:spacing w:before="120" w:after="480" w:line="276" w:lineRule="auto"/>
      <w:jc w:val="center"/>
    </w:pPr>
    <w:rPr>
      <w:rFonts w:ascii="Verdana" w:eastAsia="Times New Roman" w:hAnsi="Verdana" w:cs="Times New Roman"/>
      <w:b/>
      <w:bCs/>
      <w:sz w:val="22"/>
      <w:szCs w:val="22"/>
      <w:lang w:eastAsia="zh-CN"/>
    </w:rPr>
  </w:style>
  <w:style w:type="paragraph" w:customStyle="1" w:styleId="aBankingDefinition">
    <w:name w:val="(a) Banking Definition"/>
    <w:basedOn w:val="Body"/>
    <w:uiPriority w:val="1"/>
    <w:rsid w:val="010FDBE2"/>
    <w:pPr>
      <w:numPr>
        <w:numId w:val="43"/>
      </w:numPr>
      <w:spacing w:before="120" w:after="120" w:line="276" w:lineRule="auto"/>
      <w:jc w:val="left"/>
    </w:pPr>
    <w:rPr>
      <w:rFonts w:ascii="Verdana" w:eastAsia="Times New Roman" w:hAnsi="Verdana" w:cs="Times New Roman"/>
      <w:sz w:val="22"/>
      <w:szCs w:val="22"/>
      <w:lang w:eastAsia="zh-CN"/>
    </w:rPr>
  </w:style>
  <w:style w:type="paragraph" w:customStyle="1" w:styleId="Sideheading">
    <w:name w:val="Sideheading"/>
    <w:basedOn w:val="Body"/>
    <w:uiPriority w:val="1"/>
    <w:qFormat/>
    <w:rsid w:val="010FDBE2"/>
    <w:pPr>
      <w:spacing w:before="120" w:after="120" w:line="276" w:lineRule="auto"/>
      <w:jc w:val="left"/>
    </w:pPr>
    <w:rPr>
      <w:rFonts w:ascii="Verdana" w:eastAsia="Times New Roman" w:hAnsi="Verdana" w:cs="Times New Roman"/>
      <w:b/>
      <w:bCs/>
      <w:caps/>
      <w:sz w:val="22"/>
      <w:szCs w:val="22"/>
      <w:lang w:eastAsia="zh-CN"/>
    </w:rPr>
  </w:style>
  <w:style w:type="paragraph" w:customStyle="1" w:styleId="iBankingDefinition">
    <w:name w:val="(i) Banking Definition"/>
    <w:basedOn w:val="aBankingDefinition"/>
    <w:uiPriority w:val="1"/>
    <w:rsid w:val="010FDBE2"/>
    <w:pPr>
      <w:tabs>
        <w:tab w:val="clear" w:pos="1843"/>
      </w:tabs>
    </w:pPr>
  </w:style>
  <w:style w:type="paragraph" w:customStyle="1" w:styleId="FootnoteTextContinuation">
    <w:name w:val="Footnote Text Continuation"/>
    <w:basedOn w:val="FootnoteText"/>
    <w:uiPriority w:val="1"/>
    <w:rsid w:val="010FDBE2"/>
    <w:pPr>
      <w:tabs>
        <w:tab w:val="left" w:pos="851"/>
      </w:tabs>
      <w:spacing w:after="60" w:line="276" w:lineRule="auto"/>
      <w:ind w:left="851"/>
      <w:jc w:val="left"/>
    </w:pPr>
    <w:rPr>
      <w:rFonts w:ascii="Tahoma" w:eastAsia="Times New Roman" w:hAnsi="Tahoma" w:cs="Times New Roman"/>
      <w:lang w:eastAsia="zh-CN"/>
    </w:rPr>
  </w:style>
  <w:style w:type="paragraph" w:customStyle="1" w:styleId="Part">
    <w:name w:val="Part"/>
    <w:basedOn w:val="Normal"/>
    <w:uiPriority w:val="1"/>
    <w:qFormat/>
    <w:rsid w:val="010FDBE2"/>
    <w:pPr>
      <w:numPr>
        <w:numId w:val="44"/>
      </w:numPr>
      <w:spacing w:before="360" w:after="200" w:line="276" w:lineRule="auto"/>
      <w:jc w:val="left"/>
    </w:pPr>
    <w:rPr>
      <w:rFonts w:ascii="Georgia" w:eastAsia="Times New Roman" w:hAnsi="Georgia" w:cs="Times New Roman"/>
      <w:color w:val="003768"/>
      <w:sz w:val="32"/>
      <w:szCs w:val="32"/>
      <w:lang w:eastAsia="zh-CN"/>
    </w:rPr>
  </w:style>
  <w:style w:type="paragraph" w:customStyle="1" w:styleId="abcdDefinition">
    <w:name w:val="(a) (b) (c) (d) Definition"/>
    <w:basedOn w:val="aDefinition"/>
    <w:uiPriority w:val="1"/>
    <w:rsid w:val="010FDBE2"/>
    <w:pPr>
      <w:numPr>
        <w:numId w:val="38"/>
      </w:numPr>
      <w:tabs>
        <w:tab w:val="left" w:pos="851"/>
      </w:tabs>
    </w:pPr>
  </w:style>
  <w:style w:type="paragraph" w:customStyle="1" w:styleId="Contentheading">
    <w:name w:val="Content heading"/>
    <w:basedOn w:val="Normal"/>
    <w:next w:val="Body"/>
    <w:uiPriority w:val="1"/>
    <w:rsid w:val="010FDBE2"/>
    <w:pPr>
      <w:spacing w:after="2200" w:line="276" w:lineRule="auto"/>
      <w:jc w:val="left"/>
    </w:pPr>
    <w:rPr>
      <w:rFonts w:ascii="Verdana" w:eastAsia="Times New Roman" w:hAnsi="Verdana" w:cs="Times New Roman"/>
      <w:sz w:val="40"/>
      <w:szCs w:val="40"/>
      <w:lang w:eastAsia="zh-CN"/>
    </w:rPr>
  </w:style>
  <w:style w:type="paragraph" w:customStyle="1" w:styleId="Contentpage">
    <w:name w:val="Content page"/>
    <w:basedOn w:val="Body"/>
    <w:uiPriority w:val="1"/>
    <w:rsid w:val="010FDBE2"/>
    <w:pPr>
      <w:tabs>
        <w:tab w:val="right" w:pos="9072"/>
      </w:tabs>
      <w:spacing w:before="120" w:after="120" w:line="276" w:lineRule="auto"/>
      <w:jc w:val="left"/>
    </w:pPr>
    <w:rPr>
      <w:rFonts w:ascii="Verdana" w:eastAsia="Times New Roman" w:hAnsi="Verdana" w:cs="Times New Roman"/>
      <w:b/>
      <w:bCs/>
      <w:sz w:val="22"/>
      <w:szCs w:val="22"/>
      <w:lang w:eastAsia="zh-CN"/>
    </w:rPr>
  </w:style>
  <w:style w:type="paragraph" w:customStyle="1" w:styleId="ExtraInfo">
    <w:name w:val="ExtraInfo"/>
    <w:basedOn w:val="Normal"/>
    <w:uiPriority w:val="1"/>
    <w:rsid w:val="010FDBE2"/>
    <w:pPr>
      <w:spacing w:after="200" w:line="276" w:lineRule="auto"/>
      <w:jc w:val="left"/>
    </w:pPr>
    <w:rPr>
      <w:rFonts w:ascii="Verdana" w:eastAsia="Times New Roman" w:hAnsi="Verdana" w:cs="Times New Roman"/>
      <w:sz w:val="14"/>
      <w:szCs w:val="14"/>
      <w:lang w:eastAsia="zh-CN"/>
    </w:rPr>
  </w:style>
  <w:style w:type="paragraph" w:customStyle="1" w:styleId="PartBanking">
    <w:name w:val="Part (Banking)"/>
    <w:basedOn w:val="Body"/>
    <w:uiPriority w:val="1"/>
    <w:rsid w:val="010FDBE2"/>
    <w:pPr>
      <w:numPr>
        <w:numId w:val="39"/>
      </w:numPr>
      <w:tabs>
        <w:tab w:val="left" w:pos="1843"/>
        <w:tab w:val="left" w:pos="3119"/>
        <w:tab w:val="left" w:pos="4253"/>
        <w:tab w:val="num" w:pos="851"/>
      </w:tabs>
      <w:spacing w:before="120" w:after="120" w:line="276" w:lineRule="auto"/>
      <w:jc w:val="center"/>
    </w:pPr>
    <w:rPr>
      <w:rFonts w:ascii="Verdana" w:eastAsia="Times New Roman" w:hAnsi="Verdana" w:cs="Times New Roman"/>
      <w:b/>
      <w:bCs/>
      <w:sz w:val="22"/>
      <w:szCs w:val="22"/>
      <w:lang w:eastAsia="zh-CN"/>
    </w:rPr>
  </w:style>
  <w:style w:type="paragraph" w:customStyle="1" w:styleId="Section">
    <w:name w:val="Section"/>
    <w:basedOn w:val="Normal"/>
    <w:next w:val="Body"/>
    <w:uiPriority w:val="1"/>
    <w:rsid w:val="010FDBE2"/>
    <w:pPr>
      <w:numPr>
        <w:numId w:val="41"/>
      </w:numPr>
      <w:spacing w:after="200" w:line="480" w:lineRule="auto"/>
      <w:jc w:val="center"/>
    </w:pPr>
    <w:rPr>
      <w:rFonts w:ascii="Verdana" w:eastAsia="Times New Roman" w:hAnsi="Verdana" w:cs="Times New Roman"/>
      <w:b/>
      <w:bCs/>
      <w:sz w:val="22"/>
      <w:szCs w:val="22"/>
      <w:lang w:eastAsia="zh-CN"/>
    </w:rPr>
  </w:style>
  <w:style w:type="paragraph" w:customStyle="1" w:styleId="Rule5">
    <w:name w:val="Rule 5"/>
    <w:basedOn w:val="Normal"/>
    <w:uiPriority w:val="1"/>
    <w:rsid w:val="010FDBE2"/>
    <w:pPr>
      <w:numPr>
        <w:ilvl w:val="4"/>
        <w:numId w:val="45"/>
      </w:numPr>
      <w:spacing w:after="200" w:line="276" w:lineRule="auto"/>
      <w:jc w:val="left"/>
    </w:pPr>
    <w:rPr>
      <w:rFonts w:ascii="Verdana" w:eastAsia="Times New Roman" w:hAnsi="Verdana" w:cs="Times New Roman"/>
      <w:sz w:val="22"/>
      <w:szCs w:val="22"/>
      <w:lang w:eastAsia="zh-CN"/>
    </w:rPr>
  </w:style>
  <w:style w:type="character" w:customStyle="1" w:styleId="CommentSubjectChar1">
    <w:name w:val="Comment Subject Char1"/>
    <w:basedOn w:val="CommentTextChar"/>
    <w:uiPriority w:val="99"/>
    <w:semiHidden/>
    <w:rsid w:val="010FDBE2"/>
    <w:rPr>
      <w:rFonts w:ascii="Arial" w:eastAsiaTheme="minorEastAsia" w:hAnsi="Arial" w:cstheme="minorBidi"/>
      <w:b/>
      <w:bCs/>
      <w:noProof w:val="0"/>
      <w:sz w:val="20"/>
      <w:szCs w:val="20"/>
      <w:lang w:val="en-GB"/>
    </w:rPr>
  </w:style>
  <w:style w:type="character" w:customStyle="1" w:styleId="UnresolvedMention1">
    <w:name w:val="Unresolved Mention1"/>
    <w:basedOn w:val="DefaultParagraphFont"/>
    <w:uiPriority w:val="99"/>
    <w:semiHidden/>
    <w:unhideWhenUsed/>
    <w:rsid w:val="00B534CB"/>
    <w:rPr>
      <w:color w:val="605E5C"/>
      <w:shd w:val="clear" w:color="auto" w:fill="E1DFDD"/>
    </w:rPr>
  </w:style>
  <w:style w:type="paragraph" w:customStyle="1" w:styleId="bulletsrightcolumn">
    <w:name w:val="bullets right column"/>
    <w:basedOn w:val="CommentText"/>
    <w:uiPriority w:val="1"/>
    <w:rsid w:val="010FDBE2"/>
    <w:pPr>
      <w:numPr>
        <w:numId w:val="46"/>
      </w:numPr>
      <w:tabs>
        <w:tab w:val="num" w:pos="360"/>
      </w:tabs>
      <w:spacing w:after="60" w:line="276" w:lineRule="auto"/>
      <w:ind w:left="0"/>
      <w:jc w:val="left"/>
    </w:pPr>
    <w:rPr>
      <w:rFonts w:ascii="Verdana" w:eastAsia="STZhongsong" w:hAnsi="Verdana"/>
      <w:sz w:val="18"/>
      <w:szCs w:val="18"/>
      <w:lang w:eastAsia="zh-CN"/>
    </w:rPr>
  </w:style>
  <w:style w:type="paragraph" w:styleId="NormalWeb">
    <w:name w:val="Normal (Web)"/>
    <w:basedOn w:val="Normal"/>
    <w:uiPriority w:val="99"/>
    <w:semiHidden/>
    <w:unhideWhenUsed/>
    <w:rsid w:val="010FDBE2"/>
    <w:pPr>
      <w:spacing w:after="240" w:line="276" w:lineRule="auto"/>
      <w:jc w:val="left"/>
    </w:pPr>
    <w:rPr>
      <w:rFonts w:ascii="Times New Roman" w:eastAsia="Times New Roman" w:hAnsi="Times New Roman" w:cs="Times New Roman"/>
      <w:sz w:val="24"/>
      <w:szCs w:val="24"/>
    </w:rPr>
  </w:style>
  <w:style w:type="character" w:customStyle="1" w:styleId="hit">
    <w:name w:val="hit"/>
    <w:basedOn w:val="DefaultParagraphFont"/>
    <w:rsid w:val="00B534CB"/>
  </w:style>
  <w:style w:type="paragraph" w:customStyle="1" w:styleId="Tablebullets">
    <w:name w:val="Table bullets"/>
    <w:basedOn w:val="ListParagraph"/>
    <w:link w:val="TablebulletsChar"/>
    <w:uiPriority w:val="1"/>
    <w:qFormat/>
    <w:rsid w:val="010FDBE2"/>
    <w:pPr>
      <w:numPr>
        <w:numId w:val="47"/>
      </w:numPr>
      <w:tabs>
        <w:tab w:val="num" w:pos="360"/>
      </w:tabs>
      <w:spacing w:before="120" w:after="120" w:line="276" w:lineRule="auto"/>
      <w:ind w:left="227" w:hanging="227"/>
      <w:jc w:val="left"/>
    </w:pPr>
    <w:rPr>
      <w:rFonts w:ascii="Verdana" w:hAnsi="Verdana"/>
      <w:color w:val="000000" w:themeColor="text1"/>
      <w:sz w:val="22"/>
      <w:szCs w:val="22"/>
      <w:lang w:eastAsia="en-US"/>
    </w:rPr>
  </w:style>
  <w:style w:type="character" w:customStyle="1" w:styleId="TablebulletsChar">
    <w:name w:val="Table bullets Char"/>
    <w:basedOn w:val="DefaultParagraphFont"/>
    <w:link w:val="Tablebullets"/>
    <w:uiPriority w:val="1"/>
    <w:rsid w:val="010FDBE2"/>
    <w:rPr>
      <w:rFonts w:ascii="Verdana" w:eastAsiaTheme="minorEastAsia" w:hAnsi="Verdana" w:cstheme="minorBidi"/>
      <w:noProof w:val="0"/>
      <w:color w:val="000000" w:themeColor="text1"/>
      <w:sz w:val="22"/>
      <w:szCs w:val="22"/>
      <w:lang w:val="en-GB" w:eastAsia="en-US"/>
    </w:rPr>
  </w:style>
  <w:style w:type="paragraph" w:customStyle="1" w:styleId="Bodyindent">
    <w:name w:val="Body indent"/>
    <w:basedOn w:val="Body"/>
    <w:link w:val="BodyindentChar"/>
    <w:uiPriority w:val="1"/>
    <w:qFormat/>
    <w:rsid w:val="010FDBE2"/>
    <w:pPr>
      <w:tabs>
        <w:tab w:val="left" w:pos="1843"/>
        <w:tab w:val="left" w:pos="3119"/>
        <w:tab w:val="left" w:pos="4253"/>
      </w:tabs>
      <w:spacing w:before="120" w:after="120" w:line="276" w:lineRule="auto"/>
      <w:ind w:left="261" w:hanging="261"/>
      <w:jc w:val="left"/>
    </w:pPr>
    <w:rPr>
      <w:rFonts w:ascii="Verdana" w:hAnsi="Verdana"/>
      <w:sz w:val="22"/>
      <w:szCs w:val="22"/>
      <w:lang w:eastAsia="zh-CN"/>
    </w:rPr>
  </w:style>
  <w:style w:type="character" w:customStyle="1" w:styleId="ListParagraphChar">
    <w:name w:val="List Paragraph Char"/>
    <w:basedOn w:val="DefaultParagraphFont"/>
    <w:link w:val="ListParagraph"/>
    <w:uiPriority w:val="34"/>
    <w:rsid w:val="010FDBE2"/>
    <w:rPr>
      <w:rFonts w:ascii="Arial" w:eastAsiaTheme="minorEastAsia" w:hAnsi="Arial" w:cstheme="minorBidi"/>
      <w:noProof w:val="0"/>
      <w:lang w:val="en-GB"/>
    </w:rPr>
  </w:style>
  <w:style w:type="character" w:customStyle="1" w:styleId="BulletsChar">
    <w:name w:val="Bullets Char"/>
    <w:basedOn w:val="ListParagraphChar"/>
    <w:uiPriority w:val="1"/>
    <w:rsid w:val="010FDBE2"/>
    <w:rPr>
      <w:rFonts w:ascii="Arial" w:eastAsiaTheme="minorEastAsia" w:hAnsi="Arial" w:cstheme="minorBidi"/>
      <w:noProof w:val="0"/>
      <w:lang w:val="en-GB"/>
    </w:rPr>
  </w:style>
  <w:style w:type="character" w:customStyle="1" w:styleId="BodyindentChar">
    <w:name w:val="Body indent Char"/>
    <w:basedOn w:val="BodyChar"/>
    <w:link w:val="Bodyindent"/>
    <w:uiPriority w:val="1"/>
    <w:rsid w:val="010FDBE2"/>
    <w:rPr>
      <w:rFonts w:ascii="Verdana" w:eastAsiaTheme="minorEastAsia" w:hAnsi="Verdana" w:cstheme="minorBidi"/>
      <w:noProof w:val="0"/>
      <w:sz w:val="22"/>
      <w:szCs w:val="22"/>
      <w:lang w:val="en-GB" w:eastAsia="zh-CN"/>
    </w:rPr>
  </w:style>
  <w:style w:type="character" w:styleId="Mention">
    <w:name w:val="Mention"/>
    <w:basedOn w:val="DefaultParagraphFont"/>
    <w:uiPriority w:val="99"/>
    <w:unhideWhenUsed/>
    <w:rsid w:val="00B534CB"/>
    <w:rPr>
      <w:color w:val="2B579A"/>
      <w:shd w:val="clear" w:color="auto" w:fill="E1DFDD"/>
    </w:rPr>
  </w:style>
  <w:style w:type="character" w:styleId="UnresolvedMention">
    <w:name w:val="Unresolved Mention"/>
    <w:basedOn w:val="DefaultParagraphFont"/>
    <w:uiPriority w:val="99"/>
    <w:semiHidden/>
    <w:unhideWhenUsed/>
    <w:rsid w:val="00B534CB"/>
    <w:rPr>
      <w:color w:val="605E5C"/>
      <w:shd w:val="clear" w:color="auto" w:fill="E1DFDD"/>
    </w:rPr>
  </w:style>
  <w:style w:type="character" w:customStyle="1" w:styleId="normaltextrun">
    <w:name w:val="normaltextrun"/>
    <w:basedOn w:val="DefaultParagraphFont"/>
    <w:rsid w:val="002A48AA"/>
  </w:style>
  <w:style w:type="paragraph" w:customStyle="1" w:styleId="paragraph">
    <w:name w:val="paragraph"/>
    <w:basedOn w:val="Normal"/>
    <w:uiPriority w:val="1"/>
    <w:rsid w:val="010FDBE2"/>
    <w:pPr>
      <w:spacing w:beforeAutospacing="1"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7B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otection@kingston.ac.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t-security@kingston.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ype":"richTextContentControl","id":"3eb10758-4d7c-4203-ac40-a29fab411d46","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029B4C95-D940-47C0-93E4-DEF7CB45A89F}">
  <ds:schemaRefs/>
</ds:datastoreItem>
</file>

<file path=customXml/itemProps2.xml><?xml version="1.0" encoding="utf-8"?>
<ds:datastoreItem xmlns:ds="http://schemas.openxmlformats.org/officeDocument/2006/customXml" ds:itemID="{02D2254B-9E21-44A2-B382-0631A0C77DF8}">
  <ds:schemaRefs>
    <ds:schemaRef ds:uri="http://schemas.openxmlformats.org/officeDocument/2006/bibliography"/>
  </ds:schemaRefs>
</ds:datastoreItem>
</file>

<file path=customXml/itemProps3.xml><?xml version="1.0" encoding="utf-8"?>
<ds:datastoreItem xmlns:ds="http://schemas.openxmlformats.org/officeDocument/2006/customXml" ds:itemID="{35062C6C-90A3-4F3A-9984-AA631779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5.xml><?xml version="1.0" encoding="utf-8"?>
<ds:datastoreItem xmlns:ds="http://schemas.openxmlformats.org/officeDocument/2006/customXml" ds:itemID="{60A58CFF-92AF-4E93-8470-89D3E05A84DC}">
  <ds:schemaRefs/>
</ds:datastoreItem>
</file>

<file path=customXml/itemProps6.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C:\Pinsent Masons Templates\General\Legal Doc.dotx</Template>
  <TotalTime>1</TotalTime>
  <Pages>39</Pages>
  <Words>15081</Words>
  <Characters>81568</Characters>
  <Application>Microsoft Office Word</Application>
  <DocSecurity>0</DocSecurity>
  <Lines>3546</Lines>
  <Paragraphs>2416</Paragraphs>
  <ScaleCrop>false</ScaleCrop>
  <Manager/>
  <Company/>
  <LinksUpToDate>false</LinksUpToDate>
  <CharactersWithSpaces>94233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Winton</dc:creator>
  <cp:keywords/>
  <dc:description/>
  <cp:lastModifiedBy>Amir, Talha</cp:lastModifiedBy>
  <cp:revision>8</cp:revision>
  <cp:lastPrinted>2004-11-18T14:10:00Z</cp:lastPrinted>
  <dcterms:created xsi:type="dcterms:W3CDTF">2025-04-08T13:57:00Z</dcterms:created>
  <dcterms:modified xsi:type="dcterms:W3CDTF">2025-08-05T12:31:00Z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130309665.1\693106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2022-06-22T14:48:41.4625187Z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6827856a-c5f0-4f6c-8d7f-fa842b77672e</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