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935A0" w14:textId="77777777" w:rsidR="005B6988" w:rsidRDefault="005B6988">
      <w:pPr>
        <w:pStyle w:val="BodyText"/>
        <w:spacing w:before="9"/>
        <w:rPr>
          <w:rFonts w:ascii="Times New Roman"/>
          <w:sz w:val="9"/>
        </w:rPr>
      </w:pPr>
    </w:p>
    <w:p w14:paraId="7C4935A1" w14:textId="7A11FFD7" w:rsidR="005B6988" w:rsidRDefault="00E10819" w:rsidP="009A3B8D">
      <w:pPr>
        <w:pStyle w:val="Title"/>
        <w:spacing w:before="88"/>
        <w:ind w:left="284"/>
      </w:pPr>
      <w:bookmarkStart w:id="0" w:name="Guidance_BG(ix)"/>
      <w:bookmarkEnd w:id="0"/>
      <w:r>
        <w:t>Guidance</w:t>
      </w:r>
      <w:r>
        <w:rPr>
          <w:spacing w:val="-5"/>
        </w:rPr>
        <w:t xml:space="preserve"> </w:t>
      </w:r>
      <w:r w:rsidR="4A6F776E">
        <w:rPr>
          <w:spacing w:val="-2"/>
        </w:rPr>
        <w:t>BG (</w:t>
      </w:r>
      <w:r w:rsidR="0020603D">
        <w:rPr>
          <w:spacing w:val="-2"/>
        </w:rPr>
        <w:t>viii</w:t>
      </w:r>
      <w:r>
        <w:rPr>
          <w:spacing w:val="-2"/>
        </w:rPr>
        <w:t>)</w:t>
      </w:r>
    </w:p>
    <w:p w14:paraId="7C4935A2" w14:textId="77777777" w:rsidR="005B6988" w:rsidRDefault="005B6988" w:rsidP="009A3B8D">
      <w:pPr>
        <w:pStyle w:val="BodyText"/>
        <w:spacing w:before="3"/>
        <w:ind w:left="284"/>
        <w:rPr>
          <w:b/>
          <w:sz w:val="49"/>
        </w:rPr>
      </w:pPr>
    </w:p>
    <w:p w14:paraId="7C4935A3" w14:textId="77777777" w:rsidR="005B6988" w:rsidRDefault="00E10819" w:rsidP="009A3B8D">
      <w:pPr>
        <w:pStyle w:val="Title"/>
        <w:ind w:left="284"/>
      </w:pPr>
      <w:bookmarkStart w:id="1" w:name="Preparing_a_Collaborative_Partner_Contin"/>
      <w:bookmarkEnd w:id="1"/>
      <w:r>
        <w:t>Preparing</w:t>
      </w:r>
      <w:r>
        <w:rPr>
          <w:spacing w:val="-7"/>
        </w:rPr>
        <w:t xml:space="preserve"> </w:t>
      </w:r>
      <w:r>
        <w:t>a</w:t>
      </w:r>
      <w:r>
        <w:rPr>
          <w:spacing w:val="-4"/>
        </w:rPr>
        <w:t xml:space="preserve"> </w:t>
      </w:r>
      <w:r>
        <w:t>Collaborative</w:t>
      </w:r>
      <w:r>
        <w:rPr>
          <w:spacing w:val="-4"/>
        </w:rPr>
        <w:t xml:space="preserve"> </w:t>
      </w:r>
      <w:r>
        <w:t>Partner</w:t>
      </w:r>
      <w:r>
        <w:rPr>
          <w:spacing w:val="-3"/>
        </w:rPr>
        <w:t xml:space="preserve"> </w:t>
      </w:r>
      <w:r>
        <w:t>Contingency</w:t>
      </w:r>
      <w:r>
        <w:rPr>
          <w:spacing w:val="-4"/>
        </w:rPr>
        <w:t xml:space="preserve"> Plan</w:t>
      </w:r>
    </w:p>
    <w:p w14:paraId="7C4935A4" w14:textId="77777777" w:rsidR="005B6988" w:rsidRDefault="00E10819" w:rsidP="009A3B8D">
      <w:pPr>
        <w:pStyle w:val="Heading1"/>
        <w:spacing w:before="329"/>
        <w:ind w:left="284"/>
      </w:pPr>
      <w:bookmarkStart w:id="2" w:name="Introduction"/>
      <w:bookmarkEnd w:id="2"/>
      <w:r>
        <w:rPr>
          <w:spacing w:val="-2"/>
        </w:rPr>
        <w:t>Introduction</w:t>
      </w:r>
    </w:p>
    <w:p w14:paraId="7C4935A5" w14:textId="77777777" w:rsidR="005B6988" w:rsidRPr="00C87A16" w:rsidRDefault="005B6988" w:rsidP="00C87A16">
      <w:pPr>
        <w:pStyle w:val="BodyText"/>
        <w:rPr>
          <w:b/>
        </w:rPr>
      </w:pPr>
    </w:p>
    <w:p w14:paraId="7C4935A6" w14:textId="2DD2E808" w:rsidR="005B6988" w:rsidRDefault="00E10819" w:rsidP="00C87A16">
      <w:pPr>
        <w:pStyle w:val="BodyText"/>
        <w:numPr>
          <w:ilvl w:val="0"/>
          <w:numId w:val="4"/>
        </w:numPr>
        <w:ind w:left="709" w:right="169" w:hanging="425"/>
      </w:pPr>
      <w:r w:rsidRPr="00C87A16">
        <w:t>The University has an obligation to students admitted to programmes under its awarding</w:t>
      </w:r>
      <w:r w:rsidRPr="00C87A16">
        <w:rPr>
          <w:spacing w:val="-4"/>
        </w:rPr>
        <w:t xml:space="preserve"> </w:t>
      </w:r>
      <w:r w:rsidRPr="00C87A16">
        <w:t>authority;</w:t>
      </w:r>
      <w:r w:rsidRPr="00C87A16">
        <w:rPr>
          <w:spacing w:val="-3"/>
        </w:rPr>
        <w:t xml:space="preserve"> </w:t>
      </w:r>
      <w:r w:rsidRPr="00C87A16">
        <w:t>this</w:t>
      </w:r>
      <w:r w:rsidRPr="00C87A16">
        <w:rPr>
          <w:spacing w:val="-4"/>
        </w:rPr>
        <w:t xml:space="preserve"> </w:t>
      </w:r>
      <w:r w:rsidRPr="00C87A16">
        <w:t>includes</w:t>
      </w:r>
      <w:r w:rsidRPr="00C87A16">
        <w:rPr>
          <w:spacing w:val="-3"/>
        </w:rPr>
        <w:t xml:space="preserve"> </w:t>
      </w:r>
      <w:r w:rsidRPr="00C87A16">
        <w:t>provision</w:t>
      </w:r>
      <w:r w:rsidRPr="00C87A16">
        <w:rPr>
          <w:spacing w:val="-4"/>
        </w:rPr>
        <w:t xml:space="preserve"> </w:t>
      </w:r>
      <w:r w:rsidRPr="00C87A16">
        <w:t>that</w:t>
      </w:r>
      <w:r w:rsidRPr="00C87A16">
        <w:rPr>
          <w:spacing w:val="-4"/>
        </w:rPr>
        <w:t xml:space="preserve"> </w:t>
      </w:r>
      <w:r w:rsidRPr="00C87A16">
        <w:t>leads</w:t>
      </w:r>
      <w:r w:rsidRPr="00C87A16">
        <w:rPr>
          <w:spacing w:val="-4"/>
        </w:rPr>
        <w:t xml:space="preserve"> </w:t>
      </w:r>
      <w:r w:rsidRPr="00C87A16">
        <w:t>to</w:t>
      </w:r>
      <w:r w:rsidRPr="00C87A16">
        <w:rPr>
          <w:spacing w:val="-5"/>
        </w:rPr>
        <w:t xml:space="preserve"> </w:t>
      </w:r>
      <w:r w:rsidRPr="00C87A16">
        <w:t>an</w:t>
      </w:r>
      <w:r w:rsidRPr="00C87A16">
        <w:rPr>
          <w:spacing w:val="-4"/>
        </w:rPr>
        <w:t xml:space="preserve"> </w:t>
      </w:r>
      <w:r w:rsidRPr="00C87A16">
        <w:t>award</w:t>
      </w:r>
      <w:r w:rsidRPr="00C87A16">
        <w:rPr>
          <w:spacing w:val="-4"/>
        </w:rPr>
        <w:t xml:space="preserve"> </w:t>
      </w:r>
      <w:r w:rsidRPr="00C87A16">
        <w:t>of</w:t>
      </w:r>
      <w:r w:rsidRPr="00C87A16">
        <w:rPr>
          <w:spacing w:val="-3"/>
        </w:rPr>
        <w:t xml:space="preserve"> </w:t>
      </w:r>
      <w:r w:rsidRPr="00C87A16">
        <w:t>the</w:t>
      </w:r>
      <w:r w:rsidRPr="00C87A16">
        <w:rPr>
          <w:spacing w:val="-4"/>
        </w:rPr>
        <w:t xml:space="preserve"> </w:t>
      </w:r>
      <w:r w:rsidRPr="00C87A16">
        <w:t>University that is delivered by an approved partner of the University.</w:t>
      </w:r>
    </w:p>
    <w:p w14:paraId="0347C30C" w14:textId="77777777" w:rsidR="00C87A16" w:rsidRPr="00C87A16" w:rsidRDefault="00C87A16" w:rsidP="00C87A16">
      <w:pPr>
        <w:pStyle w:val="BodyText"/>
        <w:ind w:right="169"/>
      </w:pPr>
    </w:p>
    <w:p w14:paraId="7C4935A8" w14:textId="43D84338" w:rsidR="005B6988" w:rsidRDefault="00E10819" w:rsidP="00C87A16">
      <w:pPr>
        <w:pStyle w:val="BodyText"/>
        <w:numPr>
          <w:ilvl w:val="0"/>
          <w:numId w:val="4"/>
        </w:numPr>
        <w:ind w:left="709" w:right="169" w:hanging="425"/>
      </w:pPr>
      <w:r w:rsidRPr="00C87A16">
        <w:t>Registration with the Office for Students (</w:t>
      </w:r>
      <w:proofErr w:type="spellStart"/>
      <w:r w:rsidRPr="00C87A16">
        <w:t>OfS</w:t>
      </w:r>
      <w:proofErr w:type="spellEnd"/>
      <w:r w:rsidRPr="00C87A16">
        <w:t>) requires providers to have in force a Student Protection Plan which sets out the actions that the provider will take to minimise any impact on the students’ continuation of study should the provider discontinue the course, subject, discipline or exit the market completely.</w:t>
      </w:r>
      <w:r w:rsidRPr="00C87A16">
        <w:rPr>
          <w:spacing w:val="40"/>
        </w:rPr>
        <w:t xml:space="preserve"> </w:t>
      </w:r>
      <w:r w:rsidRPr="00C87A16">
        <w:t>Providers are</w:t>
      </w:r>
      <w:r w:rsidRPr="00C87A16">
        <w:rPr>
          <w:spacing w:val="-3"/>
        </w:rPr>
        <w:t xml:space="preserve"> </w:t>
      </w:r>
      <w:r w:rsidRPr="00C87A16">
        <w:t>required</w:t>
      </w:r>
      <w:r w:rsidRPr="00C87A16">
        <w:rPr>
          <w:spacing w:val="-3"/>
        </w:rPr>
        <w:t xml:space="preserve"> </w:t>
      </w:r>
      <w:r w:rsidRPr="00C87A16">
        <w:t>to</w:t>
      </w:r>
      <w:r w:rsidRPr="00C87A16">
        <w:rPr>
          <w:spacing w:val="-3"/>
        </w:rPr>
        <w:t xml:space="preserve"> </w:t>
      </w:r>
      <w:r w:rsidRPr="00C87A16">
        <w:t>commit</w:t>
      </w:r>
      <w:r w:rsidRPr="00C87A16">
        <w:rPr>
          <w:spacing w:val="-2"/>
        </w:rPr>
        <w:t xml:space="preserve"> </w:t>
      </w:r>
      <w:r w:rsidRPr="00C87A16">
        <w:t>to</w:t>
      </w:r>
      <w:r w:rsidRPr="00C87A16">
        <w:rPr>
          <w:spacing w:val="-4"/>
        </w:rPr>
        <w:t xml:space="preserve"> </w:t>
      </w:r>
      <w:r w:rsidRPr="00C87A16">
        <w:t>taking</w:t>
      </w:r>
      <w:r w:rsidRPr="00C87A16">
        <w:rPr>
          <w:spacing w:val="-3"/>
        </w:rPr>
        <w:t xml:space="preserve"> </w:t>
      </w:r>
      <w:r w:rsidRPr="00C87A16">
        <w:t>all</w:t>
      </w:r>
      <w:r w:rsidRPr="00C87A16">
        <w:rPr>
          <w:spacing w:val="-3"/>
        </w:rPr>
        <w:t xml:space="preserve"> </w:t>
      </w:r>
      <w:r w:rsidRPr="00C87A16">
        <w:t>reasonable</w:t>
      </w:r>
      <w:r w:rsidRPr="00C87A16">
        <w:rPr>
          <w:spacing w:val="-3"/>
        </w:rPr>
        <w:t xml:space="preserve"> </w:t>
      </w:r>
      <w:r w:rsidRPr="00C87A16">
        <w:t>steps</w:t>
      </w:r>
      <w:r w:rsidRPr="00C87A16">
        <w:rPr>
          <w:spacing w:val="-3"/>
        </w:rPr>
        <w:t xml:space="preserve"> </w:t>
      </w:r>
      <w:r w:rsidRPr="00C87A16">
        <w:t>to</w:t>
      </w:r>
      <w:r w:rsidRPr="00C87A16">
        <w:rPr>
          <w:spacing w:val="-3"/>
        </w:rPr>
        <w:t xml:space="preserve"> </w:t>
      </w:r>
      <w:r w:rsidRPr="00C87A16">
        <w:t>comply</w:t>
      </w:r>
      <w:r w:rsidRPr="00C87A16">
        <w:rPr>
          <w:spacing w:val="-3"/>
        </w:rPr>
        <w:t xml:space="preserve"> </w:t>
      </w:r>
      <w:r w:rsidRPr="00C87A16">
        <w:t>with</w:t>
      </w:r>
      <w:r w:rsidRPr="00C87A16">
        <w:rPr>
          <w:spacing w:val="-3"/>
        </w:rPr>
        <w:t xml:space="preserve"> </w:t>
      </w:r>
      <w:r w:rsidRPr="00C87A16">
        <w:t>the</w:t>
      </w:r>
      <w:r w:rsidRPr="00C87A16">
        <w:rPr>
          <w:spacing w:val="-3"/>
        </w:rPr>
        <w:t xml:space="preserve"> </w:t>
      </w:r>
      <w:r w:rsidRPr="00C87A16">
        <w:t>provisions</w:t>
      </w:r>
      <w:r w:rsidRPr="00C87A16">
        <w:rPr>
          <w:spacing w:val="-3"/>
        </w:rPr>
        <w:t xml:space="preserve"> </w:t>
      </w:r>
      <w:r w:rsidRPr="00C87A16">
        <w:t>of the plan.</w:t>
      </w:r>
      <w:r w:rsidRPr="00C87A16">
        <w:rPr>
          <w:spacing w:val="40"/>
        </w:rPr>
        <w:t xml:space="preserve"> </w:t>
      </w:r>
      <w:r w:rsidRPr="00C87A16">
        <w:t>Given the real and perceived risks associated with collaborative provision, collaborative partner contingency plans are required to be developed as part of the initial due diligence of a potential new partner and should set out the arrangements that the University would put in place were a collaborative provider unable to complete delivery of a KU award.</w:t>
      </w:r>
    </w:p>
    <w:p w14:paraId="2263585E" w14:textId="77777777" w:rsidR="00C87A16" w:rsidRPr="00C87A16" w:rsidRDefault="00C87A16" w:rsidP="00C87A16">
      <w:pPr>
        <w:pStyle w:val="BodyText"/>
        <w:ind w:left="709" w:right="169"/>
      </w:pPr>
    </w:p>
    <w:p w14:paraId="145235C4" w14:textId="5EE1F631" w:rsidR="00936922" w:rsidRDefault="00E10819" w:rsidP="00C87A16">
      <w:pPr>
        <w:pStyle w:val="BodyText"/>
        <w:numPr>
          <w:ilvl w:val="0"/>
          <w:numId w:val="4"/>
        </w:numPr>
        <w:ind w:left="709" w:hanging="425"/>
      </w:pPr>
      <w:r w:rsidRPr="00C87A16">
        <w:t>The University has in place existing processes for when either the University or a partner decides to withdraw from or terminate an arrangement.</w:t>
      </w:r>
      <w:r w:rsidRPr="00C87A16">
        <w:rPr>
          <w:spacing w:val="80"/>
        </w:rPr>
        <w:t xml:space="preserve"> </w:t>
      </w:r>
      <w:r w:rsidRPr="00C87A16">
        <w:t>These processes are designed to protect the academic interests of students studying on, or who have applied to study on a programme.</w:t>
      </w:r>
      <w:r w:rsidRPr="00C87A16">
        <w:rPr>
          <w:spacing w:val="40"/>
        </w:rPr>
        <w:t xml:space="preserve"> </w:t>
      </w:r>
      <w:r w:rsidRPr="00C87A16">
        <w:t>These situations are usually controlled and in most</w:t>
      </w:r>
      <w:r w:rsidRPr="00C87A16">
        <w:rPr>
          <w:spacing w:val="-3"/>
        </w:rPr>
        <w:t xml:space="preserve"> </w:t>
      </w:r>
      <w:r w:rsidRPr="00C87A16">
        <w:t>instances</w:t>
      </w:r>
      <w:r w:rsidRPr="00C87A16">
        <w:rPr>
          <w:spacing w:val="-3"/>
        </w:rPr>
        <w:t xml:space="preserve"> </w:t>
      </w:r>
      <w:r w:rsidRPr="00C87A16">
        <w:t>the</w:t>
      </w:r>
      <w:r w:rsidRPr="00C87A16">
        <w:rPr>
          <w:spacing w:val="-3"/>
        </w:rPr>
        <w:t xml:space="preserve"> </w:t>
      </w:r>
      <w:r w:rsidRPr="00C87A16">
        <w:t>partner</w:t>
      </w:r>
      <w:r w:rsidRPr="00C87A16">
        <w:rPr>
          <w:spacing w:val="-3"/>
        </w:rPr>
        <w:t xml:space="preserve"> </w:t>
      </w:r>
      <w:r w:rsidRPr="00C87A16">
        <w:t>will</w:t>
      </w:r>
      <w:r w:rsidRPr="00C87A16">
        <w:rPr>
          <w:spacing w:val="-3"/>
        </w:rPr>
        <w:t xml:space="preserve"> </w:t>
      </w:r>
      <w:r w:rsidRPr="00C87A16">
        <w:t>‘teach-out’</w:t>
      </w:r>
      <w:r w:rsidRPr="00C87A16">
        <w:rPr>
          <w:spacing w:val="-3"/>
        </w:rPr>
        <w:t xml:space="preserve"> </w:t>
      </w:r>
      <w:r w:rsidRPr="00C87A16">
        <w:t>the</w:t>
      </w:r>
      <w:r w:rsidRPr="00C87A16">
        <w:rPr>
          <w:spacing w:val="-3"/>
        </w:rPr>
        <w:t xml:space="preserve"> </w:t>
      </w:r>
      <w:r w:rsidRPr="00C87A16">
        <w:t>KU</w:t>
      </w:r>
      <w:r w:rsidRPr="00C87A16">
        <w:rPr>
          <w:spacing w:val="-3"/>
        </w:rPr>
        <w:t xml:space="preserve"> </w:t>
      </w:r>
      <w:r w:rsidRPr="00C87A16">
        <w:t>programme</w:t>
      </w:r>
      <w:r w:rsidRPr="00C87A16">
        <w:rPr>
          <w:spacing w:val="-3"/>
        </w:rPr>
        <w:t xml:space="preserve"> </w:t>
      </w:r>
      <w:r w:rsidRPr="00C87A16">
        <w:t>such</w:t>
      </w:r>
      <w:r w:rsidRPr="00C87A16">
        <w:rPr>
          <w:spacing w:val="-3"/>
        </w:rPr>
        <w:t xml:space="preserve"> </w:t>
      </w:r>
      <w:r w:rsidRPr="00C87A16">
        <w:t>that</w:t>
      </w:r>
      <w:r w:rsidRPr="00C87A16">
        <w:rPr>
          <w:spacing w:val="-3"/>
        </w:rPr>
        <w:t xml:space="preserve"> </w:t>
      </w:r>
      <w:r w:rsidRPr="00C87A16">
        <w:t>all</w:t>
      </w:r>
      <w:r w:rsidRPr="00C87A16">
        <w:rPr>
          <w:spacing w:val="-3"/>
        </w:rPr>
        <w:t xml:space="preserve"> </w:t>
      </w:r>
      <w:r w:rsidRPr="00C87A16">
        <w:t>registered students can complete their programme of study.</w:t>
      </w:r>
      <w:r w:rsidRPr="00C87A16">
        <w:rPr>
          <w:spacing w:val="80"/>
        </w:rPr>
        <w:t xml:space="preserve"> </w:t>
      </w:r>
      <w:r w:rsidRPr="00C87A16">
        <w:t>There are however situations when a partner is not able to complete delivery of a programme and include fo</w:t>
      </w:r>
      <w:r w:rsidR="007471D0" w:rsidRPr="00C87A16">
        <w:t>r example insolvency, de-regulation by a government body, loss of UKVI licence, sudden</w:t>
      </w:r>
      <w:r w:rsidR="007471D0" w:rsidRPr="00C87A16">
        <w:rPr>
          <w:spacing w:val="-3"/>
        </w:rPr>
        <w:t xml:space="preserve"> </w:t>
      </w:r>
      <w:r w:rsidR="007471D0" w:rsidRPr="00C87A16">
        <w:t>loss</w:t>
      </w:r>
      <w:r w:rsidR="007471D0" w:rsidRPr="00C87A16">
        <w:rPr>
          <w:spacing w:val="-3"/>
        </w:rPr>
        <w:t xml:space="preserve"> </w:t>
      </w:r>
      <w:r w:rsidR="007471D0" w:rsidRPr="00C87A16">
        <w:t>of</w:t>
      </w:r>
      <w:r w:rsidR="007471D0" w:rsidRPr="00C87A16">
        <w:rPr>
          <w:spacing w:val="-3"/>
        </w:rPr>
        <w:t xml:space="preserve"> </w:t>
      </w:r>
      <w:r w:rsidR="007471D0" w:rsidRPr="00C87A16">
        <w:t>a</w:t>
      </w:r>
      <w:r w:rsidR="007471D0" w:rsidRPr="00C87A16">
        <w:rPr>
          <w:spacing w:val="-3"/>
        </w:rPr>
        <w:t xml:space="preserve"> </w:t>
      </w:r>
      <w:r w:rsidR="007471D0" w:rsidRPr="00C87A16">
        <w:t>contract</w:t>
      </w:r>
      <w:r w:rsidR="007471D0" w:rsidRPr="00C87A16">
        <w:rPr>
          <w:spacing w:val="-2"/>
        </w:rPr>
        <w:t xml:space="preserve"> </w:t>
      </w:r>
      <w:r w:rsidR="007471D0" w:rsidRPr="00C87A16">
        <w:t>which</w:t>
      </w:r>
      <w:r w:rsidR="007471D0" w:rsidRPr="00C87A16">
        <w:rPr>
          <w:spacing w:val="-3"/>
        </w:rPr>
        <w:t xml:space="preserve"> </w:t>
      </w:r>
      <w:r w:rsidR="00906AB3">
        <w:rPr>
          <w:spacing w:val="-3"/>
        </w:rPr>
        <w:t xml:space="preserve">would </w:t>
      </w:r>
      <w:r w:rsidR="007471D0" w:rsidRPr="00C87A16">
        <w:t>mean</w:t>
      </w:r>
      <w:r w:rsidR="007471D0" w:rsidRPr="00C87A16">
        <w:rPr>
          <w:spacing w:val="-3"/>
        </w:rPr>
        <w:t xml:space="preserve"> </w:t>
      </w:r>
      <w:r w:rsidR="007471D0" w:rsidRPr="00C87A16">
        <w:t>that</w:t>
      </w:r>
      <w:r w:rsidR="007471D0" w:rsidRPr="00C87A16">
        <w:rPr>
          <w:spacing w:val="-3"/>
        </w:rPr>
        <w:t xml:space="preserve"> </w:t>
      </w:r>
      <w:r w:rsidR="007471D0" w:rsidRPr="00C87A16">
        <w:t>the</w:t>
      </w:r>
      <w:r w:rsidR="007471D0" w:rsidRPr="00C87A16">
        <w:rPr>
          <w:spacing w:val="-3"/>
        </w:rPr>
        <w:t xml:space="preserve"> </w:t>
      </w:r>
      <w:r w:rsidR="007471D0" w:rsidRPr="00C87A16">
        <w:t>partner</w:t>
      </w:r>
      <w:r w:rsidR="007471D0" w:rsidRPr="00C87A16">
        <w:rPr>
          <w:spacing w:val="-3"/>
        </w:rPr>
        <w:t xml:space="preserve"> </w:t>
      </w:r>
      <w:r w:rsidR="007471D0" w:rsidRPr="00C87A16">
        <w:t>is</w:t>
      </w:r>
      <w:r w:rsidR="007471D0" w:rsidRPr="00C87A16">
        <w:rPr>
          <w:spacing w:val="-3"/>
        </w:rPr>
        <w:t xml:space="preserve"> </w:t>
      </w:r>
      <w:r w:rsidR="007471D0" w:rsidRPr="00C87A16">
        <w:t>unable</w:t>
      </w:r>
      <w:r w:rsidR="007471D0" w:rsidRPr="00C87A16">
        <w:rPr>
          <w:spacing w:val="-3"/>
        </w:rPr>
        <w:t xml:space="preserve"> </w:t>
      </w:r>
      <w:r w:rsidR="007471D0" w:rsidRPr="00C87A16">
        <w:t>to</w:t>
      </w:r>
      <w:r w:rsidR="007471D0" w:rsidRPr="00C87A16">
        <w:rPr>
          <w:spacing w:val="-3"/>
        </w:rPr>
        <w:t xml:space="preserve"> </w:t>
      </w:r>
      <w:r w:rsidR="007471D0" w:rsidRPr="00C87A16">
        <w:t>continue</w:t>
      </w:r>
      <w:r w:rsidR="007471D0" w:rsidRPr="00C87A16">
        <w:rPr>
          <w:spacing w:val="-3"/>
        </w:rPr>
        <w:t xml:space="preserve"> </w:t>
      </w:r>
      <w:r w:rsidR="007471D0" w:rsidRPr="00C87A16">
        <w:t>to</w:t>
      </w:r>
      <w:r w:rsidR="007471D0" w:rsidRPr="00C87A16">
        <w:rPr>
          <w:spacing w:val="-3"/>
        </w:rPr>
        <w:t xml:space="preserve"> </w:t>
      </w:r>
      <w:r w:rsidR="007471D0" w:rsidRPr="00C87A16">
        <w:t>offer</w:t>
      </w:r>
      <w:r w:rsidR="007471D0" w:rsidRPr="00C87A16">
        <w:rPr>
          <w:spacing w:val="-3"/>
        </w:rPr>
        <w:t xml:space="preserve"> </w:t>
      </w:r>
      <w:r w:rsidR="007471D0" w:rsidRPr="00C87A16">
        <w:t>a KU award.</w:t>
      </w:r>
    </w:p>
    <w:p w14:paraId="6CE0B22F" w14:textId="77777777" w:rsidR="00C87A16" w:rsidRPr="00C87A16" w:rsidRDefault="00C87A16" w:rsidP="00C87A16">
      <w:pPr>
        <w:pStyle w:val="BodyText"/>
        <w:ind w:left="709"/>
      </w:pPr>
    </w:p>
    <w:p w14:paraId="6D5C69FB" w14:textId="70AF68BE" w:rsidR="007471D0" w:rsidRPr="00C87A16" w:rsidRDefault="007471D0" w:rsidP="00C87A16">
      <w:pPr>
        <w:pStyle w:val="Heading1"/>
        <w:spacing w:before="0"/>
        <w:ind w:left="284"/>
        <w:rPr>
          <w:sz w:val="24"/>
          <w:szCs w:val="24"/>
        </w:rPr>
      </w:pPr>
      <w:r w:rsidRPr="00C87A16">
        <w:rPr>
          <w:spacing w:val="-2"/>
          <w:sz w:val="24"/>
          <w:szCs w:val="24"/>
        </w:rPr>
        <w:t>Purpose</w:t>
      </w:r>
    </w:p>
    <w:p w14:paraId="0D5AA0F9" w14:textId="77777777" w:rsidR="007471D0" w:rsidRPr="00C87A16" w:rsidRDefault="007471D0" w:rsidP="00C87A16">
      <w:pPr>
        <w:pStyle w:val="BodyText"/>
        <w:rPr>
          <w:b/>
        </w:rPr>
      </w:pPr>
    </w:p>
    <w:p w14:paraId="68DE1B64" w14:textId="7DC2C165" w:rsidR="007471D0" w:rsidRDefault="007471D0" w:rsidP="00C87A16">
      <w:pPr>
        <w:pStyle w:val="BodyText"/>
        <w:numPr>
          <w:ilvl w:val="0"/>
          <w:numId w:val="4"/>
        </w:numPr>
        <w:ind w:left="709" w:right="104" w:hanging="425"/>
      </w:pPr>
      <w:r w:rsidRPr="00C87A16">
        <w:t>Collaborative Programme Contingency Plans (hereafter Contingency Plans) are designed</w:t>
      </w:r>
      <w:r w:rsidRPr="00C87A16">
        <w:rPr>
          <w:spacing w:val="-3"/>
        </w:rPr>
        <w:t xml:space="preserve"> </w:t>
      </w:r>
      <w:r w:rsidRPr="00C87A16">
        <w:t>to</w:t>
      </w:r>
      <w:r w:rsidRPr="00C87A16">
        <w:rPr>
          <w:spacing w:val="-3"/>
        </w:rPr>
        <w:t xml:space="preserve"> </w:t>
      </w:r>
      <w:r w:rsidRPr="00C87A16">
        <w:t>protect</w:t>
      </w:r>
      <w:r w:rsidRPr="00C87A16">
        <w:rPr>
          <w:spacing w:val="-4"/>
        </w:rPr>
        <w:t xml:space="preserve"> </w:t>
      </w:r>
      <w:r w:rsidRPr="00C87A16">
        <w:t>the</w:t>
      </w:r>
      <w:r w:rsidRPr="00C87A16">
        <w:rPr>
          <w:spacing w:val="-3"/>
        </w:rPr>
        <w:t xml:space="preserve"> </w:t>
      </w:r>
      <w:r w:rsidRPr="00C87A16">
        <w:t>interests</w:t>
      </w:r>
      <w:r w:rsidRPr="00C87A16">
        <w:rPr>
          <w:spacing w:val="-4"/>
        </w:rPr>
        <w:t xml:space="preserve"> </w:t>
      </w:r>
      <w:r w:rsidRPr="00C87A16">
        <w:t>of</w:t>
      </w:r>
      <w:r w:rsidRPr="00C87A16">
        <w:rPr>
          <w:spacing w:val="-3"/>
        </w:rPr>
        <w:t xml:space="preserve"> </w:t>
      </w:r>
      <w:r w:rsidRPr="00C87A16">
        <w:t>students</w:t>
      </w:r>
      <w:r w:rsidRPr="00C87A16">
        <w:rPr>
          <w:spacing w:val="-4"/>
        </w:rPr>
        <w:t xml:space="preserve"> </w:t>
      </w:r>
      <w:r w:rsidRPr="00C87A16">
        <w:t>on</w:t>
      </w:r>
      <w:r w:rsidRPr="00C87A16">
        <w:rPr>
          <w:spacing w:val="-3"/>
        </w:rPr>
        <w:t xml:space="preserve"> </w:t>
      </w:r>
      <w:r w:rsidRPr="00C87A16">
        <w:t>collaborative</w:t>
      </w:r>
      <w:r w:rsidRPr="00C87A16">
        <w:rPr>
          <w:spacing w:val="-3"/>
        </w:rPr>
        <w:t xml:space="preserve"> </w:t>
      </w:r>
      <w:r w:rsidRPr="00C87A16">
        <w:t>programmes</w:t>
      </w:r>
      <w:r w:rsidRPr="00C87A16">
        <w:rPr>
          <w:spacing w:val="-3"/>
        </w:rPr>
        <w:t xml:space="preserve"> </w:t>
      </w:r>
      <w:r w:rsidRPr="00C87A16">
        <w:t>delivered by partners unable to continue to offer KU awards and describe how the University will</w:t>
      </w:r>
      <w:r w:rsidRPr="00C87A16">
        <w:rPr>
          <w:spacing w:val="-1"/>
        </w:rPr>
        <w:t xml:space="preserve"> </w:t>
      </w:r>
      <w:r w:rsidRPr="00C87A16">
        <w:t>ensure</w:t>
      </w:r>
      <w:r w:rsidRPr="00C87A16">
        <w:rPr>
          <w:spacing w:val="-1"/>
        </w:rPr>
        <w:t xml:space="preserve"> </w:t>
      </w:r>
      <w:r w:rsidRPr="00C87A16">
        <w:t>that</w:t>
      </w:r>
      <w:r w:rsidRPr="00C87A16">
        <w:rPr>
          <w:spacing w:val="-1"/>
        </w:rPr>
        <w:t xml:space="preserve"> </w:t>
      </w:r>
      <w:r w:rsidRPr="00C87A16">
        <w:t>the</w:t>
      </w:r>
      <w:r w:rsidRPr="00C87A16">
        <w:rPr>
          <w:spacing w:val="-1"/>
        </w:rPr>
        <w:t xml:space="preserve"> </w:t>
      </w:r>
      <w:r w:rsidRPr="00C87A16">
        <w:t>affected</w:t>
      </w:r>
      <w:r w:rsidRPr="00C87A16">
        <w:rPr>
          <w:spacing w:val="-1"/>
        </w:rPr>
        <w:t xml:space="preserve"> </w:t>
      </w:r>
      <w:r w:rsidRPr="00C87A16">
        <w:t>students</w:t>
      </w:r>
      <w:r w:rsidRPr="00C87A16">
        <w:rPr>
          <w:spacing w:val="-1"/>
        </w:rPr>
        <w:t xml:space="preserve"> </w:t>
      </w:r>
      <w:r w:rsidRPr="00C87A16">
        <w:t>can</w:t>
      </w:r>
      <w:r w:rsidRPr="00C87A16">
        <w:rPr>
          <w:spacing w:val="-1"/>
        </w:rPr>
        <w:t xml:space="preserve"> </w:t>
      </w:r>
      <w:r w:rsidRPr="00C87A16">
        <w:t>complete</w:t>
      </w:r>
      <w:r w:rsidRPr="00C87A16">
        <w:rPr>
          <w:spacing w:val="-1"/>
        </w:rPr>
        <w:t xml:space="preserve"> </w:t>
      </w:r>
      <w:r w:rsidRPr="00C87A16">
        <w:t>an</w:t>
      </w:r>
      <w:r w:rsidRPr="00C87A16">
        <w:rPr>
          <w:spacing w:val="-1"/>
        </w:rPr>
        <w:t xml:space="preserve"> </w:t>
      </w:r>
      <w:r w:rsidRPr="00C87A16">
        <w:t>identical</w:t>
      </w:r>
      <w:r w:rsidRPr="00C87A16">
        <w:rPr>
          <w:spacing w:val="-1"/>
        </w:rPr>
        <w:t xml:space="preserve"> </w:t>
      </w:r>
      <w:r w:rsidRPr="00C87A16">
        <w:t>or</w:t>
      </w:r>
      <w:r w:rsidRPr="00C87A16">
        <w:rPr>
          <w:spacing w:val="-1"/>
        </w:rPr>
        <w:t xml:space="preserve"> </w:t>
      </w:r>
      <w:r w:rsidRPr="00C87A16">
        <w:t>similar</w:t>
      </w:r>
      <w:r w:rsidRPr="00C87A16">
        <w:rPr>
          <w:spacing w:val="-1"/>
        </w:rPr>
        <w:t xml:space="preserve"> </w:t>
      </w:r>
      <w:r w:rsidRPr="00C87A16">
        <w:t>University award.</w:t>
      </w:r>
      <w:r w:rsidRPr="00C87A16">
        <w:rPr>
          <w:spacing w:val="40"/>
        </w:rPr>
        <w:t xml:space="preserve"> </w:t>
      </w:r>
      <w:r w:rsidRPr="00C87A16">
        <w:t>Thus, Contingency Plans allow the University to meet its contractual obligations</w:t>
      </w:r>
      <w:r w:rsidRPr="00C87A16">
        <w:rPr>
          <w:spacing w:val="-2"/>
        </w:rPr>
        <w:t xml:space="preserve"> </w:t>
      </w:r>
      <w:r w:rsidRPr="00C87A16">
        <w:t>to</w:t>
      </w:r>
      <w:r w:rsidRPr="00C87A16">
        <w:rPr>
          <w:spacing w:val="-3"/>
        </w:rPr>
        <w:t xml:space="preserve"> </w:t>
      </w:r>
      <w:r w:rsidRPr="00C87A16">
        <w:t>enrolled</w:t>
      </w:r>
      <w:r w:rsidRPr="00C87A16">
        <w:rPr>
          <w:spacing w:val="-2"/>
        </w:rPr>
        <w:t xml:space="preserve"> </w:t>
      </w:r>
      <w:r w:rsidRPr="00C87A16">
        <w:t>students</w:t>
      </w:r>
      <w:r w:rsidRPr="00C87A16">
        <w:rPr>
          <w:spacing w:val="-3"/>
        </w:rPr>
        <w:t xml:space="preserve"> </w:t>
      </w:r>
      <w:r w:rsidRPr="00C87A16">
        <w:t>by</w:t>
      </w:r>
      <w:r w:rsidRPr="00C87A16">
        <w:rPr>
          <w:spacing w:val="-3"/>
        </w:rPr>
        <w:t xml:space="preserve"> </w:t>
      </w:r>
      <w:r w:rsidRPr="00C87A16">
        <w:t>putting</w:t>
      </w:r>
      <w:r w:rsidRPr="00C87A16">
        <w:rPr>
          <w:spacing w:val="-3"/>
        </w:rPr>
        <w:t xml:space="preserve"> </w:t>
      </w:r>
      <w:r w:rsidRPr="00C87A16">
        <w:t>in</w:t>
      </w:r>
      <w:r w:rsidRPr="00C87A16">
        <w:rPr>
          <w:spacing w:val="-3"/>
        </w:rPr>
        <w:t xml:space="preserve"> </w:t>
      </w:r>
      <w:r w:rsidRPr="00C87A16">
        <w:t>place</w:t>
      </w:r>
      <w:r w:rsidRPr="00C87A16">
        <w:rPr>
          <w:spacing w:val="-3"/>
        </w:rPr>
        <w:t xml:space="preserve"> </w:t>
      </w:r>
      <w:r w:rsidRPr="00C87A16">
        <w:t>measures</w:t>
      </w:r>
      <w:r w:rsidRPr="00C87A16">
        <w:rPr>
          <w:spacing w:val="-3"/>
        </w:rPr>
        <w:t xml:space="preserve"> </w:t>
      </w:r>
      <w:r w:rsidRPr="00C87A16">
        <w:t>that</w:t>
      </w:r>
      <w:r w:rsidRPr="00C87A16">
        <w:rPr>
          <w:spacing w:val="-3"/>
        </w:rPr>
        <w:t xml:space="preserve"> </w:t>
      </w:r>
      <w:r w:rsidRPr="00C87A16">
        <w:t>would</w:t>
      </w:r>
      <w:r w:rsidRPr="00C87A16">
        <w:rPr>
          <w:spacing w:val="-3"/>
        </w:rPr>
        <w:t xml:space="preserve"> </w:t>
      </w:r>
      <w:r w:rsidRPr="00C87A16">
        <w:t>ensure</w:t>
      </w:r>
      <w:r w:rsidRPr="00C87A16">
        <w:rPr>
          <w:spacing w:val="-3"/>
        </w:rPr>
        <w:t xml:space="preserve"> </w:t>
      </w:r>
      <w:r w:rsidRPr="00C87A16">
        <w:t>that all students enrolled with the University are able to graduate with an appropriate University award.</w:t>
      </w:r>
    </w:p>
    <w:p w14:paraId="13CF707B" w14:textId="77777777" w:rsidR="00C87A16" w:rsidRPr="00C87A16" w:rsidRDefault="00C87A16" w:rsidP="00C87A16">
      <w:pPr>
        <w:pStyle w:val="BodyText"/>
        <w:ind w:left="709" w:right="104"/>
      </w:pPr>
    </w:p>
    <w:p w14:paraId="79B2E539" w14:textId="77777777" w:rsidR="00A60C31" w:rsidRDefault="00A60C31" w:rsidP="00C87A16">
      <w:pPr>
        <w:pStyle w:val="Heading1"/>
        <w:spacing w:before="0"/>
        <w:ind w:left="284"/>
        <w:rPr>
          <w:spacing w:val="-2"/>
          <w:sz w:val="24"/>
          <w:szCs w:val="24"/>
        </w:rPr>
      </w:pPr>
      <w:bookmarkStart w:id="3" w:name="Process"/>
      <w:bookmarkEnd w:id="3"/>
    </w:p>
    <w:p w14:paraId="2BCDA83E" w14:textId="13247BED" w:rsidR="007471D0" w:rsidRPr="00C87A16" w:rsidRDefault="007471D0" w:rsidP="00C87A16">
      <w:pPr>
        <w:pStyle w:val="Heading1"/>
        <w:spacing w:before="0"/>
        <w:ind w:left="284"/>
        <w:rPr>
          <w:sz w:val="24"/>
          <w:szCs w:val="24"/>
        </w:rPr>
      </w:pPr>
      <w:r w:rsidRPr="00C87A16">
        <w:rPr>
          <w:spacing w:val="-2"/>
          <w:sz w:val="24"/>
          <w:szCs w:val="24"/>
        </w:rPr>
        <w:t>Process</w:t>
      </w:r>
    </w:p>
    <w:p w14:paraId="0BBC0EFE" w14:textId="77777777" w:rsidR="007471D0" w:rsidRPr="00C87A16" w:rsidRDefault="007471D0" w:rsidP="00C87A16">
      <w:pPr>
        <w:pStyle w:val="BodyText"/>
        <w:rPr>
          <w:b/>
        </w:rPr>
      </w:pPr>
    </w:p>
    <w:p w14:paraId="4897F027" w14:textId="42E61726" w:rsidR="007471D0" w:rsidRDefault="007471D0" w:rsidP="00C87A16">
      <w:pPr>
        <w:pStyle w:val="BodyText"/>
        <w:numPr>
          <w:ilvl w:val="0"/>
          <w:numId w:val="4"/>
        </w:numPr>
        <w:ind w:left="709" w:right="32" w:hanging="425"/>
      </w:pPr>
      <w:r w:rsidRPr="00C87A16">
        <w:t>As</w:t>
      </w:r>
      <w:r w:rsidRPr="00C87A16">
        <w:rPr>
          <w:spacing w:val="-3"/>
        </w:rPr>
        <w:t xml:space="preserve"> </w:t>
      </w:r>
      <w:r w:rsidRPr="00C87A16">
        <w:t>part</w:t>
      </w:r>
      <w:r w:rsidRPr="00C87A16">
        <w:rPr>
          <w:spacing w:val="-2"/>
        </w:rPr>
        <w:t xml:space="preserve"> </w:t>
      </w:r>
      <w:r w:rsidRPr="00C87A16">
        <w:t>of</w:t>
      </w:r>
      <w:r w:rsidRPr="00C87A16">
        <w:rPr>
          <w:spacing w:val="-4"/>
        </w:rPr>
        <w:t xml:space="preserve"> </w:t>
      </w:r>
      <w:r w:rsidRPr="00C87A16">
        <w:t>the</w:t>
      </w:r>
      <w:r w:rsidRPr="00C87A16">
        <w:rPr>
          <w:spacing w:val="-3"/>
        </w:rPr>
        <w:t xml:space="preserve"> </w:t>
      </w:r>
      <w:r w:rsidRPr="00C87A16">
        <w:t>initial</w:t>
      </w:r>
      <w:r w:rsidRPr="00C87A16">
        <w:rPr>
          <w:spacing w:val="-3"/>
        </w:rPr>
        <w:t xml:space="preserve"> </w:t>
      </w:r>
      <w:r w:rsidRPr="00C87A16">
        <w:t>due</w:t>
      </w:r>
      <w:r w:rsidRPr="00C87A16">
        <w:rPr>
          <w:spacing w:val="-3"/>
        </w:rPr>
        <w:t xml:space="preserve"> </w:t>
      </w:r>
      <w:r w:rsidRPr="00C87A16">
        <w:t>diligence</w:t>
      </w:r>
      <w:r w:rsidRPr="00C87A16">
        <w:rPr>
          <w:spacing w:val="-2"/>
        </w:rPr>
        <w:t xml:space="preserve"> </w:t>
      </w:r>
      <w:r w:rsidRPr="00C87A16">
        <w:t>process</w:t>
      </w:r>
      <w:r w:rsidRPr="00C87A16">
        <w:rPr>
          <w:spacing w:val="-3"/>
        </w:rPr>
        <w:t xml:space="preserve"> </w:t>
      </w:r>
      <w:r w:rsidRPr="00C87A16">
        <w:t>the</w:t>
      </w:r>
      <w:r w:rsidRPr="00C87A16">
        <w:rPr>
          <w:spacing w:val="-3"/>
        </w:rPr>
        <w:t xml:space="preserve"> </w:t>
      </w:r>
      <w:r w:rsidRPr="00C87A16">
        <w:t>sponsoring</w:t>
      </w:r>
      <w:r w:rsidRPr="00C87A16">
        <w:rPr>
          <w:spacing w:val="-3"/>
        </w:rPr>
        <w:t xml:space="preserve"> </w:t>
      </w:r>
      <w:r w:rsidRPr="00C87A16">
        <w:t>faculty,</w:t>
      </w:r>
      <w:r w:rsidRPr="00C87A16">
        <w:rPr>
          <w:spacing w:val="-2"/>
        </w:rPr>
        <w:t xml:space="preserve"> </w:t>
      </w:r>
      <w:r w:rsidRPr="00C87A16">
        <w:t>in</w:t>
      </w:r>
      <w:r w:rsidRPr="00C87A16">
        <w:rPr>
          <w:spacing w:val="-3"/>
        </w:rPr>
        <w:t xml:space="preserve"> </w:t>
      </w:r>
      <w:r w:rsidRPr="00C87A16">
        <w:t>consultation</w:t>
      </w:r>
      <w:r w:rsidRPr="00C87A16">
        <w:rPr>
          <w:spacing w:val="-3"/>
        </w:rPr>
        <w:t xml:space="preserve"> </w:t>
      </w:r>
      <w:r w:rsidRPr="00C87A16">
        <w:t>with QAE, should draw up a Contingency Plan for the provision proposed to be delivered by the potential partner, using Template B13.</w:t>
      </w:r>
    </w:p>
    <w:p w14:paraId="45310D31" w14:textId="77777777" w:rsidR="00C87A16" w:rsidRPr="00C87A16" w:rsidRDefault="00C87A16" w:rsidP="00C87A16">
      <w:pPr>
        <w:pStyle w:val="BodyText"/>
        <w:ind w:left="709" w:right="32"/>
      </w:pPr>
    </w:p>
    <w:p w14:paraId="07E4E5C2" w14:textId="1D4B42E9" w:rsidR="007471D0" w:rsidRPr="00C87A16" w:rsidRDefault="007471D0" w:rsidP="00C87A16">
      <w:pPr>
        <w:pStyle w:val="BodyText"/>
        <w:numPr>
          <w:ilvl w:val="0"/>
          <w:numId w:val="4"/>
        </w:numPr>
        <w:ind w:left="709" w:right="169" w:hanging="425"/>
      </w:pPr>
      <w:r w:rsidRPr="00C87A16">
        <w:t>The</w:t>
      </w:r>
      <w:r w:rsidRPr="00C87A16">
        <w:rPr>
          <w:spacing w:val="-3"/>
        </w:rPr>
        <w:t xml:space="preserve"> </w:t>
      </w:r>
      <w:r w:rsidRPr="00C87A16">
        <w:t>template</w:t>
      </w:r>
      <w:r w:rsidRPr="00C87A16">
        <w:rPr>
          <w:spacing w:val="-3"/>
        </w:rPr>
        <w:t xml:space="preserve"> </w:t>
      </w:r>
      <w:r w:rsidRPr="00C87A16">
        <w:t>requires</w:t>
      </w:r>
      <w:r w:rsidRPr="00C87A16">
        <w:rPr>
          <w:spacing w:val="-4"/>
        </w:rPr>
        <w:t xml:space="preserve"> </w:t>
      </w:r>
      <w:r w:rsidRPr="00C87A16">
        <w:t>the</w:t>
      </w:r>
      <w:r w:rsidRPr="00C87A16">
        <w:rPr>
          <w:spacing w:val="-3"/>
        </w:rPr>
        <w:t xml:space="preserve"> </w:t>
      </w:r>
      <w:r w:rsidRPr="00C87A16">
        <w:t>allocation</w:t>
      </w:r>
      <w:r w:rsidRPr="00C87A16">
        <w:rPr>
          <w:spacing w:val="-3"/>
        </w:rPr>
        <w:t xml:space="preserve"> </w:t>
      </w:r>
      <w:r w:rsidRPr="00C87A16">
        <w:t>of</w:t>
      </w:r>
      <w:r w:rsidRPr="00C87A16">
        <w:rPr>
          <w:spacing w:val="-3"/>
        </w:rPr>
        <w:t xml:space="preserve"> </w:t>
      </w:r>
      <w:r w:rsidRPr="00C87A16">
        <w:t>a</w:t>
      </w:r>
      <w:r w:rsidRPr="00C87A16">
        <w:rPr>
          <w:spacing w:val="-3"/>
        </w:rPr>
        <w:t xml:space="preserve"> </w:t>
      </w:r>
      <w:r w:rsidRPr="00C87A16">
        <w:t>risk</w:t>
      </w:r>
      <w:r w:rsidRPr="00C87A16">
        <w:rPr>
          <w:spacing w:val="-4"/>
        </w:rPr>
        <w:t xml:space="preserve"> </w:t>
      </w:r>
      <w:r w:rsidRPr="00C87A16">
        <w:t>assessment</w:t>
      </w:r>
      <w:r w:rsidRPr="00C87A16">
        <w:rPr>
          <w:spacing w:val="-3"/>
        </w:rPr>
        <w:t xml:space="preserve"> </w:t>
      </w:r>
      <w:r w:rsidRPr="00C87A16">
        <w:t>to</w:t>
      </w:r>
      <w:r w:rsidRPr="00C87A16">
        <w:rPr>
          <w:spacing w:val="-4"/>
        </w:rPr>
        <w:t xml:space="preserve"> </w:t>
      </w:r>
      <w:r w:rsidRPr="00C87A16">
        <w:t>the</w:t>
      </w:r>
      <w:r w:rsidRPr="00C87A16">
        <w:rPr>
          <w:spacing w:val="-3"/>
        </w:rPr>
        <w:t xml:space="preserve"> </w:t>
      </w:r>
      <w:r w:rsidRPr="00C87A16">
        <w:t>provision</w:t>
      </w:r>
      <w:r w:rsidRPr="00C87A16">
        <w:rPr>
          <w:spacing w:val="-3"/>
        </w:rPr>
        <w:t xml:space="preserve"> </w:t>
      </w:r>
      <w:r w:rsidRPr="00C87A16">
        <w:t>which should be based on the following:</w:t>
      </w:r>
    </w:p>
    <w:p w14:paraId="734EF1EE" w14:textId="77777777" w:rsidR="007471D0" w:rsidRPr="00C87A16" w:rsidRDefault="007471D0" w:rsidP="00C87A16">
      <w:pPr>
        <w:pStyle w:val="BodyText"/>
      </w:pPr>
    </w:p>
    <w:p w14:paraId="36A428FA" w14:textId="32350098" w:rsidR="007471D0" w:rsidRPr="00C87A16" w:rsidRDefault="007471D0" w:rsidP="00C87A16">
      <w:pPr>
        <w:pStyle w:val="ListParagraph"/>
        <w:numPr>
          <w:ilvl w:val="0"/>
          <w:numId w:val="3"/>
        </w:numPr>
        <w:tabs>
          <w:tab w:val="left" w:pos="839"/>
          <w:tab w:val="left" w:pos="840"/>
        </w:tabs>
        <w:ind w:left="1560" w:hanging="284"/>
        <w:rPr>
          <w:sz w:val="24"/>
          <w:szCs w:val="24"/>
        </w:rPr>
      </w:pPr>
      <w:r w:rsidRPr="00C87A16">
        <w:rPr>
          <w:sz w:val="24"/>
          <w:szCs w:val="24"/>
        </w:rPr>
        <w:t>Type</w:t>
      </w:r>
      <w:r w:rsidRPr="00C87A16">
        <w:rPr>
          <w:spacing w:val="-4"/>
          <w:sz w:val="24"/>
          <w:szCs w:val="24"/>
        </w:rPr>
        <w:t xml:space="preserve"> </w:t>
      </w:r>
      <w:r w:rsidRPr="00C87A16">
        <w:rPr>
          <w:sz w:val="24"/>
          <w:szCs w:val="24"/>
        </w:rPr>
        <w:t>of</w:t>
      </w:r>
      <w:r w:rsidRPr="00C87A16">
        <w:rPr>
          <w:spacing w:val="-4"/>
          <w:sz w:val="24"/>
          <w:szCs w:val="24"/>
        </w:rPr>
        <w:t xml:space="preserve"> </w:t>
      </w:r>
      <w:r w:rsidRPr="00C87A16">
        <w:rPr>
          <w:sz w:val="24"/>
          <w:szCs w:val="24"/>
        </w:rPr>
        <w:t>provision</w:t>
      </w:r>
      <w:r w:rsidRPr="00C87A16">
        <w:rPr>
          <w:spacing w:val="-3"/>
          <w:sz w:val="24"/>
          <w:szCs w:val="24"/>
        </w:rPr>
        <w:t xml:space="preserve"> </w:t>
      </w:r>
      <w:r w:rsidRPr="00C87A16">
        <w:rPr>
          <w:sz w:val="24"/>
          <w:szCs w:val="24"/>
        </w:rPr>
        <w:t>(</w:t>
      </w:r>
      <w:r w:rsidR="69A1F89D" w:rsidRPr="00C87A16">
        <w:rPr>
          <w:sz w:val="24"/>
          <w:szCs w:val="24"/>
        </w:rPr>
        <w:t>e.g.,</w:t>
      </w:r>
      <w:r w:rsidRPr="00C87A16">
        <w:rPr>
          <w:spacing w:val="-3"/>
          <w:sz w:val="24"/>
          <w:szCs w:val="24"/>
        </w:rPr>
        <w:t xml:space="preserve"> </w:t>
      </w:r>
      <w:r w:rsidRPr="00C87A16">
        <w:rPr>
          <w:sz w:val="24"/>
          <w:szCs w:val="24"/>
        </w:rPr>
        <w:t>franchise</w:t>
      </w:r>
      <w:r w:rsidRPr="00C87A16">
        <w:rPr>
          <w:spacing w:val="-3"/>
          <w:sz w:val="24"/>
          <w:szCs w:val="24"/>
        </w:rPr>
        <w:t xml:space="preserve"> </w:t>
      </w:r>
      <w:r w:rsidRPr="00C87A16">
        <w:rPr>
          <w:sz w:val="24"/>
          <w:szCs w:val="24"/>
        </w:rPr>
        <w:t>or</w:t>
      </w:r>
      <w:r w:rsidRPr="00C87A16">
        <w:rPr>
          <w:spacing w:val="-4"/>
          <w:sz w:val="24"/>
          <w:szCs w:val="24"/>
        </w:rPr>
        <w:t xml:space="preserve"> </w:t>
      </w:r>
      <w:r w:rsidRPr="00C87A16">
        <w:rPr>
          <w:sz w:val="24"/>
          <w:szCs w:val="24"/>
        </w:rPr>
        <w:t>validated)</w:t>
      </w:r>
      <w:r w:rsidRPr="00C87A16">
        <w:rPr>
          <w:spacing w:val="-3"/>
          <w:sz w:val="24"/>
          <w:szCs w:val="24"/>
        </w:rPr>
        <w:t xml:space="preserve"> </w:t>
      </w:r>
      <w:r w:rsidRPr="00C87A16">
        <w:rPr>
          <w:sz w:val="24"/>
          <w:szCs w:val="24"/>
        </w:rPr>
        <w:t>(see</w:t>
      </w:r>
      <w:r w:rsidRPr="00C87A16">
        <w:rPr>
          <w:spacing w:val="-4"/>
          <w:sz w:val="24"/>
          <w:szCs w:val="24"/>
        </w:rPr>
        <w:t xml:space="preserve"> </w:t>
      </w:r>
      <w:r w:rsidRPr="00C87A16">
        <w:rPr>
          <w:sz w:val="24"/>
          <w:szCs w:val="24"/>
        </w:rPr>
        <w:t>Appendix</w:t>
      </w:r>
      <w:r w:rsidRPr="00C87A16">
        <w:rPr>
          <w:spacing w:val="-3"/>
          <w:sz w:val="24"/>
          <w:szCs w:val="24"/>
        </w:rPr>
        <w:t xml:space="preserve"> </w:t>
      </w:r>
      <w:r w:rsidRPr="00C87A16">
        <w:rPr>
          <w:spacing w:val="-5"/>
          <w:sz w:val="24"/>
          <w:szCs w:val="24"/>
        </w:rPr>
        <w:t>A)</w:t>
      </w:r>
    </w:p>
    <w:p w14:paraId="52C4DFDA" w14:textId="77777777" w:rsidR="007471D0" w:rsidRPr="00C87A16" w:rsidRDefault="007471D0" w:rsidP="00C87A16">
      <w:pPr>
        <w:pStyle w:val="ListParagraph"/>
        <w:numPr>
          <w:ilvl w:val="0"/>
          <w:numId w:val="3"/>
        </w:numPr>
        <w:tabs>
          <w:tab w:val="left" w:pos="839"/>
          <w:tab w:val="left" w:pos="840"/>
        </w:tabs>
        <w:ind w:left="1560" w:right="141" w:hanging="284"/>
        <w:rPr>
          <w:sz w:val="24"/>
          <w:szCs w:val="24"/>
        </w:rPr>
      </w:pPr>
      <w:r w:rsidRPr="00C87A16">
        <w:rPr>
          <w:sz w:val="24"/>
          <w:szCs w:val="24"/>
        </w:rPr>
        <w:t>The</w:t>
      </w:r>
      <w:r w:rsidRPr="00C87A16">
        <w:rPr>
          <w:spacing w:val="-3"/>
          <w:sz w:val="24"/>
          <w:szCs w:val="24"/>
        </w:rPr>
        <w:t xml:space="preserve"> </w:t>
      </w:r>
      <w:r w:rsidRPr="00C87A16">
        <w:rPr>
          <w:sz w:val="24"/>
          <w:szCs w:val="24"/>
        </w:rPr>
        <w:t>subject</w:t>
      </w:r>
      <w:r w:rsidRPr="00C87A16">
        <w:rPr>
          <w:spacing w:val="-2"/>
          <w:sz w:val="24"/>
          <w:szCs w:val="24"/>
        </w:rPr>
        <w:t xml:space="preserve"> </w:t>
      </w:r>
      <w:r w:rsidRPr="00C87A16">
        <w:rPr>
          <w:sz w:val="24"/>
          <w:szCs w:val="24"/>
        </w:rPr>
        <w:t>and</w:t>
      </w:r>
      <w:r w:rsidRPr="00C87A16">
        <w:rPr>
          <w:spacing w:val="-3"/>
          <w:sz w:val="24"/>
          <w:szCs w:val="24"/>
        </w:rPr>
        <w:t xml:space="preserve"> </w:t>
      </w:r>
      <w:r w:rsidRPr="00C87A16">
        <w:rPr>
          <w:sz w:val="24"/>
          <w:szCs w:val="24"/>
        </w:rPr>
        <w:t>whether</w:t>
      </w:r>
      <w:r w:rsidRPr="00C87A16">
        <w:rPr>
          <w:spacing w:val="-3"/>
          <w:sz w:val="24"/>
          <w:szCs w:val="24"/>
        </w:rPr>
        <w:t xml:space="preserve"> </w:t>
      </w:r>
      <w:r w:rsidRPr="00C87A16">
        <w:rPr>
          <w:sz w:val="24"/>
          <w:szCs w:val="24"/>
        </w:rPr>
        <w:t>similar</w:t>
      </w:r>
      <w:r w:rsidRPr="00C87A16">
        <w:rPr>
          <w:spacing w:val="-3"/>
          <w:sz w:val="24"/>
          <w:szCs w:val="24"/>
        </w:rPr>
        <w:t xml:space="preserve"> </w:t>
      </w:r>
      <w:r w:rsidRPr="00C87A16">
        <w:rPr>
          <w:sz w:val="24"/>
          <w:szCs w:val="24"/>
        </w:rPr>
        <w:t>or</w:t>
      </w:r>
      <w:r w:rsidRPr="00C87A16">
        <w:rPr>
          <w:spacing w:val="-3"/>
          <w:sz w:val="24"/>
          <w:szCs w:val="24"/>
        </w:rPr>
        <w:t xml:space="preserve"> </w:t>
      </w:r>
      <w:r w:rsidRPr="00C87A16">
        <w:rPr>
          <w:sz w:val="24"/>
          <w:szCs w:val="24"/>
        </w:rPr>
        <w:t>associated</w:t>
      </w:r>
      <w:r w:rsidRPr="00C87A16">
        <w:rPr>
          <w:spacing w:val="-3"/>
          <w:sz w:val="24"/>
          <w:szCs w:val="24"/>
        </w:rPr>
        <w:t xml:space="preserve"> </w:t>
      </w:r>
      <w:r w:rsidRPr="00C87A16">
        <w:rPr>
          <w:sz w:val="24"/>
          <w:szCs w:val="24"/>
        </w:rPr>
        <w:t>provision</w:t>
      </w:r>
      <w:r w:rsidRPr="00C87A16">
        <w:rPr>
          <w:spacing w:val="-3"/>
          <w:sz w:val="24"/>
          <w:szCs w:val="24"/>
        </w:rPr>
        <w:t xml:space="preserve"> </w:t>
      </w:r>
      <w:r w:rsidRPr="00C87A16">
        <w:rPr>
          <w:sz w:val="24"/>
          <w:szCs w:val="24"/>
        </w:rPr>
        <w:t>is</w:t>
      </w:r>
      <w:r w:rsidRPr="00C87A16">
        <w:rPr>
          <w:spacing w:val="-3"/>
          <w:sz w:val="24"/>
          <w:szCs w:val="24"/>
        </w:rPr>
        <w:t xml:space="preserve"> </w:t>
      </w:r>
      <w:r w:rsidRPr="00C87A16">
        <w:rPr>
          <w:sz w:val="24"/>
          <w:szCs w:val="24"/>
        </w:rPr>
        <w:t>delivered</w:t>
      </w:r>
      <w:r w:rsidRPr="00C87A16">
        <w:rPr>
          <w:spacing w:val="-3"/>
          <w:sz w:val="24"/>
          <w:szCs w:val="24"/>
        </w:rPr>
        <w:t xml:space="preserve"> </w:t>
      </w:r>
      <w:r w:rsidRPr="00C87A16">
        <w:rPr>
          <w:sz w:val="24"/>
          <w:szCs w:val="24"/>
        </w:rPr>
        <w:t>at</w:t>
      </w:r>
      <w:r w:rsidRPr="00C87A16">
        <w:rPr>
          <w:spacing w:val="-3"/>
          <w:sz w:val="24"/>
          <w:szCs w:val="24"/>
        </w:rPr>
        <w:t xml:space="preserve"> </w:t>
      </w:r>
      <w:r w:rsidRPr="00C87A16">
        <w:rPr>
          <w:sz w:val="24"/>
          <w:szCs w:val="24"/>
        </w:rPr>
        <w:t>KU</w:t>
      </w:r>
      <w:r w:rsidRPr="00C87A16">
        <w:rPr>
          <w:spacing w:val="-3"/>
          <w:sz w:val="24"/>
          <w:szCs w:val="24"/>
        </w:rPr>
        <w:t xml:space="preserve"> </w:t>
      </w:r>
      <w:r w:rsidRPr="00C87A16">
        <w:rPr>
          <w:sz w:val="24"/>
          <w:szCs w:val="24"/>
        </w:rPr>
        <w:t>(for validated provision)</w:t>
      </w:r>
    </w:p>
    <w:p w14:paraId="65CC90A6" w14:textId="77777777" w:rsidR="007471D0" w:rsidRPr="00C87A16" w:rsidRDefault="007471D0" w:rsidP="00C87A16">
      <w:pPr>
        <w:pStyle w:val="ListParagraph"/>
        <w:numPr>
          <w:ilvl w:val="0"/>
          <w:numId w:val="3"/>
        </w:numPr>
        <w:tabs>
          <w:tab w:val="left" w:pos="839"/>
          <w:tab w:val="left" w:pos="840"/>
        </w:tabs>
        <w:ind w:left="1560" w:hanging="284"/>
        <w:rPr>
          <w:sz w:val="24"/>
          <w:szCs w:val="24"/>
        </w:rPr>
      </w:pPr>
      <w:r w:rsidRPr="00C87A16">
        <w:rPr>
          <w:sz w:val="24"/>
          <w:szCs w:val="24"/>
        </w:rPr>
        <w:t>Duration</w:t>
      </w:r>
      <w:r w:rsidRPr="00C87A16">
        <w:rPr>
          <w:spacing w:val="-3"/>
          <w:sz w:val="24"/>
          <w:szCs w:val="24"/>
        </w:rPr>
        <w:t xml:space="preserve"> </w:t>
      </w:r>
      <w:r w:rsidRPr="00C87A16">
        <w:rPr>
          <w:sz w:val="24"/>
          <w:szCs w:val="24"/>
        </w:rPr>
        <w:t>of</w:t>
      </w:r>
      <w:r w:rsidRPr="00C87A16">
        <w:rPr>
          <w:spacing w:val="-2"/>
          <w:sz w:val="24"/>
          <w:szCs w:val="24"/>
        </w:rPr>
        <w:t xml:space="preserve"> </w:t>
      </w:r>
      <w:r w:rsidRPr="00C87A16">
        <w:rPr>
          <w:sz w:val="24"/>
          <w:szCs w:val="24"/>
        </w:rPr>
        <w:t>the</w:t>
      </w:r>
      <w:r w:rsidRPr="00C87A16">
        <w:rPr>
          <w:spacing w:val="-2"/>
          <w:sz w:val="24"/>
          <w:szCs w:val="24"/>
        </w:rPr>
        <w:t xml:space="preserve"> course</w:t>
      </w:r>
    </w:p>
    <w:p w14:paraId="73D62411" w14:textId="77777777" w:rsidR="007471D0" w:rsidRPr="00C87A16" w:rsidRDefault="007471D0" w:rsidP="00C87A16">
      <w:pPr>
        <w:pStyle w:val="ListParagraph"/>
        <w:numPr>
          <w:ilvl w:val="0"/>
          <w:numId w:val="3"/>
        </w:numPr>
        <w:tabs>
          <w:tab w:val="left" w:pos="839"/>
          <w:tab w:val="left" w:pos="840"/>
        </w:tabs>
        <w:ind w:left="1560" w:hanging="284"/>
        <w:rPr>
          <w:sz w:val="24"/>
          <w:szCs w:val="24"/>
        </w:rPr>
      </w:pPr>
      <w:r w:rsidRPr="00C87A16">
        <w:rPr>
          <w:sz w:val="24"/>
          <w:szCs w:val="24"/>
        </w:rPr>
        <w:t>Geographical</w:t>
      </w:r>
      <w:r w:rsidRPr="00C87A16">
        <w:rPr>
          <w:spacing w:val="-4"/>
          <w:sz w:val="24"/>
          <w:szCs w:val="24"/>
        </w:rPr>
        <w:t xml:space="preserve"> </w:t>
      </w:r>
      <w:r w:rsidRPr="00C87A16">
        <w:rPr>
          <w:sz w:val="24"/>
          <w:szCs w:val="24"/>
        </w:rPr>
        <w:t>location</w:t>
      </w:r>
      <w:r w:rsidRPr="00C87A16">
        <w:rPr>
          <w:spacing w:val="-3"/>
          <w:sz w:val="24"/>
          <w:szCs w:val="24"/>
        </w:rPr>
        <w:t xml:space="preserve"> </w:t>
      </w:r>
      <w:r w:rsidRPr="00C87A16">
        <w:rPr>
          <w:sz w:val="24"/>
          <w:szCs w:val="24"/>
        </w:rPr>
        <w:t>of</w:t>
      </w:r>
      <w:r w:rsidRPr="00C87A16">
        <w:rPr>
          <w:spacing w:val="-4"/>
          <w:sz w:val="24"/>
          <w:szCs w:val="24"/>
        </w:rPr>
        <w:t xml:space="preserve"> </w:t>
      </w:r>
      <w:r w:rsidRPr="00C87A16">
        <w:rPr>
          <w:sz w:val="24"/>
          <w:szCs w:val="24"/>
        </w:rPr>
        <w:t>the</w:t>
      </w:r>
      <w:r w:rsidRPr="00C87A16">
        <w:rPr>
          <w:spacing w:val="-3"/>
          <w:sz w:val="24"/>
          <w:szCs w:val="24"/>
        </w:rPr>
        <w:t xml:space="preserve"> </w:t>
      </w:r>
      <w:r w:rsidRPr="00C87A16">
        <w:rPr>
          <w:spacing w:val="-2"/>
          <w:sz w:val="24"/>
          <w:szCs w:val="24"/>
        </w:rPr>
        <w:t>partner</w:t>
      </w:r>
    </w:p>
    <w:p w14:paraId="7932925D" w14:textId="77777777" w:rsidR="007471D0" w:rsidRPr="00C87A16" w:rsidRDefault="007471D0" w:rsidP="00C87A16">
      <w:pPr>
        <w:pStyle w:val="ListParagraph"/>
        <w:numPr>
          <w:ilvl w:val="0"/>
          <w:numId w:val="3"/>
        </w:numPr>
        <w:tabs>
          <w:tab w:val="left" w:pos="839"/>
          <w:tab w:val="left" w:pos="840"/>
        </w:tabs>
        <w:ind w:left="1560" w:hanging="284"/>
        <w:rPr>
          <w:sz w:val="24"/>
          <w:szCs w:val="24"/>
        </w:rPr>
      </w:pPr>
      <w:r w:rsidRPr="00C87A16">
        <w:rPr>
          <w:sz w:val="24"/>
          <w:szCs w:val="24"/>
        </w:rPr>
        <w:t>Type</w:t>
      </w:r>
      <w:r w:rsidRPr="00C87A16">
        <w:rPr>
          <w:spacing w:val="-6"/>
          <w:sz w:val="24"/>
          <w:szCs w:val="24"/>
        </w:rPr>
        <w:t xml:space="preserve"> </w:t>
      </w:r>
      <w:r w:rsidRPr="00C87A16">
        <w:rPr>
          <w:sz w:val="24"/>
          <w:szCs w:val="24"/>
        </w:rPr>
        <w:t>of</w:t>
      </w:r>
      <w:r w:rsidRPr="00C87A16">
        <w:rPr>
          <w:spacing w:val="-3"/>
          <w:sz w:val="24"/>
          <w:szCs w:val="24"/>
        </w:rPr>
        <w:t xml:space="preserve"> </w:t>
      </w:r>
      <w:r w:rsidRPr="00C87A16">
        <w:rPr>
          <w:sz w:val="24"/>
          <w:szCs w:val="24"/>
        </w:rPr>
        <w:t>partner</w:t>
      </w:r>
      <w:r w:rsidRPr="00C87A16">
        <w:rPr>
          <w:spacing w:val="-4"/>
          <w:sz w:val="24"/>
          <w:szCs w:val="24"/>
        </w:rPr>
        <w:t xml:space="preserve"> </w:t>
      </w:r>
      <w:r w:rsidRPr="00C87A16">
        <w:rPr>
          <w:sz w:val="24"/>
          <w:szCs w:val="24"/>
        </w:rPr>
        <w:t>(</w:t>
      </w:r>
      <w:r w:rsidR="7FBEAD07" w:rsidRPr="00C87A16">
        <w:rPr>
          <w:sz w:val="24"/>
          <w:szCs w:val="24"/>
        </w:rPr>
        <w:t>i.e.,</w:t>
      </w:r>
      <w:r w:rsidRPr="00C87A16">
        <w:rPr>
          <w:spacing w:val="-3"/>
          <w:sz w:val="24"/>
          <w:szCs w:val="24"/>
        </w:rPr>
        <w:t xml:space="preserve"> </w:t>
      </w:r>
      <w:r w:rsidRPr="00C87A16">
        <w:rPr>
          <w:sz w:val="24"/>
          <w:szCs w:val="24"/>
        </w:rPr>
        <w:t>small</w:t>
      </w:r>
      <w:r w:rsidRPr="00C87A16">
        <w:rPr>
          <w:spacing w:val="-3"/>
          <w:sz w:val="24"/>
          <w:szCs w:val="24"/>
        </w:rPr>
        <w:t xml:space="preserve"> </w:t>
      </w:r>
      <w:r w:rsidRPr="00C87A16">
        <w:rPr>
          <w:sz w:val="24"/>
          <w:szCs w:val="24"/>
        </w:rPr>
        <w:t>private</w:t>
      </w:r>
      <w:r w:rsidRPr="00C87A16">
        <w:rPr>
          <w:spacing w:val="-3"/>
          <w:sz w:val="24"/>
          <w:szCs w:val="24"/>
        </w:rPr>
        <w:t xml:space="preserve"> </w:t>
      </w:r>
      <w:r w:rsidRPr="00C87A16">
        <w:rPr>
          <w:sz w:val="24"/>
          <w:szCs w:val="24"/>
        </w:rPr>
        <w:t>provider,</w:t>
      </w:r>
      <w:r w:rsidRPr="00C87A16">
        <w:rPr>
          <w:spacing w:val="-2"/>
          <w:sz w:val="24"/>
          <w:szCs w:val="24"/>
        </w:rPr>
        <w:t xml:space="preserve"> </w:t>
      </w:r>
      <w:r w:rsidRPr="00C87A16">
        <w:rPr>
          <w:sz w:val="24"/>
          <w:szCs w:val="24"/>
        </w:rPr>
        <w:t>large</w:t>
      </w:r>
      <w:r w:rsidRPr="00C87A16">
        <w:rPr>
          <w:spacing w:val="-3"/>
          <w:sz w:val="24"/>
          <w:szCs w:val="24"/>
        </w:rPr>
        <w:t xml:space="preserve"> </w:t>
      </w:r>
      <w:r w:rsidRPr="00C87A16">
        <w:rPr>
          <w:sz w:val="24"/>
          <w:szCs w:val="24"/>
        </w:rPr>
        <w:t>FEC,</w:t>
      </w:r>
      <w:r w:rsidRPr="00C87A16">
        <w:rPr>
          <w:spacing w:val="-3"/>
          <w:sz w:val="24"/>
          <w:szCs w:val="24"/>
        </w:rPr>
        <w:t xml:space="preserve"> </w:t>
      </w:r>
      <w:r w:rsidRPr="00C87A16">
        <w:rPr>
          <w:sz w:val="24"/>
          <w:szCs w:val="24"/>
        </w:rPr>
        <w:t>overseas</w:t>
      </w:r>
      <w:r w:rsidRPr="00C87A16">
        <w:rPr>
          <w:spacing w:val="-3"/>
          <w:sz w:val="24"/>
          <w:szCs w:val="24"/>
        </w:rPr>
        <w:t xml:space="preserve"> </w:t>
      </w:r>
      <w:r w:rsidRPr="00C87A16">
        <w:rPr>
          <w:sz w:val="24"/>
          <w:szCs w:val="24"/>
        </w:rPr>
        <w:t>partner</w:t>
      </w:r>
      <w:r w:rsidRPr="00C87A16">
        <w:rPr>
          <w:spacing w:val="-3"/>
          <w:sz w:val="24"/>
          <w:szCs w:val="24"/>
        </w:rPr>
        <w:t xml:space="preserve"> </w:t>
      </w:r>
      <w:r w:rsidRPr="00C87A16">
        <w:rPr>
          <w:spacing w:val="-2"/>
          <w:sz w:val="24"/>
          <w:szCs w:val="24"/>
        </w:rPr>
        <w:t>etc.)</w:t>
      </w:r>
    </w:p>
    <w:p w14:paraId="2425F319" w14:textId="77777777" w:rsidR="007471D0" w:rsidRPr="00C87A16" w:rsidRDefault="007471D0" w:rsidP="00C87A16">
      <w:pPr>
        <w:pStyle w:val="ListParagraph"/>
        <w:numPr>
          <w:ilvl w:val="0"/>
          <w:numId w:val="3"/>
        </w:numPr>
        <w:tabs>
          <w:tab w:val="left" w:pos="839"/>
          <w:tab w:val="left" w:pos="840"/>
        </w:tabs>
        <w:ind w:left="1560" w:hanging="284"/>
        <w:rPr>
          <w:sz w:val="24"/>
          <w:szCs w:val="24"/>
        </w:rPr>
      </w:pPr>
      <w:r w:rsidRPr="00C87A16">
        <w:rPr>
          <w:sz w:val="24"/>
          <w:szCs w:val="24"/>
        </w:rPr>
        <w:t>Whether</w:t>
      </w:r>
      <w:r w:rsidRPr="00C87A16">
        <w:rPr>
          <w:spacing w:val="-5"/>
          <w:sz w:val="24"/>
          <w:szCs w:val="24"/>
        </w:rPr>
        <w:t xml:space="preserve"> </w:t>
      </w:r>
      <w:r w:rsidRPr="00C87A16">
        <w:rPr>
          <w:sz w:val="24"/>
          <w:szCs w:val="24"/>
        </w:rPr>
        <w:t>other</w:t>
      </w:r>
      <w:r w:rsidRPr="00C87A16">
        <w:rPr>
          <w:spacing w:val="-3"/>
          <w:sz w:val="24"/>
          <w:szCs w:val="24"/>
        </w:rPr>
        <w:t xml:space="preserve"> </w:t>
      </w:r>
      <w:r w:rsidRPr="00C87A16">
        <w:rPr>
          <w:sz w:val="24"/>
          <w:szCs w:val="24"/>
        </w:rPr>
        <w:t>KU</w:t>
      </w:r>
      <w:r w:rsidRPr="00C87A16">
        <w:rPr>
          <w:spacing w:val="-3"/>
          <w:sz w:val="24"/>
          <w:szCs w:val="24"/>
        </w:rPr>
        <w:t xml:space="preserve"> </w:t>
      </w:r>
      <w:r w:rsidRPr="00C87A16">
        <w:rPr>
          <w:sz w:val="24"/>
          <w:szCs w:val="24"/>
        </w:rPr>
        <w:t>partners</w:t>
      </w:r>
      <w:r w:rsidRPr="00C87A16">
        <w:rPr>
          <w:spacing w:val="-2"/>
          <w:sz w:val="24"/>
          <w:szCs w:val="24"/>
        </w:rPr>
        <w:t xml:space="preserve"> </w:t>
      </w:r>
      <w:r w:rsidRPr="00C87A16">
        <w:rPr>
          <w:sz w:val="24"/>
          <w:szCs w:val="24"/>
        </w:rPr>
        <w:t>offered</w:t>
      </w:r>
      <w:r w:rsidRPr="00C87A16">
        <w:rPr>
          <w:spacing w:val="-3"/>
          <w:sz w:val="24"/>
          <w:szCs w:val="24"/>
        </w:rPr>
        <w:t xml:space="preserve"> </w:t>
      </w:r>
      <w:r w:rsidRPr="00C87A16">
        <w:rPr>
          <w:sz w:val="24"/>
          <w:szCs w:val="24"/>
        </w:rPr>
        <w:t>the</w:t>
      </w:r>
      <w:r w:rsidRPr="00C87A16">
        <w:rPr>
          <w:spacing w:val="-3"/>
          <w:sz w:val="24"/>
          <w:szCs w:val="24"/>
        </w:rPr>
        <w:t xml:space="preserve"> </w:t>
      </w:r>
      <w:r w:rsidRPr="00C87A16">
        <w:rPr>
          <w:sz w:val="24"/>
          <w:szCs w:val="24"/>
        </w:rPr>
        <w:t>same</w:t>
      </w:r>
      <w:r w:rsidRPr="00C87A16">
        <w:rPr>
          <w:spacing w:val="-3"/>
          <w:sz w:val="24"/>
          <w:szCs w:val="24"/>
        </w:rPr>
        <w:t xml:space="preserve"> </w:t>
      </w:r>
      <w:r w:rsidRPr="00C87A16">
        <w:rPr>
          <w:sz w:val="24"/>
          <w:szCs w:val="24"/>
        </w:rPr>
        <w:t>or</w:t>
      </w:r>
      <w:r w:rsidRPr="00C87A16">
        <w:rPr>
          <w:spacing w:val="-3"/>
          <w:sz w:val="24"/>
          <w:szCs w:val="24"/>
        </w:rPr>
        <w:t xml:space="preserve"> </w:t>
      </w:r>
      <w:r w:rsidRPr="00C87A16">
        <w:rPr>
          <w:sz w:val="24"/>
          <w:szCs w:val="24"/>
        </w:rPr>
        <w:t>similar</w:t>
      </w:r>
      <w:r w:rsidRPr="00C87A16">
        <w:rPr>
          <w:spacing w:val="-3"/>
          <w:sz w:val="24"/>
          <w:szCs w:val="24"/>
        </w:rPr>
        <w:t xml:space="preserve"> </w:t>
      </w:r>
      <w:r w:rsidRPr="00C87A16">
        <w:rPr>
          <w:spacing w:val="-2"/>
          <w:sz w:val="24"/>
          <w:szCs w:val="24"/>
        </w:rPr>
        <w:t>programmes</w:t>
      </w:r>
    </w:p>
    <w:p w14:paraId="5EEBBC8E" w14:textId="77777777" w:rsidR="007471D0" w:rsidRPr="00C87A16" w:rsidRDefault="007471D0" w:rsidP="00C87A16">
      <w:pPr>
        <w:pStyle w:val="BodyText"/>
      </w:pPr>
    </w:p>
    <w:p w14:paraId="04822544" w14:textId="1B730383" w:rsidR="00D1291A" w:rsidRDefault="007471D0" w:rsidP="00C87A16">
      <w:pPr>
        <w:pStyle w:val="BodyText"/>
        <w:numPr>
          <w:ilvl w:val="0"/>
          <w:numId w:val="4"/>
        </w:numPr>
        <w:ind w:left="709" w:right="169" w:hanging="425"/>
      </w:pPr>
      <w:r w:rsidRPr="00C87A16">
        <w:t>The</w:t>
      </w:r>
      <w:r w:rsidRPr="00C87A16">
        <w:rPr>
          <w:spacing w:val="-3"/>
        </w:rPr>
        <w:t xml:space="preserve"> </w:t>
      </w:r>
      <w:r w:rsidRPr="00C87A16">
        <w:t>nature</w:t>
      </w:r>
      <w:r w:rsidRPr="00C87A16">
        <w:rPr>
          <w:spacing w:val="-3"/>
        </w:rPr>
        <w:t xml:space="preserve"> </w:t>
      </w:r>
      <w:r w:rsidRPr="00C87A16">
        <w:t>of</w:t>
      </w:r>
      <w:r w:rsidRPr="00C87A16">
        <w:rPr>
          <w:spacing w:val="-3"/>
        </w:rPr>
        <w:t xml:space="preserve"> </w:t>
      </w:r>
      <w:r w:rsidRPr="00C87A16">
        <w:t>the</w:t>
      </w:r>
      <w:r w:rsidRPr="00C87A16">
        <w:rPr>
          <w:spacing w:val="-3"/>
        </w:rPr>
        <w:t xml:space="preserve"> </w:t>
      </w:r>
      <w:r w:rsidRPr="00C87A16">
        <w:t>Contingency</w:t>
      </w:r>
      <w:r w:rsidRPr="00C87A16">
        <w:rPr>
          <w:spacing w:val="-3"/>
        </w:rPr>
        <w:t xml:space="preserve"> </w:t>
      </w:r>
      <w:r w:rsidRPr="00C87A16">
        <w:t>Plan</w:t>
      </w:r>
      <w:r w:rsidRPr="00C87A16">
        <w:rPr>
          <w:spacing w:val="-3"/>
        </w:rPr>
        <w:t xml:space="preserve"> </w:t>
      </w:r>
      <w:r w:rsidRPr="00C87A16">
        <w:t>should</w:t>
      </w:r>
      <w:r w:rsidRPr="00C87A16">
        <w:rPr>
          <w:spacing w:val="-3"/>
        </w:rPr>
        <w:t xml:space="preserve"> </w:t>
      </w:r>
      <w:r w:rsidRPr="00C87A16">
        <w:t>then</w:t>
      </w:r>
      <w:r w:rsidRPr="00C87A16">
        <w:rPr>
          <w:spacing w:val="-3"/>
        </w:rPr>
        <w:t xml:space="preserve"> </w:t>
      </w:r>
      <w:r w:rsidRPr="00C87A16">
        <w:t>be</w:t>
      </w:r>
      <w:r w:rsidRPr="00C87A16">
        <w:rPr>
          <w:spacing w:val="-3"/>
        </w:rPr>
        <w:t xml:space="preserve"> </w:t>
      </w:r>
      <w:r w:rsidRPr="00C87A16">
        <w:t>agreed</w:t>
      </w:r>
      <w:r w:rsidR="00C15BDC" w:rsidRPr="00C87A16">
        <w:t xml:space="preserve"> for</w:t>
      </w:r>
      <w:r w:rsidR="00D1291A" w:rsidRPr="00C87A16">
        <w:t xml:space="preserve"> each of the following scenarios:</w:t>
      </w:r>
    </w:p>
    <w:p w14:paraId="18E7E40D" w14:textId="77777777" w:rsidR="00A60C31" w:rsidRPr="00C87A16" w:rsidRDefault="00A60C31" w:rsidP="00A60C31">
      <w:pPr>
        <w:pStyle w:val="BodyText"/>
        <w:ind w:left="709" w:right="169"/>
      </w:pPr>
    </w:p>
    <w:p w14:paraId="7D1DB07E" w14:textId="616E5C88" w:rsidR="00C15BDC" w:rsidRPr="00C87A16" w:rsidRDefault="00C15BDC" w:rsidP="00C87A16">
      <w:pPr>
        <w:pStyle w:val="ListParagraph"/>
        <w:numPr>
          <w:ilvl w:val="0"/>
          <w:numId w:val="5"/>
        </w:numPr>
        <w:rPr>
          <w:sz w:val="24"/>
          <w:szCs w:val="24"/>
        </w:rPr>
      </w:pPr>
      <w:r w:rsidRPr="00C87A16">
        <w:rPr>
          <w:sz w:val="24"/>
          <w:szCs w:val="24"/>
        </w:rPr>
        <w:t>Scenario 1 = Where the partner ceases trading at short notice</w:t>
      </w:r>
    </w:p>
    <w:p w14:paraId="11EFD14E" w14:textId="7819C37B" w:rsidR="008D5E6F" w:rsidRPr="00C87A16" w:rsidRDefault="00C15BDC" w:rsidP="00C87A16">
      <w:pPr>
        <w:pStyle w:val="ListParagraph"/>
        <w:numPr>
          <w:ilvl w:val="0"/>
          <w:numId w:val="5"/>
        </w:numPr>
        <w:rPr>
          <w:sz w:val="24"/>
          <w:szCs w:val="24"/>
        </w:rPr>
      </w:pPr>
      <w:r w:rsidRPr="00C87A16">
        <w:rPr>
          <w:sz w:val="24"/>
          <w:szCs w:val="24"/>
        </w:rPr>
        <w:t>Scenario 2 = Where the University decides to terminate the partnershi</w:t>
      </w:r>
      <w:r w:rsidR="008D5E6F" w:rsidRPr="00C87A16">
        <w:rPr>
          <w:sz w:val="24"/>
          <w:szCs w:val="24"/>
        </w:rPr>
        <w:t>p</w:t>
      </w:r>
    </w:p>
    <w:p w14:paraId="06EB136B" w14:textId="204B0B37" w:rsidR="00C87A16" w:rsidRPr="00C87A16" w:rsidRDefault="00C15BDC" w:rsidP="00C87A16">
      <w:pPr>
        <w:pStyle w:val="ListParagraph"/>
        <w:numPr>
          <w:ilvl w:val="0"/>
          <w:numId w:val="5"/>
        </w:numPr>
        <w:rPr>
          <w:sz w:val="24"/>
          <w:szCs w:val="24"/>
        </w:rPr>
      </w:pPr>
      <w:r w:rsidRPr="00C87A16">
        <w:rPr>
          <w:sz w:val="24"/>
          <w:szCs w:val="24"/>
        </w:rPr>
        <w:t>Scenario 3 = Where the Partner decides to terminate the partnership with the University AND due to exceptional circumstances is unable to teach-out current student</w:t>
      </w:r>
      <w:r w:rsidR="00C87A16">
        <w:rPr>
          <w:sz w:val="24"/>
          <w:szCs w:val="24"/>
        </w:rPr>
        <w:t>s</w:t>
      </w:r>
    </w:p>
    <w:p w14:paraId="62E88989" w14:textId="77777777" w:rsidR="00C87A16" w:rsidRDefault="00C87A16" w:rsidP="00C87A16">
      <w:pPr>
        <w:rPr>
          <w:sz w:val="24"/>
          <w:szCs w:val="24"/>
        </w:rPr>
      </w:pPr>
    </w:p>
    <w:p w14:paraId="0DF12C9C" w14:textId="77777777" w:rsidR="00C87A16" w:rsidRPr="00C87A16" w:rsidRDefault="00C87A16" w:rsidP="00C87A16">
      <w:pPr>
        <w:pStyle w:val="BodyText"/>
        <w:ind w:left="720" w:right="169" w:hanging="360"/>
        <w:rPr>
          <w:spacing w:val="-3"/>
        </w:rPr>
      </w:pPr>
      <w:r w:rsidRPr="00C87A16">
        <w:t>8.</w:t>
      </w:r>
      <w:r w:rsidRPr="00C87A16">
        <w:tab/>
        <w:t>The Contingency Plan for each scenario should be selected</w:t>
      </w:r>
      <w:r w:rsidRPr="00C87A16">
        <w:rPr>
          <w:spacing w:val="-3"/>
        </w:rPr>
        <w:t>, listing all those that apply for each scenario:</w:t>
      </w:r>
    </w:p>
    <w:p w14:paraId="258498E9" w14:textId="77777777" w:rsidR="00C87A16" w:rsidRPr="00C87A16" w:rsidRDefault="00C87A16" w:rsidP="00C87A16">
      <w:pPr>
        <w:textAlignment w:val="baseline"/>
        <w:rPr>
          <w:rFonts w:eastAsia="Times New Roman"/>
          <w:sz w:val="24"/>
          <w:szCs w:val="24"/>
          <w:lang w:eastAsia="en-GB"/>
        </w:rPr>
      </w:pPr>
    </w:p>
    <w:p w14:paraId="6AEAE94D" w14:textId="77777777" w:rsidR="00C87A16" w:rsidRPr="00C87A16" w:rsidRDefault="00C87A16" w:rsidP="00C87A16">
      <w:pPr>
        <w:pStyle w:val="ListParagraph"/>
        <w:numPr>
          <w:ilvl w:val="0"/>
          <w:numId w:val="6"/>
        </w:numPr>
        <w:autoSpaceDE/>
        <w:autoSpaceDN/>
        <w:contextualSpacing/>
        <w:textAlignment w:val="baseline"/>
        <w:rPr>
          <w:sz w:val="24"/>
          <w:szCs w:val="24"/>
          <w:lang w:eastAsia="en-GB"/>
        </w:rPr>
      </w:pPr>
      <w:r w:rsidRPr="00C87A16">
        <w:rPr>
          <w:sz w:val="24"/>
          <w:szCs w:val="24"/>
          <w:lang w:eastAsia="en-GB"/>
        </w:rPr>
        <w:t>Students will transfer to the University;</w:t>
      </w:r>
    </w:p>
    <w:p w14:paraId="510513D3" w14:textId="77777777" w:rsidR="00C87A16" w:rsidRPr="00C87A16" w:rsidRDefault="00C87A16" w:rsidP="00C87A16">
      <w:pPr>
        <w:pStyle w:val="ListParagraph"/>
        <w:numPr>
          <w:ilvl w:val="0"/>
          <w:numId w:val="6"/>
        </w:numPr>
        <w:autoSpaceDE/>
        <w:autoSpaceDN/>
        <w:contextualSpacing/>
        <w:textAlignment w:val="baseline"/>
        <w:rPr>
          <w:sz w:val="24"/>
          <w:szCs w:val="24"/>
          <w:lang w:eastAsia="en-GB"/>
        </w:rPr>
      </w:pPr>
      <w:r w:rsidRPr="00C87A16">
        <w:rPr>
          <w:sz w:val="24"/>
          <w:szCs w:val="24"/>
          <w:lang w:eastAsia="en-GB"/>
        </w:rPr>
        <w:t xml:space="preserve">The University will make arrangements to teach students through flying faculty and/or appointment of additional staff in local temporary </w:t>
      </w:r>
      <w:proofErr w:type="gramStart"/>
      <w:r w:rsidRPr="00C87A16">
        <w:rPr>
          <w:sz w:val="24"/>
          <w:szCs w:val="24"/>
          <w:lang w:eastAsia="en-GB"/>
        </w:rPr>
        <w:t>premises;</w:t>
      </w:r>
      <w:proofErr w:type="gramEnd"/>
    </w:p>
    <w:p w14:paraId="4AD67239" w14:textId="77777777" w:rsidR="00C87A16" w:rsidRPr="00C87A16" w:rsidRDefault="00C87A16" w:rsidP="00C87A16">
      <w:pPr>
        <w:pStyle w:val="ListParagraph"/>
        <w:numPr>
          <w:ilvl w:val="0"/>
          <w:numId w:val="6"/>
        </w:numPr>
        <w:autoSpaceDE/>
        <w:autoSpaceDN/>
        <w:contextualSpacing/>
        <w:textAlignment w:val="baseline"/>
        <w:rPr>
          <w:sz w:val="24"/>
          <w:szCs w:val="24"/>
          <w:lang w:eastAsia="en-GB"/>
        </w:rPr>
      </w:pPr>
      <w:r w:rsidRPr="00C87A16">
        <w:rPr>
          <w:sz w:val="24"/>
          <w:szCs w:val="24"/>
          <w:lang w:eastAsia="en-GB"/>
        </w:rPr>
        <w:t>The University will provide a programme totally through distance education. (This option will normally only apply to programmes already substantially delivered through distance education);</w:t>
      </w:r>
    </w:p>
    <w:p w14:paraId="1FE8D61E" w14:textId="77777777" w:rsidR="00C87A16" w:rsidRPr="00C87A16" w:rsidRDefault="00C87A16" w:rsidP="00C87A16">
      <w:pPr>
        <w:pStyle w:val="ListParagraph"/>
        <w:numPr>
          <w:ilvl w:val="0"/>
          <w:numId w:val="6"/>
        </w:numPr>
        <w:autoSpaceDE/>
        <w:autoSpaceDN/>
        <w:contextualSpacing/>
        <w:textAlignment w:val="baseline"/>
        <w:rPr>
          <w:sz w:val="24"/>
          <w:szCs w:val="24"/>
          <w:lang w:eastAsia="en-GB"/>
        </w:rPr>
      </w:pPr>
      <w:r w:rsidRPr="00C87A16">
        <w:rPr>
          <w:sz w:val="24"/>
          <w:szCs w:val="24"/>
          <w:lang w:eastAsia="en-GB"/>
        </w:rPr>
        <w:t>Students will transfer to another KU “contingency” partner offering the same or similar KU award;</w:t>
      </w:r>
    </w:p>
    <w:p w14:paraId="426AF578" w14:textId="77777777" w:rsidR="00C87A16" w:rsidRPr="00C87A16" w:rsidRDefault="00C87A16" w:rsidP="00C87A16">
      <w:pPr>
        <w:pStyle w:val="ListParagraph"/>
        <w:numPr>
          <w:ilvl w:val="0"/>
          <w:numId w:val="6"/>
        </w:numPr>
        <w:autoSpaceDE/>
        <w:autoSpaceDN/>
        <w:contextualSpacing/>
        <w:textAlignment w:val="baseline"/>
        <w:rPr>
          <w:sz w:val="24"/>
          <w:szCs w:val="24"/>
          <w:lang w:eastAsia="en-GB"/>
        </w:rPr>
      </w:pPr>
      <w:r w:rsidRPr="00C87A16">
        <w:rPr>
          <w:sz w:val="24"/>
          <w:szCs w:val="24"/>
          <w:lang w:eastAsia="en-GB"/>
        </w:rPr>
        <w:t>The University will make arrangements for another HEI to teach the programme (as a KU programme</w:t>
      </w:r>
      <w:proofErr w:type="gramStart"/>
      <w:r w:rsidRPr="00C87A16">
        <w:rPr>
          <w:sz w:val="24"/>
          <w:szCs w:val="24"/>
          <w:lang w:eastAsia="en-GB"/>
        </w:rPr>
        <w:t>);</w:t>
      </w:r>
      <w:proofErr w:type="gramEnd"/>
    </w:p>
    <w:p w14:paraId="1C57DBC1" w14:textId="77777777" w:rsidR="00C87A16" w:rsidRPr="00C87A16" w:rsidRDefault="00C87A16" w:rsidP="00C87A16">
      <w:pPr>
        <w:pStyle w:val="ListParagraph"/>
        <w:numPr>
          <w:ilvl w:val="0"/>
          <w:numId w:val="6"/>
        </w:numPr>
        <w:autoSpaceDE/>
        <w:autoSpaceDN/>
        <w:contextualSpacing/>
        <w:textAlignment w:val="baseline"/>
        <w:rPr>
          <w:sz w:val="24"/>
          <w:szCs w:val="24"/>
          <w:lang w:eastAsia="en-GB"/>
        </w:rPr>
      </w:pPr>
      <w:r w:rsidRPr="00C87A16">
        <w:rPr>
          <w:sz w:val="24"/>
          <w:szCs w:val="24"/>
          <w:lang w:eastAsia="en-GB"/>
        </w:rPr>
        <w:t>The University will provide a replacement programme through a combination of the contingency scenarios listed above;</w:t>
      </w:r>
    </w:p>
    <w:p w14:paraId="719648D0" w14:textId="77777777" w:rsidR="00C87A16" w:rsidRPr="00C87A16" w:rsidRDefault="00C87A16" w:rsidP="00C87A16">
      <w:pPr>
        <w:pStyle w:val="ListParagraph"/>
        <w:numPr>
          <w:ilvl w:val="0"/>
          <w:numId w:val="6"/>
        </w:numPr>
        <w:autoSpaceDE/>
        <w:autoSpaceDN/>
        <w:contextualSpacing/>
        <w:textAlignment w:val="baseline"/>
        <w:rPr>
          <w:sz w:val="24"/>
          <w:szCs w:val="24"/>
          <w:lang w:eastAsia="en-GB"/>
        </w:rPr>
      </w:pPr>
      <w:r w:rsidRPr="00C87A16">
        <w:rPr>
          <w:sz w:val="24"/>
          <w:szCs w:val="24"/>
          <w:lang w:eastAsia="en-GB"/>
        </w:rPr>
        <w:t>Students will transfer within partner; </w:t>
      </w:r>
    </w:p>
    <w:p w14:paraId="1DC7CD7B" w14:textId="00AB1D69" w:rsidR="00C87A16" w:rsidRPr="00C87A16" w:rsidRDefault="00C87A16" w:rsidP="00C87A16">
      <w:pPr>
        <w:pStyle w:val="ListParagraph"/>
        <w:numPr>
          <w:ilvl w:val="0"/>
          <w:numId w:val="6"/>
        </w:numPr>
        <w:autoSpaceDE/>
        <w:autoSpaceDN/>
        <w:contextualSpacing/>
        <w:textAlignment w:val="baseline"/>
        <w:rPr>
          <w:sz w:val="24"/>
          <w:szCs w:val="24"/>
          <w:lang w:eastAsia="en-GB"/>
        </w:rPr>
      </w:pPr>
      <w:r w:rsidRPr="00C87A16">
        <w:rPr>
          <w:sz w:val="24"/>
          <w:szCs w:val="24"/>
          <w:lang w:eastAsia="en-GB"/>
        </w:rPr>
        <w:t>Transfer to the award of another HEI (only ever used as a last resort when all other routes have been considered and deemed non-viable.</w:t>
      </w:r>
    </w:p>
    <w:p w14:paraId="6EAA45C0" w14:textId="77777777" w:rsidR="00C87A16" w:rsidRPr="00C87A16" w:rsidRDefault="00C87A16" w:rsidP="00C87A16">
      <w:pPr>
        <w:pStyle w:val="BodyText"/>
        <w:ind w:left="709"/>
      </w:pPr>
    </w:p>
    <w:p w14:paraId="081661A8" w14:textId="2843D99D" w:rsidR="00C87A16" w:rsidRDefault="00C87A16" w:rsidP="00C87A16">
      <w:pPr>
        <w:pStyle w:val="BodyText"/>
        <w:ind w:left="709" w:right="32" w:hanging="425"/>
      </w:pPr>
      <w:r>
        <w:t xml:space="preserve">9. </w:t>
      </w:r>
      <w:r>
        <w:tab/>
      </w:r>
      <w:r w:rsidRPr="00C87A16">
        <w:t xml:space="preserve">Where there is a need for dialogue with other providers for example about the </w:t>
      </w:r>
      <w:r w:rsidRPr="00C87A16">
        <w:lastRenderedPageBreak/>
        <w:t>potential transfer of students, there should have been high level discussions that</w:t>
      </w:r>
      <w:r w:rsidRPr="00C87A16">
        <w:rPr>
          <w:spacing w:val="-3"/>
        </w:rPr>
        <w:t xml:space="preserve"> </w:t>
      </w:r>
      <w:r w:rsidRPr="00C87A16">
        <w:t>provide</w:t>
      </w:r>
      <w:r w:rsidRPr="00C87A16">
        <w:rPr>
          <w:spacing w:val="-3"/>
        </w:rPr>
        <w:t xml:space="preserve"> </w:t>
      </w:r>
      <w:r w:rsidRPr="00C87A16">
        <w:t>some</w:t>
      </w:r>
      <w:r w:rsidRPr="00C87A16">
        <w:rPr>
          <w:spacing w:val="-3"/>
        </w:rPr>
        <w:t xml:space="preserve"> </w:t>
      </w:r>
      <w:r w:rsidRPr="00C87A16">
        <w:t>evidence</w:t>
      </w:r>
      <w:r w:rsidRPr="00C87A16">
        <w:rPr>
          <w:spacing w:val="-3"/>
        </w:rPr>
        <w:t xml:space="preserve"> </w:t>
      </w:r>
      <w:r w:rsidRPr="00C87A16">
        <w:t>that</w:t>
      </w:r>
      <w:r w:rsidRPr="00C87A16">
        <w:rPr>
          <w:spacing w:val="-3"/>
        </w:rPr>
        <w:t xml:space="preserve"> </w:t>
      </w:r>
      <w:r w:rsidRPr="00C87A16">
        <w:t>the</w:t>
      </w:r>
      <w:r w:rsidRPr="00C87A16">
        <w:rPr>
          <w:spacing w:val="-3"/>
        </w:rPr>
        <w:t xml:space="preserve"> </w:t>
      </w:r>
      <w:r w:rsidRPr="00C87A16">
        <w:t>plan</w:t>
      </w:r>
      <w:r w:rsidRPr="00C87A16">
        <w:rPr>
          <w:spacing w:val="-3"/>
        </w:rPr>
        <w:t xml:space="preserve"> </w:t>
      </w:r>
      <w:r w:rsidRPr="00C87A16">
        <w:t>is</w:t>
      </w:r>
      <w:r w:rsidRPr="00C87A16">
        <w:rPr>
          <w:spacing w:val="-3"/>
        </w:rPr>
        <w:t xml:space="preserve"> </w:t>
      </w:r>
      <w:r w:rsidRPr="00C87A16">
        <w:t>feasible</w:t>
      </w:r>
      <w:r w:rsidRPr="00C87A16">
        <w:rPr>
          <w:spacing w:val="-3"/>
        </w:rPr>
        <w:t xml:space="preserve"> </w:t>
      </w:r>
      <w:r w:rsidRPr="00C87A16">
        <w:t>and</w:t>
      </w:r>
      <w:r w:rsidRPr="00C87A16">
        <w:rPr>
          <w:spacing w:val="-3"/>
        </w:rPr>
        <w:t xml:space="preserve"> </w:t>
      </w:r>
      <w:r w:rsidRPr="00C87A16">
        <w:t>not</w:t>
      </w:r>
      <w:r w:rsidRPr="00C87A16">
        <w:rPr>
          <w:spacing w:val="-3"/>
        </w:rPr>
        <w:t xml:space="preserve"> </w:t>
      </w:r>
      <w:r w:rsidRPr="00C87A16">
        <w:t>merely</w:t>
      </w:r>
      <w:r w:rsidRPr="00C87A16">
        <w:rPr>
          <w:spacing w:val="-3"/>
        </w:rPr>
        <w:t xml:space="preserve"> </w:t>
      </w:r>
      <w:r w:rsidRPr="00C87A16">
        <w:t>theoretical.</w:t>
      </w:r>
      <w:r w:rsidR="00A60C31">
        <w:rPr>
          <w:spacing w:val="40"/>
        </w:rPr>
        <w:t xml:space="preserve"> </w:t>
      </w:r>
      <w:r w:rsidRPr="00C87A16">
        <w:t xml:space="preserve">The QAE team will </w:t>
      </w:r>
      <w:bookmarkStart w:id="4" w:name="_Int_gmOe8Yt9"/>
      <w:proofErr w:type="gramStart"/>
      <w:r w:rsidRPr="00C87A16">
        <w:t>provide assistance</w:t>
      </w:r>
      <w:bookmarkEnd w:id="4"/>
      <w:proofErr w:type="gramEnd"/>
      <w:r w:rsidRPr="00C87A16">
        <w:t>.</w:t>
      </w:r>
    </w:p>
    <w:p w14:paraId="1A645E5C" w14:textId="77777777" w:rsidR="002B2506" w:rsidRDefault="002B2506" w:rsidP="00C87A16">
      <w:pPr>
        <w:pStyle w:val="BodyText"/>
        <w:ind w:left="709" w:right="32" w:hanging="425"/>
      </w:pPr>
    </w:p>
    <w:p w14:paraId="64927A19" w14:textId="77777777" w:rsidR="002B2506" w:rsidRDefault="002B2506" w:rsidP="002B2506">
      <w:pPr>
        <w:pStyle w:val="BodyText"/>
        <w:ind w:left="709" w:right="32" w:hanging="425"/>
        <w:rPr>
          <w:spacing w:val="-2"/>
        </w:rPr>
      </w:pPr>
      <w:r>
        <w:t>10.</w:t>
      </w:r>
      <w:r>
        <w:tab/>
      </w:r>
      <w:r w:rsidR="00C87A16" w:rsidRPr="00C87A16">
        <w:t>The</w:t>
      </w:r>
      <w:r w:rsidR="00C87A16" w:rsidRPr="00C87A16">
        <w:rPr>
          <w:spacing w:val="-3"/>
        </w:rPr>
        <w:t xml:space="preserve"> </w:t>
      </w:r>
      <w:r w:rsidR="00C87A16" w:rsidRPr="00C87A16">
        <w:t>Contingency</w:t>
      </w:r>
      <w:r w:rsidR="00C87A16" w:rsidRPr="00C87A16">
        <w:rPr>
          <w:spacing w:val="-3"/>
        </w:rPr>
        <w:t xml:space="preserve"> </w:t>
      </w:r>
      <w:r w:rsidR="00C87A16" w:rsidRPr="00C87A16">
        <w:t>Plan</w:t>
      </w:r>
      <w:r w:rsidR="00C87A16" w:rsidRPr="00C87A16">
        <w:rPr>
          <w:spacing w:val="-2"/>
        </w:rPr>
        <w:t xml:space="preserve"> </w:t>
      </w:r>
      <w:r w:rsidR="00C87A16" w:rsidRPr="00C87A16">
        <w:t>should</w:t>
      </w:r>
      <w:r w:rsidR="00C87A16" w:rsidRPr="00C87A16">
        <w:rPr>
          <w:spacing w:val="-3"/>
        </w:rPr>
        <w:t xml:space="preserve"> </w:t>
      </w:r>
      <w:r w:rsidR="00C87A16" w:rsidRPr="00C87A16">
        <w:t>be</w:t>
      </w:r>
      <w:r w:rsidR="00C87A16" w:rsidRPr="00C87A16">
        <w:rPr>
          <w:spacing w:val="-3"/>
        </w:rPr>
        <w:t xml:space="preserve"> </w:t>
      </w:r>
      <w:r w:rsidR="00C87A16" w:rsidRPr="00C87A16">
        <w:t>submitted</w:t>
      </w:r>
      <w:r w:rsidR="00C87A16" w:rsidRPr="00C87A16">
        <w:rPr>
          <w:spacing w:val="-3"/>
        </w:rPr>
        <w:t xml:space="preserve"> </w:t>
      </w:r>
      <w:r w:rsidR="00C87A16" w:rsidRPr="00C87A16">
        <w:t>to</w:t>
      </w:r>
      <w:r w:rsidR="00C87A16" w:rsidRPr="00C87A16">
        <w:rPr>
          <w:spacing w:val="-3"/>
        </w:rPr>
        <w:t xml:space="preserve"> </w:t>
      </w:r>
      <w:r w:rsidR="00C87A16" w:rsidRPr="00C87A16">
        <w:t>QAE</w:t>
      </w:r>
      <w:r w:rsidR="00C87A16" w:rsidRPr="00C87A16">
        <w:rPr>
          <w:spacing w:val="-3"/>
        </w:rPr>
        <w:t xml:space="preserve"> </w:t>
      </w:r>
      <w:r w:rsidR="00C87A16" w:rsidRPr="00C87A16">
        <w:t>as</w:t>
      </w:r>
      <w:r w:rsidR="00C87A16" w:rsidRPr="00C87A16">
        <w:rPr>
          <w:spacing w:val="-3"/>
        </w:rPr>
        <w:t xml:space="preserve"> </w:t>
      </w:r>
      <w:r w:rsidR="00C87A16" w:rsidRPr="00C87A16">
        <w:t>part</w:t>
      </w:r>
      <w:r w:rsidR="00C87A16" w:rsidRPr="00C87A16">
        <w:rPr>
          <w:spacing w:val="-2"/>
        </w:rPr>
        <w:t xml:space="preserve"> </w:t>
      </w:r>
      <w:r w:rsidR="00C87A16" w:rsidRPr="00C87A16">
        <w:t>of</w:t>
      </w:r>
      <w:r w:rsidR="00C87A16" w:rsidRPr="00C87A16">
        <w:rPr>
          <w:spacing w:val="-4"/>
        </w:rPr>
        <w:t xml:space="preserve"> </w:t>
      </w:r>
      <w:r w:rsidR="00C87A16" w:rsidRPr="00C87A16">
        <w:t>the</w:t>
      </w:r>
      <w:r w:rsidR="00C87A16" w:rsidRPr="00C87A16">
        <w:rPr>
          <w:spacing w:val="-3"/>
        </w:rPr>
        <w:t xml:space="preserve"> </w:t>
      </w:r>
      <w:r w:rsidR="00C87A16" w:rsidRPr="00C87A16">
        <w:t>due</w:t>
      </w:r>
      <w:r w:rsidR="00C87A16" w:rsidRPr="00C87A16">
        <w:rPr>
          <w:spacing w:val="-3"/>
        </w:rPr>
        <w:t xml:space="preserve"> </w:t>
      </w:r>
      <w:r w:rsidR="00C87A16" w:rsidRPr="00C87A16">
        <w:t xml:space="preserve">diligence </w:t>
      </w:r>
      <w:r w:rsidR="00C87A16" w:rsidRPr="00C87A16">
        <w:rPr>
          <w:spacing w:val="-2"/>
        </w:rPr>
        <w:t>evidence.</w:t>
      </w:r>
    </w:p>
    <w:p w14:paraId="0C19C086" w14:textId="77777777" w:rsidR="002B2506" w:rsidRDefault="002B2506" w:rsidP="002B2506">
      <w:pPr>
        <w:pStyle w:val="BodyText"/>
        <w:ind w:left="709" w:right="32" w:hanging="425"/>
        <w:rPr>
          <w:spacing w:val="-2"/>
        </w:rPr>
      </w:pPr>
    </w:p>
    <w:p w14:paraId="22294DCD" w14:textId="16074E8A" w:rsidR="00C87A16" w:rsidRPr="002B2506" w:rsidRDefault="002B2506" w:rsidP="002B2506">
      <w:pPr>
        <w:pStyle w:val="BodyText"/>
        <w:ind w:left="709" w:right="32" w:hanging="425"/>
        <w:rPr>
          <w:spacing w:val="-2"/>
        </w:rPr>
      </w:pPr>
      <w:r>
        <w:rPr>
          <w:spacing w:val="-2"/>
        </w:rPr>
        <w:t>11.</w:t>
      </w:r>
      <w:r>
        <w:rPr>
          <w:spacing w:val="-2"/>
        </w:rPr>
        <w:tab/>
      </w:r>
      <w:r w:rsidR="00C87A16" w:rsidRPr="00C87A16">
        <w:t>Contingency plans must be reviewed and reaffirmed annually via the Executive Committee.</w:t>
      </w:r>
      <w:r w:rsidR="00C87A16" w:rsidRPr="00C87A16">
        <w:rPr>
          <w:spacing w:val="40"/>
        </w:rPr>
        <w:t xml:space="preserve"> </w:t>
      </w:r>
    </w:p>
    <w:p w14:paraId="4DD72384" w14:textId="77777777" w:rsidR="002B2506" w:rsidRDefault="002B2506" w:rsidP="002B2506">
      <w:pPr>
        <w:pStyle w:val="BodyText"/>
        <w:ind w:left="709"/>
      </w:pPr>
    </w:p>
    <w:p w14:paraId="6CF918DB" w14:textId="77777777" w:rsidR="00C87A16" w:rsidRDefault="002B2506" w:rsidP="002B2506">
      <w:pPr>
        <w:pStyle w:val="BodyText"/>
        <w:ind w:left="709" w:hanging="425"/>
      </w:pPr>
      <w:r>
        <w:t>12.</w:t>
      </w:r>
      <w:r>
        <w:tab/>
      </w:r>
      <w:r w:rsidR="00C87A16" w:rsidRPr="00C87A16">
        <w:t>QAE will keep copies of the most recently agreed Contingency Plans for all collaborative</w:t>
      </w:r>
      <w:r w:rsidR="00C87A16" w:rsidRPr="00C87A16">
        <w:rPr>
          <w:spacing w:val="-4"/>
        </w:rPr>
        <w:t xml:space="preserve"> </w:t>
      </w:r>
      <w:r w:rsidR="00C87A16" w:rsidRPr="00C87A16">
        <w:t>programmes and</w:t>
      </w:r>
      <w:r w:rsidR="00C87A16" w:rsidRPr="00C87A16">
        <w:rPr>
          <w:spacing w:val="-4"/>
        </w:rPr>
        <w:t xml:space="preserve"> </w:t>
      </w:r>
      <w:r w:rsidR="00C87A16" w:rsidRPr="00C87A16">
        <w:t>will</w:t>
      </w:r>
      <w:r w:rsidR="00C87A16" w:rsidRPr="00C87A16">
        <w:rPr>
          <w:spacing w:val="-4"/>
        </w:rPr>
        <w:t xml:space="preserve"> </w:t>
      </w:r>
      <w:r w:rsidR="00C87A16" w:rsidRPr="00C87A16">
        <w:t>report</w:t>
      </w:r>
      <w:r w:rsidR="00C87A16" w:rsidRPr="00C87A16">
        <w:rPr>
          <w:spacing w:val="-3"/>
        </w:rPr>
        <w:t xml:space="preserve"> </w:t>
      </w:r>
      <w:r w:rsidR="00C87A16" w:rsidRPr="00C87A16">
        <w:t>on</w:t>
      </w:r>
      <w:r w:rsidR="00C87A16" w:rsidRPr="00C87A16">
        <w:rPr>
          <w:spacing w:val="-4"/>
        </w:rPr>
        <w:t xml:space="preserve"> </w:t>
      </w:r>
      <w:r w:rsidR="00C87A16" w:rsidRPr="00C87A16">
        <w:t>the</w:t>
      </w:r>
      <w:r w:rsidR="00C87A16" w:rsidRPr="00C87A16">
        <w:rPr>
          <w:spacing w:val="-4"/>
        </w:rPr>
        <w:t xml:space="preserve"> </w:t>
      </w:r>
      <w:r w:rsidR="00C87A16" w:rsidRPr="00C87A16">
        <w:t>status</w:t>
      </w:r>
      <w:r w:rsidR="00C87A16" w:rsidRPr="00C87A16">
        <w:rPr>
          <w:spacing w:val="-4"/>
        </w:rPr>
        <w:t xml:space="preserve"> </w:t>
      </w:r>
      <w:r w:rsidR="00C87A16" w:rsidRPr="00C87A16">
        <w:t>of</w:t>
      </w:r>
      <w:r w:rsidR="00C87A16" w:rsidRPr="00C87A16">
        <w:rPr>
          <w:spacing w:val="-4"/>
        </w:rPr>
        <w:t xml:space="preserve"> </w:t>
      </w:r>
      <w:r w:rsidR="00C87A16" w:rsidRPr="00C87A16">
        <w:t>contingency</w:t>
      </w:r>
      <w:r w:rsidR="00C87A16" w:rsidRPr="00C87A16">
        <w:rPr>
          <w:spacing w:val="-4"/>
        </w:rPr>
        <w:t xml:space="preserve"> </w:t>
      </w:r>
      <w:r w:rsidR="00C87A16" w:rsidRPr="00C87A16">
        <w:t>plans</w:t>
      </w:r>
      <w:r w:rsidR="00C87A16" w:rsidRPr="00C87A16">
        <w:rPr>
          <w:spacing w:val="-4"/>
        </w:rPr>
        <w:t xml:space="preserve"> </w:t>
      </w:r>
      <w:r w:rsidR="00C87A16" w:rsidRPr="00C87A16">
        <w:t>in</w:t>
      </w:r>
      <w:r w:rsidR="00C87A16" w:rsidRPr="00C87A16">
        <w:rPr>
          <w:spacing w:val="-4"/>
        </w:rPr>
        <w:t xml:space="preserve"> </w:t>
      </w:r>
      <w:r w:rsidR="00C87A16" w:rsidRPr="00C87A16">
        <w:t>the annual report on Collaborative Partnerships to the Education Committe</w:t>
      </w:r>
      <w:r w:rsidR="0050701B">
        <w:t>e</w:t>
      </w:r>
      <w:r w:rsidR="007945E7">
        <w:t>.</w:t>
      </w:r>
    </w:p>
    <w:p w14:paraId="26490DC7" w14:textId="77777777" w:rsidR="00A60C31" w:rsidRDefault="00A60C31" w:rsidP="002B2506">
      <w:pPr>
        <w:pStyle w:val="BodyText"/>
        <w:ind w:left="709" w:hanging="425"/>
      </w:pPr>
    </w:p>
    <w:p w14:paraId="7E231122" w14:textId="77777777" w:rsidR="00A60C31" w:rsidRDefault="00A60C31" w:rsidP="002B2506">
      <w:pPr>
        <w:pStyle w:val="BodyText"/>
        <w:ind w:left="709" w:hanging="425"/>
      </w:pPr>
    </w:p>
    <w:p w14:paraId="77C49012" w14:textId="77777777" w:rsidR="00041EFF" w:rsidRDefault="00041EFF" w:rsidP="00A60C31">
      <w:pPr>
        <w:pStyle w:val="BodyText"/>
        <w:jc w:val="right"/>
        <w:rPr>
          <w:b/>
        </w:rPr>
      </w:pPr>
    </w:p>
    <w:p w14:paraId="670D6628" w14:textId="77777777" w:rsidR="00C62409" w:rsidRDefault="00C62409" w:rsidP="00A60C31">
      <w:pPr>
        <w:pStyle w:val="BodyText"/>
        <w:jc w:val="right"/>
        <w:rPr>
          <w:b/>
        </w:rPr>
        <w:sectPr w:rsidR="00C62409" w:rsidSect="00A60C31">
          <w:headerReference w:type="even" r:id="rId10"/>
          <w:headerReference w:type="default" r:id="rId11"/>
          <w:footerReference w:type="even" r:id="rId12"/>
          <w:footerReference w:type="default" r:id="rId13"/>
          <w:headerReference w:type="first" r:id="rId14"/>
          <w:footerReference w:type="first" r:id="rId15"/>
          <w:pgSz w:w="11910" w:h="16840"/>
          <w:pgMar w:top="1580" w:right="1320" w:bottom="1620" w:left="1320" w:header="0" w:footer="1422" w:gutter="0"/>
          <w:cols w:space="720"/>
        </w:sectPr>
      </w:pPr>
    </w:p>
    <w:p w14:paraId="5B4D0C03" w14:textId="77777777" w:rsidR="00041EFF" w:rsidRDefault="00041EFF" w:rsidP="00A60C31">
      <w:pPr>
        <w:pStyle w:val="BodyText"/>
        <w:jc w:val="right"/>
        <w:rPr>
          <w:b/>
        </w:rPr>
      </w:pPr>
    </w:p>
    <w:p w14:paraId="366B3D42" w14:textId="77777777" w:rsidR="00041EFF" w:rsidRDefault="00041EFF" w:rsidP="00A60C31">
      <w:pPr>
        <w:pStyle w:val="BodyText"/>
        <w:jc w:val="right"/>
        <w:rPr>
          <w:b/>
        </w:rPr>
      </w:pPr>
    </w:p>
    <w:p w14:paraId="3834FA14" w14:textId="77777777" w:rsidR="00041EFF" w:rsidRDefault="00041EFF" w:rsidP="00A60C31">
      <w:pPr>
        <w:pStyle w:val="BodyText"/>
        <w:jc w:val="right"/>
        <w:rPr>
          <w:b/>
        </w:rPr>
      </w:pPr>
    </w:p>
    <w:p w14:paraId="22555345" w14:textId="4B19CF5D" w:rsidR="00A60C31" w:rsidRPr="00C87A16" w:rsidRDefault="00A60C31" w:rsidP="00A60C31">
      <w:pPr>
        <w:pStyle w:val="BodyText"/>
        <w:jc w:val="right"/>
      </w:pPr>
      <w:r w:rsidRPr="00C87A16">
        <w:rPr>
          <w:b/>
        </w:rPr>
        <w:t>Annex</w:t>
      </w:r>
      <w:r w:rsidRPr="00C87A16">
        <w:rPr>
          <w:b/>
          <w:spacing w:val="-3"/>
        </w:rPr>
        <w:t xml:space="preserve"> </w:t>
      </w:r>
      <w:r w:rsidRPr="00C87A16">
        <w:rPr>
          <w:b/>
          <w:spacing w:val="-10"/>
        </w:rPr>
        <w:t>A</w:t>
      </w:r>
    </w:p>
    <w:p w14:paraId="3E683297" w14:textId="77777777" w:rsidR="00A60C31" w:rsidRPr="00C87A16" w:rsidRDefault="00A60C31" w:rsidP="00A60C31">
      <w:pPr>
        <w:pStyle w:val="BodyText"/>
      </w:pPr>
    </w:p>
    <w:p w14:paraId="3E69B15C" w14:textId="77777777" w:rsidR="00A60C31" w:rsidRPr="00C87A16" w:rsidRDefault="00A60C31" w:rsidP="00A60C31">
      <w:pPr>
        <w:pStyle w:val="BodyText"/>
      </w:pPr>
    </w:p>
    <w:p w14:paraId="77C5DC7A" w14:textId="77777777" w:rsidR="00A60C31" w:rsidRPr="00C87A16" w:rsidRDefault="00A60C31" w:rsidP="00A60C31">
      <w:pPr>
        <w:pStyle w:val="Heading1"/>
        <w:spacing w:before="0"/>
        <w:ind w:left="709" w:hanging="425"/>
        <w:rPr>
          <w:spacing w:val="-2"/>
          <w:sz w:val="24"/>
          <w:szCs w:val="24"/>
        </w:rPr>
      </w:pPr>
      <w:bookmarkStart w:id="5" w:name="Types_of_Partnerships"/>
      <w:bookmarkEnd w:id="5"/>
      <w:r w:rsidRPr="00C87A16">
        <w:rPr>
          <w:sz w:val="24"/>
          <w:szCs w:val="24"/>
        </w:rPr>
        <w:t>Types</w:t>
      </w:r>
      <w:r w:rsidRPr="00C87A16">
        <w:rPr>
          <w:spacing w:val="-7"/>
          <w:sz w:val="24"/>
          <w:szCs w:val="24"/>
        </w:rPr>
        <w:t xml:space="preserve"> </w:t>
      </w:r>
      <w:r w:rsidRPr="00C87A16">
        <w:rPr>
          <w:sz w:val="24"/>
          <w:szCs w:val="24"/>
        </w:rPr>
        <w:t>of</w:t>
      </w:r>
      <w:r w:rsidRPr="00C87A16">
        <w:rPr>
          <w:spacing w:val="-7"/>
          <w:sz w:val="24"/>
          <w:szCs w:val="24"/>
        </w:rPr>
        <w:t xml:space="preserve"> </w:t>
      </w:r>
      <w:r w:rsidRPr="00C87A16">
        <w:rPr>
          <w:spacing w:val="-2"/>
          <w:sz w:val="24"/>
          <w:szCs w:val="24"/>
        </w:rPr>
        <w:t>Partnerships</w:t>
      </w:r>
    </w:p>
    <w:p w14:paraId="15458F75" w14:textId="77777777" w:rsidR="00A60C31" w:rsidRPr="00C87A16" w:rsidRDefault="00A60C31" w:rsidP="00A60C31">
      <w:pPr>
        <w:ind w:left="709" w:hanging="425"/>
        <w:rPr>
          <w:b/>
          <w:sz w:val="24"/>
          <w:szCs w:val="24"/>
        </w:rPr>
      </w:pPr>
      <w:r w:rsidRPr="00C87A16">
        <w:rPr>
          <w:b/>
          <w:sz w:val="24"/>
          <w:szCs w:val="24"/>
        </w:rPr>
        <w:t>The</w:t>
      </w:r>
      <w:r w:rsidRPr="00C87A16">
        <w:rPr>
          <w:b/>
          <w:spacing w:val="-4"/>
          <w:sz w:val="24"/>
          <w:szCs w:val="24"/>
        </w:rPr>
        <w:t xml:space="preserve"> </w:t>
      </w:r>
      <w:r w:rsidRPr="00C87A16">
        <w:rPr>
          <w:b/>
          <w:sz w:val="24"/>
          <w:szCs w:val="24"/>
        </w:rPr>
        <w:t>University’s</w:t>
      </w:r>
      <w:r w:rsidRPr="00C87A16">
        <w:rPr>
          <w:b/>
          <w:spacing w:val="-4"/>
          <w:sz w:val="24"/>
          <w:szCs w:val="24"/>
        </w:rPr>
        <w:t xml:space="preserve"> </w:t>
      </w:r>
      <w:r w:rsidRPr="00C87A16">
        <w:rPr>
          <w:b/>
          <w:sz w:val="24"/>
          <w:szCs w:val="24"/>
        </w:rPr>
        <w:t>relationships</w:t>
      </w:r>
      <w:r w:rsidRPr="00C87A16">
        <w:rPr>
          <w:b/>
          <w:spacing w:val="-5"/>
          <w:sz w:val="24"/>
          <w:szCs w:val="24"/>
        </w:rPr>
        <w:t xml:space="preserve"> </w:t>
      </w:r>
      <w:r w:rsidRPr="00C87A16">
        <w:rPr>
          <w:b/>
          <w:sz w:val="24"/>
          <w:szCs w:val="24"/>
        </w:rPr>
        <w:t>with</w:t>
      </w:r>
      <w:r w:rsidRPr="00C87A16">
        <w:rPr>
          <w:b/>
          <w:spacing w:val="-5"/>
          <w:sz w:val="24"/>
          <w:szCs w:val="24"/>
        </w:rPr>
        <w:t xml:space="preserve"> </w:t>
      </w:r>
      <w:r w:rsidRPr="00C87A16">
        <w:rPr>
          <w:b/>
          <w:sz w:val="24"/>
          <w:szCs w:val="24"/>
        </w:rPr>
        <w:t>collaborative</w:t>
      </w:r>
      <w:r w:rsidRPr="00C87A16">
        <w:rPr>
          <w:b/>
          <w:spacing w:val="-4"/>
          <w:sz w:val="24"/>
          <w:szCs w:val="24"/>
        </w:rPr>
        <w:t xml:space="preserve"> </w:t>
      </w:r>
      <w:r w:rsidRPr="00C87A16">
        <w:rPr>
          <w:b/>
          <w:sz w:val="24"/>
          <w:szCs w:val="24"/>
        </w:rPr>
        <w:t>partners</w:t>
      </w:r>
      <w:r w:rsidRPr="00C87A16">
        <w:rPr>
          <w:b/>
          <w:spacing w:val="-4"/>
          <w:sz w:val="24"/>
          <w:szCs w:val="24"/>
        </w:rPr>
        <w:t xml:space="preserve"> </w:t>
      </w:r>
      <w:r w:rsidRPr="00C87A16">
        <w:rPr>
          <w:b/>
          <w:sz w:val="24"/>
          <w:szCs w:val="24"/>
        </w:rPr>
        <w:t>currently</w:t>
      </w:r>
      <w:r w:rsidRPr="00C87A16">
        <w:rPr>
          <w:b/>
          <w:spacing w:val="-4"/>
          <w:sz w:val="24"/>
          <w:szCs w:val="24"/>
        </w:rPr>
        <w:t xml:space="preserve"> </w:t>
      </w:r>
      <w:r w:rsidRPr="00C87A16">
        <w:rPr>
          <w:b/>
          <w:sz w:val="24"/>
          <w:szCs w:val="24"/>
        </w:rPr>
        <w:t>fall</w:t>
      </w:r>
      <w:r w:rsidRPr="00C87A16">
        <w:rPr>
          <w:b/>
          <w:spacing w:val="-5"/>
          <w:sz w:val="24"/>
          <w:szCs w:val="24"/>
        </w:rPr>
        <w:t xml:space="preserve"> </w:t>
      </w:r>
      <w:r w:rsidRPr="00C87A16">
        <w:rPr>
          <w:b/>
          <w:sz w:val="24"/>
          <w:szCs w:val="24"/>
        </w:rPr>
        <w:t>into</w:t>
      </w:r>
      <w:r w:rsidRPr="00C87A16">
        <w:rPr>
          <w:b/>
          <w:spacing w:val="-4"/>
          <w:sz w:val="24"/>
          <w:szCs w:val="24"/>
        </w:rPr>
        <w:t xml:space="preserve"> </w:t>
      </w:r>
      <w:r w:rsidRPr="00C87A16">
        <w:rPr>
          <w:b/>
          <w:sz w:val="24"/>
          <w:szCs w:val="24"/>
        </w:rPr>
        <w:t>the following groups:</w:t>
      </w:r>
    </w:p>
    <w:p w14:paraId="289D30DB" w14:textId="77777777" w:rsidR="00A60C31" w:rsidRPr="00C87A16" w:rsidRDefault="00A60C31" w:rsidP="00A60C31">
      <w:pPr>
        <w:pStyle w:val="BodyText"/>
        <w:ind w:left="709" w:hanging="425"/>
        <w:rPr>
          <w:b/>
        </w:rPr>
      </w:pPr>
    </w:p>
    <w:p w14:paraId="316801A0" w14:textId="77777777" w:rsidR="00A60C31" w:rsidRPr="00C87A16" w:rsidRDefault="00A60C31" w:rsidP="00A60C31">
      <w:pPr>
        <w:pStyle w:val="ListParagraph"/>
        <w:numPr>
          <w:ilvl w:val="0"/>
          <w:numId w:val="1"/>
        </w:numPr>
        <w:tabs>
          <w:tab w:val="left" w:pos="840"/>
        </w:tabs>
        <w:ind w:left="709" w:right="940" w:hanging="425"/>
        <w:rPr>
          <w:sz w:val="24"/>
          <w:szCs w:val="24"/>
        </w:rPr>
      </w:pPr>
      <w:r w:rsidRPr="00C87A16">
        <w:rPr>
          <w:sz w:val="24"/>
          <w:szCs w:val="24"/>
        </w:rPr>
        <w:t>Collaborative courses within the University’s HESES population (the University</w:t>
      </w:r>
      <w:r w:rsidRPr="00C87A16">
        <w:rPr>
          <w:spacing w:val="-5"/>
          <w:sz w:val="24"/>
          <w:szCs w:val="24"/>
        </w:rPr>
        <w:t xml:space="preserve"> </w:t>
      </w:r>
      <w:r w:rsidRPr="00C87A16">
        <w:rPr>
          <w:sz w:val="24"/>
          <w:szCs w:val="24"/>
        </w:rPr>
        <w:t>is</w:t>
      </w:r>
      <w:r w:rsidRPr="00C87A16">
        <w:rPr>
          <w:spacing w:val="-5"/>
          <w:sz w:val="24"/>
          <w:szCs w:val="24"/>
        </w:rPr>
        <w:t xml:space="preserve"> </w:t>
      </w:r>
      <w:r w:rsidRPr="00C87A16">
        <w:rPr>
          <w:sz w:val="24"/>
          <w:szCs w:val="24"/>
        </w:rPr>
        <w:t>responsible</w:t>
      </w:r>
      <w:r w:rsidRPr="00C87A16">
        <w:rPr>
          <w:spacing w:val="-5"/>
          <w:sz w:val="24"/>
          <w:szCs w:val="24"/>
        </w:rPr>
        <w:t xml:space="preserve"> </w:t>
      </w:r>
      <w:r w:rsidRPr="00C87A16">
        <w:rPr>
          <w:sz w:val="24"/>
          <w:szCs w:val="24"/>
        </w:rPr>
        <w:t>for</w:t>
      </w:r>
      <w:r w:rsidRPr="00C87A16">
        <w:rPr>
          <w:spacing w:val="-5"/>
          <w:sz w:val="24"/>
          <w:szCs w:val="24"/>
        </w:rPr>
        <w:t xml:space="preserve"> </w:t>
      </w:r>
      <w:r w:rsidRPr="00C87A16">
        <w:rPr>
          <w:sz w:val="24"/>
          <w:szCs w:val="24"/>
        </w:rPr>
        <w:t>providing</w:t>
      </w:r>
      <w:r w:rsidRPr="00C87A16">
        <w:rPr>
          <w:spacing w:val="-5"/>
          <w:sz w:val="24"/>
          <w:szCs w:val="24"/>
        </w:rPr>
        <w:t xml:space="preserve"> </w:t>
      </w:r>
      <w:r w:rsidRPr="00C87A16">
        <w:rPr>
          <w:sz w:val="24"/>
          <w:szCs w:val="24"/>
        </w:rPr>
        <w:t>licensed</w:t>
      </w:r>
      <w:r w:rsidRPr="00C87A16">
        <w:rPr>
          <w:spacing w:val="-5"/>
          <w:sz w:val="24"/>
          <w:szCs w:val="24"/>
        </w:rPr>
        <w:t xml:space="preserve"> </w:t>
      </w:r>
      <w:r w:rsidRPr="00C87A16">
        <w:rPr>
          <w:sz w:val="24"/>
          <w:szCs w:val="24"/>
        </w:rPr>
        <w:t>access</w:t>
      </w:r>
      <w:r w:rsidRPr="00C87A16">
        <w:rPr>
          <w:spacing w:val="-5"/>
          <w:sz w:val="24"/>
          <w:szCs w:val="24"/>
        </w:rPr>
        <w:t xml:space="preserve"> </w:t>
      </w:r>
      <w:r w:rsidRPr="00C87A16">
        <w:rPr>
          <w:sz w:val="24"/>
          <w:szCs w:val="24"/>
        </w:rPr>
        <w:t>to</w:t>
      </w:r>
      <w:r w:rsidRPr="00C87A16">
        <w:rPr>
          <w:spacing w:val="-5"/>
          <w:sz w:val="24"/>
          <w:szCs w:val="24"/>
        </w:rPr>
        <w:t xml:space="preserve"> </w:t>
      </w:r>
      <w:r w:rsidRPr="00C87A16">
        <w:rPr>
          <w:sz w:val="24"/>
          <w:szCs w:val="24"/>
        </w:rPr>
        <w:t>e-resources).</w:t>
      </w:r>
    </w:p>
    <w:p w14:paraId="7E131636" w14:textId="77777777" w:rsidR="00A60C31" w:rsidRPr="00C87A16" w:rsidRDefault="00A60C31" w:rsidP="00A60C31">
      <w:pPr>
        <w:pStyle w:val="ListParagraph"/>
        <w:numPr>
          <w:ilvl w:val="0"/>
          <w:numId w:val="1"/>
        </w:numPr>
        <w:tabs>
          <w:tab w:val="left" w:pos="840"/>
        </w:tabs>
        <w:ind w:left="709" w:right="56" w:hanging="425"/>
        <w:rPr>
          <w:sz w:val="24"/>
          <w:szCs w:val="24"/>
        </w:rPr>
      </w:pPr>
      <w:r w:rsidRPr="00C87A16">
        <w:rPr>
          <w:sz w:val="24"/>
          <w:szCs w:val="24"/>
        </w:rPr>
        <w:t>Collaborative courses returned within the collaborative partner’s own survey (HESES, HEIFES, HEAPES2) population, and therefore “the instance is not being</w:t>
      </w:r>
      <w:r w:rsidRPr="00C87A16">
        <w:rPr>
          <w:spacing w:val="-4"/>
          <w:sz w:val="24"/>
          <w:szCs w:val="24"/>
        </w:rPr>
        <w:t xml:space="preserve"> </w:t>
      </w:r>
      <w:r w:rsidRPr="00C87A16">
        <w:rPr>
          <w:sz w:val="24"/>
          <w:szCs w:val="24"/>
        </w:rPr>
        <w:t>returned</w:t>
      </w:r>
      <w:r w:rsidRPr="00C87A16">
        <w:rPr>
          <w:spacing w:val="-4"/>
          <w:sz w:val="24"/>
          <w:szCs w:val="24"/>
        </w:rPr>
        <w:t xml:space="preserve"> </w:t>
      </w:r>
      <w:r w:rsidRPr="00C87A16">
        <w:rPr>
          <w:sz w:val="24"/>
          <w:szCs w:val="24"/>
        </w:rPr>
        <w:t>on</w:t>
      </w:r>
      <w:r w:rsidRPr="00C87A16">
        <w:rPr>
          <w:spacing w:val="-4"/>
          <w:sz w:val="24"/>
          <w:szCs w:val="24"/>
        </w:rPr>
        <w:t xml:space="preserve"> </w:t>
      </w:r>
      <w:r w:rsidRPr="00C87A16">
        <w:rPr>
          <w:sz w:val="24"/>
          <w:szCs w:val="24"/>
        </w:rPr>
        <w:t>any</w:t>
      </w:r>
      <w:r w:rsidRPr="00C87A16">
        <w:rPr>
          <w:spacing w:val="-3"/>
          <w:sz w:val="24"/>
          <w:szCs w:val="24"/>
        </w:rPr>
        <w:t xml:space="preserve"> </w:t>
      </w:r>
      <w:r w:rsidRPr="00C87A16">
        <w:rPr>
          <w:sz w:val="24"/>
          <w:szCs w:val="24"/>
        </w:rPr>
        <w:t>other</w:t>
      </w:r>
      <w:r w:rsidRPr="00C87A16">
        <w:rPr>
          <w:spacing w:val="-4"/>
          <w:sz w:val="24"/>
          <w:szCs w:val="24"/>
        </w:rPr>
        <w:t xml:space="preserve"> </w:t>
      </w:r>
      <w:r w:rsidRPr="00C87A16">
        <w:rPr>
          <w:sz w:val="24"/>
          <w:szCs w:val="24"/>
        </w:rPr>
        <w:t>institution’s</w:t>
      </w:r>
      <w:r w:rsidRPr="00C87A16">
        <w:rPr>
          <w:spacing w:val="-4"/>
          <w:sz w:val="24"/>
          <w:szCs w:val="24"/>
        </w:rPr>
        <w:t xml:space="preserve"> </w:t>
      </w:r>
      <w:r w:rsidRPr="00C87A16">
        <w:rPr>
          <w:sz w:val="24"/>
          <w:szCs w:val="24"/>
        </w:rPr>
        <w:t>HESES,</w:t>
      </w:r>
      <w:r w:rsidRPr="00C87A16">
        <w:rPr>
          <w:spacing w:val="-3"/>
          <w:sz w:val="24"/>
          <w:szCs w:val="24"/>
        </w:rPr>
        <w:t xml:space="preserve"> </w:t>
      </w:r>
      <w:r w:rsidRPr="00C87A16">
        <w:rPr>
          <w:sz w:val="24"/>
          <w:szCs w:val="24"/>
        </w:rPr>
        <w:t>HEIFES</w:t>
      </w:r>
      <w:r w:rsidRPr="00C87A16">
        <w:rPr>
          <w:spacing w:val="-4"/>
          <w:sz w:val="24"/>
          <w:szCs w:val="24"/>
        </w:rPr>
        <w:t xml:space="preserve"> </w:t>
      </w:r>
      <w:r w:rsidRPr="00C87A16">
        <w:rPr>
          <w:sz w:val="24"/>
          <w:szCs w:val="24"/>
        </w:rPr>
        <w:t>or</w:t>
      </w:r>
      <w:r w:rsidRPr="00C87A16">
        <w:rPr>
          <w:spacing w:val="-4"/>
          <w:sz w:val="24"/>
          <w:szCs w:val="24"/>
        </w:rPr>
        <w:t xml:space="preserve"> </w:t>
      </w:r>
      <w:r w:rsidRPr="00C87A16">
        <w:rPr>
          <w:sz w:val="24"/>
          <w:szCs w:val="24"/>
        </w:rPr>
        <w:t>HEAPES</w:t>
      </w:r>
      <w:r w:rsidRPr="00C87A16">
        <w:rPr>
          <w:spacing w:val="-4"/>
          <w:sz w:val="24"/>
          <w:szCs w:val="24"/>
        </w:rPr>
        <w:t xml:space="preserve"> </w:t>
      </w:r>
      <w:r w:rsidRPr="00C87A16">
        <w:rPr>
          <w:sz w:val="24"/>
          <w:szCs w:val="24"/>
        </w:rPr>
        <w:t>survey return for that year of instance” (HESES13 Annex F, paragraph 3c).</w:t>
      </w:r>
    </w:p>
    <w:p w14:paraId="065349DE" w14:textId="58F50509" w:rsidR="00041EFF" w:rsidRPr="00C87A16" w:rsidRDefault="00A60C31" w:rsidP="00041EFF">
      <w:pPr>
        <w:pStyle w:val="ListParagraph"/>
        <w:numPr>
          <w:ilvl w:val="0"/>
          <w:numId w:val="1"/>
        </w:numPr>
        <w:tabs>
          <w:tab w:val="left" w:pos="840"/>
        </w:tabs>
        <w:ind w:left="709" w:right="339" w:hanging="425"/>
        <w:rPr>
          <w:sz w:val="24"/>
          <w:szCs w:val="24"/>
        </w:rPr>
      </w:pPr>
      <w:r w:rsidRPr="00C87A16">
        <w:rPr>
          <w:sz w:val="24"/>
          <w:szCs w:val="24"/>
        </w:rPr>
        <w:t>Collaborative courses offered at private partners in the UK where students pay</w:t>
      </w:r>
      <w:r w:rsidRPr="00C87A16">
        <w:rPr>
          <w:spacing w:val="-3"/>
          <w:sz w:val="24"/>
          <w:szCs w:val="24"/>
        </w:rPr>
        <w:t xml:space="preserve"> </w:t>
      </w:r>
      <w:r w:rsidRPr="00C87A16">
        <w:rPr>
          <w:sz w:val="24"/>
          <w:szCs w:val="24"/>
        </w:rPr>
        <w:t>the</w:t>
      </w:r>
      <w:r w:rsidRPr="00C87A16">
        <w:rPr>
          <w:spacing w:val="-3"/>
          <w:sz w:val="24"/>
          <w:szCs w:val="24"/>
        </w:rPr>
        <w:t xml:space="preserve"> </w:t>
      </w:r>
      <w:r w:rsidRPr="00C87A16">
        <w:rPr>
          <w:sz w:val="24"/>
          <w:szCs w:val="24"/>
        </w:rPr>
        <w:t>full</w:t>
      </w:r>
      <w:r w:rsidRPr="00C87A16">
        <w:rPr>
          <w:spacing w:val="-3"/>
          <w:sz w:val="24"/>
          <w:szCs w:val="24"/>
        </w:rPr>
        <w:t xml:space="preserve"> </w:t>
      </w:r>
      <w:r w:rsidRPr="00C87A16">
        <w:rPr>
          <w:sz w:val="24"/>
          <w:szCs w:val="24"/>
        </w:rPr>
        <w:t>fee</w:t>
      </w:r>
      <w:r w:rsidRPr="00C87A16">
        <w:rPr>
          <w:spacing w:val="-3"/>
          <w:sz w:val="24"/>
          <w:szCs w:val="24"/>
        </w:rPr>
        <w:t xml:space="preserve"> </w:t>
      </w:r>
      <w:r w:rsidRPr="00C87A16">
        <w:rPr>
          <w:sz w:val="24"/>
          <w:szCs w:val="24"/>
        </w:rPr>
        <w:t>but</w:t>
      </w:r>
      <w:r w:rsidRPr="00C87A16">
        <w:rPr>
          <w:spacing w:val="-3"/>
          <w:sz w:val="24"/>
          <w:szCs w:val="24"/>
        </w:rPr>
        <w:t xml:space="preserve"> </w:t>
      </w:r>
      <w:r w:rsidRPr="00C87A16">
        <w:rPr>
          <w:sz w:val="24"/>
          <w:szCs w:val="24"/>
        </w:rPr>
        <w:t>are</w:t>
      </w:r>
      <w:r w:rsidRPr="00C87A16">
        <w:rPr>
          <w:spacing w:val="-4"/>
          <w:sz w:val="24"/>
          <w:szCs w:val="24"/>
        </w:rPr>
        <w:t xml:space="preserve"> </w:t>
      </w:r>
      <w:r w:rsidRPr="00C87A16">
        <w:rPr>
          <w:sz w:val="24"/>
          <w:szCs w:val="24"/>
        </w:rPr>
        <w:t>not</w:t>
      </w:r>
      <w:r w:rsidRPr="00C87A16">
        <w:rPr>
          <w:spacing w:val="-3"/>
          <w:sz w:val="24"/>
          <w:szCs w:val="24"/>
        </w:rPr>
        <w:t xml:space="preserve"> </w:t>
      </w:r>
      <w:r w:rsidRPr="00C87A16">
        <w:rPr>
          <w:sz w:val="24"/>
          <w:szCs w:val="24"/>
        </w:rPr>
        <w:t>eligible</w:t>
      </w:r>
      <w:r w:rsidRPr="00C87A16">
        <w:rPr>
          <w:spacing w:val="-2"/>
          <w:sz w:val="24"/>
          <w:szCs w:val="24"/>
        </w:rPr>
        <w:t xml:space="preserve"> </w:t>
      </w:r>
      <w:r w:rsidRPr="00C87A16">
        <w:rPr>
          <w:sz w:val="24"/>
          <w:szCs w:val="24"/>
        </w:rPr>
        <w:t>for</w:t>
      </w:r>
      <w:r w:rsidRPr="00C87A16">
        <w:rPr>
          <w:spacing w:val="-3"/>
          <w:sz w:val="24"/>
          <w:szCs w:val="24"/>
        </w:rPr>
        <w:t xml:space="preserve"> </w:t>
      </w:r>
      <w:r w:rsidRPr="00C87A16">
        <w:rPr>
          <w:sz w:val="24"/>
          <w:szCs w:val="24"/>
        </w:rPr>
        <w:t>student</w:t>
      </w:r>
      <w:r w:rsidRPr="00C87A16">
        <w:rPr>
          <w:spacing w:val="-4"/>
          <w:sz w:val="24"/>
          <w:szCs w:val="24"/>
        </w:rPr>
        <w:t xml:space="preserve"> </w:t>
      </w:r>
      <w:r w:rsidR="00617ED3" w:rsidRPr="00C87A16">
        <w:rPr>
          <w:sz w:val="24"/>
          <w:szCs w:val="24"/>
        </w:rPr>
        <w:t>loans and</w:t>
      </w:r>
      <w:r w:rsidR="00041EFF" w:rsidRPr="00C87A16">
        <w:rPr>
          <w:spacing w:val="-3"/>
          <w:sz w:val="24"/>
          <w:szCs w:val="24"/>
        </w:rPr>
        <w:t xml:space="preserve"> </w:t>
      </w:r>
      <w:r w:rsidR="00041EFF" w:rsidRPr="00C87A16">
        <w:rPr>
          <w:sz w:val="24"/>
          <w:szCs w:val="24"/>
        </w:rPr>
        <w:t>are</w:t>
      </w:r>
      <w:r w:rsidR="00041EFF" w:rsidRPr="00C87A16">
        <w:rPr>
          <w:spacing w:val="-3"/>
          <w:sz w:val="24"/>
          <w:szCs w:val="24"/>
        </w:rPr>
        <w:t xml:space="preserve"> </w:t>
      </w:r>
      <w:r w:rsidR="00041EFF" w:rsidRPr="00C87A16">
        <w:rPr>
          <w:sz w:val="24"/>
          <w:szCs w:val="24"/>
        </w:rPr>
        <w:t>not</w:t>
      </w:r>
      <w:r w:rsidR="00041EFF" w:rsidRPr="00C87A16">
        <w:rPr>
          <w:spacing w:val="-3"/>
          <w:sz w:val="24"/>
          <w:szCs w:val="24"/>
        </w:rPr>
        <w:t xml:space="preserve"> </w:t>
      </w:r>
      <w:r w:rsidR="00041EFF" w:rsidRPr="00C87A16">
        <w:rPr>
          <w:sz w:val="24"/>
          <w:szCs w:val="24"/>
        </w:rPr>
        <w:t>included</w:t>
      </w:r>
      <w:r w:rsidR="00041EFF" w:rsidRPr="00C87A16">
        <w:rPr>
          <w:spacing w:val="-3"/>
          <w:sz w:val="24"/>
          <w:szCs w:val="24"/>
        </w:rPr>
        <w:t xml:space="preserve"> </w:t>
      </w:r>
      <w:r w:rsidR="00041EFF" w:rsidRPr="00C87A16">
        <w:rPr>
          <w:sz w:val="24"/>
          <w:szCs w:val="24"/>
        </w:rPr>
        <w:t>in any statutory surveys such as HESES, HEIFES or HEAPES.</w:t>
      </w:r>
    </w:p>
    <w:p w14:paraId="44458584" w14:textId="77777777" w:rsidR="00041EFF" w:rsidRPr="00C87A16" w:rsidRDefault="00041EFF" w:rsidP="00041EFF">
      <w:pPr>
        <w:pStyle w:val="ListParagraph"/>
        <w:numPr>
          <w:ilvl w:val="0"/>
          <w:numId w:val="1"/>
        </w:numPr>
        <w:tabs>
          <w:tab w:val="left" w:pos="840"/>
        </w:tabs>
        <w:ind w:left="709" w:right="339" w:hanging="425"/>
        <w:rPr>
          <w:sz w:val="24"/>
          <w:szCs w:val="24"/>
        </w:rPr>
      </w:pPr>
      <w:r w:rsidRPr="00C87A16">
        <w:rPr>
          <w:sz w:val="24"/>
          <w:szCs w:val="24"/>
        </w:rPr>
        <w:t>International students on courses taught at a collaborative partner based overseas</w:t>
      </w:r>
      <w:r w:rsidRPr="00C87A16">
        <w:rPr>
          <w:spacing w:val="-5"/>
          <w:sz w:val="24"/>
          <w:szCs w:val="24"/>
        </w:rPr>
        <w:t xml:space="preserve"> </w:t>
      </w:r>
      <w:r w:rsidRPr="00C87A16">
        <w:rPr>
          <w:sz w:val="24"/>
          <w:szCs w:val="24"/>
        </w:rPr>
        <w:t>and</w:t>
      </w:r>
      <w:r w:rsidRPr="00C87A16">
        <w:rPr>
          <w:spacing w:val="-5"/>
          <w:sz w:val="24"/>
          <w:szCs w:val="24"/>
        </w:rPr>
        <w:t xml:space="preserve"> </w:t>
      </w:r>
      <w:r w:rsidRPr="00C87A16">
        <w:rPr>
          <w:sz w:val="24"/>
          <w:szCs w:val="24"/>
        </w:rPr>
        <w:t>included</w:t>
      </w:r>
      <w:r w:rsidRPr="00C87A16">
        <w:rPr>
          <w:spacing w:val="-4"/>
          <w:sz w:val="24"/>
          <w:szCs w:val="24"/>
        </w:rPr>
        <w:t xml:space="preserve"> </w:t>
      </w:r>
      <w:r w:rsidRPr="00C87A16">
        <w:rPr>
          <w:sz w:val="24"/>
          <w:szCs w:val="24"/>
        </w:rPr>
        <w:t>in</w:t>
      </w:r>
      <w:r w:rsidRPr="00C87A16">
        <w:rPr>
          <w:spacing w:val="-5"/>
          <w:sz w:val="24"/>
          <w:szCs w:val="24"/>
        </w:rPr>
        <w:t xml:space="preserve"> </w:t>
      </w:r>
      <w:r w:rsidRPr="00C87A16">
        <w:rPr>
          <w:sz w:val="24"/>
          <w:szCs w:val="24"/>
        </w:rPr>
        <w:t>the</w:t>
      </w:r>
      <w:r w:rsidRPr="00C87A16">
        <w:rPr>
          <w:spacing w:val="-5"/>
          <w:sz w:val="24"/>
          <w:szCs w:val="24"/>
        </w:rPr>
        <w:t xml:space="preserve"> </w:t>
      </w:r>
      <w:r w:rsidRPr="00C87A16">
        <w:rPr>
          <w:sz w:val="24"/>
          <w:szCs w:val="24"/>
        </w:rPr>
        <w:t>University’s</w:t>
      </w:r>
      <w:r w:rsidRPr="00C87A16">
        <w:rPr>
          <w:spacing w:val="-5"/>
          <w:sz w:val="24"/>
          <w:szCs w:val="24"/>
        </w:rPr>
        <w:t xml:space="preserve"> </w:t>
      </w:r>
      <w:r w:rsidRPr="00C87A16">
        <w:rPr>
          <w:sz w:val="24"/>
          <w:szCs w:val="24"/>
        </w:rPr>
        <w:t>HESES</w:t>
      </w:r>
      <w:r w:rsidRPr="00C87A16">
        <w:rPr>
          <w:spacing w:val="-5"/>
          <w:sz w:val="24"/>
          <w:szCs w:val="24"/>
        </w:rPr>
        <w:t xml:space="preserve"> </w:t>
      </w:r>
      <w:r w:rsidRPr="00C87A16">
        <w:rPr>
          <w:sz w:val="24"/>
          <w:szCs w:val="24"/>
        </w:rPr>
        <w:t>population</w:t>
      </w:r>
      <w:r w:rsidRPr="00C87A16">
        <w:rPr>
          <w:spacing w:val="-5"/>
          <w:sz w:val="24"/>
          <w:szCs w:val="24"/>
        </w:rPr>
        <w:t xml:space="preserve"> </w:t>
      </w:r>
      <w:r w:rsidRPr="00C87A16">
        <w:rPr>
          <w:sz w:val="24"/>
          <w:szCs w:val="24"/>
        </w:rPr>
        <w:t>as</w:t>
      </w:r>
      <w:r w:rsidRPr="00C87A16">
        <w:rPr>
          <w:spacing w:val="-5"/>
          <w:sz w:val="24"/>
          <w:szCs w:val="24"/>
        </w:rPr>
        <w:t xml:space="preserve"> </w:t>
      </w:r>
      <w:r w:rsidRPr="00C87A16">
        <w:rPr>
          <w:sz w:val="24"/>
          <w:szCs w:val="24"/>
        </w:rPr>
        <w:t>non-funded.</w:t>
      </w:r>
    </w:p>
    <w:p w14:paraId="562555B4" w14:textId="77777777" w:rsidR="00A60C31" w:rsidRPr="00C62409" w:rsidRDefault="00041EFF" w:rsidP="00041EFF">
      <w:pPr>
        <w:pStyle w:val="ListParagraph"/>
        <w:numPr>
          <w:ilvl w:val="0"/>
          <w:numId w:val="1"/>
        </w:numPr>
        <w:tabs>
          <w:tab w:val="left" w:pos="840"/>
        </w:tabs>
        <w:ind w:left="709" w:right="339" w:hanging="425"/>
        <w:rPr>
          <w:sz w:val="24"/>
          <w:szCs w:val="24"/>
        </w:rPr>
      </w:pPr>
      <w:r w:rsidRPr="00C87A16">
        <w:rPr>
          <w:sz w:val="24"/>
          <w:szCs w:val="24"/>
        </w:rPr>
        <w:t>International</w:t>
      </w:r>
      <w:r w:rsidRPr="00C87A16">
        <w:rPr>
          <w:spacing w:val="-4"/>
          <w:sz w:val="24"/>
          <w:szCs w:val="24"/>
        </w:rPr>
        <w:t xml:space="preserve"> </w:t>
      </w:r>
      <w:r w:rsidRPr="00C87A16">
        <w:rPr>
          <w:sz w:val="24"/>
          <w:szCs w:val="24"/>
        </w:rPr>
        <w:t>students</w:t>
      </w:r>
      <w:r w:rsidRPr="00C87A16">
        <w:rPr>
          <w:spacing w:val="-4"/>
          <w:sz w:val="24"/>
          <w:szCs w:val="24"/>
        </w:rPr>
        <w:t xml:space="preserve"> </w:t>
      </w:r>
      <w:r w:rsidRPr="00C87A16">
        <w:rPr>
          <w:sz w:val="24"/>
          <w:szCs w:val="24"/>
        </w:rPr>
        <w:t>on</w:t>
      </w:r>
      <w:r w:rsidRPr="00C87A16">
        <w:rPr>
          <w:spacing w:val="-4"/>
          <w:sz w:val="24"/>
          <w:szCs w:val="24"/>
        </w:rPr>
        <w:t xml:space="preserve"> </w:t>
      </w:r>
      <w:r w:rsidRPr="00C87A16">
        <w:rPr>
          <w:sz w:val="24"/>
          <w:szCs w:val="24"/>
        </w:rPr>
        <w:t>courses</w:t>
      </w:r>
      <w:r w:rsidRPr="00C87A16">
        <w:rPr>
          <w:spacing w:val="-4"/>
          <w:sz w:val="24"/>
          <w:szCs w:val="24"/>
        </w:rPr>
        <w:t xml:space="preserve"> </w:t>
      </w:r>
      <w:r w:rsidRPr="00C87A16">
        <w:rPr>
          <w:sz w:val="24"/>
          <w:szCs w:val="24"/>
        </w:rPr>
        <w:t>taught</w:t>
      </w:r>
      <w:r w:rsidRPr="00C87A16">
        <w:rPr>
          <w:spacing w:val="-4"/>
          <w:sz w:val="24"/>
          <w:szCs w:val="24"/>
        </w:rPr>
        <w:t xml:space="preserve"> </w:t>
      </w:r>
      <w:r w:rsidRPr="00C87A16">
        <w:rPr>
          <w:sz w:val="24"/>
          <w:szCs w:val="24"/>
        </w:rPr>
        <w:t>at</w:t>
      </w:r>
      <w:r w:rsidRPr="00C87A16">
        <w:rPr>
          <w:spacing w:val="-4"/>
          <w:sz w:val="24"/>
          <w:szCs w:val="24"/>
        </w:rPr>
        <w:t xml:space="preserve"> </w:t>
      </w:r>
      <w:r w:rsidRPr="00C87A16">
        <w:rPr>
          <w:sz w:val="24"/>
          <w:szCs w:val="24"/>
        </w:rPr>
        <w:t>a</w:t>
      </w:r>
      <w:r w:rsidRPr="00C87A16">
        <w:rPr>
          <w:spacing w:val="-5"/>
          <w:sz w:val="24"/>
          <w:szCs w:val="24"/>
        </w:rPr>
        <w:t xml:space="preserve"> </w:t>
      </w:r>
      <w:r w:rsidRPr="00C87A16">
        <w:rPr>
          <w:sz w:val="24"/>
          <w:szCs w:val="24"/>
        </w:rPr>
        <w:t>collaborative</w:t>
      </w:r>
      <w:r w:rsidRPr="00C87A16">
        <w:rPr>
          <w:spacing w:val="-4"/>
          <w:sz w:val="24"/>
          <w:szCs w:val="24"/>
        </w:rPr>
        <w:t xml:space="preserve"> </w:t>
      </w:r>
      <w:r w:rsidRPr="00C87A16">
        <w:rPr>
          <w:sz w:val="24"/>
          <w:szCs w:val="24"/>
        </w:rPr>
        <w:t>partner</w:t>
      </w:r>
      <w:r w:rsidRPr="00C87A16">
        <w:rPr>
          <w:spacing w:val="-5"/>
          <w:sz w:val="24"/>
          <w:szCs w:val="24"/>
        </w:rPr>
        <w:t xml:space="preserve"> </w:t>
      </w:r>
      <w:r w:rsidRPr="00C87A16">
        <w:rPr>
          <w:sz w:val="24"/>
          <w:szCs w:val="24"/>
        </w:rPr>
        <w:t>based overseas and not included in the University’s HESES populati</w:t>
      </w:r>
      <w:r>
        <w:rPr>
          <w:sz w:val="24"/>
          <w:szCs w:val="24"/>
        </w:rPr>
        <w:t>on.</w:t>
      </w:r>
      <w:r w:rsidRPr="00C87A16">
        <w:t xml:space="preserve"> </w:t>
      </w:r>
    </w:p>
    <w:p w14:paraId="7C4935BC" w14:textId="0B7C4133" w:rsidR="005B6988" w:rsidRPr="00041EFF" w:rsidRDefault="005B6988" w:rsidP="00041EFF">
      <w:pPr>
        <w:tabs>
          <w:tab w:val="left" w:pos="840"/>
        </w:tabs>
        <w:ind w:right="339"/>
        <w:rPr>
          <w:sz w:val="24"/>
          <w:szCs w:val="24"/>
        </w:rPr>
      </w:pPr>
    </w:p>
    <w:sectPr w:rsidR="005B6988" w:rsidRPr="00041EFF" w:rsidSect="00A60C31">
      <w:pgSz w:w="11910" w:h="16840"/>
      <w:pgMar w:top="1580" w:right="1320" w:bottom="1620" w:left="1320" w:header="0" w:footer="1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1A3A4E" w14:textId="77777777" w:rsidR="008E5BE0" w:rsidRDefault="008E5BE0">
      <w:r>
        <w:separator/>
      </w:r>
    </w:p>
  </w:endnote>
  <w:endnote w:type="continuationSeparator" w:id="0">
    <w:p w14:paraId="0F0DAC0B" w14:textId="77777777" w:rsidR="008E5BE0" w:rsidRDefault="008E5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34418939"/>
      <w:docPartObj>
        <w:docPartGallery w:val="Page Numbers (Bottom of Page)"/>
        <w:docPartUnique/>
      </w:docPartObj>
    </w:sdtPr>
    <w:sdtEndPr>
      <w:rPr>
        <w:rStyle w:val="PageNumber"/>
      </w:rPr>
    </w:sdtEndPr>
    <w:sdtContent>
      <w:p w14:paraId="03BCB6DE" w14:textId="77777777" w:rsidR="00C15BDC" w:rsidRDefault="00C15BDC" w:rsidP="00BC468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C02482" w14:textId="77777777" w:rsidR="00C15BDC" w:rsidRDefault="00C15BDC" w:rsidP="00597F5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sz w:val="16"/>
        <w:szCs w:val="16"/>
      </w:rPr>
      <w:id w:val="-248279957"/>
      <w:docPartObj>
        <w:docPartGallery w:val="Page Numbers (Bottom of Page)"/>
        <w:docPartUnique/>
      </w:docPartObj>
    </w:sdtPr>
    <w:sdtEndPr>
      <w:rPr>
        <w:rStyle w:val="PageNumber"/>
      </w:rPr>
    </w:sdtEndPr>
    <w:sdtContent>
      <w:p w14:paraId="14AAF702" w14:textId="77777777" w:rsidR="00C15BDC" w:rsidRPr="00EA1233" w:rsidRDefault="00C15BDC" w:rsidP="00BC468B">
        <w:pPr>
          <w:pStyle w:val="Footer"/>
          <w:framePr w:wrap="none" w:vAnchor="text" w:hAnchor="margin" w:xAlign="right" w:y="1"/>
          <w:rPr>
            <w:rStyle w:val="PageNumber"/>
            <w:sz w:val="16"/>
            <w:szCs w:val="16"/>
          </w:rPr>
        </w:pPr>
        <w:r w:rsidRPr="00EA1233">
          <w:rPr>
            <w:rStyle w:val="PageNumber"/>
            <w:sz w:val="16"/>
            <w:szCs w:val="16"/>
          </w:rPr>
          <w:fldChar w:fldCharType="begin"/>
        </w:r>
        <w:r w:rsidRPr="00EA1233">
          <w:rPr>
            <w:rStyle w:val="PageNumber"/>
            <w:sz w:val="16"/>
            <w:szCs w:val="16"/>
          </w:rPr>
          <w:instrText xml:space="preserve"> PAGE </w:instrText>
        </w:r>
        <w:r w:rsidRPr="00EA1233">
          <w:rPr>
            <w:rStyle w:val="PageNumber"/>
            <w:sz w:val="16"/>
            <w:szCs w:val="16"/>
          </w:rPr>
          <w:fldChar w:fldCharType="separate"/>
        </w:r>
        <w:r w:rsidRPr="00EA1233">
          <w:rPr>
            <w:rStyle w:val="PageNumber"/>
            <w:noProof/>
            <w:sz w:val="16"/>
            <w:szCs w:val="16"/>
          </w:rPr>
          <w:t>2</w:t>
        </w:r>
        <w:r w:rsidRPr="00EA1233">
          <w:rPr>
            <w:rStyle w:val="PageNumber"/>
            <w:sz w:val="16"/>
            <w:szCs w:val="16"/>
          </w:rPr>
          <w:fldChar w:fldCharType="end"/>
        </w:r>
      </w:p>
    </w:sdtContent>
  </w:sdt>
  <w:p w14:paraId="7DD2D127" w14:textId="77777777" w:rsidR="00C15BDC" w:rsidRPr="00EA1233" w:rsidRDefault="00C15BDC" w:rsidP="00597F50">
    <w:pPr>
      <w:pStyle w:val="Footer"/>
      <w:ind w:right="360"/>
      <w:rPr>
        <w:sz w:val="16"/>
        <w:szCs w:val="16"/>
      </w:rPr>
    </w:pPr>
    <w:r w:rsidRPr="00EA1233">
      <w:rPr>
        <w:sz w:val="16"/>
        <w:szCs w:val="16"/>
      </w:rPr>
      <w:t>ASQH Template B13</w:t>
    </w:r>
    <w:r w:rsidRPr="00EA1233">
      <w:rPr>
        <w:sz w:val="16"/>
        <w:szCs w:val="16"/>
      </w:rPr>
      <w:ptab w:relativeTo="margin" w:alignment="center" w:leader="none"/>
    </w:r>
    <w:r w:rsidRPr="00EA1233">
      <w:rPr>
        <w:sz w:val="16"/>
        <w:szCs w:val="16"/>
      </w:rPr>
      <w:t>2024-25</w:t>
    </w:r>
    <w:r w:rsidRPr="00EA1233">
      <w:rPr>
        <w:sz w:val="16"/>
        <w:szCs w:val="16"/>
      </w:rPr>
      <w:ptab w:relativeTo="margin" w:alignment="right" w:leader="none"/>
    </w:r>
    <w:r w:rsidRPr="00EA1233">
      <w:rPr>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DF929" w14:textId="77777777" w:rsidR="00C15BDC" w:rsidRDefault="00C15B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ECCE6" w14:textId="77777777" w:rsidR="008E5BE0" w:rsidRDefault="008E5BE0">
      <w:r>
        <w:separator/>
      </w:r>
    </w:p>
  </w:footnote>
  <w:footnote w:type="continuationSeparator" w:id="0">
    <w:p w14:paraId="6E8909ED" w14:textId="77777777" w:rsidR="008E5BE0" w:rsidRDefault="008E5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DA9AA" w14:textId="77777777" w:rsidR="00C15BDC" w:rsidRDefault="00C15B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04663" w14:textId="77777777" w:rsidR="00C15BDC" w:rsidRDefault="00C15B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21EBE" w14:textId="77777777" w:rsidR="00C15BDC" w:rsidRDefault="00C15BDC">
    <w:pPr>
      <w:pStyle w:val="Header"/>
    </w:pPr>
  </w:p>
</w:hdr>
</file>

<file path=word/intelligence2.xml><?xml version="1.0" encoding="utf-8"?>
<int2:intelligence xmlns:int2="http://schemas.microsoft.com/office/intelligence/2020/intelligence" xmlns:oel="http://schemas.microsoft.com/office/2019/extlst">
  <int2:observations>
    <int2:textHash int2:hashCode="Ow8CjjOpyDrQL0" int2:id="wYJg4d5H">
      <int2:state int2:value="Rejected" int2:type="AugLoop_Text_Critique"/>
    </int2:textHash>
    <int2:bookmark int2:bookmarkName="_Int_gmOe8Yt9" int2:invalidationBookmarkName="" int2:hashCode="mwMS1DNURSEAPE" int2:id="UARgN9QH">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9A1E17"/>
    <w:multiLevelType w:val="hybridMultilevel"/>
    <w:tmpl w:val="3BD49D26"/>
    <w:lvl w:ilvl="0" w:tplc="2EF4B77A">
      <w:start w:val="1"/>
      <w:numFmt w:val="decimal"/>
      <w:lvlText w:val="%1)"/>
      <w:lvlJc w:val="left"/>
      <w:pPr>
        <w:ind w:left="840" w:hanging="360"/>
        <w:jc w:val="left"/>
      </w:pPr>
      <w:rPr>
        <w:rFonts w:ascii="Arial" w:eastAsia="Arial" w:hAnsi="Arial" w:cs="Arial" w:hint="default"/>
        <w:b w:val="0"/>
        <w:bCs w:val="0"/>
        <w:i w:val="0"/>
        <w:iCs w:val="0"/>
        <w:spacing w:val="-1"/>
        <w:w w:val="100"/>
        <w:sz w:val="24"/>
        <w:szCs w:val="24"/>
        <w:lang w:val="en-GB" w:eastAsia="en-US" w:bidi="ar-SA"/>
      </w:rPr>
    </w:lvl>
    <w:lvl w:ilvl="1" w:tplc="37B211DE">
      <w:numFmt w:val="bullet"/>
      <w:lvlText w:val="•"/>
      <w:lvlJc w:val="left"/>
      <w:pPr>
        <w:ind w:left="1682" w:hanging="360"/>
      </w:pPr>
      <w:rPr>
        <w:rFonts w:hint="default"/>
        <w:lang w:val="en-GB" w:eastAsia="en-US" w:bidi="ar-SA"/>
      </w:rPr>
    </w:lvl>
    <w:lvl w:ilvl="2" w:tplc="DA28B86A">
      <w:numFmt w:val="bullet"/>
      <w:lvlText w:val="•"/>
      <w:lvlJc w:val="left"/>
      <w:pPr>
        <w:ind w:left="2525" w:hanging="360"/>
      </w:pPr>
      <w:rPr>
        <w:rFonts w:hint="default"/>
        <w:lang w:val="en-GB" w:eastAsia="en-US" w:bidi="ar-SA"/>
      </w:rPr>
    </w:lvl>
    <w:lvl w:ilvl="3" w:tplc="65B2F470">
      <w:numFmt w:val="bullet"/>
      <w:lvlText w:val="•"/>
      <w:lvlJc w:val="left"/>
      <w:pPr>
        <w:ind w:left="3367" w:hanging="360"/>
      </w:pPr>
      <w:rPr>
        <w:rFonts w:hint="default"/>
        <w:lang w:val="en-GB" w:eastAsia="en-US" w:bidi="ar-SA"/>
      </w:rPr>
    </w:lvl>
    <w:lvl w:ilvl="4" w:tplc="11BE17A4">
      <w:numFmt w:val="bullet"/>
      <w:lvlText w:val="•"/>
      <w:lvlJc w:val="left"/>
      <w:pPr>
        <w:ind w:left="4210" w:hanging="360"/>
      </w:pPr>
      <w:rPr>
        <w:rFonts w:hint="default"/>
        <w:lang w:val="en-GB" w:eastAsia="en-US" w:bidi="ar-SA"/>
      </w:rPr>
    </w:lvl>
    <w:lvl w:ilvl="5" w:tplc="6CB273F4">
      <w:numFmt w:val="bullet"/>
      <w:lvlText w:val="•"/>
      <w:lvlJc w:val="left"/>
      <w:pPr>
        <w:ind w:left="5053" w:hanging="360"/>
      </w:pPr>
      <w:rPr>
        <w:rFonts w:hint="default"/>
        <w:lang w:val="en-GB" w:eastAsia="en-US" w:bidi="ar-SA"/>
      </w:rPr>
    </w:lvl>
    <w:lvl w:ilvl="6" w:tplc="CEB0D75A">
      <w:numFmt w:val="bullet"/>
      <w:lvlText w:val="•"/>
      <w:lvlJc w:val="left"/>
      <w:pPr>
        <w:ind w:left="5895" w:hanging="360"/>
      </w:pPr>
      <w:rPr>
        <w:rFonts w:hint="default"/>
        <w:lang w:val="en-GB" w:eastAsia="en-US" w:bidi="ar-SA"/>
      </w:rPr>
    </w:lvl>
    <w:lvl w:ilvl="7" w:tplc="24147B3E">
      <w:numFmt w:val="bullet"/>
      <w:lvlText w:val="•"/>
      <w:lvlJc w:val="left"/>
      <w:pPr>
        <w:ind w:left="6738" w:hanging="360"/>
      </w:pPr>
      <w:rPr>
        <w:rFonts w:hint="default"/>
        <w:lang w:val="en-GB" w:eastAsia="en-US" w:bidi="ar-SA"/>
      </w:rPr>
    </w:lvl>
    <w:lvl w:ilvl="8" w:tplc="A0AA34CE">
      <w:numFmt w:val="bullet"/>
      <w:lvlText w:val="•"/>
      <w:lvlJc w:val="left"/>
      <w:pPr>
        <w:ind w:left="7581" w:hanging="360"/>
      </w:pPr>
      <w:rPr>
        <w:rFonts w:hint="default"/>
        <w:lang w:val="en-GB" w:eastAsia="en-US" w:bidi="ar-SA"/>
      </w:rPr>
    </w:lvl>
  </w:abstractNum>
  <w:abstractNum w:abstractNumId="1" w15:restartNumberingAfterBreak="0">
    <w:nsid w:val="5A9E1845"/>
    <w:multiLevelType w:val="hybridMultilevel"/>
    <w:tmpl w:val="A49447E0"/>
    <w:lvl w:ilvl="0" w:tplc="ACD86514">
      <w:start w:val="1"/>
      <w:numFmt w:val="lowerLetter"/>
      <w:lvlText w:val="%1."/>
      <w:lvlJc w:val="left"/>
      <w:pPr>
        <w:ind w:left="1080" w:hanging="720"/>
      </w:pPr>
      <w:rPr>
        <w:rFonts w:asciiTheme="minorHAnsi" w:eastAsiaTheme="minorHAnsi" w:hAnsiTheme="minorHAnsi"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9591FAB"/>
    <w:multiLevelType w:val="hybridMultilevel"/>
    <w:tmpl w:val="796EE95C"/>
    <w:lvl w:ilvl="0" w:tplc="0A969332">
      <w:start w:val="1"/>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3" w15:restartNumberingAfterBreak="0">
    <w:nsid w:val="7A067896"/>
    <w:multiLevelType w:val="hybridMultilevel"/>
    <w:tmpl w:val="DA14F274"/>
    <w:lvl w:ilvl="0" w:tplc="0328773E">
      <w:numFmt w:val="bullet"/>
      <w:lvlText w:val=""/>
      <w:lvlJc w:val="left"/>
      <w:pPr>
        <w:ind w:left="840" w:hanging="360"/>
      </w:pPr>
      <w:rPr>
        <w:rFonts w:ascii="Symbol" w:eastAsia="Symbol" w:hAnsi="Symbol" w:cs="Symbol" w:hint="default"/>
        <w:b w:val="0"/>
        <w:bCs w:val="0"/>
        <w:i w:val="0"/>
        <w:iCs w:val="0"/>
        <w:w w:val="100"/>
        <w:sz w:val="24"/>
        <w:szCs w:val="24"/>
        <w:lang w:val="en-GB" w:eastAsia="en-US" w:bidi="ar-SA"/>
      </w:rPr>
    </w:lvl>
    <w:lvl w:ilvl="1" w:tplc="1A3E2A84">
      <w:numFmt w:val="bullet"/>
      <w:lvlText w:val="•"/>
      <w:lvlJc w:val="left"/>
      <w:pPr>
        <w:ind w:left="1682" w:hanging="360"/>
      </w:pPr>
      <w:rPr>
        <w:rFonts w:hint="default"/>
        <w:lang w:val="en-GB" w:eastAsia="en-US" w:bidi="ar-SA"/>
      </w:rPr>
    </w:lvl>
    <w:lvl w:ilvl="2" w:tplc="52EEE75E">
      <w:numFmt w:val="bullet"/>
      <w:lvlText w:val="•"/>
      <w:lvlJc w:val="left"/>
      <w:pPr>
        <w:ind w:left="2525" w:hanging="360"/>
      </w:pPr>
      <w:rPr>
        <w:rFonts w:hint="default"/>
        <w:lang w:val="en-GB" w:eastAsia="en-US" w:bidi="ar-SA"/>
      </w:rPr>
    </w:lvl>
    <w:lvl w:ilvl="3" w:tplc="BCC0AC96">
      <w:numFmt w:val="bullet"/>
      <w:lvlText w:val="•"/>
      <w:lvlJc w:val="left"/>
      <w:pPr>
        <w:ind w:left="3367" w:hanging="360"/>
      </w:pPr>
      <w:rPr>
        <w:rFonts w:hint="default"/>
        <w:lang w:val="en-GB" w:eastAsia="en-US" w:bidi="ar-SA"/>
      </w:rPr>
    </w:lvl>
    <w:lvl w:ilvl="4" w:tplc="692074C8">
      <w:numFmt w:val="bullet"/>
      <w:lvlText w:val="•"/>
      <w:lvlJc w:val="left"/>
      <w:pPr>
        <w:ind w:left="4210" w:hanging="360"/>
      </w:pPr>
      <w:rPr>
        <w:rFonts w:hint="default"/>
        <w:lang w:val="en-GB" w:eastAsia="en-US" w:bidi="ar-SA"/>
      </w:rPr>
    </w:lvl>
    <w:lvl w:ilvl="5" w:tplc="B05C6958">
      <w:numFmt w:val="bullet"/>
      <w:lvlText w:val="•"/>
      <w:lvlJc w:val="left"/>
      <w:pPr>
        <w:ind w:left="5053" w:hanging="360"/>
      </w:pPr>
      <w:rPr>
        <w:rFonts w:hint="default"/>
        <w:lang w:val="en-GB" w:eastAsia="en-US" w:bidi="ar-SA"/>
      </w:rPr>
    </w:lvl>
    <w:lvl w:ilvl="6" w:tplc="CC16E760">
      <w:numFmt w:val="bullet"/>
      <w:lvlText w:val="•"/>
      <w:lvlJc w:val="left"/>
      <w:pPr>
        <w:ind w:left="5895" w:hanging="360"/>
      </w:pPr>
      <w:rPr>
        <w:rFonts w:hint="default"/>
        <w:lang w:val="en-GB" w:eastAsia="en-US" w:bidi="ar-SA"/>
      </w:rPr>
    </w:lvl>
    <w:lvl w:ilvl="7" w:tplc="D8D84F20">
      <w:numFmt w:val="bullet"/>
      <w:lvlText w:val="•"/>
      <w:lvlJc w:val="left"/>
      <w:pPr>
        <w:ind w:left="6738" w:hanging="360"/>
      </w:pPr>
      <w:rPr>
        <w:rFonts w:hint="default"/>
        <w:lang w:val="en-GB" w:eastAsia="en-US" w:bidi="ar-SA"/>
      </w:rPr>
    </w:lvl>
    <w:lvl w:ilvl="8" w:tplc="14F0803A">
      <w:numFmt w:val="bullet"/>
      <w:lvlText w:val="•"/>
      <w:lvlJc w:val="left"/>
      <w:pPr>
        <w:ind w:left="7581" w:hanging="360"/>
      </w:pPr>
      <w:rPr>
        <w:rFonts w:hint="default"/>
        <w:lang w:val="en-GB" w:eastAsia="en-US" w:bidi="ar-SA"/>
      </w:rPr>
    </w:lvl>
  </w:abstractNum>
  <w:abstractNum w:abstractNumId="4" w15:restartNumberingAfterBreak="0">
    <w:nsid w:val="7A6E21DB"/>
    <w:multiLevelType w:val="hybridMultilevel"/>
    <w:tmpl w:val="EAEE64E8"/>
    <w:lvl w:ilvl="0" w:tplc="B0F2DE42">
      <w:start w:val="1"/>
      <w:numFmt w:val="lowerLetter"/>
      <w:lvlText w:val="%1)"/>
      <w:lvlJc w:val="left"/>
      <w:pPr>
        <w:ind w:left="840" w:hanging="360"/>
        <w:jc w:val="left"/>
      </w:pPr>
      <w:rPr>
        <w:rFonts w:ascii="Arial" w:eastAsia="Arial" w:hAnsi="Arial" w:cs="Arial" w:hint="default"/>
        <w:b w:val="0"/>
        <w:bCs w:val="0"/>
        <w:i w:val="0"/>
        <w:iCs w:val="0"/>
        <w:spacing w:val="-1"/>
        <w:w w:val="100"/>
        <w:sz w:val="24"/>
        <w:szCs w:val="24"/>
        <w:lang w:val="en-GB" w:eastAsia="en-US" w:bidi="ar-SA"/>
      </w:rPr>
    </w:lvl>
    <w:lvl w:ilvl="1" w:tplc="26F4AEC4">
      <w:numFmt w:val="bullet"/>
      <w:lvlText w:val="•"/>
      <w:lvlJc w:val="left"/>
      <w:pPr>
        <w:ind w:left="1682" w:hanging="360"/>
      </w:pPr>
      <w:rPr>
        <w:rFonts w:hint="default"/>
        <w:lang w:val="en-GB" w:eastAsia="en-US" w:bidi="ar-SA"/>
      </w:rPr>
    </w:lvl>
    <w:lvl w:ilvl="2" w:tplc="3482CB78">
      <w:numFmt w:val="bullet"/>
      <w:lvlText w:val="•"/>
      <w:lvlJc w:val="left"/>
      <w:pPr>
        <w:ind w:left="2525" w:hanging="360"/>
      </w:pPr>
      <w:rPr>
        <w:rFonts w:hint="default"/>
        <w:lang w:val="en-GB" w:eastAsia="en-US" w:bidi="ar-SA"/>
      </w:rPr>
    </w:lvl>
    <w:lvl w:ilvl="3" w:tplc="6510B44A">
      <w:numFmt w:val="bullet"/>
      <w:lvlText w:val="•"/>
      <w:lvlJc w:val="left"/>
      <w:pPr>
        <w:ind w:left="3367" w:hanging="360"/>
      </w:pPr>
      <w:rPr>
        <w:rFonts w:hint="default"/>
        <w:lang w:val="en-GB" w:eastAsia="en-US" w:bidi="ar-SA"/>
      </w:rPr>
    </w:lvl>
    <w:lvl w:ilvl="4" w:tplc="E79CE2BC">
      <w:numFmt w:val="bullet"/>
      <w:lvlText w:val="•"/>
      <w:lvlJc w:val="left"/>
      <w:pPr>
        <w:ind w:left="4210" w:hanging="360"/>
      </w:pPr>
      <w:rPr>
        <w:rFonts w:hint="default"/>
        <w:lang w:val="en-GB" w:eastAsia="en-US" w:bidi="ar-SA"/>
      </w:rPr>
    </w:lvl>
    <w:lvl w:ilvl="5" w:tplc="D46A80BE">
      <w:numFmt w:val="bullet"/>
      <w:lvlText w:val="•"/>
      <w:lvlJc w:val="left"/>
      <w:pPr>
        <w:ind w:left="5053" w:hanging="360"/>
      </w:pPr>
      <w:rPr>
        <w:rFonts w:hint="default"/>
        <w:lang w:val="en-GB" w:eastAsia="en-US" w:bidi="ar-SA"/>
      </w:rPr>
    </w:lvl>
    <w:lvl w:ilvl="6" w:tplc="6C4AE194">
      <w:numFmt w:val="bullet"/>
      <w:lvlText w:val="•"/>
      <w:lvlJc w:val="left"/>
      <w:pPr>
        <w:ind w:left="5895" w:hanging="360"/>
      </w:pPr>
      <w:rPr>
        <w:rFonts w:hint="default"/>
        <w:lang w:val="en-GB" w:eastAsia="en-US" w:bidi="ar-SA"/>
      </w:rPr>
    </w:lvl>
    <w:lvl w:ilvl="7" w:tplc="8E608452">
      <w:numFmt w:val="bullet"/>
      <w:lvlText w:val="•"/>
      <w:lvlJc w:val="left"/>
      <w:pPr>
        <w:ind w:left="6738" w:hanging="360"/>
      </w:pPr>
      <w:rPr>
        <w:rFonts w:hint="default"/>
        <w:lang w:val="en-GB" w:eastAsia="en-US" w:bidi="ar-SA"/>
      </w:rPr>
    </w:lvl>
    <w:lvl w:ilvl="8" w:tplc="B09E1E36">
      <w:numFmt w:val="bullet"/>
      <w:lvlText w:val="•"/>
      <w:lvlJc w:val="left"/>
      <w:pPr>
        <w:ind w:left="7581" w:hanging="360"/>
      </w:pPr>
      <w:rPr>
        <w:rFonts w:hint="default"/>
        <w:lang w:val="en-GB" w:eastAsia="en-US" w:bidi="ar-SA"/>
      </w:rPr>
    </w:lvl>
  </w:abstractNum>
  <w:abstractNum w:abstractNumId="5" w15:restartNumberingAfterBreak="0">
    <w:nsid w:val="7DB6091E"/>
    <w:multiLevelType w:val="hybridMultilevel"/>
    <w:tmpl w:val="E266F6CC"/>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num w:numId="1" w16cid:durableId="1262488425">
    <w:abstractNumId w:val="0"/>
  </w:num>
  <w:num w:numId="2" w16cid:durableId="854684552">
    <w:abstractNumId w:val="4"/>
  </w:num>
  <w:num w:numId="3" w16cid:durableId="1309477861">
    <w:abstractNumId w:val="3"/>
  </w:num>
  <w:num w:numId="4" w16cid:durableId="827135720">
    <w:abstractNumId w:val="2"/>
  </w:num>
  <w:num w:numId="5" w16cid:durableId="1354189815">
    <w:abstractNumId w:val="5"/>
  </w:num>
  <w:num w:numId="6" w16cid:durableId="504247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5"/>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B6988"/>
    <w:rsid w:val="00041EFF"/>
    <w:rsid w:val="00084CAC"/>
    <w:rsid w:val="0020603D"/>
    <w:rsid w:val="002B2506"/>
    <w:rsid w:val="00310EDB"/>
    <w:rsid w:val="003C7C9C"/>
    <w:rsid w:val="0048743C"/>
    <w:rsid w:val="0050701B"/>
    <w:rsid w:val="00514492"/>
    <w:rsid w:val="005256CF"/>
    <w:rsid w:val="00571551"/>
    <w:rsid w:val="005B6988"/>
    <w:rsid w:val="00617ED3"/>
    <w:rsid w:val="00670BD4"/>
    <w:rsid w:val="007471D0"/>
    <w:rsid w:val="0079179F"/>
    <w:rsid w:val="007945E7"/>
    <w:rsid w:val="007A09E7"/>
    <w:rsid w:val="007F2615"/>
    <w:rsid w:val="008D5E6F"/>
    <w:rsid w:val="008E5BE0"/>
    <w:rsid w:val="00906AB3"/>
    <w:rsid w:val="00936922"/>
    <w:rsid w:val="00944DEC"/>
    <w:rsid w:val="009A3B8D"/>
    <w:rsid w:val="00A04B3B"/>
    <w:rsid w:val="00A60C31"/>
    <w:rsid w:val="00A61C28"/>
    <w:rsid w:val="00A80558"/>
    <w:rsid w:val="00A85A81"/>
    <w:rsid w:val="00C15BDC"/>
    <w:rsid w:val="00C35545"/>
    <w:rsid w:val="00C62409"/>
    <w:rsid w:val="00C864A8"/>
    <w:rsid w:val="00C87A16"/>
    <w:rsid w:val="00C920AE"/>
    <w:rsid w:val="00D1291A"/>
    <w:rsid w:val="00D71763"/>
    <w:rsid w:val="00DA08B6"/>
    <w:rsid w:val="00DA2DE8"/>
    <w:rsid w:val="00E10819"/>
    <w:rsid w:val="00EB098C"/>
    <w:rsid w:val="00F35EC0"/>
    <w:rsid w:val="01F03569"/>
    <w:rsid w:val="041BF6FA"/>
    <w:rsid w:val="048A561C"/>
    <w:rsid w:val="4A6F776E"/>
    <w:rsid w:val="65AA5274"/>
    <w:rsid w:val="69A1F89D"/>
    <w:rsid w:val="78A22594"/>
    <w:rsid w:val="7FBEAD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935A0"/>
  <w15:docId w15:val="{B1D5E215-1ED0-4D9A-9394-597483CA5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120"/>
      <w:ind w:left="1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202" w:right="202"/>
      <w:jc w:val="center"/>
    </w:pPr>
    <w:rPr>
      <w:b/>
      <w:bCs/>
      <w:sz w:val="36"/>
      <w:szCs w:val="36"/>
    </w:rPr>
  </w:style>
  <w:style w:type="paragraph" w:styleId="ListParagraph">
    <w:name w:val="List Paragraph"/>
    <w:basedOn w:val="Normal"/>
    <w:uiPriority w:val="34"/>
    <w:qFormat/>
    <w:pPr>
      <w:ind w:left="8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10819"/>
    <w:pPr>
      <w:tabs>
        <w:tab w:val="center" w:pos="4513"/>
        <w:tab w:val="right" w:pos="9026"/>
      </w:tabs>
    </w:pPr>
  </w:style>
  <w:style w:type="character" w:customStyle="1" w:styleId="HeaderChar">
    <w:name w:val="Header Char"/>
    <w:basedOn w:val="DefaultParagraphFont"/>
    <w:link w:val="Header"/>
    <w:uiPriority w:val="99"/>
    <w:rsid w:val="00E10819"/>
    <w:rPr>
      <w:rFonts w:ascii="Arial" w:eastAsia="Arial" w:hAnsi="Arial" w:cs="Arial"/>
      <w:lang w:val="en-GB"/>
    </w:rPr>
  </w:style>
  <w:style w:type="paragraph" w:styleId="Footer">
    <w:name w:val="footer"/>
    <w:basedOn w:val="Normal"/>
    <w:link w:val="FooterChar"/>
    <w:uiPriority w:val="99"/>
    <w:unhideWhenUsed/>
    <w:rsid w:val="00E10819"/>
    <w:pPr>
      <w:tabs>
        <w:tab w:val="center" w:pos="4513"/>
        <w:tab w:val="right" w:pos="9026"/>
      </w:tabs>
    </w:pPr>
  </w:style>
  <w:style w:type="character" w:customStyle="1" w:styleId="FooterChar">
    <w:name w:val="Footer Char"/>
    <w:basedOn w:val="DefaultParagraphFont"/>
    <w:link w:val="Footer"/>
    <w:uiPriority w:val="99"/>
    <w:rsid w:val="00E10819"/>
    <w:rPr>
      <w:rFonts w:ascii="Arial" w:eastAsia="Arial" w:hAnsi="Arial" w:cs="Arial"/>
      <w:lang w:val="en-GB"/>
    </w:rPr>
  </w:style>
  <w:style w:type="character" w:styleId="CommentReference">
    <w:name w:val="annotation reference"/>
    <w:basedOn w:val="DefaultParagraphFont"/>
    <w:uiPriority w:val="99"/>
    <w:semiHidden/>
    <w:unhideWhenUsed/>
    <w:rsid w:val="003C7C9C"/>
    <w:rPr>
      <w:sz w:val="16"/>
      <w:szCs w:val="16"/>
    </w:rPr>
  </w:style>
  <w:style w:type="paragraph" w:styleId="CommentText">
    <w:name w:val="annotation text"/>
    <w:basedOn w:val="Normal"/>
    <w:link w:val="CommentTextChar"/>
    <w:uiPriority w:val="99"/>
    <w:unhideWhenUsed/>
    <w:rsid w:val="003C7C9C"/>
    <w:rPr>
      <w:sz w:val="20"/>
      <w:szCs w:val="20"/>
    </w:rPr>
  </w:style>
  <w:style w:type="character" w:customStyle="1" w:styleId="CommentTextChar">
    <w:name w:val="Comment Text Char"/>
    <w:basedOn w:val="DefaultParagraphFont"/>
    <w:link w:val="CommentText"/>
    <w:uiPriority w:val="99"/>
    <w:rsid w:val="003C7C9C"/>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3C7C9C"/>
    <w:rPr>
      <w:b/>
      <w:bCs/>
    </w:rPr>
  </w:style>
  <w:style w:type="character" w:customStyle="1" w:styleId="CommentSubjectChar">
    <w:name w:val="Comment Subject Char"/>
    <w:basedOn w:val="CommentTextChar"/>
    <w:link w:val="CommentSubject"/>
    <w:uiPriority w:val="99"/>
    <w:semiHidden/>
    <w:rsid w:val="003C7C9C"/>
    <w:rPr>
      <w:rFonts w:ascii="Arial" w:eastAsia="Arial" w:hAnsi="Arial" w:cs="Arial"/>
      <w:b/>
      <w:bCs/>
      <w:sz w:val="20"/>
      <w:szCs w:val="20"/>
      <w:lang w:val="en-GB"/>
    </w:rPr>
  </w:style>
  <w:style w:type="character" w:styleId="PageNumber">
    <w:name w:val="page number"/>
    <w:basedOn w:val="DefaultParagraphFont"/>
    <w:uiPriority w:val="99"/>
    <w:semiHidden/>
    <w:unhideWhenUsed/>
    <w:rsid w:val="00C15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7C6D639642C4882A310EAFDB93A7F" ma:contentTypeVersion="14" ma:contentTypeDescription="Create a new document." ma:contentTypeScope="" ma:versionID="443795fbbb7ea5ebe7ea3ce529bc9680">
  <xsd:schema xmlns:xsd="http://www.w3.org/2001/XMLSchema" xmlns:xs="http://www.w3.org/2001/XMLSchema" xmlns:p="http://schemas.microsoft.com/office/2006/metadata/properties" xmlns:ns2="3949bc56-6107-4a37-a900-858857adfede" xmlns:ns3="cca6b130-34ce-479a-80ad-5918b2c7d9b9" targetNamespace="http://schemas.microsoft.com/office/2006/metadata/properties" ma:root="true" ma:fieldsID="1d57f197d008f6cb018108c8620491c6" ns2:_="" ns3:_="">
    <xsd:import namespace="3949bc56-6107-4a37-a900-858857adfede"/>
    <xsd:import namespace="cca6b130-34ce-479a-80ad-5918b2c7d9b9"/>
    <xsd:element name="properties">
      <xsd:complexType>
        <xsd:sequence>
          <xsd:element name="documentManagement">
            <xsd:complexType>
              <xsd:all>
                <xsd:element ref="ns2:TaxKeywordTaxHTField" minOccurs="0"/>
                <xsd:element ref="ns2:TaxCatchAll" minOccurs="0"/>
                <xsd:element ref="ns2:TaxCatchAllLabel"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a6b130-34ce-479a-80ad-5918b2c7d9b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F5464A-11B9-48BA-8912-80AB82FC2C39}"/>
</file>

<file path=customXml/itemProps2.xml><?xml version="1.0" encoding="utf-8"?>
<ds:datastoreItem xmlns:ds="http://schemas.openxmlformats.org/officeDocument/2006/customXml" ds:itemID="{1CBEAF3D-2C81-497F-B936-CF4849DC03EE}">
  <ds:schemaRefs>
    <ds:schemaRef ds:uri="http://schemas.microsoft.com/office/2006/metadata/properties"/>
    <ds:schemaRef ds:uri="http://schemas.microsoft.com/office/infopath/2007/PartnerControls"/>
    <ds:schemaRef ds:uri="3949bc56-6107-4a37-a900-858857adfede"/>
  </ds:schemaRefs>
</ds:datastoreItem>
</file>

<file path=customXml/itemProps3.xml><?xml version="1.0" encoding="utf-8"?>
<ds:datastoreItem xmlns:ds="http://schemas.openxmlformats.org/officeDocument/2006/customXml" ds:itemID="{ED1545A2-BB99-4805-8360-07FDB41130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941</Words>
  <Characters>5367</Characters>
  <Application>Microsoft Office Word</Application>
  <DocSecurity>0</DocSecurity>
  <Lines>44</Lines>
  <Paragraphs>12</Paragraphs>
  <ScaleCrop>false</ScaleCrop>
  <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Cooper, Denise S</dc:creator>
  <cp:lastModifiedBy>Mansi, Dominic A</cp:lastModifiedBy>
  <cp:revision>37</cp:revision>
  <dcterms:created xsi:type="dcterms:W3CDTF">2022-04-21T16:42:00Z</dcterms:created>
  <dcterms:modified xsi:type="dcterms:W3CDTF">2025-03-13T11:32:00Z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2022-04-04T00:00:00Z</vt:filetime>
  </property>
  <property fmtid="{D5CDD505-2E9C-101B-9397-08002B2CF9AE}" pid="3" name="Creator">
    <vt:lpwstr>Acrobat PDFMaker 22 for Word</vt:lpwstr>
  </property>
  <property fmtid="{D5CDD505-2E9C-101B-9397-08002B2CF9AE}" pid="4" name="LastSaved">
    <vt:filetime>2022-04-21T00:00:00Z</vt:filetime>
  </property>
  <property fmtid="{D5CDD505-2E9C-101B-9397-08002B2CF9AE}" pid="5" name="ContentTypeId">
    <vt:lpwstr>0x010100AF47C6D639642C4882A310EAFDB93A7F</vt:lpwstr>
  </property>
  <property fmtid="{D5CDD505-2E9C-101B-9397-08002B2CF9AE}" pid="6" name="TaxKeyword">
    <vt:lpwstr/>
  </property>
  <property fmtid="{D5CDD505-2E9C-101B-9397-08002B2CF9AE}" pid="7" name="MSIP_Label_55e1b534-098f-4ac8-9223-69712ddf82de_Enabled">
    <vt:lpwstr>true</vt:lpwstr>
  </property>
  <property fmtid="{D5CDD505-2E9C-101B-9397-08002B2CF9AE}" pid="8" name="MSIP_Label_55e1b534-098f-4ac8-9223-69712ddf82de_SetDate">
    <vt:lpwstr>2024-05-08T14:15:37Z</vt:lpwstr>
  </property>
  <property fmtid="{D5CDD505-2E9C-101B-9397-08002B2CF9AE}" pid="9" name="MSIP_Label_55e1b534-098f-4ac8-9223-69712ddf82de_Method">
    <vt:lpwstr>Standard</vt:lpwstr>
  </property>
  <property fmtid="{D5CDD505-2E9C-101B-9397-08002B2CF9AE}" pid="10" name="MSIP_Label_55e1b534-098f-4ac8-9223-69712ddf82de_Name">
    <vt:lpwstr>Public Document</vt:lpwstr>
  </property>
  <property fmtid="{D5CDD505-2E9C-101B-9397-08002B2CF9AE}" pid="11" name="MSIP_Label_55e1b534-098f-4ac8-9223-69712ddf82de_SiteId">
    <vt:lpwstr>c9ef029c-18cf-4016-86d3-93cf8e94ff94</vt:lpwstr>
  </property>
  <property fmtid="{D5CDD505-2E9C-101B-9397-08002B2CF9AE}" pid="12" name="MSIP_Label_55e1b534-098f-4ac8-9223-69712ddf82de_ActionId">
    <vt:lpwstr>aff0449f-ff44-49d7-a52b-0f8a1d1b7d29</vt:lpwstr>
  </property>
  <property fmtid="{D5CDD505-2E9C-101B-9397-08002B2CF9AE}" pid="13" name="MSIP_Label_55e1b534-098f-4ac8-9223-69712ddf82de_ContentBits">
    <vt:lpwstr>0</vt:lpwstr>
  </property>
</Properties>
</file>