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C8E13" w14:textId="77777777" w:rsidR="00873F22" w:rsidRPr="0044617E" w:rsidRDefault="00DF5C2E" w:rsidP="0044617E">
      <w:pPr>
        <w:pStyle w:val="Heading1"/>
        <w:jc w:val="center"/>
      </w:pPr>
      <w:r w:rsidRPr="0044617E">
        <w:t>Template</w:t>
      </w:r>
      <w:r w:rsidR="00873F22" w:rsidRPr="0044617E">
        <w:t xml:space="preserve"> </w:t>
      </w:r>
      <w:r w:rsidR="00A536A2" w:rsidRPr="0044617E">
        <w:t>B10</w:t>
      </w:r>
    </w:p>
    <w:p w14:paraId="790446F3" w14:textId="77777777" w:rsidR="00873F22" w:rsidRPr="004B0888" w:rsidRDefault="00873F22" w:rsidP="0044617E">
      <w:pPr>
        <w:pStyle w:val="Heading1"/>
        <w:jc w:val="center"/>
      </w:pPr>
      <w:r w:rsidRPr="0044617E">
        <w:t>Institutional Re-Approval Report</w:t>
      </w:r>
    </w:p>
    <w:tbl>
      <w:tblPr>
        <w:tblStyle w:val="TableGrid"/>
        <w:tblW w:w="9351" w:type="dxa"/>
        <w:tblLook w:val="04A0" w:firstRow="1" w:lastRow="0" w:firstColumn="1" w:lastColumn="0" w:noHBand="0" w:noVBand="1"/>
      </w:tblPr>
      <w:tblGrid>
        <w:gridCol w:w="3579"/>
        <w:gridCol w:w="5772"/>
      </w:tblGrid>
      <w:tr w:rsidR="00873F22" w:rsidRPr="0059721B" w14:paraId="37064AC3" w14:textId="77777777" w:rsidTr="00293AA2">
        <w:tc>
          <w:tcPr>
            <w:tcW w:w="3579" w:type="dxa"/>
          </w:tcPr>
          <w:p w14:paraId="6C8ACDF6" w14:textId="77777777" w:rsidR="00873F22" w:rsidRPr="004B0888" w:rsidRDefault="00873F22" w:rsidP="0044617E">
            <w:pPr>
              <w:rPr>
                <w:b/>
                <w:bCs/>
                <w:noProof/>
                <w:lang w:val="en-GB"/>
              </w:rPr>
            </w:pPr>
            <w:r w:rsidRPr="004B0888">
              <w:rPr>
                <w:b/>
                <w:bCs/>
                <w:noProof/>
                <w:lang w:val="en-GB"/>
              </w:rPr>
              <w:t xml:space="preserve">Partner Name: </w:t>
            </w:r>
          </w:p>
        </w:tc>
        <w:tc>
          <w:tcPr>
            <w:tcW w:w="5772" w:type="dxa"/>
          </w:tcPr>
          <w:p w14:paraId="672A6659" w14:textId="77777777" w:rsidR="00873F22" w:rsidRPr="004B0888" w:rsidRDefault="00873F22" w:rsidP="00104B6B">
            <w:pPr>
              <w:rPr>
                <w:rFonts w:cs="Arial"/>
                <w:b/>
                <w:noProof/>
                <w:szCs w:val="24"/>
                <w:lang w:val="en-GB"/>
              </w:rPr>
            </w:pPr>
          </w:p>
        </w:tc>
      </w:tr>
      <w:tr w:rsidR="00873F22" w:rsidRPr="0059721B" w14:paraId="3D72C5F8" w14:textId="77777777" w:rsidTr="00293AA2">
        <w:tc>
          <w:tcPr>
            <w:tcW w:w="3579" w:type="dxa"/>
          </w:tcPr>
          <w:p w14:paraId="504A4A79" w14:textId="77777777" w:rsidR="00873F22" w:rsidRPr="004B0888" w:rsidRDefault="002B1709" w:rsidP="0044617E">
            <w:pPr>
              <w:rPr>
                <w:b/>
                <w:bCs/>
                <w:noProof/>
                <w:lang w:val="en-GB"/>
              </w:rPr>
            </w:pPr>
            <w:r w:rsidRPr="004B0888">
              <w:rPr>
                <w:b/>
                <w:bCs/>
                <w:noProof/>
                <w:lang w:val="en-GB"/>
              </w:rPr>
              <w:t>Course(s)</w:t>
            </w:r>
            <w:r w:rsidR="00873F22" w:rsidRPr="004B0888">
              <w:rPr>
                <w:b/>
                <w:bCs/>
                <w:noProof/>
                <w:lang w:val="en-GB"/>
              </w:rPr>
              <w:t xml:space="preserve"> delivered currently:</w:t>
            </w:r>
          </w:p>
        </w:tc>
        <w:tc>
          <w:tcPr>
            <w:tcW w:w="5772" w:type="dxa"/>
          </w:tcPr>
          <w:p w14:paraId="0A37501D" w14:textId="77777777" w:rsidR="00873F22" w:rsidRPr="004B0888" w:rsidRDefault="00873F22" w:rsidP="00104B6B">
            <w:pPr>
              <w:rPr>
                <w:rFonts w:cs="Arial"/>
                <w:b/>
                <w:noProof/>
                <w:szCs w:val="24"/>
                <w:lang w:val="en-GB"/>
              </w:rPr>
            </w:pPr>
          </w:p>
        </w:tc>
      </w:tr>
      <w:tr w:rsidR="00873F22" w:rsidRPr="0059721B" w14:paraId="5DF1643C" w14:textId="77777777" w:rsidTr="00293AA2">
        <w:tc>
          <w:tcPr>
            <w:tcW w:w="3579" w:type="dxa"/>
          </w:tcPr>
          <w:p w14:paraId="206D1BF9" w14:textId="77777777" w:rsidR="00873F22" w:rsidRPr="004B0888" w:rsidRDefault="00873F22" w:rsidP="0044617E">
            <w:pPr>
              <w:rPr>
                <w:b/>
                <w:bCs/>
                <w:noProof/>
                <w:lang w:val="en-GB"/>
              </w:rPr>
            </w:pPr>
            <w:r w:rsidRPr="004B0888">
              <w:rPr>
                <w:b/>
                <w:bCs/>
                <w:noProof/>
                <w:lang w:val="en-GB"/>
              </w:rPr>
              <w:t xml:space="preserve">Sponsoring Faculty(ies): </w:t>
            </w:r>
          </w:p>
        </w:tc>
        <w:tc>
          <w:tcPr>
            <w:tcW w:w="5772" w:type="dxa"/>
          </w:tcPr>
          <w:p w14:paraId="5DAB6C7B" w14:textId="77777777" w:rsidR="00873F22" w:rsidRPr="004B0888" w:rsidRDefault="00873F22" w:rsidP="00104B6B">
            <w:pPr>
              <w:rPr>
                <w:rFonts w:cs="Arial"/>
                <w:b/>
                <w:noProof/>
                <w:szCs w:val="24"/>
                <w:lang w:val="en-GB"/>
              </w:rPr>
            </w:pPr>
          </w:p>
        </w:tc>
      </w:tr>
    </w:tbl>
    <w:p w14:paraId="02EB378F" w14:textId="77777777" w:rsidR="00873F22" w:rsidRDefault="00873F22" w:rsidP="0044617E">
      <w:pPr>
        <w:rPr>
          <w:rFonts w:cs="Arial"/>
          <w:b/>
          <w:noProof/>
          <w:szCs w:val="24"/>
          <w:lang w:val="en-GB"/>
        </w:rPr>
      </w:pPr>
    </w:p>
    <w:tbl>
      <w:tblPr>
        <w:tblStyle w:val="TableGrid"/>
        <w:tblW w:w="9351" w:type="dxa"/>
        <w:tblLook w:val="04A0" w:firstRow="1" w:lastRow="0" w:firstColumn="1" w:lastColumn="0" w:noHBand="0" w:noVBand="1"/>
      </w:tblPr>
      <w:tblGrid>
        <w:gridCol w:w="9351"/>
      </w:tblGrid>
      <w:tr w:rsidR="0044617E" w:rsidRPr="0059721B" w14:paraId="5625C034" w14:textId="77777777" w:rsidTr="00293AA2">
        <w:tc>
          <w:tcPr>
            <w:tcW w:w="9351" w:type="dxa"/>
          </w:tcPr>
          <w:p w14:paraId="6B9B7569" w14:textId="489F45A3" w:rsidR="0044617E" w:rsidRPr="004B0888" w:rsidRDefault="00FB4E72" w:rsidP="00FB4E72">
            <w:pPr>
              <w:rPr>
                <w:b/>
                <w:bCs/>
                <w:noProof/>
                <w:lang w:val="en-GB"/>
              </w:rPr>
            </w:pPr>
            <w:r w:rsidRPr="004B0888">
              <w:rPr>
                <w:b/>
                <w:bCs/>
                <w:noProof/>
                <w:lang w:val="en-GB"/>
              </w:rPr>
              <w:t xml:space="preserve">1. </w:t>
            </w:r>
            <w:r w:rsidR="0044617E" w:rsidRPr="004B0888">
              <w:rPr>
                <w:b/>
                <w:bCs/>
                <w:noProof/>
                <w:lang w:val="en-GB"/>
              </w:rPr>
              <w:t>Key outcomes from institutional monitoring reports since last institutional (re)approval</w:t>
            </w:r>
          </w:p>
        </w:tc>
      </w:tr>
      <w:tr w:rsidR="00CE26F0" w:rsidRPr="0059721B" w14:paraId="6A05A809" w14:textId="77777777" w:rsidTr="00293AA2">
        <w:tc>
          <w:tcPr>
            <w:tcW w:w="9351" w:type="dxa"/>
          </w:tcPr>
          <w:p w14:paraId="5A39BBE3" w14:textId="77777777" w:rsidR="00CE26F0" w:rsidRPr="004B0888" w:rsidRDefault="00CE26F0" w:rsidP="009D5140">
            <w:pPr>
              <w:rPr>
                <w:rFonts w:cs="Arial"/>
                <w:b/>
                <w:noProof/>
                <w:szCs w:val="24"/>
                <w:lang w:val="en-GB"/>
              </w:rPr>
            </w:pPr>
          </w:p>
          <w:p w14:paraId="41C8F396" w14:textId="77777777" w:rsidR="00CE26F0" w:rsidRPr="004B0888" w:rsidRDefault="00CE26F0" w:rsidP="009D5140">
            <w:pPr>
              <w:rPr>
                <w:rFonts w:cs="Arial"/>
                <w:b/>
                <w:noProof/>
                <w:szCs w:val="24"/>
                <w:lang w:val="en-GB"/>
              </w:rPr>
            </w:pPr>
          </w:p>
          <w:p w14:paraId="72A3D3EC" w14:textId="77777777" w:rsidR="00CE26F0" w:rsidRPr="004B0888" w:rsidRDefault="00CE26F0" w:rsidP="009D5140">
            <w:pPr>
              <w:rPr>
                <w:rFonts w:cs="Arial"/>
                <w:b/>
                <w:noProof/>
                <w:szCs w:val="24"/>
                <w:lang w:val="en-GB"/>
              </w:rPr>
            </w:pPr>
          </w:p>
          <w:p w14:paraId="0D0B940D" w14:textId="77777777" w:rsidR="00CE26F0" w:rsidRPr="004B0888" w:rsidRDefault="00CE26F0" w:rsidP="009D5140">
            <w:pPr>
              <w:rPr>
                <w:rFonts w:cs="Arial"/>
                <w:b/>
                <w:noProof/>
                <w:szCs w:val="24"/>
                <w:lang w:val="en-GB"/>
              </w:rPr>
            </w:pPr>
          </w:p>
          <w:p w14:paraId="0E27B00A" w14:textId="77777777" w:rsidR="00CE26F0" w:rsidRPr="004B0888" w:rsidRDefault="00CE26F0" w:rsidP="009D5140">
            <w:pPr>
              <w:rPr>
                <w:rFonts w:cs="Arial"/>
                <w:b/>
                <w:noProof/>
                <w:szCs w:val="24"/>
                <w:lang w:val="en-GB"/>
              </w:rPr>
            </w:pPr>
          </w:p>
          <w:p w14:paraId="60061E4C" w14:textId="77777777" w:rsidR="00CE26F0" w:rsidRPr="004B0888" w:rsidRDefault="00CE26F0" w:rsidP="009D5140">
            <w:pPr>
              <w:rPr>
                <w:rFonts w:cs="Arial"/>
                <w:b/>
                <w:noProof/>
                <w:szCs w:val="24"/>
                <w:lang w:val="en-GB"/>
              </w:rPr>
            </w:pPr>
          </w:p>
          <w:p w14:paraId="44EAFD9C" w14:textId="77777777" w:rsidR="00CE26F0" w:rsidRPr="004B0888" w:rsidRDefault="00CE26F0" w:rsidP="009D5140">
            <w:pPr>
              <w:rPr>
                <w:rFonts w:cs="Arial"/>
                <w:b/>
                <w:noProof/>
                <w:szCs w:val="24"/>
                <w:lang w:val="en-GB"/>
              </w:rPr>
            </w:pPr>
          </w:p>
          <w:p w14:paraId="4B94D5A5" w14:textId="77777777" w:rsidR="00CE26F0" w:rsidRPr="004B0888" w:rsidRDefault="00CE26F0" w:rsidP="009D5140">
            <w:pPr>
              <w:rPr>
                <w:rFonts w:cs="Arial"/>
                <w:b/>
                <w:noProof/>
                <w:szCs w:val="24"/>
                <w:lang w:val="en-GB"/>
              </w:rPr>
            </w:pPr>
          </w:p>
          <w:p w14:paraId="3DEEC669" w14:textId="77777777" w:rsidR="00CE26F0" w:rsidRPr="004B0888" w:rsidRDefault="00CE26F0" w:rsidP="009D5140">
            <w:pPr>
              <w:rPr>
                <w:rFonts w:cs="Arial"/>
                <w:b/>
                <w:noProof/>
                <w:szCs w:val="24"/>
                <w:lang w:val="en-GB"/>
              </w:rPr>
            </w:pPr>
          </w:p>
        </w:tc>
      </w:tr>
    </w:tbl>
    <w:p w14:paraId="3656B9AB" w14:textId="77777777" w:rsidR="00912DB8" w:rsidRDefault="00912DB8" w:rsidP="00873F22">
      <w:pPr>
        <w:ind w:left="709" w:hanging="709"/>
        <w:rPr>
          <w:rFonts w:cs="Arial"/>
          <w:b/>
          <w:noProof/>
          <w:szCs w:val="24"/>
          <w:lang w:val="en-GB"/>
        </w:rPr>
      </w:pPr>
    </w:p>
    <w:tbl>
      <w:tblPr>
        <w:tblStyle w:val="TableGrid"/>
        <w:tblW w:w="9331" w:type="dxa"/>
        <w:tblLook w:val="04A0" w:firstRow="1" w:lastRow="0" w:firstColumn="1" w:lastColumn="0" w:noHBand="0" w:noVBand="1"/>
      </w:tblPr>
      <w:tblGrid>
        <w:gridCol w:w="9331"/>
      </w:tblGrid>
      <w:tr w:rsidR="0044617E" w:rsidRPr="0059721B" w14:paraId="42D764C3" w14:textId="77777777" w:rsidTr="00CF7F9D">
        <w:tc>
          <w:tcPr>
            <w:tcW w:w="9331" w:type="dxa"/>
          </w:tcPr>
          <w:p w14:paraId="4954D1D6" w14:textId="45F78E74" w:rsidR="0044617E" w:rsidRPr="0003283E" w:rsidRDefault="00FF1AF9" w:rsidP="0003283E">
            <w:pPr>
              <w:rPr>
                <w:b/>
                <w:bCs/>
                <w:noProof/>
                <w:lang w:val="en-GB"/>
              </w:rPr>
            </w:pPr>
            <w:r>
              <w:rPr>
                <w:b/>
                <w:bCs/>
                <w:noProof/>
                <w:lang w:val="en-GB"/>
              </w:rPr>
              <w:t>2.</w:t>
            </w:r>
            <w:r w:rsidR="0044617E" w:rsidRPr="0003283E">
              <w:rPr>
                <w:b/>
                <w:bCs/>
                <w:noProof/>
                <w:lang w:val="en-GB"/>
              </w:rPr>
              <w:t xml:space="preserve">Legal considerations </w:t>
            </w:r>
          </w:p>
          <w:p w14:paraId="56DCBB15" w14:textId="77777777" w:rsidR="0044617E" w:rsidRPr="004B0888" w:rsidRDefault="0044617E" w:rsidP="0044617E">
            <w:pPr>
              <w:rPr>
                <w:noProof/>
                <w:lang w:val="en-GB"/>
              </w:rPr>
            </w:pPr>
            <w:r w:rsidRPr="004B0888">
              <w:rPr>
                <w:noProof/>
                <w:lang w:val="en-GB"/>
              </w:rPr>
              <w:t>(private UK and overseas partners only)</w:t>
            </w:r>
          </w:p>
        </w:tc>
      </w:tr>
      <w:tr w:rsidR="0044617E" w:rsidRPr="0059721B" w14:paraId="6642CD85" w14:textId="77777777" w:rsidTr="00CF7F9D">
        <w:tc>
          <w:tcPr>
            <w:tcW w:w="9331" w:type="dxa"/>
          </w:tcPr>
          <w:p w14:paraId="18B04F37" w14:textId="77777777" w:rsidR="0044617E" w:rsidRPr="004B0888" w:rsidRDefault="00FB4E72" w:rsidP="00FB4E72">
            <w:pPr>
              <w:rPr>
                <w:b/>
                <w:bCs/>
                <w:noProof/>
                <w:lang w:val="en-GB"/>
              </w:rPr>
            </w:pPr>
            <w:r w:rsidRPr="004B0888">
              <w:rPr>
                <w:b/>
                <w:bCs/>
                <w:noProof/>
                <w:lang w:val="en-GB"/>
              </w:rPr>
              <w:t xml:space="preserve">2.1 </w:t>
            </w:r>
            <w:r w:rsidR="0044617E" w:rsidRPr="004B0888">
              <w:rPr>
                <w:b/>
                <w:bCs/>
                <w:noProof/>
                <w:lang w:val="en-GB"/>
              </w:rPr>
              <w:t>Have there been any changes to the legal status and/or governance structure of the partner institution since last Institutional (re)-Approval which might affect the partner’s relationship with the University?</w:t>
            </w:r>
          </w:p>
        </w:tc>
      </w:tr>
      <w:tr w:rsidR="00873F22" w:rsidRPr="0059721B" w14:paraId="672EC8DC" w14:textId="77777777" w:rsidTr="00CF7F9D">
        <w:tc>
          <w:tcPr>
            <w:tcW w:w="9331" w:type="dxa"/>
          </w:tcPr>
          <w:p w14:paraId="254748CE" w14:textId="77777777" w:rsidR="00873F22" w:rsidRPr="004B0888" w:rsidRDefault="00873F22" w:rsidP="0044617E">
            <w:pPr>
              <w:rPr>
                <w:noProof/>
                <w:lang w:val="en-GB"/>
              </w:rPr>
            </w:pPr>
            <w:r w:rsidRPr="004B0888">
              <w:rPr>
                <w:noProof/>
                <w:lang w:val="en-GB"/>
              </w:rPr>
              <w:t xml:space="preserve">[yes/no statement from the partner, plus commentary, if necessary, from the </w:t>
            </w:r>
            <w:r w:rsidR="00ED6B16" w:rsidRPr="004B0888">
              <w:rPr>
                <w:noProof/>
                <w:lang w:val="en-GB"/>
              </w:rPr>
              <w:t>Executive Support Office</w:t>
            </w:r>
            <w:r w:rsidRPr="004B0888">
              <w:rPr>
                <w:noProof/>
                <w:lang w:val="en-GB"/>
              </w:rPr>
              <w:t>]</w:t>
            </w:r>
          </w:p>
          <w:p w14:paraId="45FB0818" w14:textId="77777777" w:rsidR="00873F22" w:rsidRPr="004B0888" w:rsidRDefault="00873F22" w:rsidP="00104B6B">
            <w:pPr>
              <w:rPr>
                <w:rFonts w:cs="Arial"/>
                <w:i/>
                <w:noProof/>
                <w:szCs w:val="24"/>
                <w:lang w:val="en-GB"/>
              </w:rPr>
            </w:pPr>
          </w:p>
          <w:p w14:paraId="049F31CB" w14:textId="77777777" w:rsidR="00873F22" w:rsidRPr="004B0888" w:rsidRDefault="00873F22" w:rsidP="00104B6B">
            <w:pPr>
              <w:rPr>
                <w:rFonts w:cs="Arial"/>
                <w:b/>
                <w:noProof/>
                <w:szCs w:val="24"/>
                <w:lang w:val="en-GB"/>
              </w:rPr>
            </w:pPr>
          </w:p>
        </w:tc>
      </w:tr>
      <w:tr w:rsidR="0044617E" w:rsidRPr="0059721B" w14:paraId="312E00E8" w14:textId="77777777" w:rsidTr="00CF7F9D">
        <w:tc>
          <w:tcPr>
            <w:tcW w:w="9331" w:type="dxa"/>
          </w:tcPr>
          <w:p w14:paraId="4FF017D5" w14:textId="77777777" w:rsidR="0044617E" w:rsidRPr="004B0888" w:rsidRDefault="0044617E" w:rsidP="0044617E">
            <w:pPr>
              <w:rPr>
                <w:b/>
                <w:bCs/>
                <w:noProof/>
                <w:lang w:val="en-GB"/>
              </w:rPr>
            </w:pPr>
            <w:r w:rsidRPr="004B0888">
              <w:rPr>
                <w:b/>
                <w:bCs/>
                <w:noProof/>
                <w:lang w:val="en-GB"/>
              </w:rPr>
              <w:t>2.2 Disputes - Details of any of the following which is current, or which is    known to be pending, threatened or possible in relation to the Institution or the proposed collaboration:</w:t>
            </w:r>
          </w:p>
          <w:p w14:paraId="65A8CF27" w14:textId="77777777" w:rsidR="0044617E" w:rsidRPr="004B0888" w:rsidRDefault="0044617E" w:rsidP="004B0888">
            <w:pPr>
              <w:numPr>
                <w:ilvl w:val="0"/>
                <w:numId w:val="8"/>
              </w:numPr>
              <w:rPr>
                <w:noProof/>
                <w:lang w:val="en-GB"/>
              </w:rPr>
            </w:pPr>
            <w:r w:rsidRPr="004B0888">
              <w:rPr>
                <w:noProof/>
                <w:lang w:val="en-GB"/>
              </w:rPr>
              <w:t>Any litigation or arbitration proceedings (whether as claimant or defendant);</w:t>
            </w:r>
          </w:p>
          <w:p w14:paraId="05F964A0" w14:textId="77777777" w:rsidR="0044617E" w:rsidRPr="004B0888" w:rsidRDefault="0044617E" w:rsidP="004B0888">
            <w:pPr>
              <w:numPr>
                <w:ilvl w:val="0"/>
                <w:numId w:val="8"/>
              </w:numPr>
              <w:rPr>
                <w:noProof/>
                <w:lang w:val="en-GB"/>
              </w:rPr>
            </w:pPr>
            <w:r w:rsidRPr="004B0888">
              <w:rPr>
                <w:noProof/>
                <w:lang w:val="en-GB"/>
              </w:rPr>
              <w:t xml:space="preserve">Any prosecution; and </w:t>
            </w:r>
          </w:p>
          <w:p w14:paraId="4BAB16E5" w14:textId="77777777" w:rsidR="0044617E" w:rsidRPr="004B0888" w:rsidRDefault="0044617E" w:rsidP="004B0888">
            <w:pPr>
              <w:numPr>
                <w:ilvl w:val="0"/>
                <w:numId w:val="8"/>
              </w:numPr>
              <w:rPr>
                <w:noProof/>
                <w:lang w:val="en-GB"/>
              </w:rPr>
            </w:pPr>
            <w:r w:rsidRPr="004B0888">
              <w:rPr>
                <w:noProof/>
                <w:lang w:val="en-GB"/>
              </w:rPr>
              <w:t>Any investigation or inquiry by a governmental or official body</w:t>
            </w:r>
            <w:r w:rsidR="002902CA">
              <w:rPr>
                <w:noProof/>
                <w:lang w:val="en-GB"/>
              </w:rPr>
              <w:t>.</w:t>
            </w:r>
          </w:p>
        </w:tc>
      </w:tr>
      <w:tr w:rsidR="00402CA5" w:rsidRPr="0059721B" w14:paraId="020D8540" w14:textId="77777777" w:rsidTr="00CF7F9D">
        <w:tc>
          <w:tcPr>
            <w:tcW w:w="9331" w:type="dxa"/>
          </w:tcPr>
          <w:p w14:paraId="4452E9FB" w14:textId="77777777" w:rsidR="00402CA5" w:rsidRPr="004B0888" w:rsidRDefault="002902CA" w:rsidP="0044617E">
            <w:pPr>
              <w:rPr>
                <w:noProof/>
                <w:lang w:val="en-GB"/>
              </w:rPr>
            </w:pPr>
            <w:r>
              <w:rPr>
                <w:noProof/>
                <w:lang w:val="en-GB"/>
              </w:rPr>
              <w:t>[</w:t>
            </w:r>
            <w:r w:rsidR="00402CA5" w:rsidRPr="004B0888">
              <w:rPr>
                <w:noProof/>
                <w:lang w:val="en-GB"/>
              </w:rPr>
              <w:t xml:space="preserve">yes/no statement from the partner, plus commentary, if necessary, from the </w:t>
            </w:r>
            <w:r w:rsidR="00ED6B16" w:rsidRPr="004B0888">
              <w:rPr>
                <w:noProof/>
                <w:lang w:val="en-GB"/>
              </w:rPr>
              <w:t>Executive Support Office</w:t>
            </w:r>
            <w:r w:rsidR="00402CA5" w:rsidRPr="004B0888">
              <w:rPr>
                <w:noProof/>
                <w:lang w:val="en-GB"/>
              </w:rPr>
              <w:t>]</w:t>
            </w:r>
          </w:p>
          <w:p w14:paraId="53128261" w14:textId="77777777" w:rsidR="00402CA5" w:rsidRPr="004B0888" w:rsidRDefault="00402CA5" w:rsidP="00402CA5">
            <w:pPr>
              <w:rPr>
                <w:rFonts w:cs="Arial"/>
                <w:i/>
                <w:noProof/>
                <w:szCs w:val="24"/>
                <w:lang w:val="en-GB"/>
              </w:rPr>
            </w:pPr>
          </w:p>
          <w:p w14:paraId="62486C05" w14:textId="77777777" w:rsidR="00402CA5" w:rsidRPr="004B0888" w:rsidRDefault="00402CA5" w:rsidP="00B62109">
            <w:pPr>
              <w:rPr>
                <w:rFonts w:cs="Arial"/>
                <w:b/>
                <w:noProof/>
                <w:szCs w:val="24"/>
                <w:lang w:val="en-GB"/>
              </w:rPr>
            </w:pPr>
          </w:p>
        </w:tc>
      </w:tr>
      <w:tr w:rsidR="001F0D99" w:rsidRPr="0059721B" w14:paraId="6E8F5140" w14:textId="77777777" w:rsidTr="00CF7F9D">
        <w:tc>
          <w:tcPr>
            <w:tcW w:w="9331" w:type="dxa"/>
          </w:tcPr>
          <w:p w14:paraId="64CA0475" w14:textId="77777777" w:rsidR="001F0D99" w:rsidRPr="004B0888" w:rsidRDefault="001F0D99" w:rsidP="0044617E">
            <w:pPr>
              <w:rPr>
                <w:b/>
                <w:bCs/>
                <w:noProof/>
                <w:lang w:val="en-GB"/>
              </w:rPr>
            </w:pPr>
            <w:r w:rsidRPr="004B0888">
              <w:rPr>
                <w:b/>
                <w:bCs/>
                <w:noProof/>
                <w:lang w:val="en-GB"/>
              </w:rPr>
              <w:t>Mission Statement</w:t>
            </w:r>
          </w:p>
        </w:tc>
      </w:tr>
      <w:tr w:rsidR="001F0D99" w:rsidRPr="0059721B" w14:paraId="4101652C" w14:textId="77777777" w:rsidTr="00CF7F9D">
        <w:tc>
          <w:tcPr>
            <w:tcW w:w="9331" w:type="dxa"/>
          </w:tcPr>
          <w:p w14:paraId="4B99056E" w14:textId="77777777" w:rsidR="001F0D99" w:rsidRPr="004B0888" w:rsidRDefault="001F0D99" w:rsidP="00402CA5">
            <w:pPr>
              <w:rPr>
                <w:rFonts w:cs="Arial"/>
                <w:i/>
                <w:noProof/>
                <w:szCs w:val="24"/>
                <w:lang w:val="en-GB"/>
              </w:rPr>
            </w:pPr>
          </w:p>
        </w:tc>
      </w:tr>
      <w:tr w:rsidR="0044617E" w:rsidRPr="0059721B" w14:paraId="06AB4A68" w14:textId="77777777" w:rsidTr="00CF7F9D">
        <w:tc>
          <w:tcPr>
            <w:tcW w:w="9331" w:type="dxa"/>
          </w:tcPr>
          <w:p w14:paraId="4D4D2420" w14:textId="77777777" w:rsidR="0044617E" w:rsidRPr="004B0888" w:rsidRDefault="0044617E" w:rsidP="00402CA5">
            <w:pPr>
              <w:rPr>
                <w:rFonts w:cs="Arial"/>
                <w:b/>
                <w:noProof/>
                <w:szCs w:val="24"/>
                <w:lang w:val="en-GB"/>
              </w:rPr>
            </w:pPr>
            <w:r w:rsidRPr="004B0888">
              <w:rPr>
                <w:rFonts w:cs="Arial"/>
                <w:b/>
                <w:noProof/>
                <w:szCs w:val="24"/>
                <w:lang w:val="en-GB"/>
              </w:rPr>
              <w:t>Financial Standing</w:t>
            </w:r>
          </w:p>
        </w:tc>
      </w:tr>
      <w:tr w:rsidR="0044617E" w:rsidRPr="0059721B" w14:paraId="409D18F3" w14:textId="77777777" w:rsidTr="00CF7F9D">
        <w:tc>
          <w:tcPr>
            <w:tcW w:w="9331" w:type="dxa"/>
          </w:tcPr>
          <w:p w14:paraId="04EB99AF" w14:textId="51DABE1A" w:rsidR="0044617E" w:rsidRPr="004B0888" w:rsidRDefault="0044617E" w:rsidP="00402CA5">
            <w:pPr>
              <w:rPr>
                <w:rFonts w:cs="Arial"/>
                <w:b/>
                <w:noProof/>
                <w:szCs w:val="24"/>
                <w:lang w:val="en-GB"/>
              </w:rPr>
            </w:pPr>
            <w:r w:rsidRPr="004B0888">
              <w:rPr>
                <w:rFonts w:cs="Arial"/>
                <w:b/>
                <w:noProof/>
                <w:szCs w:val="24"/>
                <w:lang w:val="en-GB"/>
              </w:rPr>
              <w:t>2.3</w:t>
            </w:r>
            <w:r w:rsidR="00FF1AF9">
              <w:rPr>
                <w:rFonts w:cs="Arial"/>
                <w:b/>
                <w:noProof/>
                <w:szCs w:val="24"/>
                <w:lang w:val="en-GB"/>
              </w:rPr>
              <w:t xml:space="preserve"> </w:t>
            </w:r>
            <w:r w:rsidRPr="004B0888">
              <w:rPr>
                <w:rFonts w:cs="Arial"/>
                <w:b/>
                <w:noProof/>
                <w:szCs w:val="24"/>
                <w:lang w:val="en-GB"/>
              </w:rPr>
              <w:t>Bribery Act 2010 - The Institution’s written policy that prohibits bribery. If no such policy exists, partner institutions may meet this requirement by confirming that they will adopt Kingston University’s Anti-Bribery policy</w:t>
            </w:r>
            <w:r w:rsidR="002902CA">
              <w:rPr>
                <w:rFonts w:cs="Arial"/>
                <w:b/>
                <w:noProof/>
                <w:szCs w:val="24"/>
                <w:lang w:val="en-GB"/>
              </w:rPr>
              <w:t>.</w:t>
            </w:r>
          </w:p>
        </w:tc>
      </w:tr>
      <w:tr w:rsidR="00402CA5" w:rsidRPr="0059721B" w14:paraId="21E4BDDB" w14:textId="77777777" w:rsidTr="00CF7F9D">
        <w:tc>
          <w:tcPr>
            <w:tcW w:w="9331" w:type="dxa"/>
          </w:tcPr>
          <w:p w14:paraId="5671C728" w14:textId="77777777" w:rsidR="00402CA5" w:rsidRPr="004B0888" w:rsidRDefault="002902CA" w:rsidP="06C8474C">
            <w:pPr>
              <w:rPr>
                <w:rFonts w:cs="Arial"/>
                <w:noProof/>
                <w:lang w:val="en-GB"/>
              </w:rPr>
            </w:pPr>
            <w:r w:rsidRPr="06C8474C">
              <w:rPr>
                <w:rFonts w:cs="Arial"/>
                <w:noProof/>
                <w:lang w:val="en-GB"/>
              </w:rPr>
              <w:t>[</w:t>
            </w:r>
            <w:r w:rsidR="00402CA5" w:rsidRPr="06C8474C">
              <w:rPr>
                <w:rFonts w:cs="Arial"/>
                <w:noProof/>
                <w:lang w:val="en-GB"/>
              </w:rPr>
              <w:t xml:space="preserve">yes/no statement from the partner, plus commentary, if necessary, from the </w:t>
            </w:r>
            <w:r w:rsidR="00ED6B16" w:rsidRPr="06C8474C">
              <w:rPr>
                <w:rFonts w:cs="Arial"/>
                <w:noProof/>
                <w:lang w:val="en-GB"/>
              </w:rPr>
              <w:lastRenderedPageBreak/>
              <w:t>Executive Support Office</w:t>
            </w:r>
            <w:r w:rsidR="00402CA5" w:rsidRPr="06C8474C">
              <w:rPr>
                <w:rFonts w:cs="Arial"/>
                <w:noProof/>
                <w:lang w:val="en-GB"/>
              </w:rPr>
              <w:t>]</w:t>
            </w:r>
          </w:p>
          <w:p w14:paraId="1299C43A" w14:textId="77777777" w:rsidR="00402CA5" w:rsidRPr="004B0888" w:rsidRDefault="00402CA5" w:rsidP="00402CA5">
            <w:pPr>
              <w:rPr>
                <w:rFonts w:cs="Arial"/>
                <w:i/>
                <w:noProof/>
                <w:szCs w:val="24"/>
                <w:lang w:val="en-GB"/>
              </w:rPr>
            </w:pPr>
          </w:p>
        </w:tc>
      </w:tr>
      <w:tr w:rsidR="00A30A89" w:rsidRPr="0059721B" w14:paraId="02E736C5" w14:textId="77777777" w:rsidTr="00CF7F9D">
        <w:tc>
          <w:tcPr>
            <w:tcW w:w="9331" w:type="dxa"/>
          </w:tcPr>
          <w:p w14:paraId="0DBF6736" w14:textId="1CF6DDBE" w:rsidR="00A30A89" w:rsidRPr="004B0888" w:rsidRDefault="00F455A1" w:rsidP="0044617E">
            <w:pPr>
              <w:rPr>
                <w:b/>
                <w:bCs/>
                <w:noProof/>
                <w:lang w:val="en-GB"/>
              </w:rPr>
            </w:pPr>
            <w:r>
              <w:rPr>
                <w:b/>
                <w:bCs/>
                <w:noProof/>
                <w:lang w:val="en-GB"/>
              </w:rPr>
              <w:lastRenderedPageBreak/>
              <w:t xml:space="preserve">2.4 </w:t>
            </w:r>
            <w:r w:rsidR="00A30A89">
              <w:rPr>
                <w:b/>
                <w:bCs/>
                <w:noProof/>
                <w:lang w:val="en-GB"/>
              </w:rPr>
              <w:t xml:space="preserve">Equality Act 2010 – The </w:t>
            </w:r>
            <w:r w:rsidR="00906E1A">
              <w:rPr>
                <w:b/>
                <w:bCs/>
                <w:noProof/>
                <w:lang w:val="en-GB"/>
              </w:rPr>
              <w:t xml:space="preserve">Institution’s assurance that they will </w:t>
            </w:r>
            <w:r>
              <w:rPr>
                <w:b/>
                <w:bCs/>
                <w:noProof/>
                <w:lang w:val="en-GB"/>
              </w:rPr>
              <w:t xml:space="preserve">reasonably assist the University with compliance with the Equality Act 2010 and will do nothing which might put the University in the possition of commiting an offence under that Act. </w:t>
            </w:r>
          </w:p>
        </w:tc>
      </w:tr>
      <w:tr w:rsidR="00F455A1" w:rsidRPr="0059721B" w14:paraId="53B252EC" w14:textId="77777777" w:rsidTr="00CF7F9D">
        <w:tc>
          <w:tcPr>
            <w:tcW w:w="9331" w:type="dxa"/>
          </w:tcPr>
          <w:p w14:paraId="322EB59D" w14:textId="77777777" w:rsidR="00F455A1" w:rsidRPr="004B0888" w:rsidRDefault="00F455A1" w:rsidP="00F455A1">
            <w:pPr>
              <w:rPr>
                <w:noProof/>
                <w:lang w:val="en-GB"/>
              </w:rPr>
            </w:pPr>
            <w:r>
              <w:rPr>
                <w:noProof/>
                <w:lang w:val="en-GB"/>
              </w:rPr>
              <w:t>[</w:t>
            </w:r>
            <w:r w:rsidRPr="004B0888">
              <w:rPr>
                <w:noProof/>
                <w:lang w:val="en-GB"/>
              </w:rPr>
              <w:t>yes/no statement from the partner, plus commentary, if necessary, from the Executive Support Office]</w:t>
            </w:r>
          </w:p>
          <w:p w14:paraId="3D53D229" w14:textId="77777777" w:rsidR="00F455A1" w:rsidRDefault="00F455A1" w:rsidP="0044617E">
            <w:pPr>
              <w:rPr>
                <w:b/>
                <w:bCs/>
                <w:noProof/>
                <w:lang w:val="en-GB"/>
              </w:rPr>
            </w:pPr>
          </w:p>
        </w:tc>
      </w:tr>
      <w:tr w:rsidR="0044617E" w:rsidRPr="0059721B" w14:paraId="77390310" w14:textId="77777777" w:rsidTr="00CF7F9D">
        <w:tc>
          <w:tcPr>
            <w:tcW w:w="9331" w:type="dxa"/>
          </w:tcPr>
          <w:p w14:paraId="0497410C" w14:textId="7848D948" w:rsidR="0044617E" w:rsidRPr="004B0888" w:rsidRDefault="0044617E" w:rsidP="0044617E">
            <w:pPr>
              <w:rPr>
                <w:b/>
                <w:bCs/>
                <w:noProof/>
                <w:lang w:val="en-GB"/>
              </w:rPr>
            </w:pPr>
            <w:r w:rsidRPr="004B0888">
              <w:rPr>
                <w:b/>
                <w:bCs/>
                <w:noProof/>
                <w:lang w:val="en-GB"/>
              </w:rPr>
              <w:t>2.</w:t>
            </w:r>
            <w:r w:rsidR="00F455A1">
              <w:rPr>
                <w:b/>
                <w:bCs/>
                <w:noProof/>
                <w:lang w:val="en-GB"/>
              </w:rPr>
              <w:t>5</w:t>
            </w:r>
            <w:r w:rsidRPr="004B0888">
              <w:rPr>
                <w:b/>
                <w:bCs/>
                <w:noProof/>
                <w:lang w:val="en-GB"/>
              </w:rPr>
              <w:t xml:space="preserve"> </w:t>
            </w:r>
            <w:r w:rsidRPr="004B0888">
              <w:rPr>
                <w:b/>
                <w:bCs/>
                <w:noProof/>
                <w:snapToGrid/>
                <w:lang w:val="en-GB"/>
              </w:rPr>
              <w:t xml:space="preserve">Modern Slavery Act 2015 – The Institution’s assurance that they will </w:t>
            </w:r>
            <w:r w:rsidRPr="004B0888">
              <w:rPr>
                <w:b/>
                <w:bCs/>
                <w:noProof/>
                <w:snapToGrid/>
              </w:rPr>
              <w:t>reasonably assist the University with compliance with The Modern Slavery Act 2015 and will do nothing which might put the University in the position of committing an offence under that Act</w:t>
            </w:r>
            <w:r w:rsidR="002902CA">
              <w:rPr>
                <w:b/>
                <w:bCs/>
                <w:noProof/>
                <w:snapToGrid/>
              </w:rPr>
              <w:t>.</w:t>
            </w:r>
          </w:p>
          <w:p w14:paraId="4DDBEF00" w14:textId="77777777" w:rsidR="0044617E" w:rsidRPr="004B0888" w:rsidRDefault="0044617E" w:rsidP="00402CA5">
            <w:pPr>
              <w:rPr>
                <w:rFonts w:cs="Arial"/>
                <w:i/>
                <w:noProof/>
                <w:szCs w:val="24"/>
                <w:lang w:val="en-GB"/>
              </w:rPr>
            </w:pPr>
          </w:p>
        </w:tc>
      </w:tr>
      <w:tr w:rsidR="003754E1" w:rsidRPr="0059721B" w14:paraId="40716E17" w14:textId="77777777" w:rsidTr="00CF7F9D">
        <w:tc>
          <w:tcPr>
            <w:tcW w:w="9331" w:type="dxa"/>
          </w:tcPr>
          <w:p w14:paraId="51C21854" w14:textId="77777777" w:rsidR="008519BF" w:rsidRPr="004B0888" w:rsidRDefault="002902CA" w:rsidP="0044617E">
            <w:pPr>
              <w:rPr>
                <w:noProof/>
                <w:lang w:val="en-GB"/>
              </w:rPr>
            </w:pPr>
            <w:r>
              <w:rPr>
                <w:noProof/>
                <w:lang w:val="en-GB"/>
              </w:rPr>
              <w:t>[</w:t>
            </w:r>
            <w:r w:rsidR="008519BF" w:rsidRPr="004B0888">
              <w:rPr>
                <w:noProof/>
                <w:lang w:val="en-GB"/>
              </w:rPr>
              <w:t xml:space="preserve">yes/no statement from the partner, plus commentary, if necessary, from the </w:t>
            </w:r>
            <w:r w:rsidR="00ED6B16" w:rsidRPr="004B0888">
              <w:rPr>
                <w:noProof/>
                <w:lang w:val="en-GB"/>
              </w:rPr>
              <w:t>Executive Support Office</w:t>
            </w:r>
            <w:r w:rsidR="008519BF" w:rsidRPr="004B0888">
              <w:rPr>
                <w:noProof/>
                <w:lang w:val="en-GB"/>
              </w:rPr>
              <w:t>]</w:t>
            </w:r>
          </w:p>
          <w:p w14:paraId="3461D779" w14:textId="77777777" w:rsidR="003754E1" w:rsidRPr="004B0888" w:rsidRDefault="003754E1" w:rsidP="0044617E">
            <w:pPr>
              <w:rPr>
                <w:noProof/>
                <w:lang w:val="en-GB"/>
              </w:rPr>
            </w:pPr>
          </w:p>
          <w:p w14:paraId="3CF2D8B6" w14:textId="77777777" w:rsidR="008519BF" w:rsidRPr="004B0888" w:rsidRDefault="008519BF" w:rsidP="0044617E">
            <w:pPr>
              <w:rPr>
                <w:noProof/>
                <w:lang w:val="en-GB"/>
              </w:rPr>
            </w:pPr>
          </w:p>
          <w:p w14:paraId="0FB78278" w14:textId="77777777" w:rsidR="008519BF" w:rsidRPr="004B0888" w:rsidRDefault="008519BF" w:rsidP="0044617E">
            <w:pPr>
              <w:rPr>
                <w:noProof/>
                <w:lang w:val="en-GB"/>
              </w:rPr>
            </w:pPr>
          </w:p>
        </w:tc>
      </w:tr>
      <w:tr w:rsidR="0044617E" w:rsidRPr="0059721B" w14:paraId="296E3522" w14:textId="77777777" w:rsidTr="00CF7F9D">
        <w:tc>
          <w:tcPr>
            <w:tcW w:w="9331" w:type="dxa"/>
          </w:tcPr>
          <w:p w14:paraId="452DE731" w14:textId="17E3A379" w:rsidR="0044617E" w:rsidRPr="004B0888" w:rsidRDefault="0044617E" w:rsidP="0044617E">
            <w:pPr>
              <w:rPr>
                <w:b/>
                <w:bCs/>
                <w:noProof/>
                <w:lang w:val="en-GB"/>
              </w:rPr>
            </w:pPr>
            <w:r w:rsidRPr="004B0888">
              <w:rPr>
                <w:b/>
                <w:bCs/>
                <w:noProof/>
                <w:lang w:val="en-GB"/>
              </w:rPr>
              <w:t>2.</w:t>
            </w:r>
            <w:r w:rsidR="00F455A1">
              <w:rPr>
                <w:b/>
                <w:bCs/>
                <w:noProof/>
                <w:lang w:val="en-GB"/>
              </w:rPr>
              <w:t>6</w:t>
            </w:r>
            <w:r w:rsidRPr="004B0888">
              <w:rPr>
                <w:b/>
                <w:bCs/>
                <w:noProof/>
                <w:lang w:val="en-GB"/>
              </w:rPr>
              <w:t xml:space="preserve"> Safeguarding - The Institution’s written policy that outlines its approach to safeguarding</w:t>
            </w:r>
            <w:r w:rsidR="002902CA">
              <w:rPr>
                <w:b/>
                <w:bCs/>
                <w:noProof/>
                <w:lang w:val="en-GB"/>
              </w:rPr>
              <w:t>.</w:t>
            </w:r>
          </w:p>
          <w:p w14:paraId="1FC39945" w14:textId="77777777" w:rsidR="0044617E" w:rsidRPr="004B0888" w:rsidRDefault="0044617E" w:rsidP="00402CA5">
            <w:pPr>
              <w:rPr>
                <w:rFonts w:cs="Arial"/>
                <w:b/>
                <w:noProof/>
                <w:szCs w:val="24"/>
                <w:lang w:val="en-GB"/>
              </w:rPr>
            </w:pPr>
          </w:p>
        </w:tc>
      </w:tr>
      <w:tr w:rsidR="003754E1" w:rsidRPr="0059721B" w14:paraId="06C7C2A3" w14:textId="77777777" w:rsidTr="00CF7F9D">
        <w:tc>
          <w:tcPr>
            <w:tcW w:w="9331" w:type="dxa"/>
          </w:tcPr>
          <w:p w14:paraId="73A5DD93" w14:textId="77777777" w:rsidR="008519BF" w:rsidRPr="004B0888" w:rsidRDefault="008519BF" w:rsidP="0044617E">
            <w:pPr>
              <w:rPr>
                <w:noProof/>
                <w:lang w:val="en-GB"/>
              </w:rPr>
            </w:pPr>
            <w:r w:rsidRPr="004B0888">
              <w:rPr>
                <w:noProof/>
                <w:lang w:val="en-GB"/>
              </w:rPr>
              <w:t xml:space="preserve">yes/no statement from the partner, plus commentary, if necessary, from the </w:t>
            </w:r>
            <w:r w:rsidR="00ED6B16" w:rsidRPr="004B0888">
              <w:rPr>
                <w:noProof/>
                <w:lang w:val="en-GB"/>
              </w:rPr>
              <w:t>Executive Support Office</w:t>
            </w:r>
            <w:r w:rsidRPr="004B0888">
              <w:rPr>
                <w:noProof/>
                <w:lang w:val="en-GB"/>
              </w:rPr>
              <w:t>]</w:t>
            </w:r>
          </w:p>
          <w:p w14:paraId="0562CB0E" w14:textId="77777777" w:rsidR="008519BF" w:rsidRPr="004B0888" w:rsidRDefault="008519BF" w:rsidP="00402CA5">
            <w:pPr>
              <w:rPr>
                <w:rFonts w:cs="Arial"/>
                <w:i/>
                <w:noProof/>
                <w:szCs w:val="24"/>
                <w:lang w:val="en-GB"/>
              </w:rPr>
            </w:pPr>
          </w:p>
        </w:tc>
      </w:tr>
      <w:tr w:rsidR="0044617E" w:rsidRPr="0059721B" w14:paraId="202D58D1" w14:textId="77777777" w:rsidTr="00CF7F9D">
        <w:tc>
          <w:tcPr>
            <w:tcW w:w="9331" w:type="dxa"/>
          </w:tcPr>
          <w:p w14:paraId="1E9C41E5" w14:textId="7731ADCB" w:rsidR="0044617E" w:rsidRPr="004B0888" w:rsidRDefault="0044617E" w:rsidP="0044617E">
            <w:pPr>
              <w:rPr>
                <w:b/>
                <w:bCs/>
                <w:noProof/>
                <w:lang w:val="en-GB"/>
              </w:rPr>
            </w:pPr>
            <w:r w:rsidRPr="004B0888">
              <w:rPr>
                <w:b/>
                <w:bCs/>
                <w:noProof/>
                <w:lang w:val="en-GB"/>
              </w:rPr>
              <w:t>2.</w:t>
            </w:r>
            <w:r w:rsidR="00F455A1">
              <w:rPr>
                <w:b/>
                <w:bCs/>
                <w:noProof/>
                <w:lang w:val="en-GB"/>
              </w:rPr>
              <w:t>7</w:t>
            </w:r>
            <w:r w:rsidRPr="004B0888">
              <w:rPr>
                <w:b/>
                <w:bCs/>
                <w:noProof/>
                <w:lang w:val="en-GB"/>
              </w:rPr>
              <w:t xml:space="preserve"> Intellectual Property (overseas partners only)</w:t>
            </w:r>
            <w:r w:rsidRPr="004B0888">
              <w:rPr>
                <w:rFonts w:eastAsia="SimSun"/>
                <w:b/>
                <w:bCs/>
                <w:noProof/>
                <w:snapToGrid/>
                <w:lang w:val="en-GB" w:eastAsia="zh-CN"/>
              </w:rPr>
              <w:t xml:space="preserve"> - </w:t>
            </w:r>
            <w:r w:rsidRPr="004B0888">
              <w:rPr>
                <w:b/>
                <w:bCs/>
                <w:noProof/>
                <w:lang w:val="en-GB"/>
              </w:rPr>
              <w:t>Confirmation that the University owns all intellectual property rights in work done by its staff under their contracts of employment.</w:t>
            </w:r>
            <w:r w:rsidRPr="004B0888">
              <w:rPr>
                <w:rFonts w:eastAsia="SimSun"/>
                <w:b/>
                <w:bCs/>
                <w:noProof/>
                <w:snapToGrid/>
                <w:lang w:val="en-GB" w:eastAsia="zh-CN"/>
              </w:rPr>
              <w:t xml:space="preserve"> </w:t>
            </w:r>
            <w:r w:rsidRPr="004B0888">
              <w:rPr>
                <w:b/>
                <w:bCs/>
                <w:noProof/>
                <w:lang w:val="en-GB"/>
              </w:rPr>
              <w:t>Clarification as to who owns the intellectual property rights in work done by its students</w:t>
            </w:r>
            <w:r w:rsidR="002902CA">
              <w:rPr>
                <w:b/>
                <w:bCs/>
                <w:noProof/>
                <w:lang w:val="en-GB"/>
              </w:rPr>
              <w:t>.</w:t>
            </w:r>
          </w:p>
          <w:p w14:paraId="62EBF3C5" w14:textId="77777777" w:rsidR="0044617E" w:rsidRPr="004B0888" w:rsidRDefault="0044617E" w:rsidP="00402CA5">
            <w:pPr>
              <w:rPr>
                <w:rFonts w:cs="Arial"/>
                <w:b/>
                <w:noProof/>
                <w:szCs w:val="24"/>
                <w:lang w:val="en-GB"/>
              </w:rPr>
            </w:pPr>
          </w:p>
        </w:tc>
      </w:tr>
      <w:tr w:rsidR="003754E1" w:rsidRPr="0059721B" w14:paraId="73313C6C" w14:textId="77777777" w:rsidTr="00CF7F9D">
        <w:tc>
          <w:tcPr>
            <w:tcW w:w="9331" w:type="dxa"/>
          </w:tcPr>
          <w:p w14:paraId="768C131C" w14:textId="77777777" w:rsidR="008519BF" w:rsidRPr="004B0888" w:rsidRDefault="002902CA" w:rsidP="0044617E">
            <w:pPr>
              <w:rPr>
                <w:noProof/>
                <w:lang w:val="en-GB"/>
              </w:rPr>
            </w:pPr>
            <w:r>
              <w:rPr>
                <w:noProof/>
                <w:lang w:val="en-GB"/>
              </w:rPr>
              <w:t>[</w:t>
            </w:r>
            <w:r w:rsidR="008519BF" w:rsidRPr="004B0888">
              <w:rPr>
                <w:noProof/>
                <w:lang w:val="en-GB"/>
              </w:rPr>
              <w:t xml:space="preserve">yes/no statement from the partner, plus commentary, if necessary, from the </w:t>
            </w:r>
            <w:r w:rsidR="00ED6B16" w:rsidRPr="004B0888">
              <w:rPr>
                <w:noProof/>
                <w:lang w:val="en-GB"/>
              </w:rPr>
              <w:t>Executive Support Office</w:t>
            </w:r>
            <w:r w:rsidR="008519BF" w:rsidRPr="004B0888">
              <w:rPr>
                <w:noProof/>
                <w:lang w:val="en-GB"/>
              </w:rPr>
              <w:t>]</w:t>
            </w:r>
          </w:p>
          <w:p w14:paraId="6D98A12B" w14:textId="77777777" w:rsidR="003754E1" w:rsidRPr="004B0888" w:rsidRDefault="003754E1" w:rsidP="00402CA5">
            <w:pPr>
              <w:rPr>
                <w:rFonts w:cs="Arial"/>
                <w:i/>
                <w:noProof/>
                <w:szCs w:val="24"/>
                <w:lang w:val="en-GB"/>
              </w:rPr>
            </w:pPr>
          </w:p>
        </w:tc>
      </w:tr>
    </w:tbl>
    <w:p w14:paraId="2946DB82" w14:textId="77777777" w:rsidR="00873F22" w:rsidRPr="0059721B" w:rsidRDefault="00873F22" w:rsidP="00873F22">
      <w:pPr>
        <w:rPr>
          <w:rFonts w:cs="Arial"/>
          <w:b/>
          <w:noProof/>
          <w:szCs w:val="24"/>
          <w:lang w:val="en-GB"/>
        </w:rPr>
      </w:pPr>
      <w:r w:rsidRPr="0059721B">
        <w:rPr>
          <w:rFonts w:cs="Arial"/>
          <w:b/>
          <w:noProof/>
          <w:szCs w:val="24"/>
          <w:lang w:val="en-GB"/>
        </w:rPr>
        <w:tab/>
      </w:r>
      <w:r w:rsidRPr="0059721B">
        <w:rPr>
          <w:rFonts w:cs="Arial"/>
          <w:b/>
          <w:caps/>
          <w:noProof/>
          <w:szCs w:val="24"/>
          <w:lang w:val="en-GB"/>
        </w:rPr>
        <w:tab/>
      </w:r>
    </w:p>
    <w:tbl>
      <w:tblPr>
        <w:tblStyle w:val="TableGrid"/>
        <w:tblW w:w="9322" w:type="dxa"/>
        <w:tblLook w:val="04A0" w:firstRow="1" w:lastRow="0" w:firstColumn="1" w:lastColumn="0" w:noHBand="0" w:noVBand="1"/>
      </w:tblPr>
      <w:tblGrid>
        <w:gridCol w:w="9322"/>
      </w:tblGrid>
      <w:tr w:rsidR="0044617E" w:rsidRPr="0059721B" w14:paraId="7E11C9FF" w14:textId="77777777" w:rsidTr="00CF7F9D">
        <w:tc>
          <w:tcPr>
            <w:tcW w:w="9322" w:type="dxa"/>
          </w:tcPr>
          <w:p w14:paraId="473EF3DC" w14:textId="5E91B2B8" w:rsidR="0044617E" w:rsidRPr="004B0888" w:rsidRDefault="0044617E" w:rsidP="0044617E">
            <w:pPr>
              <w:rPr>
                <w:rFonts w:cs="Arial"/>
                <w:b/>
                <w:noProof/>
                <w:szCs w:val="24"/>
                <w:lang w:val="en-GB"/>
              </w:rPr>
            </w:pPr>
            <w:r w:rsidRPr="004B0888">
              <w:rPr>
                <w:rFonts w:cs="Arial"/>
                <w:b/>
                <w:noProof/>
                <w:szCs w:val="24"/>
                <w:lang w:val="en-GB"/>
              </w:rPr>
              <w:t>3</w:t>
            </w:r>
            <w:r w:rsidR="00B97A23">
              <w:rPr>
                <w:rFonts w:cs="Arial"/>
                <w:b/>
                <w:noProof/>
                <w:szCs w:val="24"/>
                <w:lang w:val="en-GB"/>
              </w:rPr>
              <w:t>.</w:t>
            </w:r>
            <w:r w:rsidRPr="004B0888">
              <w:rPr>
                <w:rFonts w:cs="Arial"/>
                <w:b/>
                <w:noProof/>
                <w:szCs w:val="24"/>
                <w:lang w:val="en-GB"/>
              </w:rPr>
              <w:t xml:space="preserve"> </w:t>
            </w:r>
            <w:r w:rsidRPr="004B0888">
              <w:rPr>
                <w:b/>
                <w:noProof/>
                <w:lang w:val="en-GB"/>
              </w:rPr>
              <w:t>Financial standing</w:t>
            </w:r>
          </w:p>
          <w:p w14:paraId="2EFDE480" w14:textId="77777777" w:rsidR="0044617E" w:rsidRPr="004B0888" w:rsidRDefault="0044617E" w:rsidP="0044617E">
            <w:pPr>
              <w:rPr>
                <w:noProof/>
                <w:lang w:val="en-GB"/>
              </w:rPr>
            </w:pPr>
            <w:r w:rsidRPr="004B0888">
              <w:rPr>
                <w:b/>
                <w:noProof/>
                <w:lang w:val="en-GB"/>
              </w:rPr>
              <w:t>(private UK and overseas partners only)</w:t>
            </w:r>
          </w:p>
        </w:tc>
      </w:tr>
      <w:tr w:rsidR="0044617E" w:rsidRPr="0059721B" w14:paraId="5EFE344A" w14:textId="77777777" w:rsidTr="00CF7F9D">
        <w:trPr>
          <w:trHeight w:val="525"/>
        </w:trPr>
        <w:tc>
          <w:tcPr>
            <w:tcW w:w="9322" w:type="dxa"/>
          </w:tcPr>
          <w:p w14:paraId="12AB9A56" w14:textId="77777777" w:rsidR="0044617E" w:rsidRPr="004B0888" w:rsidRDefault="0044617E" w:rsidP="0044617E">
            <w:pPr>
              <w:rPr>
                <w:b/>
                <w:bCs/>
                <w:noProof/>
                <w:lang w:val="en-GB"/>
              </w:rPr>
            </w:pPr>
            <w:r w:rsidRPr="004B0888">
              <w:rPr>
                <w:b/>
                <w:bCs/>
                <w:noProof/>
                <w:lang w:val="en-GB"/>
              </w:rPr>
              <w:t>3.1 Is the partner still in good financial standing?</w:t>
            </w:r>
          </w:p>
          <w:p w14:paraId="5997CC1D" w14:textId="77777777" w:rsidR="0044617E" w:rsidRPr="004B0888" w:rsidRDefault="0044617E" w:rsidP="00104B6B">
            <w:pPr>
              <w:rPr>
                <w:rFonts w:cs="Arial"/>
                <w:b/>
                <w:noProof/>
                <w:szCs w:val="24"/>
                <w:lang w:val="en-GB"/>
              </w:rPr>
            </w:pPr>
          </w:p>
        </w:tc>
      </w:tr>
      <w:tr w:rsidR="00873F22" w:rsidRPr="0059721B" w14:paraId="3E4F63BF" w14:textId="77777777" w:rsidTr="00CF7F9D">
        <w:tc>
          <w:tcPr>
            <w:tcW w:w="9322" w:type="dxa"/>
          </w:tcPr>
          <w:p w14:paraId="2B0645BA" w14:textId="77777777" w:rsidR="00873F22" w:rsidRPr="004B0888" w:rsidRDefault="00873F22" w:rsidP="0044617E">
            <w:pPr>
              <w:rPr>
                <w:noProof/>
                <w:lang w:val="en-GB"/>
              </w:rPr>
            </w:pPr>
            <w:r w:rsidRPr="004B0888">
              <w:rPr>
                <w:noProof/>
                <w:lang w:val="en-GB"/>
              </w:rPr>
              <w:t>[yes/no, plus commentary from the Finance Department]</w:t>
            </w:r>
          </w:p>
          <w:p w14:paraId="110FFD37" w14:textId="77777777" w:rsidR="00873F22" w:rsidRPr="004B0888" w:rsidRDefault="00873F22" w:rsidP="00104B6B">
            <w:pPr>
              <w:rPr>
                <w:rFonts w:cs="Arial"/>
                <w:i/>
                <w:noProof/>
                <w:szCs w:val="24"/>
                <w:lang w:val="en-GB"/>
              </w:rPr>
            </w:pPr>
          </w:p>
          <w:p w14:paraId="6B699379" w14:textId="77777777" w:rsidR="00873F22" w:rsidRPr="004B0888" w:rsidRDefault="00873F22" w:rsidP="00104B6B">
            <w:pPr>
              <w:rPr>
                <w:rFonts w:cs="Arial"/>
                <w:b/>
                <w:noProof/>
                <w:szCs w:val="24"/>
                <w:lang w:val="en-GB"/>
              </w:rPr>
            </w:pPr>
          </w:p>
          <w:p w14:paraId="3FE9F23F" w14:textId="77777777" w:rsidR="00873F22" w:rsidRPr="004B0888" w:rsidRDefault="00873F22" w:rsidP="00104B6B">
            <w:pPr>
              <w:rPr>
                <w:rFonts w:cs="Arial"/>
                <w:b/>
                <w:noProof/>
                <w:szCs w:val="24"/>
                <w:lang w:val="en-GB"/>
              </w:rPr>
            </w:pPr>
          </w:p>
        </w:tc>
      </w:tr>
    </w:tbl>
    <w:p w14:paraId="1F72F646" w14:textId="77777777" w:rsidR="00873F22" w:rsidRPr="0059721B" w:rsidRDefault="00873F22" w:rsidP="00873F22">
      <w:pPr>
        <w:rPr>
          <w:rFonts w:cs="Arial"/>
          <w:b/>
          <w:noProof/>
          <w:szCs w:val="24"/>
          <w:lang w:val="en-GB"/>
        </w:rPr>
      </w:pPr>
    </w:p>
    <w:tbl>
      <w:tblPr>
        <w:tblStyle w:val="TableGrid"/>
        <w:tblW w:w="9322" w:type="dxa"/>
        <w:tblLook w:val="04A0" w:firstRow="1" w:lastRow="0" w:firstColumn="1" w:lastColumn="0" w:noHBand="0" w:noVBand="1"/>
      </w:tblPr>
      <w:tblGrid>
        <w:gridCol w:w="9322"/>
      </w:tblGrid>
      <w:tr w:rsidR="0044617E" w:rsidRPr="0059721B" w14:paraId="7E1DE02E" w14:textId="77777777" w:rsidTr="00CF7F9D">
        <w:tc>
          <w:tcPr>
            <w:tcW w:w="9322" w:type="dxa"/>
          </w:tcPr>
          <w:p w14:paraId="3C90DF00" w14:textId="4FBBD70B" w:rsidR="0044617E" w:rsidRPr="004B0888" w:rsidRDefault="0044617E" w:rsidP="00104B6B">
            <w:pPr>
              <w:rPr>
                <w:rFonts w:cs="Arial"/>
                <w:b/>
                <w:noProof/>
                <w:szCs w:val="24"/>
                <w:lang w:val="en-GB"/>
              </w:rPr>
            </w:pPr>
            <w:r w:rsidRPr="004B0888">
              <w:rPr>
                <w:rFonts w:cs="Arial"/>
                <w:b/>
                <w:noProof/>
                <w:szCs w:val="24"/>
                <w:lang w:val="en-GB"/>
              </w:rPr>
              <w:t>4</w:t>
            </w:r>
            <w:r w:rsidR="00FF1AF9">
              <w:rPr>
                <w:rFonts w:cs="Arial"/>
                <w:b/>
                <w:noProof/>
                <w:szCs w:val="24"/>
                <w:lang w:val="en-GB"/>
              </w:rPr>
              <w:t>.</w:t>
            </w:r>
            <w:r w:rsidRPr="004B0888">
              <w:rPr>
                <w:rFonts w:cs="Arial"/>
                <w:b/>
                <w:noProof/>
                <w:szCs w:val="24"/>
                <w:lang w:val="en-GB"/>
              </w:rPr>
              <w:t xml:space="preserve"> National regulatory and statutory requirements</w:t>
            </w:r>
          </w:p>
          <w:p w14:paraId="505AADCF" w14:textId="77777777" w:rsidR="0044617E" w:rsidRPr="004B0888" w:rsidRDefault="0044617E" w:rsidP="0044617E">
            <w:pPr>
              <w:rPr>
                <w:noProof/>
                <w:lang w:val="en-GB"/>
              </w:rPr>
            </w:pPr>
            <w:r w:rsidRPr="004B0888">
              <w:rPr>
                <w:noProof/>
                <w:lang w:val="en-GB"/>
              </w:rPr>
              <w:t>(Overseas partners only)</w:t>
            </w:r>
          </w:p>
        </w:tc>
      </w:tr>
      <w:tr w:rsidR="0044617E" w:rsidRPr="0059721B" w14:paraId="1FBC9F48" w14:textId="77777777" w:rsidTr="00CF7F9D">
        <w:tc>
          <w:tcPr>
            <w:tcW w:w="9322" w:type="dxa"/>
          </w:tcPr>
          <w:p w14:paraId="590A9119" w14:textId="77777777" w:rsidR="0044617E" w:rsidRPr="004B0888" w:rsidRDefault="0044617E" w:rsidP="0044617E">
            <w:pPr>
              <w:rPr>
                <w:b/>
                <w:bCs/>
                <w:noProof/>
                <w:lang w:val="en-GB"/>
              </w:rPr>
            </w:pPr>
            <w:r w:rsidRPr="004B0888">
              <w:rPr>
                <w:b/>
                <w:bCs/>
                <w:noProof/>
                <w:lang w:val="en-GB"/>
              </w:rPr>
              <w:t>4.1 Have there been any changes to regulatory or statutory requirements of central or regional authorities in the country regarding any authorisations or licenses which the Institution and/or the University needs to obtain in order to continue with the collaboration?</w:t>
            </w:r>
          </w:p>
        </w:tc>
      </w:tr>
      <w:tr w:rsidR="00873F22" w:rsidRPr="0059721B" w14:paraId="78E61734" w14:textId="77777777" w:rsidTr="00CF7F9D">
        <w:tc>
          <w:tcPr>
            <w:tcW w:w="9322" w:type="dxa"/>
          </w:tcPr>
          <w:p w14:paraId="6DD8B59E" w14:textId="77777777" w:rsidR="00873F22" w:rsidRPr="004B0888" w:rsidRDefault="00912DB8" w:rsidP="0044617E">
            <w:pPr>
              <w:rPr>
                <w:noProof/>
                <w:lang w:val="en-GB"/>
              </w:rPr>
            </w:pPr>
            <w:r w:rsidRPr="004B0888">
              <w:rPr>
                <w:noProof/>
                <w:lang w:val="en-GB"/>
              </w:rPr>
              <w:lastRenderedPageBreak/>
              <w:t>[yes/no, plus commentary from</w:t>
            </w:r>
            <w:r w:rsidR="00E3281F" w:rsidRPr="004B0888">
              <w:rPr>
                <w:noProof/>
                <w:lang w:val="en-GB"/>
              </w:rPr>
              <w:t xml:space="preserve"> </w:t>
            </w:r>
            <w:r w:rsidRPr="004B0888">
              <w:rPr>
                <w:noProof/>
                <w:lang w:val="en-GB"/>
              </w:rPr>
              <w:t xml:space="preserve">Kingston </w:t>
            </w:r>
            <w:r w:rsidR="00873F22" w:rsidRPr="004B0888">
              <w:rPr>
                <w:noProof/>
                <w:lang w:val="en-GB"/>
              </w:rPr>
              <w:t xml:space="preserve">International Office/European </w:t>
            </w:r>
            <w:r w:rsidRPr="004B0888">
              <w:rPr>
                <w:noProof/>
                <w:lang w:val="en-GB"/>
              </w:rPr>
              <w:t xml:space="preserve">Study Abroad </w:t>
            </w:r>
            <w:r w:rsidR="00873F22" w:rsidRPr="004B0888">
              <w:rPr>
                <w:noProof/>
                <w:lang w:val="en-GB"/>
              </w:rPr>
              <w:t>Office if applicable]</w:t>
            </w:r>
          </w:p>
          <w:p w14:paraId="08CE6F91" w14:textId="77777777" w:rsidR="00873F22" w:rsidRPr="004B0888" w:rsidRDefault="00873F22" w:rsidP="00104B6B">
            <w:pPr>
              <w:rPr>
                <w:rFonts w:cs="Arial"/>
                <w:b/>
                <w:noProof/>
                <w:szCs w:val="24"/>
                <w:lang w:val="en-GB"/>
              </w:rPr>
            </w:pPr>
          </w:p>
        </w:tc>
      </w:tr>
      <w:tr w:rsidR="00FB4E72" w:rsidRPr="0059721B" w14:paraId="7ACDB0FC" w14:textId="77777777" w:rsidTr="00CF7F9D">
        <w:tc>
          <w:tcPr>
            <w:tcW w:w="9322" w:type="dxa"/>
          </w:tcPr>
          <w:p w14:paraId="64C443FD" w14:textId="77777777" w:rsidR="00FB4E72" w:rsidRPr="004B0888" w:rsidRDefault="00FB4E72" w:rsidP="00FB4E72">
            <w:pPr>
              <w:rPr>
                <w:b/>
                <w:bCs/>
                <w:noProof/>
                <w:lang w:val="en-GB"/>
              </w:rPr>
            </w:pPr>
            <w:r w:rsidRPr="004B0888">
              <w:rPr>
                <w:b/>
                <w:bCs/>
                <w:noProof/>
                <w:lang w:val="en-GB"/>
              </w:rPr>
              <w:t>4.2 Are there any other political or ethical considerations in relation to the partnership which might have arisen since initial Institutional Approval</w:t>
            </w:r>
            <w:r w:rsidRPr="004B0888">
              <w:rPr>
                <w:b/>
                <w:bCs/>
                <w:noProof/>
                <w:lang w:val="en-GB"/>
              </w:rPr>
              <w:fldChar w:fldCharType="begin"/>
            </w:r>
            <w:r w:rsidRPr="004B0888">
              <w:rPr>
                <w:b/>
                <w:bCs/>
                <w:lang w:val="en-GB"/>
              </w:rPr>
              <w:instrText xml:space="preserve"> XE "</w:instrText>
            </w:r>
            <w:r w:rsidRPr="004B0888">
              <w:rPr>
                <w:b/>
                <w:bCs/>
                <w:noProof/>
                <w:lang w:val="en-GB"/>
              </w:rPr>
              <w:instrText>Institutional Approval:</w:instrText>
            </w:r>
            <w:r w:rsidRPr="004B0888">
              <w:rPr>
                <w:b/>
                <w:bCs/>
                <w:lang w:val="en-GB"/>
              </w:rPr>
              <w:instrText xml:space="preserve">IA" </w:instrText>
            </w:r>
            <w:r w:rsidRPr="004B0888">
              <w:rPr>
                <w:b/>
                <w:bCs/>
                <w:noProof/>
                <w:lang w:val="en-GB"/>
              </w:rPr>
              <w:fldChar w:fldCharType="end"/>
            </w:r>
            <w:r w:rsidRPr="004B0888">
              <w:rPr>
                <w:b/>
                <w:bCs/>
                <w:noProof/>
                <w:lang w:val="en-GB"/>
              </w:rPr>
              <w:t xml:space="preserve">/the last Institutional Re-approval?  </w:t>
            </w:r>
          </w:p>
        </w:tc>
      </w:tr>
      <w:tr w:rsidR="00873F22" w:rsidRPr="0059721B" w14:paraId="42C79DFC" w14:textId="77777777" w:rsidTr="00CF7F9D">
        <w:tc>
          <w:tcPr>
            <w:tcW w:w="9322" w:type="dxa"/>
          </w:tcPr>
          <w:p w14:paraId="6B10292C" w14:textId="77777777" w:rsidR="00912DB8" w:rsidRPr="004B0888" w:rsidRDefault="00912DB8" w:rsidP="00FB4E72">
            <w:pPr>
              <w:rPr>
                <w:noProof/>
                <w:lang w:val="en-GB"/>
              </w:rPr>
            </w:pPr>
            <w:r w:rsidRPr="004B0888">
              <w:rPr>
                <w:noProof/>
                <w:lang w:val="en-GB"/>
              </w:rPr>
              <w:t>[yes/no, plus commentary from</w:t>
            </w:r>
            <w:r w:rsidR="00E3281F" w:rsidRPr="004B0888">
              <w:rPr>
                <w:noProof/>
                <w:lang w:val="en-GB"/>
              </w:rPr>
              <w:t xml:space="preserve"> </w:t>
            </w:r>
            <w:r w:rsidRPr="004B0888">
              <w:rPr>
                <w:noProof/>
                <w:lang w:val="en-GB"/>
              </w:rPr>
              <w:t>Kingston International Office/European Study Abroad Office if applicable]</w:t>
            </w:r>
          </w:p>
          <w:p w14:paraId="61CDCEAD" w14:textId="77777777" w:rsidR="00873F22" w:rsidRPr="004B0888" w:rsidRDefault="00873F22" w:rsidP="00104B6B">
            <w:pPr>
              <w:rPr>
                <w:rFonts w:cs="Arial"/>
                <w:b/>
                <w:noProof/>
                <w:szCs w:val="24"/>
                <w:lang w:val="en-GB"/>
              </w:rPr>
            </w:pPr>
          </w:p>
        </w:tc>
      </w:tr>
    </w:tbl>
    <w:p w14:paraId="6BB9E253" w14:textId="77777777" w:rsidR="00873F22" w:rsidRPr="0059721B" w:rsidRDefault="00873F22" w:rsidP="00873F22">
      <w:pPr>
        <w:rPr>
          <w:rFonts w:cs="Arial"/>
          <w:b/>
          <w:noProof/>
          <w:szCs w:val="24"/>
          <w:lang w:val="en-GB"/>
        </w:rPr>
      </w:pPr>
    </w:p>
    <w:tbl>
      <w:tblPr>
        <w:tblStyle w:val="TableGrid"/>
        <w:tblW w:w="9322" w:type="dxa"/>
        <w:tblLook w:val="04A0" w:firstRow="1" w:lastRow="0" w:firstColumn="1" w:lastColumn="0" w:noHBand="0" w:noVBand="1"/>
      </w:tblPr>
      <w:tblGrid>
        <w:gridCol w:w="9322"/>
      </w:tblGrid>
      <w:tr w:rsidR="00FB4E72" w:rsidRPr="0059721B" w14:paraId="13487C31" w14:textId="77777777" w:rsidTr="00CF7F9D">
        <w:tc>
          <w:tcPr>
            <w:tcW w:w="9322" w:type="dxa"/>
          </w:tcPr>
          <w:p w14:paraId="31797D53" w14:textId="77777777" w:rsidR="00FB4E72" w:rsidRPr="004B0888" w:rsidRDefault="00FB4E72" w:rsidP="00FB4E72">
            <w:pPr>
              <w:rPr>
                <w:b/>
                <w:bCs/>
                <w:noProof/>
                <w:lang w:val="en-GB"/>
              </w:rPr>
            </w:pPr>
            <w:r w:rsidRPr="004B0888">
              <w:rPr>
                <w:b/>
                <w:bCs/>
                <w:noProof/>
                <w:lang w:val="en-GB"/>
              </w:rPr>
              <w:t>5 Partnerships with other higher education providers in the UK or abroad</w:t>
            </w:r>
          </w:p>
        </w:tc>
      </w:tr>
      <w:tr w:rsidR="00FB4E72" w:rsidRPr="0059721B" w14:paraId="1A3335C3" w14:textId="77777777" w:rsidTr="00CF7F9D">
        <w:tc>
          <w:tcPr>
            <w:tcW w:w="9322" w:type="dxa"/>
          </w:tcPr>
          <w:p w14:paraId="0B28E94B" w14:textId="77777777" w:rsidR="00FB4E72" w:rsidRPr="004B0888" w:rsidRDefault="00FB4E72" w:rsidP="00FB4E72">
            <w:pPr>
              <w:rPr>
                <w:b/>
                <w:bCs/>
                <w:noProof/>
                <w:lang w:val="en-GB"/>
              </w:rPr>
            </w:pPr>
            <w:r w:rsidRPr="004B0888">
              <w:rPr>
                <w:b/>
                <w:bCs/>
                <w:noProof/>
                <w:lang w:val="en-GB"/>
              </w:rPr>
              <w:t>5.1 Does the partner have any new partnerships with other HEIs that have been approved since the last institutional approval/re-approval, and if so which ones?</w:t>
            </w:r>
          </w:p>
        </w:tc>
      </w:tr>
      <w:tr w:rsidR="00873F22" w:rsidRPr="0059721B" w14:paraId="6B19FCB9" w14:textId="77777777" w:rsidTr="00CF7F9D">
        <w:tc>
          <w:tcPr>
            <w:tcW w:w="9322" w:type="dxa"/>
          </w:tcPr>
          <w:p w14:paraId="41F63FEB" w14:textId="77777777" w:rsidR="00873F22" w:rsidRPr="004B0888" w:rsidRDefault="00873F22" w:rsidP="00FB4E72">
            <w:pPr>
              <w:rPr>
                <w:noProof/>
                <w:lang w:val="en-GB"/>
              </w:rPr>
            </w:pPr>
            <w:r w:rsidRPr="004B0888">
              <w:rPr>
                <w:noProof/>
                <w:lang w:val="en-GB"/>
              </w:rPr>
              <w:t>[yes/no, plus details as appropriate]</w:t>
            </w:r>
          </w:p>
          <w:p w14:paraId="23DE523C" w14:textId="77777777" w:rsidR="00873F22" w:rsidRPr="004B0888" w:rsidRDefault="00873F22" w:rsidP="00104B6B">
            <w:pPr>
              <w:rPr>
                <w:rFonts w:cs="Arial"/>
                <w:b/>
                <w:noProof/>
                <w:szCs w:val="24"/>
                <w:lang w:val="en-GB"/>
              </w:rPr>
            </w:pPr>
          </w:p>
        </w:tc>
      </w:tr>
    </w:tbl>
    <w:p w14:paraId="52E56223" w14:textId="77777777" w:rsidR="008B4F3A" w:rsidRDefault="008B4F3A" w:rsidP="00873F22">
      <w:pPr>
        <w:rPr>
          <w:rFonts w:cs="Arial"/>
          <w:b/>
          <w:noProof/>
          <w:szCs w:val="24"/>
          <w:lang w:val="en-GB"/>
        </w:rPr>
      </w:pPr>
    </w:p>
    <w:tbl>
      <w:tblPr>
        <w:tblStyle w:val="TableGrid"/>
        <w:tblW w:w="9351" w:type="dxa"/>
        <w:tblLook w:val="04A0" w:firstRow="1" w:lastRow="0" w:firstColumn="1" w:lastColumn="0" w:noHBand="0" w:noVBand="1"/>
      </w:tblPr>
      <w:tblGrid>
        <w:gridCol w:w="9351"/>
      </w:tblGrid>
      <w:tr w:rsidR="00706F84" w:rsidRPr="00996E29" w14:paraId="61B10936" w14:textId="77777777" w:rsidTr="005D74C6">
        <w:tc>
          <w:tcPr>
            <w:tcW w:w="9351" w:type="dxa"/>
          </w:tcPr>
          <w:p w14:paraId="3246D047" w14:textId="7FE82FEB" w:rsidR="00706F84" w:rsidRPr="00996E29" w:rsidRDefault="00706F84" w:rsidP="00D40D89">
            <w:pPr>
              <w:rPr>
                <w:rFonts w:cs="Arial"/>
                <w:b/>
                <w:bCs/>
                <w:noProof/>
              </w:rPr>
            </w:pPr>
            <w:r>
              <w:rPr>
                <w:rFonts w:cs="Arial"/>
                <w:b/>
                <w:bCs/>
                <w:noProof/>
              </w:rPr>
              <w:t>6 Confirmation that financial arrangements for students, validations and reviews have been agreed with the partner (refers to Schedule 3a/3b)</w:t>
            </w:r>
          </w:p>
        </w:tc>
      </w:tr>
      <w:tr w:rsidR="00706F84" w:rsidRPr="002C1EDB" w14:paraId="4C8AFB2F" w14:textId="77777777" w:rsidTr="005D74C6">
        <w:tc>
          <w:tcPr>
            <w:tcW w:w="9351" w:type="dxa"/>
          </w:tcPr>
          <w:p w14:paraId="5FBB3927" w14:textId="77777777" w:rsidR="00706F84" w:rsidRDefault="00706F84" w:rsidP="00D40D89">
            <w:pPr>
              <w:rPr>
                <w:rFonts w:cs="Arial"/>
                <w:i/>
                <w:iCs/>
              </w:rPr>
            </w:pPr>
            <w:r w:rsidRPr="0E98749F">
              <w:rPr>
                <w:rFonts w:cs="Arial"/>
                <w:i/>
                <w:iCs/>
              </w:rPr>
              <w:t>Commentary provided by QAE</w:t>
            </w:r>
          </w:p>
          <w:p w14:paraId="2C8C7386" w14:textId="77777777" w:rsidR="00706F84" w:rsidRPr="008957C9" w:rsidRDefault="00706F84" w:rsidP="00D40D89">
            <w:pPr>
              <w:rPr>
                <w:rFonts w:cs="Arial"/>
                <w:i/>
                <w:iCs/>
                <w:noProof/>
              </w:rPr>
            </w:pPr>
          </w:p>
          <w:p w14:paraId="233893CE" w14:textId="77777777" w:rsidR="00706F84" w:rsidRPr="002C1EDB" w:rsidRDefault="00706F84" w:rsidP="00D40D89">
            <w:pPr>
              <w:rPr>
                <w:rFonts w:cs="Arial"/>
                <w:noProof/>
              </w:rPr>
            </w:pPr>
          </w:p>
        </w:tc>
      </w:tr>
    </w:tbl>
    <w:p w14:paraId="164F6C71" w14:textId="77777777" w:rsidR="00913DE6" w:rsidRDefault="00913DE6" w:rsidP="00873F22">
      <w:pPr>
        <w:rPr>
          <w:rFonts w:cs="Arial"/>
          <w:b/>
          <w:noProof/>
          <w:szCs w:val="24"/>
          <w:lang w:val="en-GB"/>
        </w:rPr>
      </w:pPr>
    </w:p>
    <w:tbl>
      <w:tblPr>
        <w:tblStyle w:val="TableGrid"/>
        <w:tblW w:w="9322" w:type="dxa"/>
        <w:tblLook w:val="04A0" w:firstRow="1" w:lastRow="0" w:firstColumn="1" w:lastColumn="0" w:noHBand="0" w:noVBand="1"/>
      </w:tblPr>
      <w:tblGrid>
        <w:gridCol w:w="9322"/>
      </w:tblGrid>
      <w:tr w:rsidR="00FB4E72" w:rsidRPr="0059721B" w14:paraId="2DBA256E" w14:textId="77777777" w:rsidTr="00CF7F9D">
        <w:tc>
          <w:tcPr>
            <w:tcW w:w="9322" w:type="dxa"/>
          </w:tcPr>
          <w:p w14:paraId="4F2D5938" w14:textId="42BF1DC7" w:rsidR="00FB4E72" w:rsidRPr="004B0888" w:rsidRDefault="00706F84" w:rsidP="00FB4E72">
            <w:pPr>
              <w:rPr>
                <w:b/>
                <w:bCs/>
                <w:noProof/>
                <w:lang w:val="en-GB"/>
              </w:rPr>
            </w:pPr>
            <w:r>
              <w:rPr>
                <w:b/>
                <w:bCs/>
                <w:noProof/>
                <w:lang w:val="en-GB"/>
              </w:rPr>
              <w:t>7</w:t>
            </w:r>
            <w:r w:rsidR="00FB4E72" w:rsidRPr="004B0888">
              <w:rPr>
                <w:b/>
                <w:bCs/>
                <w:noProof/>
                <w:lang w:val="en-GB"/>
              </w:rPr>
              <w:t xml:space="preserve"> Contingency Plan</w:t>
            </w:r>
          </w:p>
        </w:tc>
      </w:tr>
      <w:tr w:rsidR="00FB4E72" w:rsidRPr="0059721B" w14:paraId="7A0CE920" w14:textId="77777777" w:rsidTr="00CF7F9D">
        <w:tc>
          <w:tcPr>
            <w:tcW w:w="9322" w:type="dxa"/>
          </w:tcPr>
          <w:p w14:paraId="1AF78ABC" w14:textId="72BF28F4" w:rsidR="00FB4E72" w:rsidRPr="004B0888" w:rsidRDefault="00706F84" w:rsidP="00FB4E72">
            <w:pPr>
              <w:rPr>
                <w:b/>
                <w:bCs/>
                <w:noProof/>
                <w:lang w:val="en-GB"/>
              </w:rPr>
            </w:pPr>
            <w:r>
              <w:rPr>
                <w:b/>
                <w:bCs/>
                <w:noProof/>
                <w:lang w:val="en-GB"/>
              </w:rPr>
              <w:t>7</w:t>
            </w:r>
            <w:r w:rsidR="00FB4E72" w:rsidRPr="004B0888">
              <w:rPr>
                <w:b/>
                <w:bCs/>
                <w:noProof/>
                <w:lang w:val="en-GB"/>
              </w:rPr>
              <w:t>.1 Is the Contingency Plan still valid?</w:t>
            </w:r>
          </w:p>
        </w:tc>
      </w:tr>
      <w:tr w:rsidR="008B4F3A" w:rsidRPr="0059721B" w14:paraId="3CA07351" w14:textId="77777777" w:rsidTr="00CF7F9D">
        <w:tc>
          <w:tcPr>
            <w:tcW w:w="9322" w:type="dxa"/>
          </w:tcPr>
          <w:p w14:paraId="2A231DA3" w14:textId="77777777" w:rsidR="008B4F3A" w:rsidRDefault="008B4F3A" w:rsidP="00FB4E72">
            <w:pPr>
              <w:rPr>
                <w:noProof/>
                <w:lang w:val="en-GB"/>
              </w:rPr>
            </w:pPr>
            <w:r w:rsidRPr="004B0888">
              <w:rPr>
                <w:noProof/>
                <w:lang w:val="en-GB"/>
              </w:rPr>
              <w:t>[yes/no, plus details as appropriate]</w:t>
            </w:r>
          </w:p>
          <w:p w14:paraId="0447FCD9" w14:textId="77777777" w:rsidR="00BA479D" w:rsidRDefault="00BA479D" w:rsidP="00FB4E72">
            <w:pPr>
              <w:rPr>
                <w:noProof/>
                <w:lang w:val="en-GB"/>
              </w:rPr>
            </w:pPr>
          </w:p>
          <w:p w14:paraId="35B4A464" w14:textId="34DE6DF3" w:rsidR="00BA479D" w:rsidRPr="004B0888" w:rsidRDefault="00BA479D" w:rsidP="00FB4E72">
            <w:pPr>
              <w:rPr>
                <w:noProof/>
                <w:lang w:val="en-GB"/>
              </w:rPr>
            </w:pPr>
            <w:r>
              <w:rPr>
                <w:noProof/>
                <w:lang w:val="en-GB"/>
              </w:rPr>
              <w:t>See Template B13 below.</w:t>
            </w:r>
          </w:p>
          <w:p w14:paraId="07547A01" w14:textId="77777777" w:rsidR="008B4F3A" w:rsidRPr="004B0888" w:rsidRDefault="008B4F3A" w:rsidP="003669AE">
            <w:pPr>
              <w:rPr>
                <w:rFonts w:cs="Arial"/>
                <w:b/>
                <w:noProof/>
                <w:szCs w:val="24"/>
                <w:lang w:val="en-GB"/>
              </w:rPr>
            </w:pPr>
          </w:p>
        </w:tc>
      </w:tr>
    </w:tbl>
    <w:p w14:paraId="5043CB0F" w14:textId="77777777" w:rsidR="00873F22" w:rsidRPr="0059721B" w:rsidRDefault="00873F22" w:rsidP="00873F22">
      <w:pPr>
        <w:rPr>
          <w:rFonts w:cs="Arial"/>
          <w:b/>
          <w:noProof/>
          <w:szCs w:val="24"/>
          <w:lang w:val="en-GB"/>
        </w:rPr>
      </w:pPr>
      <w:r w:rsidRPr="0059721B">
        <w:rPr>
          <w:rFonts w:cs="Arial"/>
          <w:b/>
          <w:noProof/>
          <w:szCs w:val="24"/>
          <w:lang w:val="en-GB"/>
        </w:rPr>
        <w:tab/>
      </w:r>
    </w:p>
    <w:tbl>
      <w:tblPr>
        <w:tblStyle w:val="TableGrid"/>
        <w:tblW w:w="9322" w:type="dxa"/>
        <w:tblLook w:val="04A0" w:firstRow="1" w:lastRow="0" w:firstColumn="1" w:lastColumn="0" w:noHBand="0" w:noVBand="1"/>
      </w:tblPr>
      <w:tblGrid>
        <w:gridCol w:w="9322"/>
      </w:tblGrid>
      <w:tr w:rsidR="00FB4E72" w:rsidRPr="0059721B" w14:paraId="35755980" w14:textId="77777777" w:rsidTr="00CF7F9D">
        <w:tc>
          <w:tcPr>
            <w:tcW w:w="9322" w:type="dxa"/>
          </w:tcPr>
          <w:p w14:paraId="74A694A9" w14:textId="63F9D895" w:rsidR="00FB4E72" w:rsidRPr="004B0888" w:rsidRDefault="00706F84" w:rsidP="00104B6B">
            <w:pPr>
              <w:rPr>
                <w:rFonts w:cs="Arial"/>
                <w:b/>
                <w:noProof/>
                <w:szCs w:val="24"/>
                <w:lang w:val="en-GB"/>
              </w:rPr>
            </w:pPr>
            <w:r>
              <w:rPr>
                <w:rFonts w:cs="Arial"/>
                <w:b/>
                <w:noProof/>
                <w:szCs w:val="24"/>
                <w:lang w:val="en-GB"/>
              </w:rPr>
              <w:t>8</w:t>
            </w:r>
            <w:r w:rsidR="00FB4E72" w:rsidRPr="004B0888">
              <w:rPr>
                <w:rFonts w:cs="Arial"/>
                <w:b/>
                <w:noProof/>
                <w:szCs w:val="24"/>
                <w:lang w:val="en-GB"/>
              </w:rPr>
              <w:t xml:space="preserve"> Any Other Issues</w:t>
            </w:r>
          </w:p>
        </w:tc>
      </w:tr>
      <w:tr w:rsidR="00FB4E72" w:rsidRPr="0059721B" w14:paraId="053D4B94" w14:textId="77777777" w:rsidTr="00CF7F9D">
        <w:tc>
          <w:tcPr>
            <w:tcW w:w="9322" w:type="dxa"/>
          </w:tcPr>
          <w:p w14:paraId="4945B2F6" w14:textId="0E1E2C27" w:rsidR="00FB4E72" w:rsidRPr="004B0888" w:rsidRDefault="00313E8A" w:rsidP="00104B6B">
            <w:pPr>
              <w:rPr>
                <w:rFonts w:cs="Arial"/>
                <w:b/>
                <w:noProof/>
                <w:szCs w:val="24"/>
                <w:lang w:val="en-GB"/>
              </w:rPr>
            </w:pPr>
            <w:r>
              <w:rPr>
                <w:rFonts w:cs="Arial"/>
                <w:b/>
                <w:noProof/>
                <w:szCs w:val="24"/>
                <w:lang w:val="en-GB"/>
              </w:rPr>
              <w:t>8</w:t>
            </w:r>
            <w:r w:rsidR="00FB4E72" w:rsidRPr="004B0888">
              <w:rPr>
                <w:rFonts w:cs="Arial"/>
                <w:b/>
                <w:noProof/>
                <w:szCs w:val="24"/>
                <w:lang w:val="en-GB"/>
              </w:rPr>
              <w:t>.1 Are there any other developments since the previous Institutional Approval</w:t>
            </w:r>
            <w:r w:rsidR="00FB4E72" w:rsidRPr="004B0888">
              <w:rPr>
                <w:rFonts w:cs="Arial"/>
                <w:b/>
                <w:noProof/>
                <w:szCs w:val="24"/>
                <w:lang w:val="en-GB"/>
              </w:rPr>
              <w:fldChar w:fldCharType="begin"/>
            </w:r>
            <w:r w:rsidR="00FB4E72" w:rsidRPr="004B0888">
              <w:rPr>
                <w:lang w:val="en-GB"/>
              </w:rPr>
              <w:instrText xml:space="preserve"> XE "</w:instrText>
            </w:r>
            <w:r w:rsidR="00FB4E72" w:rsidRPr="004B0888">
              <w:rPr>
                <w:rFonts w:cs="Arial"/>
                <w:noProof/>
                <w:szCs w:val="24"/>
                <w:lang w:val="en-GB"/>
              </w:rPr>
              <w:instrText>Institutional Approval:</w:instrText>
            </w:r>
            <w:r w:rsidR="00FB4E72" w:rsidRPr="004B0888">
              <w:rPr>
                <w:lang w:val="en-GB"/>
              </w:rPr>
              <w:instrText xml:space="preserve">IA" </w:instrText>
            </w:r>
            <w:r w:rsidR="00FB4E72" w:rsidRPr="004B0888">
              <w:rPr>
                <w:rFonts w:cs="Arial"/>
                <w:b/>
                <w:noProof/>
                <w:szCs w:val="24"/>
                <w:lang w:val="en-GB"/>
              </w:rPr>
              <w:fldChar w:fldCharType="end"/>
            </w:r>
            <w:r w:rsidR="00FB4E72" w:rsidRPr="004B0888">
              <w:rPr>
                <w:rFonts w:cs="Arial"/>
                <w:b/>
                <w:noProof/>
                <w:szCs w:val="24"/>
                <w:lang w:val="en-GB"/>
              </w:rPr>
              <w:t xml:space="preserve"> which might affect the partner’s relationship with the University?</w:t>
            </w:r>
          </w:p>
        </w:tc>
      </w:tr>
      <w:tr w:rsidR="00873F22" w:rsidRPr="0059721B" w14:paraId="104C0AE6" w14:textId="77777777" w:rsidTr="00CF7F9D">
        <w:tc>
          <w:tcPr>
            <w:tcW w:w="9322" w:type="dxa"/>
          </w:tcPr>
          <w:p w14:paraId="7EF60438" w14:textId="77777777" w:rsidR="00873F22" w:rsidRPr="004B0888" w:rsidRDefault="00873F22" w:rsidP="00FB4E72">
            <w:pPr>
              <w:rPr>
                <w:noProof/>
                <w:lang w:val="en-GB"/>
              </w:rPr>
            </w:pPr>
            <w:r w:rsidRPr="004B0888">
              <w:rPr>
                <w:noProof/>
                <w:lang w:val="en-GB"/>
              </w:rPr>
              <w:t>[yes/no, plus details as appropriate]</w:t>
            </w:r>
          </w:p>
          <w:p w14:paraId="07459315" w14:textId="77777777" w:rsidR="00873F22" w:rsidRPr="004B0888" w:rsidRDefault="00873F22" w:rsidP="00104B6B">
            <w:pPr>
              <w:rPr>
                <w:rFonts w:cs="Arial"/>
                <w:b/>
                <w:noProof/>
                <w:szCs w:val="24"/>
                <w:lang w:val="en-GB"/>
              </w:rPr>
            </w:pPr>
          </w:p>
        </w:tc>
      </w:tr>
    </w:tbl>
    <w:p w14:paraId="6537F28F" w14:textId="77777777" w:rsidR="00873F22" w:rsidRPr="0059721B" w:rsidRDefault="00873F22" w:rsidP="00873F22">
      <w:pPr>
        <w:rPr>
          <w:rFonts w:cs="Arial"/>
          <w:b/>
          <w:noProof/>
          <w:szCs w:val="24"/>
          <w:lang w:val="en-GB"/>
        </w:rPr>
      </w:pPr>
    </w:p>
    <w:tbl>
      <w:tblPr>
        <w:tblStyle w:val="TableGrid"/>
        <w:tblW w:w="9322" w:type="dxa"/>
        <w:tblLook w:val="04A0" w:firstRow="1" w:lastRow="0" w:firstColumn="1" w:lastColumn="0" w:noHBand="0" w:noVBand="1"/>
      </w:tblPr>
      <w:tblGrid>
        <w:gridCol w:w="9322"/>
      </w:tblGrid>
      <w:tr w:rsidR="00CB130F" w:rsidRPr="0059721B" w14:paraId="4D9AF2AC" w14:textId="77777777" w:rsidTr="00CF7F9D">
        <w:tc>
          <w:tcPr>
            <w:tcW w:w="9322" w:type="dxa"/>
          </w:tcPr>
          <w:p w14:paraId="6DC6F58C" w14:textId="517EA0A6" w:rsidR="00CB130F" w:rsidRPr="004B0888" w:rsidRDefault="00CB130F" w:rsidP="00957729">
            <w:pPr>
              <w:rPr>
                <w:rFonts w:cs="Arial"/>
                <w:b/>
                <w:bCs/>
                <w:noProof/>
                <w:szCs w:val="24"/>
                <w:lang w:val="en-GB"/>
              </w:rPr>
            </w:pPr>
            <w:r w:rsidRPr="004B0888">
              <w:rPr>
                <w:rFonts w:cs="Arial"/>
                <w:b/>
                <w:bCs/>
                <w:noProof/>
                <w:szCs w:val="24"/>
                <w:lang w:val="en-GB"/>
              </w:rPr>
              <w:t xml:space="preserve">Recommendations to </w:t>
            </w:r>
            <w:r w:rsidR="00366F7E">
              <w:rPr>
                <w:rFonts w:cs="Arial"/>
                <w:b/>
                <w:bCs/>
                <w:noProof/>
                <w:szCs w:val="24"/>
                <w:lang w:val="en-GB"/>
              </w:rPr>
              <w:t>Quality Assurance Portfolio Change</w:t>
            </w:r>
            <w:r w:rsidR="0067229E">
              <w:rPr>
                <w:rFonts w:cs="Arial"/>
                <w:b/>
                <w:bCs/>
                <w:noProof/>
                <w:szCs w:val="24"/>
                <w:lang w:val="en-GB"/>
              </w:rPr>
              <w:t xml:space="preserve"> Committee</w:t>
            </w:r>
          </w:p>
        </w:tc>
      </w:tr>
      <w:tr w:rsidR="00CB130F" w:rsidRPr="0059721B" w14:paraId="05DD8802" w14:textId="77777777" w:rsidTr="00CF7F9D">
        <w:tc>
          <w:tcPr>
            <w:tcW w:w="9322" w:type="dxa"/>
          </w:tcPr>
          <w:p w14:paraId="6DFB9E20" w14:textId="77777777" w:rsidR="00CB130F" w:rsidRPr="004B0888" w:rsidRDefault="00CB130F" w:rsidP="00581CEA">
            <w:pPr>
              <w:rPr>
                <w:rFonts w:cs="Arial"/>
                <w:b/>
                <w:noProof/>
                <w:szCs w:val="24"/>
                <w:lang w:val="en-GB"/>
              </w:rPr>
            </w:pPr>
          </w:p>
          <w:p w14:paraId="07EF558B" w14:textId="77777777" w:rsidR="00CB130F" w:rsidRPr="004B0888" w:rsidRDefault="00CB130F" w:rsidP="00581CEA">
            <w:pPr>
              <w:rPr>
                <w:rFonts w:cs="Arial"/>
                <w:b/>
                <w:noProof/>
                <w:szCs w:val="24"/>
                <w:lang w:val="en-GB"/>
              </w:rPr>
            </w:pPr>
            <w:r w:rsidRPr="004B0888">
              <w:rPr>
                <w:rFonts w:cs="Arial"/>
                <w:b/>
                <w:noProof/>
                <w:szCs w:val="24"/>
                <w:lang w:val="en-GB"/>
              </w:rPr>
              <w:t>Based on the information available, this partner should/should not* be re-approved as a collaborative partner of the University</w:t>
            </w:r>
          </w:p>
          <w:p w14:paraId="70DF9E56" w14:textId="77777777" w:rsidR="00CB130F" w:rsidRPr="004B0888" w:rsidRDefault="00CB130F" w:rsidP="004B0888">
            <w:pPr>
              <w:ind w:left="720" w:hanging="720"/>
              <w:rPr>
                <w:rFonts w:cs="Arial"/>
                <w:b/>
                <w:noProof/>
                <w:szCs w:val="24"/>
                <w:lang w:val="en-GB"/>
              </w:rPr>
            </w:pPr>
          </w:p>
          <w:p w14:paraId="0EF9C8DD" w14:textId="77777777" w:rsidR="00CB130F" w:rsidRPr="004B0888" w:rsidRDefault="00CB130F" w:rsidP="00FB4E72">
            <w:pPr>
              <w:rPr>
                <w:b/>
                <w:noProof/>
                <w:lang w:val="en-GB"/>
              </w:rPr>
            </w:pPr>
            <w:r w:rsidRPr="004B0888">
              <w:rPr>
                <w:noProof/>
                <w:lang w:val="en-GB"/>
              </w:rPr>
              <w:t>[*delete as applicable]</w:t>
            </w:r>
          </w:p>
          <w:p w14:paraId="44E871BC" w14:textId="77777777" w:rsidR="00CB130F" w:rsidRPr="004B0888" w:rsidRDefault="00CB130F" w:rsidP="00581CEA">
            <w:pPr>
              <w:rPr>
                <w:rFonts w:cs="Arial"/>
                <w:b/>
                <w:noProof/>
                <w:szCs w:val="24"/>
                <w:lang w:val="en-GB"/>
              </w:rPr>
            </w:pPr>
          </w:p>
          <w:p w14:paraId="144A5D23" w14:textId="77777777" w:rsidR="00CB130F" w:rsidRPr="004B0888" w:rsidRDefault="00CB130F" w:rsidP="00581CEA">
            <w:pPr>
              <w:rPr>
                <w:rFonts w:cs="Arial"/>
                <w:b/>
                <w:noProof/>
                <w:szCs w:val="24"/>
                <w:lang w:val="en-GB"/>
              </w:rPr>
            </w:pPr>
          </w:p>
        </w:tc>
      </w:tr>
    </w:tbl>
    <w:p w14:paraId="738610EB" w14:textId="77777777" w:rsidR="00873F22" w:rsidRPr="0059721B" w:rsidRDefault="00873F22" w:rsidP="00873F22">
      <w:pPr>
        <w:rPr>
          <w:rFonts w:cs="Arial"/>
          <w:b/>
          <w:noProof/>
          <w:szCs w:val="24"/>
          <w:lang w:val="en-GB"/>
        </w:rPr>
      </w:pPr>
    </w:p>
    <w:p w14:paraId="637805D2" w14:textId="77777777" w:rsidR="00873F22" w:rsidRPr="0059721B" w:rsidRDefault="00873F22" w:rsidP="00873F22">
      <w:pPr>
        <w:rPr>
          <w:rFonts w:cs="Arial"/>
          <w:noProof/>
          <w:szCs w:val="24"/>
          <w:lang w:val="en-GB"/>
        </w:rPr>
      </w:pPr>
    </w:p>
    <w:p w14:paraId="463F29E8" w14:textId="77777777" w:rsidR="00873F22" w:rsidRPr="0059721B" w:rsidRDefault="00873F22" w:rsidP="00873F22">
      <w:pPr>
        <w:rPr>
          <w:rFonts w:cs="Arial"/>
          <w:noProof/>
          <w:szCs w:val="24"/>
          <w:lang w:val="en-GB"/>
        </w:rPr>
      </w:pPr>
    </w:p>
    <w:p w14:paraId="5573F8DE" w14:textId="77777777" w:rsidR="00BA479D" w:rsidRDefault="00BA479D" w:rsidP="00873F22">
      <w:pPr>
        <w:sectPr w:rsidR="00BA479D" w:rsidSect="004E22F2">
          <w:headerReference w:type="default" r:id="rId11"/>
          <w:footerReference w:type="default" r:id="rId12"/>
          <w:pgSz w:w="11906" w:h="16838"/>
          <w:pgMar w:top="1440" w:right="1440" w:bottom="1440" w:left="1440" w:header="708" w:footer="708" w:gutter="0"/>
          <w:cols w:space="708"/>
          <w:docGrid w:linePitch="360"/>
        </w:sectPr>
      </w:pPr>
    </w:p>
    <w:p w14:paraId="146D7BE0" w14:textId="77777777" w:rsidR="00E67E18" w:rsidRPr="00E67E18" w:rsidRDefault="00E67E18" w:rsidP="00E67E18">
      <w:pPr>
        <w:jc w:val="center"/>
        <w:textAlignment w:val="baseline"/>
        <w:rPr>
          <w:rFonts w:cs="Arial"/>
          <w:b/>
          <w:bCs/>
          <w:sz w:val="22"/>
          <w:szCs w:val="22"/>
          <w:lang w:eastAsia="en-GB"/>
        </w:rPr>
      </w:pPr>
      <w:r w:rsidRPr="00E67E18">
        <w:rPr>
          <w:rFonts w:cs="Arial"/>
          <w:b/>
          <w:bCs/>
          <w:sz w:val="22"/>
          <w:szCs w:val="22"/>
          <w:lang w:eastAsia="en-GB"/>
        </w:rPr>
        <w:lastRenderedPageBreak/>
        <w:t>Template B13 </w:t>
      </w:r>
    </w:p>
    <w:p w14:paraId="4735FCC4" w14:textId="77777777" w:rsidR="00E67E18" w:rsidRPr="00E67E18" w:rsidRDefault="00E67E18" w:rsidP="00E67E18">
      <w:pPr>
        <w:textAlignment w:val="baseline"/>
        <w:rPr>
          <w:rFonts w:cs="Arial"/>
          <w:b/>
          <w:bCs/>
          <w:sz w:val="22"/>
          <w:szCs w:val="22"/>
          <w:lang w:eastAsia="en-GB"/>
        </w:rPr>
      </w:pPr>
    </w:p>
    <w:p w14:paraId="7D2ED479" w14:textId="77777777" w:rsidR="00E67E18" w:rsidRPr="00E67E18" w:rsidRDefault="00E67E18" w:rsidP="00E67E18">
      <w:pPr>
        <w:jc w:val="center"/>
        <w:textAlignment w:val="baseline"/>
        <w:rPr>
          <w:rFonts w:cs="Arial"/>
          <w:b/>
          <w:bCs/>
          <w:sz w:val="22"/>
          <w:szCs w:val="22"/>
          <w:lang w:eastAsia="en-GB"/>
        </w:rPr>
      </w:pPr>
      <w:r w:rsidRPr="00E67E18">
        <w:rPr>
          <w:rFonts w:cs="Arial"/>
          <w:b/>
          <w:bCs/>
          <w:sz w:val="22"/>
          <w:szCs w:val="22"/>
          <w:lang w:eastAsia="en-GB"/>
        </w:rPr>
        <w:t>Collaborative Partner Contingency Plan </w:t>
      </w:r>
    </w:p>
    <w:p w14:paraId="089A2E08" w14:textId="77777777" w:rsidR="00E67E18" w:rsidRPr="00E67E18" w:rsidRDefault="00E67E18" w:rsidP="00E67E18">
      <w:pPr>
        <w:textAlignment w:val="baseline"/>
        <w:rPr>
          <w:rFonts w:cs="Arial"/>
          <w:sz w:val="22"/>
          <w:szCs w:val="22"/>
          <w:lang w:eastAsia="en-GB"/>
        </w:rPr>
      </w:pPr>
    </w:p>
    <w:tbl>
      <w:tblPr>
        <w:tblW w:w="14167"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536"/>
        <w:gridCol w:w="1559"/>
        <w:gridCol w:w="1418"/>
        <w:gridCol w:w="1417"/>
        <w:gridCol w:w="1418"/>
        <w:gridCol w:w="4819"/>
      </w:tblGrid>
      <w:tr w:rsidR="00E67E18" w:rsidRPr="00E67E18" w14:paraId="2917E7B1" w14:textId="77777777" w:rsidTr="00023FD1">
        <w:trPr>
          <w:trHeight w:val="232"/>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1DE496FD" w14:textId="77777777" w:rsidR="00E67E18" w:rsidRPr="00E67E18" w:rsidRDefault="00E67E18" w:rsidP="00023FD1">
            <w:pPr>
              <w:jc w:val="center"/>
              <w:textAlignment w:val="baseline"/>
              <w:rPr>
                <w:rFonts w:cs="Arial"/>
                <w:b/>
                <w:bCs/>
                <w:sz w:val="22"/>
                <w:szCs w:val="22"/>
                <w:lang w:eastAsia="en-GB"/>
              </w:rPr>
            </w:pPr>
            <w:r w:rsidRPr="00E67E18">
              <w:rPr>
                <w:rFonts w:cs="Arial"/>
                <w:b/>
                <w:bCs/>
                <w:sz w:val="22"/>
                <w:szCs w:val="22"/>
                <w:lang w:eastAsia="en-GB"/>
              </w:rPr>
              <w:t>Name of Partner:</w:t>
            </w:r>
          </w:p>
        </w:tc>
        <w:tc>
          <w:tcPr>
            <w:tcW w:w="10631" w:type="dxa"/>
            <w:gridSpan w:val="5"/>
            <w:tcBorders>
              <w:top w:val="single" w:sz="6" w:space="0" w:color="auto"/>
              <w:left w:val="single" w:sz="6" w:space="0" w:color="auto"/>
              <w:bottom w:val="single" w:sz="6" w:space="0" w:color="auto"/>
              <w:right w:val="single" w:sz="6" w:space="0" w:color="auto"/>
            </w:tcBorders>
            <w:shd w:val="clear" w:color="auto" w:fill="auto"/>
          </w:tcPr>
          <w:p w14:paraId="65813695" w14:textId="77777777" w:rsidR="00E67E18" w:rsidRPr="00E67E18" w:rsidRDefault="00E67E18" w:rsidP="00023FD1">
            <w:pPr>
              <w:jc w:val="center"/>
              <w:rPr>
                <w:rFonts w:cs="Arial"/>
                <w:sz w:val="22"/>
                <w:szCs w:val="22"/>
                <w:lang w:eastAsia="en-GB"/>
              </w:rPr>
            </w:pPr>
          </w:p>
        </w:tc>
      </w:tr>
      <w:tr w:rsidR="00E67E18" w:rsidRPr="00E67E18" w14:paraId="3CB1E278" w14:textId="77777777" w:rsidTr="00023FD1">
        <w:trPr>
          <w:trHeight w:val="266"/>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15204AEB" w14:textId="77777777" w:rsidR="00E67E18" w:rsidRPr="00E67E18" w:rsidRDefault="00E67E18" w:rsidP="00023FD1">
            <w:pPr>
              <w:jc w:val="center"/>
              <w:textAlignment w:val="baseline"/>
              <w:rPr>
                <w:rFonts w:cs="Arial"/>
                <w:b/>
                <w:bCs/>
                <w:sz w:val="22"/>
                <w:szCs w:val="22"/>
                <w:lang w:eastAsia="en-GB"/>
              </w:rPr>
            </w:pPr>
            <w:r w:rsidRPr="00E67E18">
              <w:rPr>
                <w:rFonts w:cs="Arial"/>
                <w:b/>
                <w:bCs/>
                <w:sz w:val="22"/>
                <w:szCs w:val="22"/>
                <w:lang w:eastAsia="en-GB"/>
              </w:rPr>
              <w:t>Location:</w:t>
            </w:r>
          </w:p>
        </w:tc>
        <w:tc>
          <w:tcPr>
            <w:tcW w:w="10631" w:type="dxa"/>
            <w:gridSpan w:val="5"/>
            <w:tcBorders>
              <w:top w:val="single" w:sz="6" w:space="0" w:color="auto"/>
              <w:left w:val="single" w:sz="6" w:space="0" w:color="auto"/>
              <w:bottom w:val="single" w:sz="6" w:space="0" w:color="auto"/>
              <w:right w:val="single" w:sz="6" w:space="0" w:color="auto"/>
            </w:tcBorders>
            <w:shd w:val="clear" w:color="auto" w:fill="auto"/>
          </w:tcPr>
          <w:p w14:paraId="12E6D624" w14:textId="77777777" w:rsidR="00E67E18" w:rsidRPr="00E67E18" w:rsidRDefault="00E67E18" w:rsidP="00023FD1">
            <w:pPr>
              <w:jc w:val="center"/>
              <w:rPr>
                <w:rFonts w:cs="Arial"/>
                <w:color w:val="000000"/>
                <w:sz w:val="22"/>
                <w:szCs w:val="22"/>
              </w:rPr>
            </w:pPr>
          </w:p>
        </w:tc>
      </w:tr>
      <w:tr w:rsidR="00E67E18" w:rsidRPr="00E67E18" w14:paraId="00B52C9E" w14:textId="77777777" w:rsidTr="00023FD1">
        <w:trPr>
          <w:trHeight w:val="266"/>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0F49E2B3" w14:textId="77777777" w:rsidR="00E67E18" w:rsidRPr="00E67E18" w:rsidRDefault="00E67E18" w:rsidP="00023FD1">
            <w:pPr>
              <w:jc w:val="center"/>
              <w:textAlignment w:val="baseline"/>
              <w:rPr>
                <w:rFonts w:cs="Arial"/>
                <w:b/>
                <w:bCs/>
                <w:sz w:val="22"/>
                <w:szCs w:val="22"/>
                <w:lang w:eastAsia="en-GB"/>
              </w:rPr>
            </w:pPr>
            <w:r w:rsidRPr="00E67E18">
              <w:rPr>
                <w:rFonts w:cs="Arial"/>
                <w:b/>
                <w:bCs/>
                <w:sz w:val="22"/>
                <w:szCs w:val="22"/>
                <w:lang w:eastAsia="en-GB"/>
              </w:rPr>
              <w:t>Sponsoring Faculty and School</w:t>
            </w:r>
          </w:p>
        </w:tc>
        <w:tc>
          <w:tcPr>
            <w:tcW w:w="10631" w:type="dxa"/>
            <w:gridSpan w:val="5"/>
            <w:tcBorders>
              <w:top w:val="single" w:sz="6" w:space="0" w:color="auto"/>
              <w:left w:val="single" w:sz="6" w:space="0" w:color="auto"/>
              <w:bottom w:val="single" w:sz="6" w:space="0" w:color="auto"/>
              <w:right w:val="single" w:sz="6" w:space="0" w:color="auto"/>
            </w:tcBorders>
            <w:shd w:val="clear" w:color="auto" w:fill="auto"/>
          </w:tcPr>
          <w:p w14:paraId="208A9CFC" w14:textId="77777777" w:rsidR="00E67E18" w:rsidRPr="00E67E18" w:rsidRDefault="00E67E18" w:rsidP="00023FD1">
            <w:pPr>
              <w:jc w:val="center"/>
              <w:rPr>
                <w:rFonts w:cs="Arial"/>
                <w:sz w:val="22"/>
                <w:szCs w:val="22"/>
                <w:lang w:eastAsia="en-GB"/>
              </w:rPr>
            </w:pPr>
          </w:p>
        </w:tc>
      </w:tr>
      <w:tr w:rsidR="00E67E18" w:rsidRPr="00E67E18" w14:paraId="292DC023" w14:textId="77777777" w:rsidTr="00023FD1">
        <w:trPr>
          <w:trHeight w:val="266"/>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417D5E4C" w14:textId="77777777" w:rsidR="00E67E18" w:rsidRPr="00E67E18" w:rsidRDefault="00E67E18" w:rsidP="00023FD1">
            <w:pPr>
              <w:jc w:val="center"/>
              <w:textAlignment w:val="baseline"/>
              <w:rPr>
                <w:rFonts w:cs="Arial"/>
                <w:b/>
                <w:bCs/>
                <w:sz w:val="22"/>
                <w:szCs w:val="22"/>
                <w:lang w:eastAsia="en-GB"/>
              </w:rPr>
            </w:pPr>
            <w:r w:rsidRPr="00E67E18">
              <w:rPr>
                <w:rFonts w:cs="Arial"/>
                <w:b/>
                <w:bCs/>
                <w:sz w:val="22"/>
                <w:szCs w:val="22"/>
                <w:lang w:eastAsia="en-GB"/>
              </w:rPr>
              <w:t>Head of School</w:t>
            </w:r>
          </w:p>
        </w:tc>
        <w:tc>
          <w:tcPr>
            <w:tcW w:w="10631" w:type="dxa"/>
            <w:gridSpan w:val="5"/>
            <w:tcBorders>
              <w:top w:val="single" w:sz="6" w:space="0" w:color="auto"/>
              <w:left w:val="single" w:sz="6" w:space="0" w:color="auto"/>
              <w:bottom w:val="single" w:sz="6" w:space="0" w:color="auto"/>
              <w:right w:val="single" w:sz="6" w:space="0" w:color="auto"/>
            </w:tcBorders>
            <w:shd w:val="clear" w:color="auto" w:fill="auto"/>
          </w:tcPr>
          <w:p w14:paraId="01976C98" w14:textId="77777777" w:rsidR="00E67E18" w:rsidRPr="00E67E18" w:rsidRDefault="00E67E18" w:rsidP="00023FD1">
            <w:pPr>
              <w:jc w:val="center"/>
              <w:rPr>
                <w:rFonts w:cs="Arial"/>
                <w:sz w:val="22"/>
                <w:szCs w:val="22"/>
                <w:lang w:eastAsia="en-GB"/>
              </w:rPr>
            </w:pPr>
          </w:p>
        </w:tc>
      </w:tr>
      <w:tr w:rsidR="00E67E18" w:rsidRPr="00E67E18" w14:paraId="1114E852" w14:textId="77777777" w:rsidTr="00023FD1">
        <w:trPr>
          <w:trHeight w:val="600"/>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5B30CC0A" w14:textId="77777777" w:rsidR="00E67E18" w:rsidRPr="00E67E18" w:rsidRDefault="00E67E18" w:rsidP="00023FD1">
            <w:pPr>
              <w:jc w:val="center"/>
              <w:textAlignment w:val="baseline"/>
              <w:rPr>
                <w:rFonts w:cs="Arial"/>
                <w:b/>
                <w:bCs/>
                <w:sz w:val="22"/>
                <w:szCs w:val="22"/>
                <w:lang w:eastAsia="en-GB"/>
              </w:rPr>
            </w:pPr>
          </w:p>
          <w:p w14:paraId="7A10925A" w14:textId="77777777" w:rsidR="00E67E18" w:rsidRPr="00E67E18" w:rsidRDefault="00E67E18" w:rsidP="00023FD1">
            <w:pPr>
              <w:jc w:val="center"/>
              <w:textAlignment w:val="baseline"/>
              <w:rPr>
                <w:rFonts w:cs="Arial"/>
                <w:sz w:val="22"/>
                <w:szCs w:val="22"/>
                <w:lang w:eastAsia="en-GB"/>
              </w:rPr>
            </w:pPr>
            <w:r w:rsidRPr="00E67E18">
              <w:rPr>
                <w:rFonts w:cs="Arial"/>
                <w:b/>
                <w:bCs/>
                <w:sz w:val="22"/>
                <w:szCs w:val="22"/>
                <w:lang w:eastAsia="en-GB"/>
              </w:rPr>
              <w:t>Course</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68CB92CF" w14:textId="77777777" w:rsidR="00E67E18" w:rsidRPr="00E67E18" w:rsidRDefault="00E67E18" w:rsidP="00023FD1">
            <w:pPr>
              <w:jc w:val="center"/>
              <w:textAlignment w:val="baseline"/>
              <w:rPr>
                <w:rFonts w:cs="Arial"/>
                <w:sz w:val="22"/>
                <w:szCs w:val="22"/>
                <w:highlight w:val="yellow"/>
                <w:lang w:eastAsia="en-GB"/>
              </w:rPr>
            </w:pPr>
            <w:r w:rsidRPr="00E67E18">
              <w:rPr>
                <w:rFonts w:cs="Arial"/>
                <w:b/>
                <w:bCs/>
                <w:sz w:val="22"/>
                <w:szCs w:val="22"/>
                <w:lang w:eastAsia="en-GB"/>
              </w:rPr>
              <w:t>Collaboration type</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4CC02A9" w14:textId="77777777" w:rsidR="00E67E18" w:rsidRPr="00E67E18" w:rsidRDefault="00E67E18" w:rsidP="00023FD1">
            <w:pPr>
              <w:jc w:val="center"/>
              <w:textAlignment w:val="baseline"/>
              <w:rPr>
                <w:rFonts w:cs="Arial"/>
                <w:b/>
                <w:bCs/>
                <w:sz w:val="22"/>
                <w:szCs w:val="22"/>
                <w:lang w:eastAsia="en-GB"/>
              </w:rPr>
            </w:pPr>
            <w:r w:rsidRPr="00E67E18">
              <w:rPr>
                <w:rFonts w:cs="Arial"/>
                <w:b/>
                <w:bCs/>
                <w:sz w:val="22"/>
                <w:szCs w:val="22"/>
                <w:lang w:eastAsia="en-GB"/>
              </w:rPr>
              <w:t>Scenario 1</w:t>
            </w:r>
          </w:p>
          <w:p w14:paraId="018F0A14" w14:textId="77777777" w:rsidR="00E67E18" w:rsidRPr="00E67E18" w:rsidRDefault="00E67E18" w:rsidP="00023FD1">
            <w:pPr>
              <w:jc w:val="center"/>
              <w:textAlignment w:val="baseline"/>
              <w:rPr>
                <w:rFonts w:cs="Arial"/>
                <w:b/>
                <w:bCs/>
                <w:sz w:val="22"/>
                <w:szCs w:val="22"/>
                <w:lang w:eastAsia="en-GB"/>
              </w:rPr>
            </w:pPr>
            <w:r w:rsidRPr="00E67E18">
              <w:rPr>
                <w:rFonts w:cs="Arial"/>
                <w:b/>
                <w:bCs/>
                <w:sz w:val="22"/>
                <w:szCs w:val="22"/>
                <w:lang w:eastAsia="en-GB"/>
              </w:rPr>
              <w:t>Contingency Plan a.-h.</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7825E55" w14:textId="77777777" w:rsidR="00E67E18" w:rsidRPr="00E67E18" w:rsidRDefault="00E67E18" w:rsidP="00023FD1">
            <w:pPr>
              <w:jc w:val="center"/>
              <w:rPr>
                <w:rFonts w:cs="Arial"/>
                <w:b/>
                <w:bCs/>
                <w:sz w:val="22"/>
                <w:szCs w:val="22"/>
                <w:lang w:eastAsia="en-GB"/>
              </w:rPr>
            </w:pPr>
            <w:r w:rsidRPr="00E67E18">
              <w:rPr>
                <w:rFonts w:cs="Arial"/>
                <w:b/>
                <w:bCs/>
                <w:sz w:val="22"/>
                <w:szCs w:val="22"/>
                <w:lang w:eastAsia="en-GB"/>
              </w:rPr>
              <w:t>Scenario 2 Contingency Plan a.-h.</w:t>
            </w:r>
          </w:p>
        </w:tc>
        <w:tc>
          <w:tcPr>
            <w:tcW w:w="1418" w:type="dxa"/>
            <w:tcBorders>
              <w:top w:val="single" w:sz="6" w:space="0" w:color="auto"/>
              <w:left w:val="single" w:sz="6" w:space="0" w:color="auto"/>
              <w:bottom w:val="single" w:sz="6" w:space="0" w:color="auto"/>
              <w:right w:val="single" w:sz="6" w:space="0" w:color="auto"/>
            </w:tcBorders>
          </w:tcPr>
          <w:p w14:paraId="0F69BE25" w14:textId="77777777" w:rsidR="00E67E18" w:rsidRPr="00E67E18" w:rsidRDefault="00E67E18" w:rsidP="00023FD1">
            <w:pPr>
              <w:jc w:val="center"/>
              <w:rPr>
                <w:rFonts w:cs="Arial"/>
                <w:b/>
                <w:bCs/>
                <w:sz w:val="22"/>
                <w:szCs w:val="22"/>
                <w:lang w:eastAsia="en-GB"/>
              </w:rPr>
            </w:pPr>
            <w:r w:rsidRPr="00E67E18">
              <w:rPr>
                <w:rFonts w:cs="Arial"/>
                <w:b/>
                <w:bCs/>
                <w:sz w:val="22"/>
                <w:szCs w:val="22"/>
                <w:lang w:eastAsia="en-GB"/>
              </w:rPr>
              <w:t>Scenario 3 Contingency Plan a.-h.</w:t>
            </w:r>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66B05985" w14:textId="77777777" w:rsidR="00E67E18" w:rsidRPr="00E67E18" w:rsidRDefault="00E67E18" w:rsidP="00023FD1">
            <w:pPr>
              <w:jc w:val="center"/>
              <w:rPr>
                <w:rFonts w:cs="Arial"/>
                <w:b/>
                <w:bCs/>
                <w:sz w:val="22"/>
                <w:szCs w:val="22"/>
                <w:lang w:eastAsia="en-GB"/>
              </w:rPr>
            </w:pPr>
          </w:p>
          <w:p w14:paraId="1667397B" w14:textId="77777777" w:rsidR="00E67E18" w:rsidRPr="00E67E18" w:rsidRDefault="00E67E18" w:rsidP="00023FD1">
            <w:pPr>
              <w:jc w:val="center"/>
              <w:rPr>
                <w:rFonts w:cs="Arial"/>
                <w:b/>
                <w:bCs/>
                <w:sz w:val="22"/>
                <w:szCs w:val="22"/>
                <w:lang w:eastAsia="en-GB"/>
              </w:rPr>
            </w:pPr>
            <w:r w:rsidRPr="00E67E18">
              <w:rPr>
                <w:rFonts w:cs="Arial"/>
                <w:b/>
                <w:bCs/>
                <w:sz w:val="22"/>
                <w:szCs w:val="22"/>
                <w:lang w:eastAsia="en-GB"/>
              </w:rPr>
              <w:t>Explanatory notes, including risk changes</w:t>
            </w:r>
          </w:p>
        </w:tc>
      </w:tr>
      <w:tr w:rsidR="00E67E18" w:rsidRPr="00E67E18" w14:paraId="79912A28" w14:textId="77777777" w:rsidTr="00023FD1">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auto"/>
            <w:hideMark/>
          </w:tcPr>
          <w:p w14:paraId="6A2153F3" w14:textId="77777777" w:rsidR="00E67E18" w:rsidRPr="00E67E18" w:rsidRDefault="00E67E18" w:rsidP="00023FD1">
            <w:pPr>
              <w:rPr>
                <w:rFonts w:cs="Arial"/>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1B9E7A08" w14:textId="77777777" w:rsidR="00E67E18" w:rsidRPr="00E67E18" w:rsidRDefault="00E67E18" w:rsidP="00023FD1">
            <w:pPr>
              <w:jc w:val="center"/>
              <w:textAlignment w:val="baseline"/>
              <w:rPr>
                <w:rFonts w:cs="Arial"/>
                <w:color w:val="000000" w:themeColor="text1"/>
                <w:sz w:val="22"/>
                <w:szCs w:val="22"/>
                <w:lang w:eastAsia="en-GB"/>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9BC35D6" w14:textId="77777777" w:rsidR="00E67E18" w:rsidRPr="00E67E18" w:rsidRDefault="00E67E18" w:rsidP="00023FD1">
            <w:pPr>
              <w:jc w:val="center"/>
              <w:textAlignment w:val="baseline"/>
              <w:rPr>
                <w:rFonts w:cs="Arial"/>
                <w:sz w:val="22"/>
                <w:szCs w:val="22"/>
                <w:lang w:eastAsia="en-GB"/>
              </w:rPr>
            </w:pPr>
          </w:p>
        </w:tc>
        <w:tc>
          <w:tcPr>
            <w:tcW w:w="1417" w:type="dxa"/>
            <w:tcBorders>
              <w:top w:val="single" w:sz="6" w:space="0" w:color="auto"/>
              <w:left w:val="single" w:sz="6" w:space="0" w:color="auto"/>
              <w:bottom w:val="single" w:sz="6" w:space="0" w:color="auto"/>
              <w:right w:val="single" w:sz="6" w:space="0" w:color="auto"/>
            </w:tcBorders>
          </w:tcPr>
          <w:p w14:paraId="346A1DAC" w14:textId="77777777" w:rsidR="00E67E18" w:rsidRPr="00E67E18" w:rsidRDefault="00E67E18" w:rsidP="00023FD1">
            <w:pPr>
              <w:jc w:val="center"/>
              <w:textAlignment w:val="baseline"/>
              <w:rPr>
                <w:rFonts w:cs="Arial"/>
                <w:color w:val="000000"/>
                <w:sz w:val="22"/>
                <w:szCs w:val="22"/>
                <w:lang w:eastAsia="en-GB"/>
              </w:rPr>
            </w:pPr>
          </w:p>
        </w:tc>
        <w:tc>
          <w:tcPr>
            <w:tcW w:w="1418" w:type="dxa"/>
            <w:tcBorders>
              <w:top w:val="single" w:sz="6" w:space="0" w:color="auto"/>
              <w:left w:val="single" w:sz="6" w:space="0" w:color="auto"/>
              <w:bottom w:val="single" w:sz="6" w:space="0" w:color="auto"/>
              <w:right w:val="single" w:sz="6" w:space="0" w:color="auto"/>
            </w:tcBorders>
          </w:tcPr>
          <w:p w14:paraId="66011B89" w14:textId="77777777" w:rsidR="00E67E18" w:rsidRPr="00E67E18" w:rsidRDefault="00E67E18" w:rsidP="00023FD1">
            <w:pPr>
              <w:textAlignment w:val="baseline"/>
              <w:rPr>
                <w:rFonts w:cs="Arial"/>
                <w:color w:val="000000"/>
                <w:sz w:val="22"/>
                <w:szCs w:val="22"/>
                <w:lang w:eastAsia="en-GB"/>
              </w:rPr>
            </w:pPr>
          </w:p>
        </w:tc>
        <w:tc>
          <w:tcPr>
            <w:tcW w:w="4819" w:type="dxa"/>
            <w:tcBorders>
              <w:top w:val="single" w:sz="6" w:space="0" w:color="auto"/>
              <w:left w:val="single" w:sz="6" w:space="0" w:color="auto"/>
              <w:bottom w:val="single" w:sz="6" w:space="0" w:color="auto"/>
              <w:right w:val="single" w:sz="6" w:space="0" w:color="auto"/>
            </w:tcBorders>
            <w:shd w:val="clear" w:color="auto" w:fill="auto"/>
            <w:hideMark/>
          </w:tcPr>
          <w:p w14:paraId="538A3E9F" w14:textId="77777777" w:rsidR="00E67E18" w:rsidRPr="00E67E18" w:rsidRDefault="00E67E18" w:rsidP="00023FD1">
            <w:pPr>
              <w:textAlignment w:val="baseline"/>
              <w:rPr>
                <w:rFonts w:cs="Arial"/>
                <w:sz w:val="22"/>
                <w:szCs w:val="22"/>
                <w:lang w:eastAsia="en-GB"/>
              </w:rPr>
            </w:pPr>
            <w:r w:rsidRPr="00E67E18">
              <w:rPr>
                <w:rFonts w:cs="Arial"/>
                <w:color w:val="000000"/>
                <w:sz w:val="22"/>
                <w:szCs w:val="22"/>
                <w:lang w:eastAsia="en-GB"/>
              </w:rPr>
              <w:t> </w:t>
            </w:r>
          </w:p>
        </w:tc>
      </w:tr>
      <w:tr w:rsidR="00E67E18" w:rsidRPr="00E67E18" w14:paraId="270ED2BB" w14:textId="77777777" w:rsidTr="00023FD1">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510B3CE9" w14:textId="77777777" w:rsidR="00E67E18" w:rsidRPr="00E67E18" w:rsidRDefault="00E67E18" w:rsidP="00023FD1">
            <w:pPr>
              <w:rPr>
                <w:rFonts w:cs="Arial"/>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72CA491" w14:textId="77777777" w:rsidR="00E67E18" w:rsidRPr="00E67E18" w:rsidRDefault="00E67E18" w:rsidP="00023FD1">
            <w:pPr>
              <w:jc w:val="center"/>
              <w:textAlignment w:val="baseline"/>
              <w:rPr>
                <w:rFonts w:cs="Arial"/>
                <w:color w:val="000000" w:themeColor="text1"/>
                <w:sz w:val="22"/>
                <w:szCs w:val="22"/>
                <w:lang w:eastAsia="en-GB"/>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6B2140F" w14:textId="77777777" w:rsidR="00E67E18" w:rsidRPr="00E67E18" w:rsidRDefault="00E67E18" w:rsidP="00023FD1">
            <w:pPr>
              <w:jc w:val="center"/>
              <w:textAlignment w:val="baseline"/>
              <w:rPr>
                <w:rFonts w:cs="Arial"/>
                <w:sz w:val="22"/>
                <w:szCs w:val="22"/>
                <w:lang w:eastAsia="en-GB"/>
              </w:rPr>
            </w:pPr>
          </w:p>
        </w:tc>
        <w:tc>
          <w:tcPr>
            <w:tcW w:w="1417" w:type="dxa"/>
            <w:tcBorders>
              <w:top w:val="single" w:sz="6" w:space="0" w:color="auto"/>
              <w:left w:val="single" w:sz="6" w:space="0" w:color="auto"/>
              <w:bottom w:val="single" w:sz="6" w:space="0" w:color="auto"/>
              <w:right w:val="single" w:sz="6" w:space="0" w:color="auto"/>
            </w:tcBorders>
          </w:tcPr>
          <w:p w14:paraId="38B864EF" w14:textId="77777777" w:rsidR="00E67E18" w:rsidRPr="00E67E18" w:rsidRDefault="00E67E18" w:rsidP="00023FD1">
            <w:pPr>
              <w:jc w:val="center"/>
              <w:textAlignment w:val="baseline"/>
              <w:rPr>
                <w:rFonts w:cs="Arial"/>
                <w:color w:val="000000"/>
                <w:sz w:val="22"/>
                <w:szCs w:val="22"/>
                <w:lang w:eastAsia="en-GB"/>
              </w:rPr>
            </w:pPr>
          </w:p>
        </w:tc>
        <w:tc>
          <w:tcPr>
            <w:tcW w:w="1418" w:type="dxa"/>
            <w:tcBorders>
              <w:top w:val="single" w:sz="6" w:space="0" w:color="auto"/>
              <w:left w:val="single" w:sz="6" w:space="0" w:color="auto"/>
              <w:bottom w:val="single" w:sz="6" w:space="0" w:color="auto"/>
              <w:right w:val="single" w:sz="6" w:space="0" w:color="auto"/>
            </w:tcBorders>
          </w:tcPr>
          <w:p w14:paraId="1504E45E" w14:textId="77777777" w:rsidR="00E67E18" w:rsidRPr="00E67E18" w:rsidRDefault="00E67E18" w:rsidP="00023FD1">
            <w:pPr>
              <w:jc w:val="center"/>
              <w:textAlignment w:val="baseline"/>
              <w:rPr>
                <w:rFonts w:cs="Arial"/>
                <w:color w:val="000000"/>
                <w:sz w:val="22"/>
                <w:szCs w:val="22"/>
                <w:lang w:eastAsia="en-GB"/>
              </w:rPr>
            </w:pP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77B99ED2" w14:textId="77777777" w:rsidR="00E67E18" w:rsidRPr="00E67E18" w:rsidRDefault="00E67E18" w:rsidP="00023FD1">
            <w:pPr>
              <w:textAlignment w:val="baseline"/>
              <w:rPr>
                <w:rFonts w:cs="Arial"/>
                <w:color w:val="000000"/>
                <w:sz w:val="22"/>
                <w:szCs w:val="22"/>
                <w:lang w:eastAsia="en-GB"/>
              </w:rPr>
            </w:pPr>
          </w:p>
        </w:tc>
      </w:tr>
      <w:tr w:rsidR="00E67E18" w:rsidRPr="00E67E18" w14:paraId="093442D1" w14:textId="77777777" w:rsidTr="00023FD1">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7EB70DBF" w14:textId="77777777" w:rsidR="00E67E18" w:rsidRPr="00E67E18" w:rsidRDefault="00E67E18" w:rsidP="00023FD1">
            <w:pPr>
              <w:rPr>
                <w:rFonts w:cs="Arial"/>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F9752F8" w14:textId="77777777" w:rsidR="00E67E18" w:rsidRPr="00E67E18" w:rsidRDefault="00E67E18" w:rsidP="00023FD1">
            <w:pPr>
              <w:jc w:val="center"/>
              <w:textAlignment w:val="baseline"/>
              <w:rPr>
                <w:rFonts w:cs="Arial"/>
                <w:color w:val="000000" w:themeColor="text1"/>
                <w:sz w:val="22"/>
                <w:szCs w:val="22"/>
                <w:lang w:eastAsia="en-GB"/>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7B56D439" w14:textId="77777777" w:rsidR="00E67E18" w:rsidRPr="00E67E18" w:rsidRDefault="00E67E18" w:rsidP="00023FD1">
            <w:pPr>
              <w:jc w:val="center"/>
              <w:textAlignment w:val="baseline"/>
              <w:rPr>
                <w:rFonts w:cs="Arial"/>
                <w:sz w:val="22"/>
                <w:szCs w:val="22"/>
                <w:lang w:eastAsia="en-GB"/>
              </w:rPr>
            </w:pPr>
          </w:p>
        </w:tc>
        <w:tc>
          <w:tcPr>
            <w:tcW w:w="1417" w:type="dxa"/>
            <w:tcBorders>
              <w:top w:val="single" w:sz="6" w:space="0" w:color="auto"/>
              <w:left w:val="single" w:sz="6" w:space="0" w:color="auto"/>
              <w:bottom w:val="single" w:sz="6" w:space="0" w:color="auto"/>
              <w:right w:val="single" w:sz="6" w:space="0" w:color="auto"/>
            </w:tcBorders>
          </w:tcPr>
          <w:p w14:paraId="4D1890A2" w14:textId="77777777" w:rsidR="00E67E18" w:rsidRPr="00E67E18" w:rsidRDefault="00E67E18" w:rsidP="00023FD1">
            <w:pPr>
              <w:jc w:val="center"/>
              <w:textAlignment w:val="baseline"/>
              <w:rPr>
                <w:rFonts w:cs="Arial"/>
                <w:color w:val="000000"/>
                <w:sz w:val="22"/>
                <w:szCs w:val="22"/>
                <w:lang w:eastAsia="en-GB"/>
              </w:rPr>
            </w:pPr>
          </w:p>
        </w:tc>
        <w:tc>
          <w:tcPr>
            <w:tcW w:w="1418" w:type="dxa"/>
            <w:tcBorders>
              <w:top w:val="single" w:sz="6" w:space="0" w:color="auto"/>
              <w:left w:val="single" w:sz="6" w:space="0" w:color="auto"/>
              <w:bottom w:val="single" w:sz="6" w:space="0" w:color="auto"/>
              <w:right w:val="single" w:sz="6" w:space="0" w:color="auto"/>
            </w:tcBorders>
          </w:tcPr>
          <w:p w14:paraId="42716F58" w14:textId="77777777" w:rsidR="00E67E18" w:rsidRPr="00E67E18" w:rsidRDefault="00E67E18" w:rsidP="00023FD1">
            <w:pPr>
              <w:jc w:val="center"/>
              <w:textAlignment w:val="baseline"/>
              <w:rPr>
                <w:rFonts w:cs="Arial"/>
                <w:color w:val="000000"/>
                <w:sz w:val="22"/>
                <w:szCs w:val="22"/>
                <w:lang w:eastAsia="en-GB"/>
              </w:rPr>
            </w:pP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14C94A4E" w14:textId="77777777" w:rsidR="00E67E18" w:rsidRPr="00E67E18" w:rsidRDefault="00E67E18" w:rsidP="00023FD1">
            <w:pPr>
              <w:textAlignment w:val="baseline"/>
              <w:rPr>
                <w:rFonts w:cs="Arial"/>
                <w:color w:val="000000"/>
                <w:sz w:val="22"/>
                <w:szCs w:val="22"/>
                <w:lang w:eastAsia="en-GB"/>
              </w:rPr>
            </w:pPr>
          </w:p>
        </w:tc>
      </w:tr>
      <w:tr w:rsidR="00E67E18" w:rsidRPr="00E67E18" w14:paraId="3A52128B" w14:textId="77777777" w:rsidTr="00023FD1">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34F41369" w14:textId="77777777" w:rsidR="00E67E18" w:rsidRPr="00E67E18" w:rsidRDefault="00E67E18" w:rsidP="00023FD1">
            <w:pPr>
              <w:rPr>
                <w:rFonts w:cs="Arial"/>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2996190" w14:textId="77777777" w:rsidR="00E67E18" w:rsidRPr="00E67E18" w:rsidRDefault="00E67E18" w:rsidP="00023FD1">
            <w:pPr>
              <w:jc w:val="center"/>
              <w:textAlignment w:val="baseline"/>
              <w:rPr>
                <w:rFonts w:cs="Arial"/>
                <w:color w:val="000000" w:themeColor="text1"/>
                <w:sz w:val="22"/>
                <w:szCs w:val="22"/>
                <w:lang w:eastAsia="en-GB"/>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2140908E" w14:textId="77777777" w:rsidR="00E67E18" w:rsidRPr="00E67E18" w:rsidRDefault="00E67E18" w:rsidP="00023FD1">
            <w:pPr>
              <w:jc w:val="center"/>
              <w:textAlignment w:val="baseline"/>
              <w:rPr>
                <w:rFonts w:cs="Arial"/>
                <w:sz w:val="22"/>
                <w:szCs w:val="22"/>
                <w:lang w:eastAsia="en-GB"/>
              </w:rPr>
            </w:pPr>
          </w:p>
        </w:tc>
        <w:tc>
          <w:tcPr>
            <w:tcW w:w="1417" w:type="dxa"/>
            <w:tcBorders>
              <w:top w:val="single" w:sz="6" w:space="0" w:color="auto"/>
              <w:left w:val="single" w:sz="6" w:space="0" w:color="auto"/>
              <w:bottom w:val="single" w:sz="6" w:space="0" w:color="auto"/>
              <w:right w:val="single" w:sz="6" w:space="0" w:color="auto"/>
            </w:tcBorders>
          </w:tcPr>
          <w:p w14:paraId="44F656C0" w14:textId="77777777" w:rsidR="00E67E18" w:rsidRPr="00E67E18" w:rsidRDefault="00E67E18" w:rsidP="00023FD1">
            <w:pPr>
              <w:jc w:val="center"/>
              <w:textAlignment w:val="baseline"/>
              <w:rPr>
                <w:rFonts w:cs="Arial"/>
                <w:color w:val="000000"/>
                <w:sz w:val="22"/>
                <w:szCs w:val="22"/>
                <w:lang w:eastAsia="en-GB"/>
              </w:rPr>
            </w:pPr>
          </w:p>
        </w:tc>
        <w:tc>
          <w:tcPr>
            <w:tcW w:w="1418" w:type="dxa"/>
            <w:tcBorders>
              <w:top w:val="single" w:sz="6" w:space="0" w:color="auto"/>
              <w:left w:val="single" w:sz="6" w:space="0" w:color="auto"/>
              <w:bottom w:val="single" w:sz="6" w:space="0" w:color="auto"/>
              <w:right w:val="single" w:sz="6" w:space="0" w:color="auto"/>
            </w:tcBorders>
          </w:tcPr>
          <w:p w14:paraId="396AE24F" w14:textId="77777777" w:rsidR="00E67E18" w:rsidRPr="00E67E18" w:rsidRDefault="00E67E18" w:rsidP="00023FD1">
            <w:pPr>
              <w:jc w:val="center"/>
              <w:textAlignment w:val="baseline"/>
              <w:rPr>
                <w:rFonts w:cs="Arial"/>
                <w:color w:val="000000"/>
                <w:sz w:val="22"/>
                <w:szCs w:val="22"/>
                <w:lang w:eastAsia="en-GB"/>
              </w:rPr>
            </w:pP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5478D361" w14:textId="77777777" w:rsidR="00E67E18" w:rsidRPr="00E67E18" w:rsidRDefault="00E67E18" w:rsidP="00023FD1">
            <w:pPr>
              <w:textAlignment w:val="baseline"/>
              <w:rPr>
                <w:rFonts w:cs="Arial"/>
                <w:color w:val="000000"/>
                <w:sz w:val="22"/>
                <w:szCs w:val="22"/>
                <w:lang w:eastAsia="en-GB"/>
              </w:rPr>
            </w:pPr>
          </w:p>
        </w:tc>
      </w:tr>
      <w:tr w:rsidR="00E67E18" w:rsidRPr="00E67E18" w14:paraId="53B2815B" w14:textId="77777777" w:rsidTr="00023FD1">
        <w:trPr>
          <w:trHeight w:val="330"/>
        </w:trPr>
        <w:tc>
          <w:tcPr>
            <w:tcW w:w="3536" w:type="dxa"/>
            <w:tcBorders>
              <w:top w:val="single" w:sz="6" w:space="0" w:color="auto"/>
              <w:left w:val="single" w:sz="6" w:space="0" w:color="auto"/>
              <w:bottom w:val="single" w:sz="6" w:space="0" w:color="auto"/>
              <w:right w:val="single" w:sz="6" w:space="0" w:color="auto"/>
            </w:tcBorders>
            <w:shd w:val="clear" w:color="auto" w:fill="auto"/>
          </w:tcPr>
          <w:p w14:paraId="799E4452" w14:textId="77777777" w:rsidR="00E67E18" w:rsidRPr="00E67E18" w:rsidRDefault="00E67E18" w:rsidP="00023FD1">
            <w:pPr>
              <w:rPr>
                <w:rFonts w:cs="Arial"/>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7AFF839" w14:textId="77777777" w:rsidR="00E67E18" w:rsidRPr="00E67E18" w:rsidRDefault="00E67E18" w:rsidP="00023FD1">
            <w:pPr>
              <w:jc w:val="center"/>
              <w:textAlignment w:val="baseline"/>
              <w:rPr>
                <w:rFonts w:cs="Arial"/>
                <w:color w:val="000000" w:themeColor="text1"/>
                <w:sz w:val="22"/>
                <w:szCs w:val="22"/>
                <w:lang w:eastAsia="en-GB"/>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14:paraId="44D274E7" w14:textId="77777777" w:rsidR="00E67E18" w:rsidRPr="00E67E18" w:rsidRDefault="00E67E18" w:rsidP="00023FD1">
            <w:pPr>
              <w:jc w:val="center"/>
              <w:textAlignment w:val="baseline"/>
              <w:rPr>
                <w:rFonts w:cs="Arial"/>
                <w:sz w:val="22"/>
                <w:szCs w:val="22"/>
                <w:lang w:eastAsia="en-GB"/>
              </w:rPr>
            </w:pPr>
          </w:p>
        </w:tc>
        <w:tc>
          <w:tcPr>
            <w:tcW w:w="1417" w:type="dxa"/>
            <w:tcBorders>
              <w:top w:val="single" w:sz="6" w:space="0" w:color="auto"/>
              <w:left w:val="single" w:sz="6" w:space="0" w:color="auto"/>
              <w:bottom w:val="single" w:sz="6" w:space="0" w:color="auto"/>
              <w:right w:val="single" w:sz="6" w:space="0" w:color="auto"/>
            </w:tcBorders>
          </w:tcPr>
          <w:p w14:paraId="58DBA5B9" w14:textId="77777777" w:rsidR="00E67E18" w:rsidRPr="00E67E18" w:rsidRDefault="00E67E18" w:rsidP="00023FD1">
            <w:pPr>
              <w:jc w:val="center"/>
              <w:textAlignment w:val="baseline"/>
              <w:rPr>
                <w:rFonts w:cs="Arial"/>
                <w:color w:val="000000"/>
                <w:sz w:val="22"/>
                <w:szCs w:val="22"/>
                <w:lang w:eastAsia="en-GB"/>
              </w:rPr>
            </w:pPr>
          </w:p>
        </w:tc>
        <w:tc>
          <w:tcPr>
            <w:tcW w:w="1418" w:type="dxa"/>
            <w:tcBorders>
              <w:top w:val="single" w:sz="6" w:space="0" w:color="auto"/>
              <w:left w:val="single" w:sz="6" w:space="0" w:color="auto"/>
              <w:bottom w:val="single" w:sz="6" w:space="0" w:color="auto"/>
              <w:right w:val="single" w:sz="6" w:space="0" w:color="auto"/>
            </w:tcBorders>
          </w:tcPr>
          <w:p w14:paraId="7D7181F2" w14:textId="77777777" w:rsidR="00E67E18" w:rsidRPr="00E67E18" w:rsidRDefault="00E67E18" w:rsidP="00023FD1">
            <w:pPr>
              <w:jc w:val="center"/>
              <w:textAlignment w:val="baseline"/>
              <w:rPr>
                <w:rFonts w:cs="Arial"/>
                <w:color w:val="000000"/>
                <w:sz w:val="22"/>
                <w:szCs w:val="22"/>
                <w:lang w:eastAsia="en-GB"/>
              </w:rPr>
            </w:pPr>
          </w:p>
        </w:tc>
        <w:tc>
          <w:tcPr>
            <w:tcW w:w="4819" w:type="dxa"/>
            <w:tcBorders>
              <w:top w:val="single" w:sz="6" w:space="0" w:color="auto"/>
              <w:left w:val="single" w:sz="6" w:space="0" w:color="auto"/>
              <w:bottom w:val="single" w:sz="6" w:space="0" w:color="auto"/>
              <w:right w:val="single" w:sz="6" w:space="0" w:color="auto"/>
            </w:tcBorders>
            <w:shd w:val="clear" w:color="auto" w:fill="auto"/>
          </w:tcPr>
          <w:p w14:paraId="069315A8" w14:textId="77777777" w:rsidR="00E67E18" w:rsidRPr="00E67E18" w:rsidRDefault="00E67E18" w:rsidP="00023FD1">
            <w:pPr>
              <w:textAlignment w:val="baseline"/>
              <w:rPr>
                <w:rFonts w:cs="Arial"/>
                <w:color w:val="000000"/>
                <w:sz w:val="22"/>
                <w:szCs w:val="22"/>
                <w:lang w:eastAsia="en-GB"/>
              </w:rPr>
            </w:pPr>
          </w:p>
        </w:tc>
      </w:tr>
    </w:tbl>
    <w:p w14:paraId="02196A29" w14:textId="77777777" w:rsidR="00E67E18" w:rsidRPr="00E67E18" w:rsidRDefault="00E67E18" w:rsidP="00E67E18">
      <w:pPr>
        <w:rPr>
          <w:rFonts w:cs="Arial"/>
          <w:sz w:val="22"/>
          <w:szCs w:val="22"/>
          <w:lang w:eastAsia="en-GB"/>
        </w:rPr>
      </w:pPr>
      <w:r w:rsidRPr="00E67E18">
        <w:rPr>
          <w:rFonts w:cs="Arial"/>
          <w:sz w:val="22"/>
          <w:szCs w:val="22"/>
          <w:lang w:eastAsia="en-GB"/>
        </w:rPr>
        <w:t> </w:t>
      </w:r>
    </w:p>
    <w:p w14:paraId="240A622A" w14:textId="77777777" w:rsidR="00E67E18" w:rsidRPr="00E67E18" w:rsidRDefault="00E67E18" w:rsidP="00E67E18">
      <w:pPr>
        <w:textAlignment w:val="baseline"/>
        <w:rPr>
          <w:rFonts w:cs="Arial"/>
          <w:b/>
          <w:bCs/>
          <w:sz w:val="22"/>
          <w:szCs w:val="22"/>
          <w:lang w:eastAsia="en-GB"/>
        </w:rPr>
      </w:pPr>
    </w:p>
    <w:p w14:paraId="3D64B2BD" w14:textId="77777777" w:rsidR="00E67E18" w:rsidRPr="00E67E18" w:rsidRDefault="00E67E18" w:rsidP="00E67E18">
      <w:pPr>
        <w:textAlignment w:val="baseline"/>
        <w:rPr>
          <w:rFonts w:cs="Arial"/>
          <w:b/>
          <w:bCs/>
          <w:sz w:val="22"/>
          <w:szCs w:val="22"/>
          <w:lang w:eastAsia="en-GB"/>
        </w:rPr>
      </w:pPr>
      <w:r w:rsidRPr="00E67E18">
        <w:rPr>
          <w:rFonts w:cs="Arial"/>
          <w:b/>
          <w:bCs/>
          <w:sz w:val="22"/>
          <w:szCs w:val="22"/>
          <w:lang w:eastAsia="en-GB"/>
        </w:rPr>
        <w:t>Date Contingency Plan agreed with QAE:</w:t>
      </w:r>
    </w:p>
    <w:p w14:paraId="5B29C018" w14:textId="77777777" w:rsidR="00E67E18" w:rsidRPr="00E67E18" w:rsidRDefault="00E67E18" w:rsidP="00E67E18">
      <w:pPr>
        <w:textAlignment w:val="baseline"/>
        <w:rPr>
          <w:rFonts w:cs="Arial"/>
          <w:b/>
          <w:bCs/>
          <w:sz w:val="22"/>
          <w:szCs w:val="22"/>
          <w:lang w:eastAsia="en-GB"/>
        </w:rPr>
      </w:pPr>
    </w:p>
    <w:p w14:paraId="6BBB44D7" w14:textId="77777777" w:rsidR="00E67E18" w:rsidRPr="00E67E18" w:rsidRDefault="00E67E18" w:rsidP="00E67E18">
      <w:pPr>
        <w:textAlignment w:val="baseline"/>
        <w:rPr>
          <w:rFonts w:cs="Arial"/>
          <w:sz w:val="22"/>
          <w:szCs w:val="22"/>
          <w:lang w:eastAsia="en-GB"/>
        </w:rPr>
      </w:pPr>
      <w:r w:rsidRPr="00E67E18">
        <w:rPr>
          <w:rFonts w:cs="Arial"/>
          <w:b/>
          <w:bCs/>
          <w:sz w:val="22"/>
          <w:szCs w:val="22"/>
          <w:lang w:eastAsia="en-GB"/>
        </w:rPr>
        <w:t>Last date of review of Contingency Plan:</w:t>
      </w:r>
    </w:p>
    <w:p w14:paraId="0A4CCA12" w14:textId="77777777" w:rsidR="00E67E18" w:rsidRPr="00E67E18" w:rsidRDefault="00E67E18" w:rsidP="00E67E18">
      <w:pPr>
        <w:rPr>
          <w:rFonts w:eastAsia="Arial" w:cs="Arial"/>
          <w:b/>
          <w:bCs/>
          <w:sz w:val="22"/>
          <w:szCs w:val="22"/>
        </w:rPr>
      </w:pPr>
    </w:p>
    <w:p w14:paraId="3EF0BF79" w14:textId="77777777" w:rsidR="00E67E18" w:rsidRPr="00E67E18" w:rsidRDefault="00E67E18" w:rsidP="00E67E18">
      <w:pPr>
        <w:textAlignment w:val="baseline"/>
        <w:rPr>
          <w:rFonts w:cs="Arial"/>
          <w:b/>
          <w:bCs/>
          <w:sz w:val="22"/>
          <w:szCs w:val="22"/>
          <w:lang w:eastAsia="en-GB"/>
        </w:rPr>
      </w:pPr>
      <w:r w:rsidRPr="00E67E18">
        <w:rPr>
          <w:rFonts w:cs="Arial"/>
          <w:b/>
          <w:bCs/>
          <w:sz w:val="22"/>
          <w:szCs w:val="22"/>
          <w:lang w:eastAsia="en-GB"/>
        </w:rPr>
        <w:t>NOTES:</w:t>
      </w:r>
    </w:p>
    <w:p w14:paraId="34EE61DE" w14:textId="77777777" w:rsidR="00E67E18" w:rsidRPr="00E67E18" w:rsidRDefault="00E67E18" w:rsidP="00E67E18">
      <w:pPr>
        <w:textAlignment w:val="baseline"/>
        <w:rPr>
          <w:rFonts w:cs="Arial"/>
          <w:b/>
          <w:bCs/>
          <w:sz w:val="22"/>
          <w:szCs w:val="22"/>
          <w:lang w:eastAsia="en-GB"/>
        </w:rPr>
      </w:pPr>
    </w:p>
    <w:p w14:paraId="382D647B" w14:textId="77777777" w:rsidR="00E67E18" w:rsidRPr="00E67E18" w:rsidRDefault="00E67E18" w:rsidP="00E67E18">
      <w:pPr>
        <w:textAlignment w:val="baseline"/>
        <w:rPr>
          <w:rFonts w:cs="Arial"/>
          <w:b/>
          <w:bCs/>
          <w:sz w:val="22"/>
          <w:szCs w:val="22"/>
          <w:lang w:eastAsia="en-GB"/>
        </w:rPr>
      </w:pPr>
      <w:r w:rsidRPr="00E67E18">
        <w:rPr>
          <w:rFonts w:cs="Arial"/>
          <w:b/>
          <w:bCs/>
          <w:sz w:val="22"/>
          <w:szCs w:val="22"/>
          <w:lang w:eastAsia="en-GB"/>
        </w:rPr>
        <w:t>Scenarios</w:t>
      </w:r>
    </w:p>
    <w:p w14:paraId="40748C90" w14:textId="77777777" w:rsidR="00E67E18" w:rsidRPr="00E67E18" w:rsidRDefault="00E67E18" w:rsidP="00E67E18">
      <w:pPr>
        <w:textAlignment w:val="baseline"/>
        <w:rPr>
          <w:rFonts w:cs="Arial"/>
          <w:b/>
          <w:bCs/>
          <w:sz w:val="22"/>
          <w:szCs w:val="22"/>
          <w:lang w:eastAsia="en-GB"/>
        </w:rPr>
      </w:pPr>
    </w:p>
    <w:p w14:paraId="52414DE6" w14:textId="77777777" w:rsidR="00E67E18" w:rsidRPr="00E67E18" w:rsidRDefault="00E67E18" w:rsidP="00E67E18">
      <w:pPr>
        <w:rPr>
          <w:rFonts w:eastAsia="Arial" w:cs="Arial"/>
          <w:sz w:val="22"/>
          <w:szCs w:val="22"/>
        </w:rPr>
      </w:pPr>
      <w:r w:rsidRPr="00E67E18">
        <w:rPr>
          <w:rFonts w:eastAsia="Arial" w:cs="Arial"/>
          <w:sz w:val="22"/>
          <w:szCs w:val="22"/>
        </w:rPr>
        <w:t>Scenario 1 = Where the partner ceases trading at short notice</w:t>
      </w:r>
    </w:p>
    <w:p w14:paraId="2E564560" w14:textId="77777777" w:rsidR="00E67E18" w:rsidRPr="00E67E18" w:rsidRDefault="00E67E18" w:rsidP="00E67E18">
      <w:pPr>
        <w:rPr>
          <w:rFonts w:cs="Arial"/>
          <w:sz w:val="22"/>
          <w:szCs w:val="22"/>
        </w:rPr>
      </w:pPr>
      <w:r w:rsidRPr="00E67E18">
        <w:rPr>
          <w:rFonts w:cs="Arial"/>
          <w:sz w:val="22"/>
          <w:szCs w:val="22"/>
        </w:rPr>
        <w:t xml:space="preserve">Scenario 2 = </w:t>
      </w:r>
      <w:r w:rsidRPr="00E67E18">
        <w:rPr>
          <w:rFonts w:eastAsia="Arial" w:cs="Arial"/>
          <w:sz w:val="22"/>
          <w:szCs w:val="22"/>
        </w:rPr>
        <w:t>Where the University decides to terminate the partnership</w:t>
      </w:r>
    </w:p>
    <w:p w14:paraId="3EB03F07" w14:textId="77777777" w:rsidR="00E67E18" w:rsidRPr="00E67E18" w:rsidRDefault="00E67E18" w:rsidP="00E67E18">
      <w:pPr>
        <w:rPr>
          <w:rFonts w:cs="Arial"/>
          <w:sz w:val="22"/>
          <w:szCs w:val="22"/>
        </w:rPr>
        <w:sectPr w:rsidR="00E67E18" w:rsidRPr="00E67E18" w:rsidSect="004E22F2">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948" w:left="1440" w:header="720" w:footer="720" w:gutter="0"/>
          <w:cols w:space="720"/>
          <w:docGrid w:linePitch="360"/>
        </w:sectPr>
      </w:pPr>
      <w:r w:rsidRPr="00E67E18">
        <w:rPr>
          <w:rFonts w:cs="Arial"/>
          <w:sz w:val="22"/>
          <w:szCs w:val="22"/>
        </w:rPr>
        <w:t xml:space="preserve">Scenario 3 = </w:t>
      </w:r>
      <w:r w:rsidRPr="00E67E18">
        <w:rPr>
          <w:rFonts w:eastAsia="Arial" w:cs="Arial"/>
          <w:sz w:val="22"/>
          <w:szCs w:val="22"/>
        </w:rPr>
        <w:t>Where the Partner decides to terminate the partnership with the University AND due to exceptional circumstances is unable to teach-out current students.</w:t>
      </w:r>
    </w:p>
    <w:p w14:paraId="0A6ED081" w14:textId="77777777" w:rsidR="00E67E18" w:rsidRPr="00E67E18" w:rsidRDefault="00E67E18" w:rsidP="00E67E18">
      <w:pPr>
        <w:rPr>
          <w:rFonts w:eastAsia="Arial" w:cs="Arial"/>
          <w:b/>
          <w:bCs/>
          <w:sz w:val="22"/>
          <w:szCs w:val="22"/>
        </w:rPr>
      </w:pPr>
      <w:r w:rsidRPr="002C2A08">
        <w:rPr>
          <w:rFonts w:eastAsia="Arial" w:cs="Arial"/>
          <w:b/>
          <w:bCs/>
          <w:sz w:val="22"/>
          <w:szCs w:val="22"/>
        </w:rPr>
        <w:lastRenderedPageBreak/>
        <w:t>Collaboration type – list those that apply for each course:</w:t>
      </w:r>
    </w:p>
    <w:p w14:paraId="584199FC" w14:textId="77777777" w:rsidR="00E67E18" w:rsidRPr="00E67E18" w:rsidRDefault="00E67E18" w:rsidP="00E67E18">
      <w:pPr>
        <w:rPr>
          <w:rFonts w:eastAsia="Arial" w:cs="Arial"/>
          <w:b/>
          <w:bCs/>
          <w:sz w:val="22"/>
          <w:szCs w:val="22"/>
        </w:rPr>
      </w:pPr>
    </w:p>
    <w:p w14:paraId="67BD506E" w14:textId="77777777" w:rsidR="00E67E18" w:rsidRPr="00E67E18" w:rsidRDefault="00E67E18" w:rsidP="00E67E18">
      <w:pPr>
        <w:rPr>
          <w:rFonts w:eastAsia="Arial" w:cs="Arial"/>
          <w:sz w:val="22"/>
          <w:szCs w:val="22"/>
        </w:rPr>
      </w:pPr>
      <w:r w:rsidRPr="00E67E18">
        <w:rPr>
          <w:rFonts w:eastAsia="Arial" w:cs="Arial"/>
          <w:sz w:val="22"/>
          <w:szCs w:val="22"/>
        </w:rPr>
        <w:t>Articulation agreement - AA</w:t>
      </w:r>
    </w:p>
    <w:p w14:paraId="64C37DC6" w14:textId="77777777" w:rsidR="00E67E18" w:rsidRPr="00E67E18" w:rsidRDefault="00E67E18" w:rsidP="00E67E18">
      <w:pPr>
        <w:rPr>
          <w:rFonts w:eastAsia="Arial" w:cs="Arial"/>
          <w:sz w:val="22"/>
          <w:szCs w:val="22"/>
        </w:rPr>
      </w:pPr>
      <w:r w:rsidRPr="00E67E18">
        <w:rPr>
          <w:rFonts w:eastAsia="Arial" w:cs="Arial"/>
          <w:sz w:val="22"/>
          <w:szCs w:val="22"/>
        </w:rPr>
        <w:t>Double award – DA</w:t>
      </w:r>
    </w:p>
    <w:p w14:paraId="3ABD11C3" w14:textId="77777777" w:rsidR="00E67E18" w:rsidRPr="00E67E18" w:rsidRDefault="00E67E18" w:rsidP="00E67E18">
      <w:pPr>
        <w:rPr>
          <w:rFonts w:eastAsia="Arial" w:cs="Arial"/>
          <w:sz w:val="22"/>
          <w:szCs w:val="22"/>
        </w:rPr>
      </w:pPr>
      <w:r w:rsidRPr="00E67E18">
        <w:rPr>
          <w:rFonts w:eastAsia="Arial" w:cs="Arial"/>
          <w:sz w:val="22"/>
          <w:szCs w:val="22"/>
        </w:rPr>
        <w:t xml:space="preserve">Dual award – </w:t>
      </w:r>
      <w:proofErr w:type="spellStart"/>
      <w:r w:rsidRPr="00E67E18">
        <w:rPr>
          <w:rFonts w:eastAsia="Arial" w:cs="Arial"/>
          <w:sz w:val="22"/>
          <w:szCs w:val="22"/>
        </w:rPr>
        <w:t>DuA</w:t>
      </w:r>
      <w:proofErr w:type="spellEnd"/>
    </w:p>
    <w:p w14:paraId="025F30D9" w14:textId="77777777" w:rsidR="00E67E18" w:rsidRPr="00E67E18" w:rsidRDefault="00E67E18" w:rsidP="00E67E18">
      <w:pPr>
        <w:rPr>
          <w:rFonts w:eastAsia="Arial" w:cs="Arial"/>
          <w:sz w:val="22"/>
          <w:szCs w:val="22"/>
        </w:rPr>
      </w:pPr>
      <w:r w:rsidRPr="00E67E18">
        <w:rPr>
          <w:rFonts w:eastAsia="Arial" w:cs="Arial"/>
          <w:sz w:val="22"/>
          <w:szCs w:val="22"/>
        </w:rPr>
        <w:t>Franchised – F</w:t>
      </w:r>
    </w:p>
    <w:p w14:paraId="18E1A17E" w14:textId="77777777" w:rsidR="00E67E18" w:rsidRPr="00E67E18" w:rsidRDefault="00E67E18" w:rsidP="00E67E18">
      <w:pPr>
        <w:rPr>
          <w:rFonts w:eastAsia="Arial" w:cs="Arial"/>
          <w:sz w:val="22"/>
          <w:szCs w:val="22"/>
        </w:rPr>
      </w:pPr>
      <w:r w:rsidRPr="00E67E18">
        <w:rPr>
          <w:rFonts w:eastAsia="Arial" w:cs="Arial"/>
          <w:sz w:val="22"/>
          <w:szCs w:val="22"/>
        </w:rPr>
        <w:t>Flying faculty – FF</w:t>
      </w:r>
    </w:p>
    <w:p w14:paraId="22FD1C25" w14:textId="77777777" w:rsidR="00E67E18" w:rsidRPr="00E67E18" w:rsidRDefault="00E67E18" w:rsidP="00E67E18">
      <w:pPr>
        <w:rPr>
          <w:rFonts w:eastAsia="Arial" w:cs="Arial"/>
          <w:sz w:val="22"/>
          <w:szCs w:val="22"/>
        </w:rPr>
      </w:pPr>
      <w:r w:rsidRPr="00E67E18">
        <w:rPr>
          <w:rFonts w:eastAsia="Arial" w:cs="Arial"/>
          <w:sz w:val="22"/>
          <w:szCs w:val="22"/>
        </w:rPr>
        <w:t>Joint award – JA</w:t>
      </w:r>
    </w:p>
    <w:p w14:paraId="632D78DA" w14:textId="77777777" w:rsidR="00E67E18" w:rsidRPr="00E67E18" w:rsidRDefault="00E67E18" w:rsidP="00E67E18">
      <w:pPr>
        <w:rPr>
          <w:rFonts w:eastAsia="Arial" w:cs="Arial"/>
          <w:sz w:val="22"/>
          <w:szCs w:val="22"/>
        </w:rPr>
      </w:pPr>
      <w:r w:rsidRPr="00E67E18">
        <w:rPr>
          <w:rFonts w:eastAsia="Arial" w:cs="Arial"/>
          <w:sz w:val="22"/>
          <w:szCs w:val="22"/>
        </w:rPr>
        <w:t>Joint delivery – JD</w:t>
      </w:r>
    </w:p>
    <w:p w14:paraId="628232FD" w14:textId="77777777" w:rsidR="00E67E18" w:rsidRPr="00E67E18" w:rsidRDefault="00E67E18" w:rsidP="00E67E18">
      <w:pPr>
        <w:rPr>
          <w:rFonts w:eastAsia="Arial" w:cs="Arial"/>
          <w:sz w:val="22"/>
          <w:szCs w:val="22"/>
        </w:rPr>
      </w:pPr>
      <w:r w:rsidRPr="00E67E18">
        <w:rPr>
          <w:rFonts w:eastAsia="Arial" w:cs="Arial"/>
          <w:sz w:val="22"/>
          <w:szCs w:val="22"/>
        </w:rPr>
        <w:t>Validated – V</w:t>
      </w:r>
    </w:p>
    <w:p w14:paraId="37EAEE0D" w14:textId="77777777" w:rsidR="00E67E18" w:rsidRPr="00E67E18" w:rsidRDefault="00E67E18" w:rsidP="00E67E18">
      <w:pPr>
        <w:textAlignment w:val="baseline"/>
        <w:rPr>
          <w:rFonts w:cs="Arial"/>
          <w:sz w:val="22"/>
          <w:szCs w:val="22"/>
          <w:lang w:eastAsia="en-GB"/>
        </w:rPr>
      </w:pPr>
    </w:p>
    <w:p w14:paraId="4ABB2FE7" w14:textId="77777777" w:rsidR="00E67E18" w:rsidRPr="00E67E18" w:rsidRDefault="00E67E18" w:rsidP="00E67E18">
      <w:pPr>
        <w:textAlignment w:val="baseline"/>
        <w:rPr>
          <w:rFonts w:cs="Arial"/>
          <w:b/>
          <w:bCs/>
          <w:sz w:val="22"/>
          <w:szCs w:val="22"/>
          <w:lang w:eastAsia="en-GB"/>
        </w:rPr>
      </w:pPr>
      <w:r w:rsidRPr="00E67E18">
        <w:rPr>
          <w:rFonts w:cs="Arial"/>
          <w:b/>
          <w:bCs/>
          <w:sz w:val="22"/>
          <w:szCs w:val="22"/>
          <w:lang w:eastAsia="en-GB"/>
        </w:rPr>
        <w:t>Contingency Plan for that scenario – list all those that apply for each scenario:</w:t>
      </w:r>
    </w:p>
    <w:p w14:paraId="0A29A031" w14:textId="77777777" w:rsidR="00E67E18" w:rsidRPr="00E67E18" w:rsidRDefault="00E67E18" w:rsidP="00E67E18">
      <w:pPr>
        <w:textAlignment w:val="baseline"/>
        <w:rPr>
          <w:rFonts w:cs="Arial"/>
          <w:sz w:val="22"/>
          <w:szCs w:val="22"/>
          <w:lang w:eastAsia="en-GB"/>
        </w:rPr>
      </w:pPr>
    </w:p>
    <w:p w14:paraId="79F32128" w14:textId="77777777" w:rsidR="00E67E18" w:rsidRPr="00E67E18" w:rsidRDefault="00E67E18" w:rsidP="00E67E18">
      <w:pPr>
        <w:pStyle w:val="ListParagraph"/>
        <w:numPr>
          <w:ilvl w:val="0"/>
          <w:numId w:val="13"/>
        </w:numPr>
        <w:contextualSpacing/>
        <w:textAlignment w:val="baseline"/>
        <w:rPr>
          <w:rFonts w:cs="Arial"/>
          <w:sz w:val="22"/>
          <w:szCs w:val="22"/>
          <w:lang w:eastAsia="en-GB"/>
        </w:rPr>
      </w:pPr>
      <w:r w:rsidRPr="00E67E18">
        <w:rPr>
          <w:rFonts w:cs="Arial"/>
          <w:sz w:val="22"/>
          <w:szCs w:val="22"/>
          <w:lang w:eastAsia="en-GB"/>
        </w:rPr>
        <w:t xml:space="preserve">Students will transfer to the </w:t>
      </w:r>
      <w:proofErr w:type="gramStart"/>
      <w:r w:rsidRPr="00E67E18">
        <w:rPr>
          <w:rFonts w:cs="Arial"/>
          <w:sz w:val="22"/>
          <w:szCs w:val="22"/>
          <w:lang w:eastAsia="en-GB"/>
        </w:rPr>
        <w:t>University;</w:t>
      </w:r>
      <w:proofErr w:type="gramEnd"/>
    </w:p>
    <w:p w14:paraId="7F4C05EC" w14:textId="77777777" w:rsidR="00E67E18" w:rsidRPr="00E67E18" w:rsidRDefault="00E67E18" w:rsidP="00E67E18">
      <w:pPr>
        <w:pStyle w:val="ListParagraph"/>
        <w:numPr>
          <w:ilvl w:val="0"/>
          <w:numId w:val="13"/>
        </w:numPr>
        <w:contextualSpacing/>
        <w:textAlignment w:val="baseline"/>
        <w:rPr>
          <w:rFonts w:cs="Arial"/>
          <w:sz w:val="22"/>
          <w:szCs w:val="22"/>
          <w:lang w:eastAsia="en-GB"/>
        </w:rPr>
      </w:pPr>
      <w:r w:rsidRPr="00E67E18">
        <w:rPr>
          <w:rFonts w:cs="Arial"/>
          <w:sz w:val="22"/>
          <w:szCs w:val="22"/>
          <w:lang w:eastAsia="en-GB"/>
        </w:rPr>
        <w:t xml:space="preserve">The University will make arrangements to teach students through flying faculty and/or appointment of additional staff in local temporary </w:t>
      </w:r>
      <w:proofErr w:type="gramStart"/>
      <w:r w:rsidRPr="00E67E18">
        <w:rPr>
          <w:rFonts w:cs="Arial"/>
          <w:sz w:val="22"/>
          <w:szCs w:val="22"/>
          <w:lang w:eastAsia="en-GB"/>
        </w:rPr>
        <w:t>premises;</w:t>
      </w:r>
      <w:proofErr w:type="gramEnd"/>
    </w:p>
    <w:p w14:paraId="228C1B75" w14:textId="77777777" w:rsidR="00E67E18" w:rsidRPr="00E67E18" w:rsidRDefault="00E67E18" w:rsidP="00E67E18">
      <w:pPr>
        <w:pStyle w:val="ListParagraph"/>
        <w:numPr>
          <w:ilvl w:val="0"/>
          <w:numId w:val="13"/>
        </w:numPr>
        <w:contextualSpacing/>
        <w:textAlignment w:val="baseline"/>
        <w:rPr>
          <w:rFonts w:cs="Arial"/>
          <w:sz w:val="22"/>
          <w:szCs w:val="22"/>
          <w:lang w:eastAsia="en-GB"/>
        </w:rPr>
      </w:pPr>
      <w:r w:rsidRPr="00E67E18">
        <w:rPr>
          <w:rFonts w:cs="Arial"/>
          <w:sz w:val="22"/>
          <w:szCs w:val="22"/>
          <w:lang w:eastAsia="en-GB"/>
        </w:rPr>
        <w:t xml:space="preserve">The University will provide a </w:t>
      </w:r>
      <w:proofErr w:type="spellStart"/>
      <w:r w:rsidRPr="00E67E18">
        <w:rPr>
          <w:rFonts w:cs="Arial"/>
          <w:sz w:val="22"/>
          <w:szCs w:val="22"/>
          <w:lang w:eastAsia="en-GB"/>
        </w:rPr>
        <w:t>programme</w:t>
      </w:r>
      <w:proofErr w:type="spellEnd"/>
      <w:r w:rsidRPr="00E67E18">
        <w:rPr>
          <w:rFonts w:cs="Arial"/>
          <w:sz w:val="22"/>
          <w:szCs w:val="22"/>
          <w:lang w:eastAsia="en-GB"/>
        </w:rPr>
        <w:t xml:space="preserve"> totally through distance education. (This option will normally only apply to </w:t>
      </w:r>
      <w:proofErr w:type="spellStart"/>
      <w:r w:rsidRPr="00E67E18">
        <w:rPr>
          <w:rFonts w:cs="Arial"/>
          <w:sz w:val="22"/>
          <w:szCs w:val="22"/>
          <w:lang w:eastAsia="en-GB"/>
        </w:rPr>
        <w:t>programmes</w:t>
      </w:r>
      <w:proofErr w:type="spellEnd"/>
      <w:r w:rsidRPr="00E67E18">
        <w:rPr>
          <w:rFonts w:cs="Arial"/>
          <w:sz w:val="22"/>
          <w:szCs w:val="22"/>
          <w:lang w:eastAsia="en-GB"/>
        </w:rPr>
        <w:t xml:space="preserve"> already substantially delivered through distance education</w:t>
      </w:r>
      <w:proofErr w:type="gramStart"/>
      <w:r w:rsidRPr="00E67E18">
        <w:rPr>
          <w:rFonts w:cs="Arial"/>
          <w:sz w:val="22"/>
          <w:szCs w:val="22"/>
          <w:lang w:eastAsia="en-GB"/>
        </w:rPr>
        <w:t>);</w:t>
      </w:r>
      <w:proofErr w:type="gramEnd"/>
    </w:p>
    <w:p w14:paraId="7406208E" w14:textId="77777777" w:rsidR="00E67E18" w:rsidRPr="00E67E18" w:rsidRDefault="00E67E18" w:rsidP="00E67E18">
      <w:pPr>
        <w:pStyle w:val="ListParagraph"/>
        <w:numPr>
          <w:ilvl w:val="0"/>
          <w:numId w:val="13"/>
        </w:numPr>
        <w:contextualSpacing/>
        <w:textAlignment w:val="baseline"/>
        <w:rPr>
          <w:rFonts w:cs="Arial"/>
          <w:sz w:val="22"/>
          <w:szCs w:val="22"/>
          <w:lang w:eastAsia="en-GB"/>
        </w:rPr>
      </w:pPr>
      <w:r w:rsidRPr="00E67E18">
        <w:rPr>
          <w:rFonts w:cs="Arial"/>
          <w:sz w:val="22"/>
          <w:szCs w:val="22"/>
          <w:lang w:eastAsia="en-GB"/>
        </w:rPr>
        <w:t xml:space="preserve">Students will transfer to another KU “contingency” partner offering the same or similar KU </w:t>
      </w:r>
      <w:proofErr w:type="gramStart"/>
      <w:r w:rsidRPr="00E67E18">
        <w:rPr>
          <w:rFonts w:cs="Arial"/>
          <w:sz w:val="22"/>
          <w:szCs w:val="22"/>
          <w:lang w:eastAsia="en-GB"/>
        </w:rPr>
        <w:t>award;</w:t>
      </w:r>
      <w:proofErr w:type="gramEnd"/>
    </w:p>
    <w:p w14:paraId="2A1BEB9C" w14:textId="77777777" w:rsidR="00E67E18" w:rsidRPr="00E67E18" w:rsidRDefault="00E67E18" w:rsidP="00E67E18">
      <w:pPr>
        <w:pStyle w:val="ListParagraph"/>
        <w:numPr>
          <w:ilvl w:val="0"/>
          <w:numId w:val="13"/>
        </w:numPr>
        <w:contextualSpacing/>
        <w:textAlignment w:val="baseline"/>
        <w:rPr>
          <w:rFonts w:cs="Arial"/>
          <w:sz w:val="22"/>
          <w:szCs w:val="22"/>
          <w:lang w:eastAsia="en-GB"/>
        </w:rPr>
      </w:pPr>
      <w:r w:rsidRPr="00E67E18">
        <w:rPr>
          <w:rFonts w:cs="Arial"/>
          <w:sz w:val="22"/>
          <w:szCs w:val="22"/>
          <w:lang w:eastAsia="en-GB"/>
        </w:rPr>
        <w:t xml:space="preserve">The University will make arrangements for another HEI to teach the </w:t>
      </w:r>
      <w:proofErr w:type="spellStart"/>
      <w:r w:rsidRPr="00E67E18">
        <w:rPr>
          <w:rFonts w:cs="Arial"/>
          <w:sz w:val="22"/>
          <w:szCs w:val="22"/>
          <w:lang w:eastAsia="en-GB"/>
        </w:rPr>
        <w:t>programme</w:t>
      </w:r>
      <w:proofErr w:type="spellEnd"/>
      <w:r w:rsidRPr="00E67E18">
        <w:rPr>
          <w:rFonts w:cs="Arial"/>
          <w:sz w:val="22"/>
          <w:szCs w:val="22"/>
          <w:lang w:eastAsia="en-GB"/>
        </w:rPr>
        <w:t xml:space="preserve"> (as a KU </w:t>
      </w:r>
      <w:proofErr w:type="spellStart"/>
      <w:r w:rsidRPr="00E67E18">
        <w:rPr>
          <w:rFonts w:cs="Arial"/>
          <w:sz w:val="22"/>
          <w:szCs w:val="22"/>
          <w:lang w:eastAsia="en-GB"/>
        </w:rPr>
        <w:t>programme</w:t>
      </w:r>
      <w:proofErr w:type="spellEnd"/>
      <w:proofErr w:type="gramStart"/>
      <w:r w:rsidRPr="00E67E18">
        <w:rPr>
          <w:rFonts w:cs="Arial"/>
          <w:sz w:val="22"/>
          <w:szCs w:val="22"/>
          <w:lang w:eastAsia="en-GB"/>
        </w:rPr>
        <w:t>);</w:t>
      </w:r>
      <w:proofErr w:type="gramEnd"/>
    </w:p>
    <w:p w14:paraId="0C2A9B76" w14:textId="77777777" w:rsidR="00E67E18" w:rsidRPr="00E67E18" w:rsidRDefault="00E67E18" w:rsidP="00E67E18">
      <w:pPr>
        <w:pStyle w:val="ListParagraph"/>
        <w:numPr>
          <w:ilvl w:val="0"/>
          <w:numId w:val="13"/>
        </w:numPr>
        <w:contextualSpacing/>
        <w:textAlignment w:val="baseline"/>
        <w:rPr>
          <w:rFonts w:cs="Arial"/>
          <w:sz w:val="22"/>
          <w:szCs w:val="22"/>
          <w:lang w:eastAsia="en-GB"/>
        </w:rPr>
      </w:pPr>
      <w:r w:rsidRPr="00E67E18">
        <w:rPr>
          <w:rFonts w:cs="Arial"/>
          <w:sz w:val="22"/>
          <w:szCs w:val="22"/>
          <w:lang w:eastAsia="en-GB"/>
        </w:rPr>
        <w:t xml:space="preserve">The University will provide a replacement </w:t>
      </w:r>
      <w:proofErr w:type="spellStart"/>
      <w:r w:rsidRPr="00E67E18">
        <w:rPr>
          <w:rFonts w:cs="Arial"/>
          <w:sz w:val="22"/>
          <w:szCs w:val="22"/>
          <w:lang w:eastAsia="en-GB"/>
        </w:rPr>
        <w:t>programme</w:t>
      </w:r>
      <w:proofErr w:type="spellEnd"/>
      <w:r w:rsidRPr="00E67E18">
        <w:rPr>
          <w:rFonts w:cs="Arial"/>
          <w:sz w:val="22"/>
          <w:szCs w:val="22"/>
          <w:lang w:eastAsia="en-GB"/>
        </w:rPr>
        <w:t xml:space="preserve"> through a combination of the contingency scenarios listed </w:t>
      </w:r>
      <w:proofErr w:type="gramStart"/>
      <w:r w:rsidRPr="00E67E18">
        <w:rPr>
          <w:rFonts w:cs="Arial"/>
          <w:sz w:val="22"/>
          <w:szCs w:val="22"/>
          <w:lang w:eastAsia="en-GB"/>
        </w:rPr>
        <w:t>above;</w:t>
      </w:r>
      <w:proofErr w:type="gramEnd"/>
    </w:p>
    <w:p w14:paraId="599AC4E6" w14:textId="77777777" w:rsidR="00E67E18" w:rsidRPr="00E67E18" w:rsidRDefault="00E67E18" w:rsidP="00E67E18">
      <w:pPr>
        <w:pStyle w:val="ListParagraph"/>
        <w:numPr>
          <w:ilvl w:val="0"/>
          <w:numId w:val="13"/>
        </w:numPr>
        <w:contextualSpacing/>
        <w:textAlignment w:val="baseline"/>
        <w:rPr>
          <w:rFonts w:cs="Arial"/>
          <w:sz w:val="22"/>
          <w:szCs w:val="22"/>
          <w:lang w:eastAsia="en-GB"/>
        </w:rPr>
      </w:pPr>
      <w:r w:rsidRPr="00E67E18">
        <w:rPr>
          <w:rFonts w:cs="Arial"/>
          <w:sz w:val="22"/>
          <w:szCs w:val="22"/>
          <w:lang w:eastAsia="en-GB"/>
        </w:rPr>
        <w:t xml:space="preserve">Students will transfer within </w:t>
      </w:r>
      <w:proofErr w:type="gramStart"/>
      <w:r w:rsidRPr="00E67E18">
        <w:rPr>
          <w:rFonts w:cs="Arial"/>
          <w:sz w:val="22"/>
          <w:szCs w:val="22"/>
          <w:lang w:eastAsia="en-GB"/>
        </w:rPr>
        <w:t>partner;</w:t>
      </w:r>
      <w:proofErr w:type="gramEnd"/>
      <w:r w:rsidRPr="00E67E18">
        <w:rPr>
          <w:rFonts w:cs="Arial"/>
          <w:sz w:val="22"/>
          <w:szCs w:val="22"/>
          <w:lang w:eastAsia="en-GB"/>
        </w:rPr>
        <w:t> </w:t>
      </w:r>
    </w:p>
    <w:p w14:paraId="21808CE4" w14:textId="77777777" w:rsidR="00E67E18" w:rsidRPr="00E67E18" w:rsidRDefault="00E67E18" w:rsidP="00E67E18">
      <w:pPr>
        <w:pStyle w:val="ListParagraph"/>
        <w:numPr>
          <w:ilvl w:val="0"/>
          <w:numId w:val="13"/>
        </w:numPr>
        <w:contextualSpacing/>
        <w:textAlignment w:val="baseline"/>
        <w:rPr>
          <w:rFonts w:cs="Arial"/>
          <w:sz w:val="22"/>
          <w:szCs w:val="22"/>
          <w:lang w:eastAsia="en-GB"/>
        </w:rPr>
      </w:pPr>
      <w:r w:rsidRPr="00E67E18">
        <w:rPr>
          <w:rFonts w:cs="Arial"/>
          <w:sz w:val="22"/>
          <w:szCs w:val="22"/>
          <w:lang w:eastAsia="en-GB"/>
        </w:rPr>
        <w:t>Transfer to the award of another HEI (only ever used as a last resort when all other routes have been considered and deemed non-viable.</w:t>
      </w:r>
    </w:p>
    <w:p w14:paraId="5BA9B86E" w14:textId="77777777" w:rsidR="00E67E18" w:rsidRPr="00E67E18" w:rsidRDefault="00E67E18" w:rsidP="00E67E18">
      <w:pPr>
        <w:textAlignment w:val="baseline"/>
        <w:rPr>
          <w:rFonts w:cs="Arial"/>
          <w:b/>
          <w:bCs/>
          <w:sz w:val="22"/>
          <w:szCs w:val="22"/>
          <w:lang w:eastAsia="en-GB"/>
        </w:rPr>
      </w:pPr>
    </w:p>
    <w:p w14:paraId="1915373E" w14:textId="77777777" w:rsidR="00E67E18" w:rsidRPr="00E67E18" w:rsidRDefault="00E67E18" w:rsidP="00E67E18">
      <w:pPr>
        <w:rPr>
          <w:rFonts w:cs="Arial"/>
          <w:sz w:val="22"/>
          <w:szCs w:val="22"/>
        </w:rPr>
      </w:pPr>
    </w:p>
    <w:p w14:paraId="3B7B4B86" w14:textId="77777777" w:rsidR="00B00D95" w:rsidRPr="00E67E18" w:rsidRDefault="00B00D95" w:rsidP="00873F22">
      <w:pPr>
        <w:rPr>
          <w:rFonts w:cs="Arial"/>
          <w:sz w:val="22"/>
          <w:szCs w:val="22"/>
        </w:rPr>
      </w:pPr>
    </w:p>
    <w:sectPr w:rsidR="00B00D95" w:rsidRPr="00E67E18" w:rsidSect="004E22F2">
      <w:pgSz w:w="16838" w:h="11906"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C6790" w14:textId="77777777" w:rsidR="009A3C6B" w:rsidRDefault="009A3C6B" w:rsidP="00873F22">
      <w:r>
        <w:separator/>
      </w:r>
    </w:p>
  </w:endnote>
  <w:endnote w:type="continuationSeparator" w:id="0">
    <w:p w14:paraId="326F546C" w14:textId="77777777" w:rsidR="009A3C6B" w:rsidRDefault="009A3C6B" w:rsidP="00873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37371" w14:textId="520C63EB" w:rsidR="00873F22" w:rsidRPr="00D73E46" w:rsidRDefault="5FA1302C" w:rsidP="5FA1302C">
    <w:pPr>
      <w:pStyle w:val="Footer"/>
      <w:pBdr>
        <w:top w:val="single" w:sz="4" w:space="1" w:color="auto"/>
      </w:pBdr>
      <w:rPr>
        <w:rFonts w:cs="Arial"/>
        <w:sz w:val="16"/>
        <w:szCs w:val="16"/>
      </w:rPr>
    </w:pPr>
    <w:r w:rsidRPr="5FA1302C">
      <w:rPr>
        <w:rFonts w:cs="Arial"/>
        <w:sz w:val="16"/>
        <w:szCs w:val="16"/>
      </w:rPr>
      <w:t>AQSH: Template B10</w:t>
    </w:r>
    <w:r w:rsidR="00F906B4">
      <w:tab/>
    </w:r>
    <w:r w:rsidRPr="5FA1302C">
      <w:rPr>
        <w:sz w:val="16"/>
        <w:szCs w:val="16"/>
      </w:rPr>
      <w:t>2024-25</w:t>
    </w:r>
    <w:r w:rsidR="00F906B4">
      <w:tab/>
    </w:r>
    <w:r w:rsidRPr="5FA1302C">
      <w:rPr>
        <w:rFonts w:cs="Arial"/>
        <w:sz w:val="16"/>
        <w:szCs w:val="16"/>
      </w:rPr>
      <w:t xml:space="preserve">Page </w:t>
    </w:r>
    <w:r w:rsidR="00F906B4" w:rsidRPr="5FA1302C">
      <w:rPr>
        <w:rFonts w:cs="Arial"/>
        <w:b/>
        <w:bCs/>
        <w:noProof/>
        <w:sz w:val="16"/>
        <w:szCs w:val="16"/>
      </w:rPr>
      <w:fldChar w:fldCharType="begin"/>
    </w:r>
    <w:r w:rsidR="00F906B4" w:rsidRPr="5FA1302C">
      <w:rPr>
        <w:rFonts w:cs="Arial"/>
        <w:b/>
        <w:bCs/>
        <w:sz w:val="16"/>
        <w:szCs w:val="16"/>
      </w:rPr>
      <w:instrText xml:space="preserve"> PAGE  \* Arabic  \* MERGEFORMAT </w:instrText>
    </w:r>
    <w:r w:rsidR="00F906B4" w:rsidRPr="5FA1302C">
      <w:rPr>
        <w:rFonts w:cs="Arial"/>
        <w:b/>
        <w:bCs/>
        <w:sz w:val="16"/>
        <w:szCs w:val="16"/>
      </w:rPr>
      <w:fldChar w:fldCharType="separate"/>
    </w:r>
    <w:r w:rsidRPr="5FA1302C">
      <w:rPr>
        <w:rFonts w:cs="Arial"/>
        <w:b/>
        <w:bCs/>
        <w:noProof/>
        <w:sz w:val="16"/>
        <w:szCs w:val="16"/>
      </w:rPr>
      <w:t>1</w:t>
    </w:r>
    <w:r w:rsidR="00F906B4" w:rsidRPr="5FA1302C">
      <w:rPr>
        <w:rFonts w:cs="Arial"/>
        <w:b/>
        <w:bCs/>
        <w:noProof/>
        <w:sz w:val="16"/>
        <w:szCs w:val="16"/>
      </w:rPr>
      <w:fldChar w:fldCharType="end"/>
    </w:r>
    <w:r w:rsidRPr="5FA1302C">
      <w:rPr>
        <w:rFonts w:cs="Arial"/>
        <w:sz w:val="16"/>
        <w:szCs w:val="16"/>
      </w:rPr>
      <w:t xml:space="preserve"> of </w:t>
    </w:r>
    <w:r w:rsidR="00F906B4" w:rsidRPr="5FA1302C">
      <w:rPr>
        <w:rFonts w:cs="Arial"/>
        <w:b/>
        <w:bCs/>
        <w:noProof/>
        <w:sz w:val="16"/>
        <w:szCs w:val="16"/>
      </w:rPr>
      <w:fldChar w:fldCharType="begin"/>
    </w:r>
    <w:r w:rsidR="00F906B4" w:rsidRPr="5FA1302C">
      <w:rPr>
        <w:rFonts w:cs="Arial"/>
        <w:b/>
        <w:bCs/>
        <w:sz w:val="16"/>
        <w:szCs w:val="16"/>
      </w:rPr>
      <w:instrText xml:space="preserve"> NUMPAGES  \* Arabic  \* MERGEFORMAT </w:instrText>
    </w:r>
    <w:r w:rsidR="00F906B4" w:rsidRPr="5FA1302C">
      <w:rPr>
        <w:rFonts w:cs="Arial"/>
        <w:b/>
        <w:bCs/>
        <w:sz w:val="16"/>
        <w:szCs w:val="16"/>
      </w:rPr>
      <w:fldChar w:fldCharType="separate"/>
    </w:r>
    <w:r w:rsidRPr="5FA1302C">
      <w:rPr>
        <w:rFonts w:cs="Arial"/>
        <w:b/>
        <w:bCs/>
        <w:noProof/>
        <w:sz w:val="16"/>
        <w:szCs w:val="16"/>
      </w:rPr>
      <w:t>3</w:t>
    </w:r>
    <w:r w:rsidR="00F906B4" w:rsidRPr="5FA1302C">
      <w:rPr>
        <w:rFonts w:cs="Arial"/>
        <w:b/>
        <w:bCs/>
        <w:noProof/>
        <w:sz w:val="16"/>
        <w:szCs w:val="16"/>
      </w:rPr>
      <w:fldChar w:fldCharType="end"/>
    </w:r>
  </w:p>
  <w:p w14:paraId="61829076" w14:textId="77777777" w:rsidR="00873F22" w:rsidRDefault="00873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4418939"/>
      <w:docPartObj>
        <w:docPartGallery w:val="Page Numbers (Bottom of Page)"/>
        <w:docPartUnique/>
      </w:docPartObj>
    </w:sdtPr>
    <w:sdtContent>
      <w:p w14:paraId="7444D600" w14:textId="77777777" w:rsidR="00E67E18" w:rsidRDefault="00E67E18" w:rsidP="00BC4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D2A4BB" w14:textId="77777777" w:rsidR="00E67E18" w:rsidRDefault="00E67E18" w:rsidP="00597F5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cs="Arial"/>
      </w:rPr>
      <w:id w:val="-248279957"/>
      <w:docPartObj>
        <w:docPartGallery w:val="Page Numbers (Bottom of Page)"/>
        <w:docPartUnique/>
      </w:docPartObj>
    </w:sdtPr>
    <w:sdtContent>
      <w:p w14:paraId="500284BF" w14:textId="77777777" w:rsidR="00E67E18" w:rsidRPr="00EA1233" w:rsidRDefault="00E67E18" w:rsidP="00BC468B">
        <w:pPr>
          <w:pStyle w:val="Footer"/>
          <w:framePr w:wrap="none" w:vAnchor="text" w:hAnchor="margin" w:xAlign="right" w:y="1"/>
          <w:rPr>
            <w:rStyle w:val="PageNumber"/>
            <w:rFonts w:cs="Arial"/>
          </w:rPr>
        </w:pPr>
        <w:r w:rsidRPr="00EA1233">
          <w:rPr>
            <w:rStyle w:val="PageNumber"/>
            <w:rFonts w:cs="Arial"/>
          </w:rPr>
          <w:fldChar w:fldCharType="begin"/>
        </w:r>
        <w:r w:rsidRPr="00EA1233">
          <w:rPr>
            <w:rStyle w:val="PageNumber"/>
            <w:rFonts w:cs="Arial"/>
          </w:rPr>
          <w:instrText xml:space="preserve"> PAGE </w:instrText>
        </w:r>
        <w:r w:rsidRPr="00EA1233">
          <w:rPr>
            <w:rStyle w:val="PageNumber"/>
            <w:rFonts w:cs="Arial"/>
          </w:rPr>
          <w:fldChar w:fldCharType="separate"/>
        </w:r>
        <w:r w:rsidRPr="00EA1233">
          <w:rPr>
            <w:rStyle w:val="PageNumber"/>
            <w:rFonts w:cs="Arial"/>
            <w:noProof/>
          </w:rPr>
          <w:t>2</w:t>
        </w:r>
        <w:r w:rsidRPr="00EA1233">
          <w:rPr>
            <w:rStyle w:val="PageNumber"/>
            <w:rFonts w:cs="Arial"/>
          </w:rPr>
          <w:fldChar w:fldCharType="end"/>
        </w:r>
      </w:p>
    </w:sdtContent>
  </w:sdt>
  <w:p w14:paraId="0BAB7792" w14:textId="77777777" w:rsidR="00E67E18" w:rsidRPr="00EA1233" w:rsidRDefault="00E67E18" w:rsidP="00597F50">
    <w:pPr>
      <w:pStyle w:val="Footer"/>
      <w:ind w:right="360"/>
      <w:rPr>
        <w:rFonts w:cs="Arial"/>
        <w:sz w:val="16"/>
        <w:szCs w:val="16"/>
      </w:rPr>
    </w:pPr>
    <w:r w:rsidRPr="00EA1233">
      <w:rPr>
        <w:rFonts w:cs="Arial"/>
        <w:sz w:val="16"/>
        <w:szCs w:val="16"/>
      </w:rPr>
      <w:t>ASQH Template B13</w:t>
    </w:r>
    <w:r w:rsidRPr="00EA1233">
      <w:rPr>
        <w:rFonts w:cs="Arial"/>
        <w:sz w:val="16"/>
        <w:szCs w:val="16"/>
      </w:rPr>
      <w:ptab w:relativeTo="margin" w:alignment="center" w:leader="none"/>
    </w:r>
    <w:r w:rsidRPr="00EA1233">
      <w:rPr>
        <w:rFonts w:cs="Arial"/>
        <w:sz w:val="16"/>
        <w:szCs w:val="16"/>
      </w:rPr>
      <w:t>2024-25</w:t>
    </w:r>
    <w:r w:rsidRPr="00EA1233">
      <w:rPr>
        <w:rFonts w:cs="Arial"/>
        <w:sz w:val="16"/>
        <w:szCs w:val="16"/>
      </w:rPr>
      <w:ptab w:relativeTo="margin" w:alignment="right" w:leader="none"/>
    </w:r>
    <w:r w:rsidRPr="00EA1233">
      <w:rPr>
        <w:rFonts w:cs="Arial"/>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E9F8" w14:textId="77777777" w:rsidR="00E67E18" w:rsidRDefault="00E67E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8227" w14:textId="77777777" w:rsidR="009A3C6B" w:rsidRDefault="009A3C6B" w:rsidP="00873F22">
      <w:r>
        <w:separator/>
      </w:r>
    </w:p>
  </w:footnote>
  <w:footnote w:type="continuationSeparator" w:id="0">
    <w:p w14:paraId="4FC48344" w14:textId="77777777" w:rsidR="009A3C6B" w:rsidRDefault="009A3C6B" w:rsidP="00873F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FA1302C" w14:paraId="37FF1103" w14:textId="77777777" w:rsidTr="5FA1302C">
      <w:trPr>
        <w:trHeight w:val="300"/>
      </w:trPr>
      <w:tc>
        <w:tcPr>
          <w:tcW w:w="3005" w:type="dxa"/>
        </w:tcPr>
        <w:p w14:paraId="27FA742C" w14:textId="2F256D7E" w:rsidR="5FA1302C" w:rsidRDefault="5FA1302C" w:rsidP="5FA1302C">
          <w:pPr>
            <w:pStyle w:val="Header"/>
            <w:ind w:left="-115"/>
          </w:pPr>
        </w:p>
      </w:tc>
      <w:tc>
        <w:tcPr>
          <w:tcW w:w="3005" w:type="dxa"/>
        </w:tcPr>
        <w:p w14:paraId="256203E6" w14:textId="65779291" w:rsidR="5FA1302C" w:rsidRDefault="5FA1302C" w:rsidP="5FA1302C">
          <w:pPr>
            <w:pStyle w:val="Header"/>
            <w:jc w:val="center"/>
          </w:pPr>
        </w:p>
      </w:tc>
      <w:tc>
        <w:tcPr>
          <w:tcW w:w="3005" w:type="dxa"/>
        </w:tcPr>
        <w:p w14:paraId="5328D06B" w14:textId="6F33417F" w:rsidR="5FA1302C" w:rsidRDefault="5FA1302C" w:rsidP="5FA1302C">
          <w:pPr>
            <w:pStyle w:val="Header"/>
            <w:ind w:right="-115"/>
            <w:jc w:val="right"/>
          </w:pPr>
        </w:p>
      </w:tc>
    </w:tr>
  </w:tbl>
  <w:p w14:paraId="5D62E434" w14:textId="772E64B0" w:rsidR="5FA1302C" w:rsidRDefault="5FA1302C" w:rsidP="5FA13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512D9" w14:textId="77777777" w:rsidR="00E67E18" w:rsidRDefault="00E67E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5C227" w14:textId="77777777" w:rsidR="00E67E18" w:rsidRDefault="00E67E1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C3654" w14:textId="77777777" w:rsidR="00E67E18" w:rsidRDefault="00E67E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4447B"/>
    <w:multiLevelType w:val="hybridMultilevel"/>
    <w:tmpl w:val="ABBCF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83294"/>
    <w:multiLevelType w:val="hybridMultilevel"/>
    <w:tmpl w:val="686A203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6A2755"/>
    <w:multiLevelType w:val="hybridMultilevel"/>
    <w:tmpl w:val="75F84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6C6DD8"/>
    <w:multiLevelType w:val="hybridMultilevel"/>
    <w:tmpl w:val="72C8EB56"/>
    <w:lvl w:ilvl="0" w:tplc="342491E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7202F0"/>
    <w:multiLevelType w:val="hybridMultilevel"/>
    <w:tmpl w:val="BAD4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D144A"/>
    <w:multiLevelType w:val="multilevel"/>
    <w:tmpl w:val="1D521F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AD1F5E"/>
    <w:multiLevelType w:val="hybridMultilevel"/>
    <w:tmpl w:val="B7A81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D937DA"/>
    <w:multiLevelType w:val="hybridMultilevel"/>
    <w:tmpl w:val="A4967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9E1845"/>
    <w:multiLevelType w:val="hybridMultilevel"/>
    <w:tmpl w:val="A49447E0"/>
    <w:lvl w:ilvl="0" w:tplc="ACD86514">
      <w:start w:val="1"/>
      <w:numFmt w:val="lowerLetter"/>
      <w:lvlText w:val="%1."/>
      <w:lvlJc w:val="left"/>
      <w:pPr>
        <w:ind w:left="1080" w:hanging="720"/>
      </w:pPr>
      <w:rPr>
        <w:rFonts w:asciiTheme="minorHAnsi" w:eastAsiaTheme="minorHAnsi" w:hAnsiTheme="minorHAnsi"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785590"/>
    <w:multiLevelType w:val="hybridMultilevel"/>
    <w:tmpl w:val="5B2657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073971"/>
    <w:multiLevelType w:val="hybridMultilevel"/>
    <w:tmpl w:val="D670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85B38"/>
    <w:multiLevelType w:val="hybridMultilevel"/>
    <w:tmpl w:val="3A1A6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4B632CE"/>
    <w:multiLevelType w:val="multilevel"/>
    <w:tmpl w:val="7B82A2B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874122910">
    <w:abstractNumId w:val="4"/>
  </w:num>
  <w:num w:numId="2" w16cid:durableId="1822847856">
    <w:abstractNumId w:val="10"/>
  </w:num>
  <w:num w:numId="3" w16cid:durableId="1709138915">
    <w:abstractNumId w:val="11"/>
  </w:num>
  <w:num w:numId="4" w16cid:durableId="1490562615">
    <w:abstractNumId w:val="6"/>
  </w:num>
  <w:num w:numId="5" w16cid:durableId="803429747">
    <w:abstractNumId w:val="0"/>
  </w:num>
  <w:num w:numId="6" w16cid:durableId="1473250628">
    <w:abstractNumId w:val="9"/>
  </w:num>
  <w:num w:numId="7" w16cid:durableId="1073773654">
    <w:abstractNumId w:val="5"/>
  </w:num>
  <w:num w:numId="8" w16cid:durableId="870612524">
    <w:abstractNumId w:val="7"/>
  </w:num>
  <w:num w:numId="9" w16cid:durableId="942344354">
    <w:abstractNumId w:val="3"/>
  </w:num>
  <w:num w:numId="10" w16cid:durableId="1615821729">
    <w:abstractNumId w:val="2"/>
  </w:num>
  <w:num w:numId="11" w16cid:durableId="312173994">
    <w:abstractNumId w:val="12"/>
  </w:num>
  <w:num w:numId="12" w16cid:durableId="569583479">
    <w:abstractNumId w:val="1"/>
  </w:num>
  <w:num w:numId="13" w16cid:durableId="5042477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F22"/>
    <w:rsid w:val="00011C4D"/>
    <w:rsid w:val="0001552D"/>
    <w:rsid w:val="00031533"/>
    <w:rsid w:val="0003283E"/>
    <w:rsid w:val="00044A79"/>
    <w:rsid w:val="00061E0D"/>
    <w:rsid w:val="000759BF"/>
    <w:rsid w:val="00076792"/>
    <w:rsid w:val="000E138D"/>
    <w:rsid w:val="000F1A49"/>
    <w:rsid w:val="000F3B2E"/>
    <w:rsid w:val="00104B6B"/>
    <w:rsid w:val="0013299C"/>
    <w:rsid w:val="00166561"/>
    <w:rsid w:val="001676EF"/>
    <w:rsid w:val="001D0CA3"/>
    <w:rsid w:val="001F0D99"/>
    <w:rsid w:val="00200B06"/>
    <w:rsid w:val="00201DBF"/>
    <w:rsid w:val="00212E25"/>
    <w:rsid w:val="00213CDD"/>
    <w:rsid w:val="002160C1"/>
    <w:rsid w:val="00237BA0"/>
    <w:rsid w:val="002453F7"/>
    <w:rsid w:val="00276AF9"/>
    <w:rsid w:val="002902CA"/>
    <w:rsid w:val="00293AA2"/>
    <w:rsid w:val="002A3A80"/>
    <w:rsid w:val="002B1709"/>
    <w:rsid w:val="002B2626"/>
    <w:rsid w:val="002B7612"/>
    <w:rsid w:val="002C2A08"/>
    <w:rsid w:val="002C5180"/>
    <w:rsid w:val="002D1EB1"/>
    <w:rsid w:val="002E5ABA"/>
    <w:rsid w:val="00301ED2"/>
    <w:rsid w:val="00310EDB"/>
    <w:rsid w:val="00312958"/>
    <w:rsid w:val="00313E8A"/>
    <w:rsid w:val="00323736"/>
    <w:rsid w:val="00331A40"/>
    <w:rsid w:val="003342D2"/>
    <w:rsid w:val="003540D0"/>
    <w:rsid w:val="00360759"/>
    <w:rsid w:val="003669AE"/>
    <w:rsid w:val="00366F7E"/>
    <w:rsid w:val="00375417"/>
    <w:rsid w:val="003754E1"/>
    <w:rsid w:val="00396A4F"/>
    <w:rsid w:val="003A4A1E"/>
    <w:rsid w:val="00402CA5"/>
    <w:rsid w:val="0041479A"/>
    <w:rsid w:val="00423C31"/>
    <w:rsid w:val="004350F8"/>
    <w:rsid w:val="004359D8"/>
    <w:rsid w:val="00436ABD"/>
    <w:rsid w:val="0044617E"/>
    <w:rsid w:val="00471010"/>
    <w:rsid w:val="004863C1"/>
    <w:rsid w:val="004B0888"/>
    <w:rsid w:val="004E22F2"/>
    <w:rsid w:val="004F04A3"/>
    <w:rsid w:val="00503DBA"/>
    <w:rsid w:val="0052199A"/>
    <w:rsid w:val="00525A08"/>
    <w:rsid w:val="0053276A"/>
    <w:rsid w:val="00554B3B"/>
    <w:rsid w:val="0057017D"/>
    <w:rsid w:val="0058093D"/>
    <w:rsid w:val="00581CEA"/>
    <w:rsid w:val="00585AFB"/>
    <w:rsid w:val="005912C6"/>
    <w:rsid w:val="005D74C6"/>
    <w:rsid w:val="006300C3"/>
    <w:rsid w:val="006373E3"/>
    <w:rsid w:val="006711E0"/>
    <w:rsid w:val="0067229E"/>
    <w:rsid w:val="006A5ECD"/>
    <w:rsid w:val="006C51B0"/>
    <w:rsid w:val="006F3B7E"/>
    <w:rsid w:val="00706F84"/>
    <w:rsid w:val="00730318"/>
    <w:rsid w:val="00733C03"/>
    <w:rsid w:val="007633BE"/>
    <w:rsid w:val="007744D5"/>
    <w:rsid w:val="007A2BC7"/>
    <w:rsid w:val="007A3698"/>
    <w:rsid w:val="007D2C68"/>
    <w:rsid w:val="007E0532"/>
    <w:rsid w:val="007E6F6F"/>
    <w:rsid w:val="0082072B"/>
    <w:rsid w:val="00832DA3"/>
    <w:rsid w:val="0084602E"/>
    <w:rsid w:val="008519BF"/>
    <w:rsid w:val="00873F22"/>
    <w:rsid w:val="008800FB"/>
    <w:rsid w:val="008B4F3A"/>
    <w:rsid w:val="008B7C27"/>
    <w:rsid w:val="00906E1A"/>
    <w:rsid w:val="00910085"/>
    <w:rsid w:val="00912DB8"/>
    <w:rsid w:val="00913DE6"/>
    <w:rsid w:val="00920D33"/>
    <w:rsid w:val="009445E1"/>
    <w:rsid w:val="00944DEC"/>
    <w:rsid w:val="00957729"/>
    <w:rsid w:val="00967BCA"/>
    <w:rsid w:val="00991C72"/>
    <w:rsid w:val="009A3C6B"/>
    <w:rsid w:val="009B138B"/>
    <w:rsid w:val="009C4EB2"/>
    <w:rsid w:val="009D5140"/>
    <w:rsid w:val="009E3F3B"/>
    <w:rsid w:val="00A104EB"/>
    <w:rsid w:val="00A27C83"/>
    <w:rsid w:val="00A30A89"/>
    <w:rsid w:val="00A50047"/>
    <w:rsid w:val="00A536A2"/>
    <w:rsid w:val="00A7627B"/>
    <w:rsid w:val="00A82322"/>
    <w:rsid w:val="00A93651"/>
    <w:rsid w:val="00AB0E09"/>
    <w:rsid w:val="00AD4123"/>
    <w:rsid w:val="00B00D95"/>
    <w:rsid w:val="00B278C7"/>
    <w:rsid w:val="00B62109"/>
    <w:rsid w:val="00B74C52"/>
    <w:rsid w:val="00B81FE6"/>
    <w:rsid w:val="00B94945"/>
    <w:rsid w:val="00B97A23"/>
    <w:rsid w:val="00BA479D"/>
    <w:rsid w:val="00BF0D27"/>
    <w:rsid w:val="00C0562F"/>
    <w:rsid w:val="00C16694"/>
    <w:rsid w:val="00C73B9F"/>
    <w:rsid w:val="00C74019"/>
    <w:rsid w:val="00C76AB7"/>
    <w:rsid w:val="00C80FF8"/>
    <w:rsid w:val="00C871B5"/>
    <w:rsid w:val="00C95026"/>
    <w:rsid w:val="00CB130F"/>
    <w:rsid w:val="00CC68E5"/>
    <w:rsid w:val="00CD5707"/>
    <w:rsid w:val="00CE0EEC"/>
    <w:rsid w:val="00CE26F0"/>
    <w:rsid w:val="00CF7F9D"/>
    <w:rsid w:val="00D73E46"/>
    <w:rsid w:val="00D840AD"/>
    <w:rsid w:val="00D872D8"/>
    <w:rsid w:val="00D91F9F"/>
    <w:rsid w:val="00D93613"/>
    <w:rsid w:val="00DA20E5"/>
    <w:rsid w:val="00DD4AB3"/>
    <w:rsid w:val="00DE5612"/>
    <w:rsid w:val="00DF5C2E"/>
    <w:rsid w:val="00E17464"/>
    <w:rsid w:val="00E3281F"/>
    <w:rsid w:val="00E42626"/>
    <w:rsid w:val="00E67E18"/>
    <w:rsid w:val="00E72E19"/>
    <w:rsid w:val="00E816B1"/>
    <w:rsid w:val="00E90228"/>
    <w:rsid w:val="00E923B3"/>
    <w:rsid w:val="00E93FA5"/>
    <w:rsid w:val="00EB3E7B"/>
    <w:rsid w:val="00EC0D88"/>
    <w:rsid w:val="00ED005A"/>
    <w:rsid w:val="00ED560A"/>
    <w:rsid w:val="00ED6B16"/>
    <w:rsid w:val="00F02D7C"/>
    <w:rsid w:val="00F03C84"/>
    <w:rsid w:val="00F1567A"/>
    <w:rsid w:val="00F216CD"/>
    <w:rsid w:val="00F21E99"/>
    <w:rsid w:val="00F265B0"/>
    <w:rsid w:val="00F455A1"/>
    <w:rsid w:val="00F63BC6"/>
    <w:rsid w:val="00F6558A"/>
    <w:rsid w:val="00F80397"/>
    <w:rsid w:val="00F906B4"/>
    <w:rsid w:val="00F97708"/>
    <w:rsid w:val="00FA5366"/>
    <w:rsid w:val="00FB4E72"/>
    <w:rsid w:val="00FD7541"/>
    <w:rsid w:val="00FE06E8"/>
    <w:rsid w:val="00FF1AF9"/>
    <w:rsid w:val="06C8474C"/>
    <w:rsid w:val="5FA130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6C2C7"/>
  <w15:chartTrackingRefBased/>
  <w15:docId w15:val="{84B9A1D4-80F5-4410-AEB0-EC4F71806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F9D"/>
    <w:pPr>
      <w:widowControl w:val="0"/>
    </w:pPr>
    <w:rPr>
      <w:rFonts w:ascii="Arial" w:eastAsia="Times New Roman" w:hAnsi="Arial"/>
      <w:snapToGrid w:val="0"/>
      <w:sz w:val="24"/>
      <w:lang w:val="en-US" w:eastAsia="en-US"/>
    </w:rPr>
  </w:style>
  <w:style w:type="paragraph" w:styleId="Heading1">
    <w:name w:val="heading 1"/>
    <w:basedOn w:val="Normal"/>
    <w:next w:val="Normal"/>
    <w:link w:val="Heading1Char"/>
    <w:uiPriority w:val="9"/>
    <w:qFormat/>
    <w:rsid w:val="0044617E"/>
    <w:pPr>
      <w:keepNext/>
      <w:spacing w:before="360" w:after="180"/>
      <w:outlineLvl w:val="0"/>
    </w:pPr>
    <w:rPr>
      <w:b/>
      <w:bCs/>
      <w:kern w:val="32"/>
      <w:sz w:val="3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3F22"/>
    <w:pPr>
      <w:tabs>
        <w:tab w:val="center" w:pos="4513"/>
        <w:tab w:val="right" w:pos="9026"/>
      </w:tabs>
    </w:pPr>
  </w:style>
  <w:style w:type="character" w:customStyle="1" w:styleId="HeaderChar">
    <w:name w:val="Header Char"/>
    <w:link w:val="Header"/>
    <w:uiPriority w:val="99"/>
    <w:rsid w:val="00873F22"/>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873F22"/>
    <w:pPr>
      <w:tabs>
        <w:tab w:val="center" w:pos="4513"/>
        <w:tab w:val="right" w:pos="9026"/>
      </w:tabs>
    </w:pPr>
  </w:style>
  <w:style w:type="character" w:customStyle="1" w:styleId="FooterChar">
    <w:name w:val="Footer Char"/>
    <w:link w:val="Footer"/>
    <w:uiPriority w:val="99"/>
    <w:rsid w:val="00873F22"/>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873F22"/>
    <w:rPr>
      <w:rFonts w:ascii="Tahoma" w:hAnsi="Tahoma" w:cs="Tahoma"/>
      <w:sz w:val="16"/>
      <w:szCs w:val="16"/>
    </w:rPr>
  </w:style>
  <w:style w:type="character" w:customStyle="1" w:styleId="BalloonTextChar">
    <w:name w:val="Balloon Text Char"/>
    <w:link w:val="BalloonText"/>
    <w:uiPriority w:val="99"/>
    <w:semiHidden/>
    <w:rsid w:val="00873F22"/>
    <w:rPr>
      <w:rFonts w:ascii="Tahoma" w:eastAsia="Times New Roman" w:hAnsi="Tahoma" w:cs="Tahoma"/>
      <w:snapToGrid w:val="0"/>
      <w:sz w:val="16"/>
      <w:szCs w:val="16"/>
      <w:lang w:val="en-US"/>
    </w:rPr>
  </w:style>
  <w:style w:type="paragraph" w:styleId="ListParagraph">
    <w:name w:val="List Paragraph"/>
    <w:basedOn w:val="Normal"/>
    <w:uiPriority w:val="34"/>
    <w:qFormat/>
    <w:rsid w:val="003754E1"/>
    <w:pPr>
      <w:ind w:left="720"/>
    </w:pPr>
  </w:style>
  <w:style w:type="character" w:customStyle="1" w:styleId="Heading1Char">
    <w:name w:val="Heading 1 Char"/>
    <w:link w:val="Heading1"/>
    <w:uiPriority w:val="9"/>
    <w:rsid w:val="0044617E"/>
    <w:rPr>
      <w:rFonts w:ascii="Arial" w:eastAsia="Times New Roman" w:hAnsi="Arial" w:cs="Times New Roman"/>
      <w:b/>
      <w:bCs/>
      <w:snapToGrid w:val="0"/>
      <w:kern w:val="32"/>
      <w:sz w:val="36"/>
      <w:szCs w:val="32"/>
      <w:lang w:val="en-US" w:eastAsia="en-US"/>
    </w:rPr>
  </w:style>
  <w:style w:type="table" w:styleId="TableGrid">
    <w:name w:val="Table Grid"/>
    <w:basedOn w:val="TableNormal"/>
    <w:uiPriority w:val="59"/>
    <w:rsid w:val="00446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67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54952">
      <w:bodyDiv w:val="1"/>
      <w:marLeft w:val="0"/>
      <w:marRight w:val="0"/>
      <w:marTop w:val="0"/>
      <w:marBottom w:val="0"/>
      <w:divBdr>
        <w:top w:val="none" w:sz="0" w:space="0" w:color="auto"/>
        <w:left w:val="none" w:sz="0" w:space="0" w:color="auto"/>
        <w:bottom w:val="none" w:sz="0" w:space="0" w:color="auto"/>
        <w:right w:val="none" w:sz="0" w:space="0" w:color="auto"/>
      </w:divBdr>
    </w:div>
    <w:div w:id="1045328223">
      <w:bodyDiv w:val="1"/>
      <w:marLeft w:val="0"/>
      <w:marRight w:val="0"/>
      <w:marTop w:val="0"/>
      <w:marBottom w:val="0"/>
      <w:divBdr>
        <w:top w:val="none" w:sz="0" w:space="0" w:color="auto"/>
        <w:left w:val="none" w:sz="0" w:space="0" w:color="auto"/>
        <w:bottom w:val="none" w:sz="0" w:space="0" w:color="auto"/>
        <w:right w:val="none" w:sz="0" w:space="0" w:color="auto"/>
      </w:divBdr>
    </w:div>
    <w:div w:id="1087532496">
      <w:bodyDiv w:val="1"/>
      <w:marLeft w:val="0"/>
      <w:marRight w:val="0"/>
      <w:marTop w:val="0"/>
      <w:marBottom w:val="0"/>
      <w:divBdr>
        <w:top w:val="none" w:sz="0" w:space="0" w:color="auto"/>
        <w:left w:val="none" w:sz="0" w:space="0" w:color="auto"/>
        <w:bottom w:val="none" w:sz="0" w:space="0" w:color="auto"/>
        <w:right w:val="none" w:sz="0" w:space="0" w:color="auto"/>
      </w:divBdr>
    </w:div>
    <w:div w:id="1889296350">
      <w:bodyDiv w:val="1"/>
      <w:marLeft w:val="0"/>
      <w:marRight w:val="0"/>
      <w:marTop w:val="0"/>
      <w:marBottom w:val="0"/>
      <w:divBdr>
        <w:top w:val="none" w:sz="0" w:space="0" w:color="auto"/>
        <w:left w:val="none" w:sz="0" w:space="0" w:color="auto"/>
        <w:bottom w:val="none" w:sz="0" w:space="0" w:color="auto"/>
        <w:right w:val="none" w:sz="0" w:space="0" w:color="auto"/>
      </w:divBdr>
    </w:div>
    <w:div w:id="209204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3949bc56-6107-4a37-a900-858857adfede">
      <Terms xmlns="http://schemas.microsoft.com/office/infopath/2007/PartnerControls"/>
    </TaxKeywordTaxHTField>
    <TaxCatchAll xmlns="3949bc56-6107-4a37-a900-858857adfede"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67D5785-4971-BA4E-B10B-A0251C056DAD}">
  <ds:schemaRefs>
    <ds:schemaRef ds:uri="http://schemas.microsoft.com/sharepoint/v3/contenttype/forms"/>
  </ds:schemaRefs>
</ds:datastoreItem>
</file>

<file path=customXml/itemProps2.xml><?xml version="1.0" encoding="utf-8"?>
<ds:datastoreItem xmlns:ds="http://schemas.openxmlformats.org/officeDocument/2006/customXml" ds:itemID="{036D40B3-4A2B-4A66-8A86-B4BFE2073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cca6b130-34ce-479a-80ad-5918b2c7d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3A5DFD-8210-4827-99C4-FBA91D635289}">
  <ds:schemaRefs>
    <ds:schemaRef ds:uri="http://schemas.microsoft.com/office/2006/metadata/properties"/>
    <ds:schemaRef ds:uri="http://schemas.microsoft.com/office/infopath/2007/PartnerControls"/>
    <ds:schemaRef ds:uri="3949bc56-6107-4a37-a900-858857adfede"/>
  </ds:schemaRefs>
</ds:datastoreItem>
</file>

<file path=customXml/itemProps4.xml><?xml version="1.0" encoding="utf-8"?>
<ds:datastoreItem xmlns:ds="http://schemas.openxmlformats.org/officeDocument/2006/customXml" ds:itemID="{843A6F29-8081-254A-8813-E1F1EF2543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997</Words>
  <Characters>5686</Characters>
  <Application>Microsoft Office Word</Application>
  <DocSecurity>0</DocSecurity>
  <Lines>47</Lines>
  <Paragraphs>13</Paragraphs>
  <ScaleCrop>false</ScaleCrop>
  <Company>Kingston University</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Mansi, Dominic A</cp:lastModifiedBy>
  <cp:revision>28</cp:revision>
  <dcterms:created xsi:type="dcterms:W3CDTF">2022-05-12T14:27:00Z</dcterms:created>
  <dcterms:modified xsi:type="dcterms:W3CDTF">2025-04-07T08:11:00Z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TaxHTField">
    <vt:lpwstr/>
  </property>
  <property fmtid="{D5CDD505-2E9C-101B-9397-08002B2CF9AE}" pid="3" name="TaxKeyword">
    <vt:lpwstr/>
  </property>
  <property fmtid="{D5CDD505-2E9C-101B-9397-08002B2CF9AE}" pid="4" name="TaxCatchAll">
    <vt:lpwstr/>
  </property>
  <property fmtid="{D5CDD505-2E9C-101B-9397-08002B2CF9AE}" pid="5" name="ContentTypeId">
    <vt:lpwstr>0x010100AF47C6D639642C4882A310EAFDB93A7F</vt:lpwstr>
  </property>
  <property fmtid="{D5CDD505-2E9C-101B-9397-08002B2CF9AE}" pid="6" name="display_urn:schemas-microsoft-com:office:office#Editor">
    <vt:lpwstr>Connor, Sarah</vt:lpwstr>
  </property>
  <property fmtid="{D5CDD505-2E9C-101B-9397-08002B2CF9AE}" pid="7" name="Order">
    <vt:lpwstr>1693800.00000000</vt:lpwstr>
  </property>
  <property fmtid="{D5CDD505-2E9C-101B-9397-08002B2CF9AE}" pid="8" name="Document Subject">
    <vt:lpwstr/>
  </property>
  <property fmtid="{D5CDD505-2E9C-101B-9397-08002B2CF9AE}" pid="9" name="display_urn:schemas-microsoft-com:office:office#Author">
    <vt:lpwstr>Delaney, Bernadette</vt:lpwstr>
  </property>
  <property fmtid="{D5CDD505-2E9C-101B-9397-08002B2CF9AE}" pid="10" name="Expiry Date">
    <vt:lpwstr/>
  </property>
  <property fmtid="{D5CDD505-2E9C-101B-9397-08002B2CF9AE}" pid="11" name="Document Type">
    <vt:lpwstr/>
  </property>
  <property fmtid="{D5CDD505-2E9C-101B-9397-08002B2CF9AE}" pid="12" name="Document Authors">
    <vt:lpwstr/>
  </property>
  <property fmtid="{D5CDD505-2E9C-101B-9397-08002B2CF9AE}" pid="13" name="MSIP_Label_3b551598-29da-492a-8b9f-8358cd43dd03_Enabled">
    <vt:lpwstr>True</vt:lpwstr>
  </property>
  <property fmtid="{D5CDD505-2E9C-101B-9397-08002B2CF9AE}" pid="14" name="MSIP_Label_3b551598-29da-492a-8b9f-8358cd43dd03_SiteId">
    <vt:lpwstr>c9ef029c-18cf-4016-86d3-93cf8e94ff94</vt:lpwstr>
  </property>
  <property fmtid="{D5CDD505-2E9C-101B-9397-08002B2CF9AE}" pid="15" name="MSIP_Label_3b551598-29da-492a-8b9f-8358cd43dd03_Owner">
    <vt:lpwstr>KU72685@kingston.ac.uk</vt:lpwstr>
  </property>
  <property fmtid="{D5CDD505-2E9C-101B-9397-08002B2CF9AE}" pid="16" name="MSIP_Label_3b551598-29da-492a-8b9f-8358cd43dd03_SetDate">
    <vt:lpwstr>2022-04-05T13:15:55.4531997Z</vt:lpwstr>
  </property>
  <property fmtid="{D5CDD505-2E9C-101B-9397-08002B2CF9AE}" pid="17" name="MSIP_Label_3b551598-29da-492a-8b9f-8358cd43dd03_Name">
    <vt:lpwstr>General</vt:lpwstr>
  </property>
  <property fmtid="{D5CDD505-2E9C-101B-9397-08002B2CF9AE}" pid="18" name="MSIP_Label_3b551598-29da-492a-8b9f-8358cd43dd03_Application">
    <vt:lpwstr>Microsoft Azure Information Protection</vt:lpwstr>
  </property>
  <property fmtid="{D5CDD505-2E9C-101B-9397-08002B2CF9AE}" pid="19" name="MSIP_Label_3b551598-29da-492a-8b9f-8358cd43dd03_ActionId">
    <vt:lpwstr>9d328171-d507-433f-ba68-d84e24085876</vt:lpwstr>
  </property>
  <property fmtid="{D5CDD505-2E9C-101B-9397-08002B2CF9AE}" pid="20" name="MSIP_Label_3b551598-29da-492a-8b9f-8358cd43dd03_Extended_MSFT_Method">
    <vt:lpwstr>Automatic</vt:lpwstr>
  </property>
  <property fmtid="{D5CDD505-2E9C-101B-9397-08002B2CF9AE}" pid="21" name="Sensitivity">
    <vt:lpwstr>General</vt:lpwstr>
  </property>
</Properties>
</file>