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99224" w14:textId="7B7B3212" w:rsidR="00C80121" w:rsidRDefault="00C80121"/>
    <w:p w14:paraId="1B1A3CDB" w14:textId="4D3A2C0A" w:rsidR="002A2E18" w:rsidRDefault="00B419C6" w:rsidP="00854C4B">
      <w:pPr>
        <w:spacing w:after="0" w:line="240" w:lineRule="auto"/>
        <w:rPr>
          <w:rFonts w:ascii="Arial" w:hAnsi="Arial" w:cs="Arial"/>
          <w:b/>
          <w:bCs/>
          <w:sz w:val="36"/>
          <w:szCs w:val="36"/>
        </w:rPr>
      </w:pPr>
      <w:r w:rsidRPr="002A2E18">
        <w:rPr>
          <w:rFonts w:ascii="Arial" w:hAnsi="Arial" w:cs="Arial"/>
          <w:b/>
          <w:bCs/>
          <w:sz w:val="36"/>
          <w:szCs w:val="36"/>
        </w:rPr>
        <w:t xml:space="preserve">Section </w:t>
      </w:r>
      <w:r w:rsidR="004505E2">
        <w:rPr>
          <w:rFonts w:ascii="Arial" w:hAnsi="Arial" w:cs="Arial"/>
          <w:b/>
          <w:bCs/>
          <w:sz w:val="36"/>
          <w:szCs w:val="36"/>
        </w:rPr>
        <w:t>E</w:t>
      </w:r>
    </w:p>
    <w:p w14:paraId="2939CAD0" w14:textId="6890EE7E" w:rsidR="00B419C6" w:rsidRPr="002A2E18" w:rsidRDefault="00B419C6" w:rsidP="002A2E18">
      <w:pPr>
        <w:rPr>
          <w:rFonts w:ascii="Arial" w:hAnsi="Arial" w:cs="Arial"/>
          <w:b/>
          <w:bCs/>
          <w:sz w:val="36"/>
          <w:szCs w:val="36"/>
        </w:rPr>
      </w:pPr>
      <w:r w:rsidRPr="002A2E18">
        <w:rPr>
          <w:rFonts w:ascii="Arial" w:hAnsi="Arial" w:cs="Arial"/>
          <w:b/>
          <w:bCs/>
          <w:sz w:val="36"/>
          <w:szCs w:val="36"/>
        </w:rPr>
        <w:t>Substantive Review</w:t>
      </w:r>
    </w:p>
    <w:sdt>
      <w:sdtPr>
        <w:rPr>
          <w:rFonts w:asciiTheme="minorHAnsi" w:eastAsiaTheme="minorEastAsia" w:hAnsiTheme="minorHAnsi" w:cstheme="minorBidi"/>
          <w:color w:val="auto"/>
          <w:sz w:val="22"/>
          <w:szCs w:val="22"/>
          <w:lang w:val="en-GB"/>
        </w:rPr>
        <w:id w:val="-1568713438"/>
        <w:docPartObj>
          <w:docPartGallery w:val="Table of Contents"/>
          <w:docPartUnique/>
        </w:docPartObj>
      </w:sdtPr>
      <w:sdtEndPr>
        <w:rPr>
          <w:b/>
          <w:bCs/>
          <w:noProof/>
        </w:rPr>
      </w:sdtEndPr>
      <w:sdtContent>
        <w:p w14:paraId="293A2903" w14:textId="36EA3000" w:rsidR="005945DC" w:rsidRPr="00341088" w:rsidRDefault="005945DC">
          <w:pPr>
            <w:pStyle w:val="TOCHeading"/>
            <w:rPr>
              <w:rFonts w:ascii="Arial" w:hAnsi="Arial" w:cs="Arial"/>
              <w:b/>
              <w:bCs/>
              <w:color w:val="auto"/>
              <w:sz w:val="22"/>
              <w:szCs w:val="22"/>
            </w:rPr>
          </w:pPr>
          <w:r w:rsidRPr="00341088">
            <w:rPr>
              <w:rFonts w:ascii="Arial" w:hAnsi="Arial" w:cs="Arial"/>
              <w:b/>
              <w:bCs/>
              <w:color w:val="auto"/>
              <w:sz w:val="22"/>
              <w:szCs w:val="22"/>
            </w:rPr>
            <w:t>Table of Contents</w:t>
          </w:r>
        </w:p>
        <w:p w14:paraId="67A90001" w14:textId="2A1BFE7B" w:rsidR="005945DC" w:rsidRPr="00341088" w:rsidRDefault="005945DC">
          <w:pPr>
            <w:pStyle w:val="TOC1"/>
            <w:tabs>
              <w:tab w:val="right" w:leader="dot" w:pos="9016"/>
            </w:tabs>
            <w:rPr>
              <w:rFonts w:ascii="Arial" w:eastAsiaTheme="minorEastAsia" w:hAnsi="Arial" w:cs="Arial"/>
              <w:b w:val="0"/>
              <w:bCs w:val="0"/>
              <w:i w:val="0"/>
              <w:iCs w:val="0"/>
              <w:noProof/>
              <w:kern w:val="2"/>
              <w:sz w:val="22"/>
              <w:szCs w:val="22"/>
              <w:lang w:val="en-GB" w:eastAsia="en-GB"/>
              <w14:ligatures w14:val="standardContextual"/>
            </w:rPr>
          </w:pPr>
          <w:r w:rsidRPr="00341088">
            <w:rPr>
              <w:rFonts w:ascii="Arial" w:hAnsi="Arial" w:cs="Arial"/>
              <w:b w:val="0"/>
              <w:bCs w:val="0"/>
              <w:sz w:val="22"/>
              <w:szCs w:val="22"/>
            </w:rPr>
            <w:fldChar w:fldCharType="begin"/>
          </w:r>
          <w:r w:rsidRPr="00341088">
            <w:rPr>
              <w:rFonts w:ascii="Arial" w:hAnsi="Arial" w:cs="Arial"/>
              <w:b w:val="0"/>
              <w:bCs w:val="0"/>
              <w:sz w:val="22"/>
              <w:szCs w:val="22"/>
            </w:rPr>
            <w:instrText xml:space="preserve"> TOC \o "1-3" \h \z \u </w:instrText>
          </w:r>
          <w:r w:rsidRPr="00341088">
            <w:rPr>
              <w:rFonts w:ascii="Arial" w:hAnsi="Arial" w:cs="Arial"/>
              <w:b w:val="0"/>
              <w:bCs w:val="0"/>
              <w:sz w:val="22"/>
              <w:szCs w:val="22"/>
            </w:rPr>
            <w:fldChar w:fldCharType="separate"/>
          </w:r>
          <w:hyperlink w:anchor="_Toc173852194" w:history="1">
            <w:r w:rsidRPr="00341088">
              <w:rPr>
                <w:rStyle w:val="Hyperlink"/>
                <w:rFonts w:ascii="Arial" w:hAnsi="Arial" w:cs="Arial"/>
                <w:b w:val="0"/>
                <w:bCs w:val="0"/>
                <w:noProof/>
                <w:color w:val="auto"/>
                <w:sz w:val="22"/>
                <w:szCs w:val="22"/>
              </w:rPr>
              <w:t>Abbreviations in this section</w:t>
            </w:r>
            <w:r w:rsidRPr="00341088">
              <w:rPr>
                <w:rFonts w:ascii="Arial" w:hAnsi="Arial" w:cs="Arial"/>
                <w:b w:val="0"/>
                <w:bCs w:val="0"/>
                <w:noProof/>
                <w:webHidden/>
                <w:sz w:val="22"/>
                <w:szCs w:val="22"/>
              </w:rPr>
              <w:tab/>
            </w:r>
            <w:r w:rsidRPr="00341088">
              <w:rPr>
                <w:rFonts w:ascii="Arial" w:hAnsi="Arial" w:cs="Arial"/>
                <w:b w:val="0"/>
                <w:bCs w:val="0"/>
                <w:noProof/>
                <w:webHidden/>
                <w:sz w:val="22"/>
                <w:szCs w:val="22"/>
              </w:rPr>
              <w:fldChar w:fldCharType="begin"/>
            </w:r>
            <w:r w:rsidRPr="00341088">
              <w:rPr>
                <w:rFonts w:ascii="Arial" w:hAnsi="Arial" w:cs="Arial"/>
                <w:b w:val="0"/>
                <w:bCs w:val="0"/>
                <w:noProof/>
                <w:webHidden/>
                <w:sz w:val="22"/>
                <w:szCs w:val="22"/>
              </w:rPr>
              <w:instrText xml:space="preserve"> PAGEREF _Toc173852194 \h </w:instrText>
            </w:r>
            <w:r w:rsidRPr="00341088">
              <w:rPr>
                <w:rFonts w:ascii="Arial" w:hAnsi="Arial" w:cs="Arial"/>
                <w:b w:val="0"/>
                <w:bCs w:val="0"/>
                <w:noProof/>
                <w:webHidden/>
                <w:sz w:val="22"/>
                <w:szCs w:val="22"/>
              </w:rPr>
            </w:r>
            <w:r w:rsidRPr="00341088">
              <w:rPr>
                <w:rFonts w:ascii="Arial" w:hAnsi="Arial" w:cs="Arial"/>
                <w:b w:val="0"/>
                <w:bCs w:val="0"/>
                <w:noProof/>
                <w:webHidden/>
                <w:sz w:val="22"/>
                <w:szCs w:val="22"/>
              </w:rPr>
              <w:fldChar w:fldCharType="separate"/>
            </w:r>
            <w:r w:rsidR="00341088">
              <w:rPr>
                <w:rFonts w:ascii="Arial" w:hAnsi="Arial" w:cs="Arial"/>
                <w:b w:val="0"/>
                <w:bCs w:val="0"/>
                <w:noProof/>
                <w:webHidden/>
                <w:sz w:val="22"/>
                <w:szCs w:val="22"/>
              </w:rPr>
              <w:t>3</w:t>
            </w:r>
            <w:r w:rsidRPr="00341088">
              <w:rPr>
                <w:rFonts w:ascii="Arial" w:hAnsi="Arial" w:cs="Arial"/>
                <w:b w:val="0"/>
                <w:bCs w:val="0"/>
                <w:noProof/>
                <w:webHidden/>
                <w:sz w:val="22"/>
                <w:szCs w:val="22"/>
              </w:rPr>
              <w:fldChar w:fldCharType="end"/>
            </w:r>
          </w:hyperlink>
        </w:p>
        <w:p w14:paraId="59721ACE" w14:textId="5455B761" w:rsidR="005945DC" w:rsidRPr="00341088" w:rsidRDefault="008B2050">
          <w:pPr>
            <w:pStyle w:val="TOC1"/>
            <w:tabs>
              <w:tab w:val="right" w:leader="dot" w:pos="9016"/>
            </w:tabs>
            <w:rPr>
              <w:rFonts w:ascii="Arial" w:eastAsiaTheme="minorEastAsia" w:hAnsi="Arial" w:cs="Arial"/>
              <w:b w:val="0"/>
              <w:bCs w:val="0"/>
              <w:i w:val="0"/>
              <w:iCs w:val="0"/>
              <w:noProof/>
              <w:kern w:val="2"/>
              <w:sz w:val="22"/>
              <w:szCs w:val="22"/>
              <w:lang w:val="en-GB" w:eastAsia="en-GB"/>
              <w14:ligatures w14:val="standardContextual"/>
            </w:rPr>
          </w:pPr>
          <w:hyperlink w:anchor="_Toc173852195" w:history="1">
            <w:r w:rsidR="005945DC" w:rsidRPr="00341088">
              <w:rPr>
                <w:rStyle w:val="Hyperlink"/>
                <w:rFonts w:ascii="Arial" w:hAnsi="Arial" w:cs="Arial"/>
                <w:b w:val="0"/>
                <w:bCs w:val="0"/>
                <w:noProof/>
                <w:color w:val="auto"/>
                <w:sz w:val="22"/>
                <w:szCs w:val="22"/>
              </w:rPr>
              <w:t>Overview</w:t>
            </w:r>
            <w:r w:rsidR="005945DC" w:rsidRPr="00341088">
              <w:rPr>
                <w:rFonts w:ascii="Arial" w:hAnsi="Arial" w:cs="Arial"/>
                <w:b w:val="0"/>
                <w:bCs w:val="0"/>
                <w:noProof/>
                <w:webHidden/>
                <w:sz w:val="22"/>
                <w:szCs w:val="22"/>
              </w:rPr>
              <w:tab/>
            </w:r>
            <w:r w:rsidR="005945DC" w:rsidRPr="00341088">
              <w:rPr>
                <w:rFonts w:ascii="Arial" w:hAnsi="Arial" w:cs="Arial"/>
                <w:b w:val="0"/>
                <w:bCs w:val="0"/>
                <w:noProof/>
                <w:webHidden/>
                <w:sz w:val="22"/>
                <w:szCs w:val="22"/>
              </w:rPr>
              <w:fldChar w:fldCharType="begin"/>
            </w:r>
            <w:r w:rsidR="005945DC" w:rsidRPr="00341088">
              <w:rPr>
                <w:rFonts w:ascii="Arial" w:hAnsi="Arial" w:cs="Arial"/>
                <w:b w:val="0"/>
                <w:bCs w:val="0"/>
                <w:noProof/>
                <w:webHidden/>
                <w:sz w:val="22"/>
                <w:szCs w:val="22"/>
              </w:rPr>
              <w:instrText xml:space="preserve"> PAGEREF _Toc173852195 \h </w:instrText>
            </w:r>
            <w:r w:rsidR="005945DC" w:rsidRPr="00341088">
              <w:rPr>
                <w:rFonts w:ascii="Arial" w:hAnsi="Arial" w:cs="Arial"/>
                <w:b w:val="0"/>
                <w:bCs w:val="0"/>
                <w:noProof/>
                <w:webHidden/>
                <w:sz w:val="22"/>
                <w:szCs w:val="22"/>
              </w:rPr>
            </w:r>
            <w:r w:rsidR="005945DC" w:rsidRPr="00341088">
              <w:rPr>
                <w:rFonts w:ascii="Arial" w:hAnsi="Arial" w:cs="Arial"/>
                <w:b w:val="0"/>
                <w:bCs w:val="0"/>
                <w:noProof/>
                <w:webHidden/>
                <w:sz w:val="22"/>
                <w:szCs w:val="22"/>
              </w:rPr>
              <w:fldChar w:fldCharType="separate"/>
            </w:r>
            <w:r w:rsidR="00341088">
              <w:rPr>
                <w:rFonts w:ascii="Arial" w:hAnsi="Arial" w:cs="Arial"/>
                <w:b w:val="0"/>
                <w:bCs w:val="0"/>
                <w:noProof/>
                <w:webHidden/>
                <w:sz w:val="22"/>
                <w:szCs w:val="22"/>
              </w:rPr>
              <w:t>4</w:t>
            </w:r>
            <w:r w:rsidR="005945DC" w:rsidRPr="00341088">
              <w:rPr>
                <w:rFonts w:ascii="Arial" w:hAnsi="Arial" w:cs="Arial"/>
                <w:b w:val="0"/>
                <w:bCs w:val="0"/>
                <w:noProof/>
                <w:webHidden/>
                <w:sz w:val="22"/>
                <w:szCs w:val="22"/>
              </w:rPr>
              <w:fldChar w:fldCharType="end"/>
            </w:r>
          </w:hyperlink>
        </w:p>
        <w:p w14:paraId="097B25A9" w14:textId="0FA339D8"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196" w:history="1">
            <w:r w:rsidR="005945DC" w:rsidRPr="00341088">
              <w:rPr>
                <w:rStyle w:val="Hyperlink"/>
                <w:rFonts w:ascii="Arial" w:hAnsi="Arial" w:cs="Arial"/>
                <w:b w:val="0"/>
                <w:bCs w:val="0"/>
                <w:noProof/>
                <w:color w:val="auto"/>
              </w:rPr>
              <w:t>Periodic Substantive Review</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_Toc173852196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4</w:t>
            </w:r>
            <w:r w:rsidR="005945DC" w:rsidRPr="00341088">
              <w:rPr>
                <w:rFonts w:ascii="Arial" w:hAnsi="Arial" w:cs="Arial"/>
                <w:b w:val="0"/>
                <w:bCs w:val="0"/>
                <w:noProof/>
                <w:webHidden/>
              </w:rPr>
              <w:fldChar w:fldCharType="end"/>
            </w:r>
          </w:hyperlink>
        </w:p>
        <w:p w14:paraId="5460692F" w14:textId="794A8F7B" w:rsidR="005945DC" w:rsidRPr="00341088" w:rsidRDefault="008B2050">
          <w:pPr>
            <w:pStyle w:val="TOC1"/>
            <w:tabs>
              <w:tab w:val="right" w:leader="dot" w:pos="9016"/>
            </w:tabs>
            <w:rPr>
              <w:rFonts w:ascii="Arial" w:eastAsiaTheme="minorEastAsia" w:hAnsi="Arial" w:cs="Arial"/>
              <w:b w:val="0"/>
              <w:bCs w:val="0"/>
              <w:i w:val="0"/>
              <w:iCs w:val="0"/>
              <w:noProof/>
              <w:kern w:val="2"/>
              <w:sz w:val="22"/>
              <w:szCs w:val="22"/>
              <w:lang w:val="en-GB" w:eastAsia="en-GB"/>
              <w14:ligatures w14:val="standardContextual"/>
            </w:rPr>
          </w:pPr>
          <w:hyperlink w:anchor="_Toc173852197" w:history="1">
            <w:r w:rsidR="005945DC" w:rsidRPr="00341088">
              <w:rPr>
                <w:rStyle w:val="Hyperlink"/>
                <w:rFonts w:ascii="Arial" w:hAnsi="Arial" w:cs="Arial"/>
                <w:b w:val="0"/>
                <w:bCs w:val="0"/>
                <w:noProof/>
                <w:color w:val="auto"/>
                <w:sz w:val="22"/>
                <w:szCs w:val="22"/>
              </w:rPr>
              <w:t>Process</w:t>
            </w:r>
            <w:r w:rsidR="005945DC" w:rsidRPr="00341088">
              <w:rPr>
                <w:rFonts w:ascii="Arial" w:hAnsi="Arial" w:cs="Arial"/>
                <w:b w:val="0"/>
                <w:bCs w:val="0"/>
                <w:noProof/>
                <w:webHidden/>
                <w:sz w:val="22"/>
                <w:szCs w:val="22"/>
              </w:rPr>
              <w:tab/>
            </w:r>
            <w:r w:rsidR="005945DC" w:rsidRPr="00341088">
              <w:rPr>
                <w:rFonts w:ascii="Arial" w:hAnsi="Arial" w:cs="Arial"/>
                <w:b w:val="0"/>
                <w:bCs w:val="0"/>
                <w:noProof/>
                <w:webHidden/>
                <w:sz w:val="22"/>
                <w:szCs w:val="22"/>
              </w:rPr>
              <w:fldChar w:fldCharType="begin"/>
            </w:r>
            <w:r w:rsidR="005945DC" w:rsidRPr="00341088">
              <w:rPr>
                <w:rFonts w:ascii="Arial" w:hAnsi="Arial" w:cs="Arial"/>
                <w:b w:val="0"/>
                <w:bCs w:val="0"/>
                <w:noProof/>
                <w:webHidden/>
                <w:sz w:val="22"/>
                <w:szCs w:val="22"/>
              </w:rPr>
              <w:instrText xml:space="preserve"> PAGEREF _Toc173852197 \h </w:instrText>
            </w:r>
            <w:r w:rsidR="005945DC" w:rsidRPr="00341088">
              <w:rPr>
                <w:rFonts w:ascii="Arial" w:hAnsi="Arial" w:cs="Arial"/>
                <w:b w:val="0"/>
                <w:bCs w:val="0"/>
                <w:noProof/>
                <w:webHidden/>
                <w:sz w:val="22"/>
                <w:szCs w:val="22"/>
              </w:rPr>
            </w:r>
            <w:r w:rsidR="005945DC" w:rsidRPr="00341088">
              <w:rPr>
                <w:rFonts w:ascii="Arial" w:hAnsi="Arial" w:cs="Arial"/>
                <w:b w:val="0"/>
                <w:bCs w:val="0"/>
                <w:noProof/>
                <w:webHidden/>
                <w:sz w:val="22"/>
                <w:szCs w:val="22"/>
              </w:rPr>
              <w:fldChar w:fldCharType="separate"/>
            </w:r>
            <w:r w:rsidR="00341088">
              <w:rPr>
                <w:rFonts w:ascii="Arial" w:hAnsi="Arial" w:cs="Arial"/>
                <w:b w:val="0"/>
                <w:bCs w:val="0"/>
                <w:noProof/>
                <w:webHidden/>
                <w:sz w:val="22"/>
                <w:szCs w:val="22"/>
              </w:rPr>
              <w:t>5</w:t>
            </w:r>
            <w:r w:rsidR="005945DC" w:rsidRPr="00341088">
              <w:rPr>
                <w:rFonts w:ascii="Arial" w:hAnsi="Arial" w:cs="Arial"/>
                <w:b w:val="0"/>
                <w:bCs w:val="0"/>
                <w:noProof/>
                <w:webHidden/>
                <w:sz w:val="22"/>
                <w:szCs w:val="22"/>
              </w:rPr>
              <w:fldChar w:fldCharType="end"/>
            </w:r>
          </w:hyperlink>
        </w:p>
        <w:p w14:paraId="11B01109" w14:textId="174D5BC0"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198" w:history="1">
            <w:r w:rsidR="005945DC" w:rsidRPr="00341088">
              <w:rPr>
                <w:rStyle w:val="Hyperlink"/>
                <w:rFonts w:ascii="Arial" w:hAnsi="Arial" w:cs="Arial"/>
                <w:b w:val="0"/>
                <w:bCs w:val="0"/>
                <w:noProof/>
                <w:color w:val="auto"/>
              </w:rPr>
              <w:t>Nomination</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of</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rPr>
              <w:t>the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Substantive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Review</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panel</w:t>
            </w:r>
            <w:r w:rsidR="005945DC" w:rsidRPr="00341088">
              <w:rPr>
                <w:rStyle w:val="Hyperlink"/>
                <w:rFonts w:ascii="Arial" w:hAnsi="Arial" w:cs="Arial"/>
                <w:b w:val="0"/>
                <w:bCs w:val="0"/>
                <w:noProof/>
                <w:color w:val="auto"/>
                <w:spacing w:val="-2"/>
              </w:rPr>
              <w:t xml:space="preserve"> chair</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_Toc173852198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5</w:t>
            </w:r>
            <w:r w:rsidR="005945DC" w:rsidRPr="00341088">
              <w:rPr>
                <w:rFonts w:ascii="Arial" w:hAnsi="Arial" w:cs="Arial"/>
                <w:b w:val="0"/>
                <w:bCs w:val="0"/>
                <w:noProof/>
                <w:webHidden/>
              </w:rPr>
              <w:fldChar w:fldCharType="end"/>
            </w:r>
          </w:hyperlink>
        </w:p>
        <w:p w14:paraId="2A8A3B65" w14:textId="6F86398A"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199" w:history="1">
            <w:r w:rsidR="005945DC" w:rsidRPr="00341088">
              <w:rPr>
                <w:rStyle w:val="Hyperlink"/>
                <w:rFonts w:ascii="Arial" w:hAnsi="Arial" w:cs="Arial"/>
                <w:b w:val="0"/>
                <w:bCs w:val="0"/>
                <w:noProof/>
                <w:color w:val="auto"/>
              </w:rPr>
              <w:t>Timing of Substantive Review</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_Toc173852199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5</w:t>
            </w:r>
            <w:r w:rsidR="005945DC" w:rsidRPr="00341088">
              <w:rPr>
                <w:rFonts w:ascii="Arial" w:hAnsi="Arial" w:cs="Arial"/>
                <w:b w:val="0"/>
                <w:bCs w:val="0"/>
                <w:noProof/>
                <w:webHidden/>
              </w:rPr>
              <w:fldChar w:fldCharType="end"/>
            </w:r>
          </w:hyperlink>
        </w:p>
        <w:p w14:paraId="14156337" w14:textId="23E9DFDA"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0" w:history="1">
            <w:r w:rsidR="005945DC" w:rsidRPr="00341088">
              <w:rPr>
                <w:rStyle w:val="Hyperlink"/>
                <w:rFonts w:ascii="Arial" w:hAnsi="Arial" w:cs="Arial"/>
                <w:b w:val="0"/>
                <w:bCs w:val="0"/>
                <w:noProof/>
                <w:color w:val="auto"/>
              </w:rPr>
              <w:t>Planning</w:t>
            </w:r>
            <w:r w:rsidR="005945DC" w:rsidRPr="00341088">
              <w:rPr>
                <w:rStyle w:val="Hyperlink"/>
                <w:rFonts w:ascii="Arial" w:hAnsi="Arial" w:cs="Arial"/>
                <w:b w:val="0"/>
                <w:bCs w:val="0"/>
                <w:noProof/>
                <w:color w:val="auto"/>
                <w:spacing w:val="-5"/>
              </w:rPr>
              <w:t xml:space="preserve"> </w:t>
            </w:r>
            <w:r w:rsidR="005945DC" w:rsidRPr="00341088">
              <w:rPr>
                <w:rStyle w:val="Hyperlink"/>
                <w:rFonts w:ascii="Arial" w:hAnsi="Arial" w:cs="Arial"/>
                <w:b w:val="0"/>
                <w:bCs w:val="0"/>
                <w:noProof/>
                <w:color w:val="auto"/>
              </w:rPr>
              <w:t>Meeting</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for</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Substantive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spacing w:val="-2"/>
              </w:rPr>
              <w:t>Review</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_Toc173852200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5</w:t>
            </w:r>
            <w:r w:rsidR="005945DC" w:rsidRPr="00341088">
              <w:rPr>
                <w:rFonts w:ascii="Arial" w:hAnsi="Arial" w:cs="Arial"/>
                <w:b w:val="0"/>
                <w:bCs w:val="0"/>
                <w:noProof/>
                <w:webHidden/>
              </w:rPr>
              <w:fldChar w:fldCharType="end"/>
            </w:r>
          </w:hyperlink>
        </w:p>
        <w:p w14:paraId="138C0070" w14:textId="785F4109"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1" w:history="1">
            <w:r w:rsidR="005945DC" w:rsidRPr="00341088">
              <w:rPr>
                <w:rStyle w:val="Hyperlink"/>
                <w:rFonts w:ascii="Arial" w:hAnsi="Arial" w:cs="Arial"/>
                <w:b w:val="0"/>
                <w:bCs w:val="0"/>
                <w:noProof/>
                <w:color w:val="auto"/>
              </w:rPr>
              <w:t>Documents</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for</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the</w:t>
            </w:r>
            <w:r w:rsidR="005945DC" w:rsidRPr="00341088">
              <w:rPr>
                <w:rStyle w:val="Hyperlink"/>
                <w:rFonts w:ascii="Arial" w:hAnsi="Arial" w:cs="Arial"/>
                <w:b w:val="0"/>
                <w:bCs w:val="0"/>
                <w:noProof/>
                <w:color w:val="auto"/>
                <w:spacing w:val="-5"/>
              </w:rPr>
              <w:t xml:space="preserve"> </w:t>
            </w:r>
            <w:r w:rsidR="005945DC" w:rsidRPr="00341088">
              <w:rPr>
                <w:rStyle w:val="Hyperlink"/>
                <w:rFonts w:ascii="Arial" w:hAnsi="Arial" w:cs="Arial"/>
                <w:b w:val="0"/>
                <w:bCs w:val="0"/>
                <w:noProof/>
                <w:color w:val="auto"/>
              </w:rPr>
              <w:t>Substantive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Review</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rPr>
              <w:t>Planning</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spacing w:val="-2"/>
              </w:rPr>
              <w:t>Meeting</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_Toc173852201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6</w:t>
            </w:r>
            <w:r w:rsidR="005945DC" w:rsidRPr="00341088">
              <w:rPr>
                <w:rFonts w:ascii="Arial" w:hAnsi="Arial" w:cs="Arial"/>
                <w:b w:val="0"/>
                <w:bCs w:val="0"/>
                <w:noProof/>
                <w:webHidden/>
              </w:rPr>
              <w:fldChar w:fldCharType="end"/>
            </w:r>
          </w:hyperlink>
        </w:p>
        <w:p w14:paraId="7CF978CA" w14:textId="6394C5AC"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2" w:history="1">
            <w:r w:rsidR="005945DC" w:rsidRPr="00341088">
              <w:rPr>
                <w:rStyle w:val="Hyperlink"/>
                <w:rFonts w:ascii="Arial" w:hAnsi="Arial" w:cs="Arial"/>
                <w:b w:val="0"/>
                <w:bCs w:val="0"/>
                <w:noProof/>
                <w:color w:val="auto"/>
              </w:rPr>
              <w:t>Nomination</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of</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rPr>
              <w:t>Review</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rPr>
              <w:t>Panel</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spacing w:val="-2"/>
              </w:rPr>
              <w:t>Members</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_Toc173852202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6</w:t>
            </w:r>
            <w:r w:rsidR="005945DC" w:rsidRPr="00341088">
              <w:rPr>
                <w:rFonts w:ascii="Arial" w:hAnsi="Arial" w:cs="Arial"/>
                <w:b w:val="0"/>
                <w:bCs w:val="0"/>
                <w:noProof/>
                <w:webHidden/>
              </w:rPr>
              <w:fldChar w:fldCharType="end"/>
            </w:r>
          </w:hyperlink>
        </w:p>
        <w:p w14:paraId="099BCEC1" w14:textId="37CFE468"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3" w:history="1">
            <w:r w:rsidR="005945DC" w:rsidRPr="00341088">
              <w:rPr>
                <w:rStyle w:val="Hyperlink"/>
                <w:rFonts w:ascii="Arial" w:hAnsi="Arial" w:cs="Arial"/>
                <w:b w:val="0"/>
                <w:bCs w:val="0"/>
                <w:noProof/>
                <w:color w:val="auto"/>
              </w:rPr>
              <w:t>Location of the Substantive Review</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_Toc173852203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8</w:t>
            </w:r>
            <w:r w:rsidR="005945DC" w:rsidRPr="00341088">
              <w:rPr>
                <w:rFonts w:ascii="Arial" w:hAnsi="Arial" w:cs="Arial"/>
                <w:b w:val="0"/>
                <w:bCs w:val="0"/>
                <w:noProof/>
                <w:webHidden/>
              </w:rPr>
              <w:fldChar w:fldCharType="end"/>
            </w:r>
          </w:hyperlink>
        </w:p>
        <w:p w14:paraId="39576ED9" w14:textId="1516CCBB"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4" w:history="1">
            <w:r w:rsidR="005945DC" w:rsidRPr="00341088">
              <w:rPr>
                <w:rStyle w:val="Hyperlink"/>
                <w:rFonts w:ascii="Arial" w:hAnsi="Arial" w:cs="Arial"/>
                <w:b w:val="0"/>
                <w:bCs w:val="0"/>
                <w:noProof/>
                <w:color w:val="auto"/>
              </w:rPr>
              <w:t>The</w:t>
            </w:r>
            <w:r w:rsidR="005945DC" w:rsidRPr="00341088">
              <w:rPr>
                <w:rStyle w:val="Hyperlink"/>
                <w:rFonts w:ascii="Arial" w:hAnsi="Arial" w:cs="Arial"/>
                <w:b w:val="0"/>
                <w:bCs w:val="0"/>
                <w:noProof/>
                <w:color w:val="auto"/>
                <w:spacing w:val="-6"/>
              </w:rPr>
              <w:t xml:space="preserve"> </w:t>
            </w:r>
            <w:r w:rsidR="005945DC" w:rsidRPr="00341088">
              <w:rPr>
                <w:rStyle w:val="Hyperlink"/>
                <w:rFonts w:ascii="Arial" w:hAnsi="Arial" w:cs="Arial"/>
                <w:b w:val="0"/>
                <w:bCs w:val="0"/>
                <w:noProof/>
                <w:color w:val="auto"/>
              </w:rPr>
              <w:t>Critical</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Evaluation</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Document</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and</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other</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advance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spacing w:val="-2"/>
              </w:rPr>
              <w:t>documentation</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_Toc173852204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8</w:t>
            </w:r>
            <w:r w:rsidR="005945DC" w:rsidRPr="00341088">
              <w:rPr>
                <w:rFonts w:ascii="Arial" w:hAnsi="Arial" w:cs="Arial"/>
                <w:b w:val="0"/>
                <w:bCs w:val="0"/>
                <w:noProof/>
                <w:webHidden/>
              </w:rPr>
              <w:fldChar w:fldCharType="end"/>
            </w:r>
          </w:hyperlink>
        </w:p>
        <w:p w14:paraId="6A443F2A" w14:textId="1EE24C29"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5" w:history="1">
            <w:r w:rsidR="005945DC" w:rsidRPr="00341088">
              <w:rPr>
                <w:rStyle w:val="Hyperlink"/>
                <w:rFonts w:ascii="Arial" w:hAnsi="Arial" w:cs="Arial"/>
                <w:b w:val="0"/>
                <w:bCs w:val="0"/>
                <w:noProof/>
                <w:color w:val="auto"/>
              </w:rPr>
              <w:t>Internal Scrutiny Meeting</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_Toc173852205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9</w:t>
            </w:r>
            <w:r w:rsidR="005945DC" w:rsidRPr="00341088">
              <w:rPr>
                <w:rFonts w:ascii="Arial" w:hAnsi="Arial" w:cs="Arial"/>
                <w:b w:val="0"/>
                <w:bCs w:val="0"/>
                <w:noProof/>
                <w:webHidden/>
              </w:rPr>
              <w:fldChar w:fldCharType="end"/>
            </w:r>
          </w:hyperlink>
        </w:p>
        <w:p w14:paraId="57382146" w14:textId="43F264FE"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6" w:history="1">
            <w:r w:rsidR="005945DC" w:rsidRPr="00341088">
              <w:rPr>
                <w:rStyle w:val="Hyperlink"/>
                <w:rFonts w:ascii="Arial" w:hAnsi="Arial" w:cs="Arial"/>
                <w:b w:val="0"/>
                <w:bCs w:val="0"/>
                <w:noProof/>
                <w:color w:val="auto"/>
              </w:rPr>
              <w:t>Submission of Substantive Review documentation</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_Toc173852206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10</w:t>
            </w:r>
            <w:r w:rsidR="005945DC" w:rsidRPr="00341088">
              <w:rPr>
                <w:rFonts w:ascii="Arial" w:hAnsi="Arial" w:cs="Arial"/>
                <w:b w:val="0"/>
                <w:bCs w:val="0"/>
                <w:noProof/>
                <w:webHidden/>
              </w:rPr>
              <w:fldChar w:fldCharType="end"/>
            </w:r>
          </w:hyperlink>
        </w:p>
        <w:p w14:paraId="1F614D4D" w14:textId="749EAE23"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07" w:history="1">
            <w:r w:rsidR="005945DC" w:rsidRPr="00341088">
              <w:rPr>
                <w:rStyle w:val="Hyperlink"/>
                <w:rFonts w:ascii="Arial" w:hAnsi="Arial" w:cs="Arial"/>
                <w:b w:val="0"/>
                <w:bCs w:val="0"/>
                <w:noProof/>
                <w:color w:val="auto"/>
              </w:rPr>
              <w:t>Preparation</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for</w:t>
            </w:r>
            <w:r w:rsidR="005945DC" w:rsidRPr="00341088">
              <w:rPr>
                <w:rStyle w:val="Hyperlink"/>
                <w:rFonts w:ascii="Arial" w:hAnsi="Arial" w:cs="Arial"/>
                <w:b w:val="0"/>
                <w:bCs w:val="0"/>
                <w:noProof/>
                <w:color w:val="auto"/>
                <w:spacing w:val="-5"/>
              </w:rPr>
              <w:t xml:space="preserve"> </w:t>
            </w:r>
            <w:r w:rsidR="005945DC" w:rsidRPr="00341088">
              <w:rPr>
                <w:rStyle w:val="Hyperlink"/>
                <w:rFonts w:ascii="Arial" w:hAnsi="Arial" w:cs="Arial"/>
                <w:b w:val="0"/>
                <w:bCs w:val="0"/>
                <w:noProof/>
                <w:color w:val="auto"/>
              </w:rPr>
              <w:t>the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Substantive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Review</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spacing w:val="-2"/>
              </w:rPr>
              <w:t>event</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_Toc173852207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10</w:t>
            </w:r>
            <w:r w:rsidR="005945DC" w:rsidRPr="00341088">
              <w:rPr>
                <w:rFonts w:ascii="Arial" w:hAnsi="Arial" w:cs="Arial"/>
                <w:b w:val="0"/>
                <w:bCs w:val="0"/>
                <w:noProof/>
                <w:webHidden/>
              </w:rPr>
              <w:fldChar w:fldCharType="end"/>
            </w:r>
          </w:hyperlink>
        </w:p>
        <w:p w14:paraId="72DF58C3" w14:textId="2ADE1D7D" w:rsidR="005945DC" w:rsidRPr="00341088" w:rsidRDefault="008B2050">
          <w:pPr>
            <w:pStyle w:val="TOC1"/>
            <w:tabs>
              <w:tab w:val="right" w:leader="dot" w:pos="9016"/>
            </w:tabs>
            <w:rPr>
              <w:rFonts w:ascii="Arial" w:eastAsiaTheme="minorEastAsia" w:hAnsi="Arial" w:cs="Arial"/>
              <w:b w:val="0"/>
              <w:bCs w:val="0"/>
              <w:i w:val="0"/>
              <w:iCs w:val="0"/>
              <w:noProof/>
              <w:kern w:val="2"/>
              <w:sz w:val="22"/>
              <w:szCs w:val="22"/>
              <w:lang w:val="en-GB" w:eastAsia="en-GB"/>
              <w14:ligatures w14:val="standardContextual"/>
            </w:rPr>
          </w:pPr>
          <w:hyperlink w:anchor="_Toc173852208" w:history="1">
            <w:r w:rsidR="005945DC" w:rsidRPr="00341088">
              <w:rPr>
                <w:rStyle w:val="Hyperlink"/>
                <w:rFonts w:ascii="Arial" w:hAnsi="Arial" w:cs="Arial"/>
                <w:b w:val="0"/>
                <w:bCs w:val="0"/>
                <w:noProof/>
                <w:color w:val="auto"/>
                <w:sz w:val="22"/>
                <w:szCs w:val="22"/>
              </w:rPr>
              <w:t>Proposed changes to courses and modules</w:t>
            </w:r>
            <w:r w:rsidR="005945DC" w:rsidRPr="00341088">
              <w:rPr>
                <w:rFonts w:ascii="Arial" w:hAnsi="Arial" w:cs="Arial"/>
                <w:b w:val="0"/>
                <w:bCs w:val="0"/>
                <w:noProof/>
                <w:webHidden/>
                <w:sz w:val="22"/>
                <w:szCs w:val="22"/>
              </w:rPr>
              <w:tab/>
            </w:r>
            <w:r w:rsidR="005945DC" w:rsidRPr="00341088">
              <w:rPr>
                <w:rFonts w:ascii="Arial" w:hAnsi="Arial" w:cs="Arial"/>
                <w:b w:val="0"/>
                <w:bCs w:val="0"/>
                <w:noProof/>
                <w:webHidden/>
                <w:sz w:val="22"/>
                <w:szCs w:val="22"/>
              </w:rPr>
              <w:fldChar w:fldCharType="begin"/>
            </w:r>
            <w:r w:rsidR="005945DC" w:rsidRPr="00341088">
              <w:rPr>
                <w:rFonts w:ascii="Arial" w:hAnsi="Arial" w:cs="Arial"/>
                <w:b w:val="0"/>
                <w:bCs w:val="0"/>
                <w:noProof/>
                <w:webHidden/>
                <w:sz w:val="22"/>
                <w:szCs w:val="22"/>
              </w:rPr>
              <w:instrText xml:space="preserve"> PAGEREF _Toc173852208 \h </w:instrText>
            </w:r>
            <w:r w:rsidR="005945DC" w:rsidRPr="00341088">
              <w:rPr>
                <w:rFonts w:ascii="Arial" w:hAnsi="Arial" w:cs="Arial"/>
                <w:b w:val="0"/>
                <w:bCs w:val="0"/>
                <w:noProof/>
                <w:webHidden/>
                <w:sz w:val="22"/>
                <w:szCs w:val="22"/>
              </w:rPr>
            </w:r>
            <w:r w:rsidR="005945DC" w:rsidRPr="00341088">
              <w:rPr>
                <w:rFonts w:ascii="Arial" w:hAnsi="Arial" w:cs="Arial"/>
                <w:b w:val="0"/>
                <w:bCs w:val="0"/>
                <w:noProof/>
                <w:webHidden/>
                <w:sz w:val="22"/>
                <w:szCs w:val="22"/>
              </w:rPr>
              <w:fldChar w:fldCharType="separate"/>
            </w:r>
            <w:r w:rsidR="00341088">
              <w:rPr>
                <w:rFonts w:ascii="Arial" w:hAnsi="Arial" w:cs="Arial"/>
                <w:b w:val="0"/>
                <w:bCs w:val="0"/>
                <w:noProof/>
                <w:webHidden/>
                <w:sz w:val="22"/>
                <w:szCs w:val="22"/>
              </w:rPr>
              <w:t>10</w:t>
            </w:r>
            <w:r w:rsidR="005945DC" w:rsidRPr="00341088">
              <w:rPr>
                <w:rFonts w:ascii="Arial" w:hAnsi="Arial" w:cs="Arial"/>
                <w:b w:val="0"/>
                <w:bCs w:val="0"/>
                <w:noProof/>
                <w:webHidden/>
                <w:sz w:val="22"/>
                <w:szCs w:val="22"/>
              </w:rPr>
              <w:fldChar w:fldCharType="end"/>
            </w:r>
          </w:hyperlink>
        </w:p>
        <w:p w14:paraId="7D5D3037" w14:textId="68B85A3E" w:rsidR="005945DC" w:rsidRPr="00341088" w:rsidRDefault="008B2050">
          <w:pPr>
            <w:pStyle w:val="TOC1"/>
            <w:tabs>
              <w:tab w:val="right" w:leader="dot" w:pos="9016"/>
            </w:tabs>
            <w:rPr>
              <w:rFonts w:ascii="Arial" w:eastAsiaTheme="minorEastAsia" w:hAnsi="Arial" w:cs="Arial"/>
              <w:b w:val="0"/>
              <w:bCs w:val="0"/>
              <w:i w:val="0"/>
              <w:iCs w:val="0"/>
              <w:noProof/>
              <w:kern w:val="2"/>
              <w:sz w:val="22"/>
              <w:szCs w:val="22"/>
              <w:lang w:val="en-GB" w:eastAsia="en-GB"/>
              <w14:ligatures w14:val="standardContextual"/>
            </w:rPr>
          </w:pPr>
          <w:hyperlink w:anchor="_Toc173852209" w:history="1">
            <w:r w:rsidR="005945DC" w:rsidRPr="00341088">
              <w:rPr>
                <w:rStyle w:val="Hyperlink"/>
                <w:rFonts w:ascii="Arial" w:hAnsi="Arial" w:cs="Arial"/>
                <w:b w:val="0"/>
                <w:bCs w:val="0"/>
                <w:noProof/>
                <w:color w:val="auto"/>
                <w:sz w:val="22"/>
                <w:szCs w:val="22"/>
              </w:rPr>
              <w:t>Substantive Review Event</w:t>
            </w:r>
            <w:r w:rsidR="005945DC" w:rsidRPr="00341088">
              <w:rPr>
                <w:rFonts w:ascii="Arial" w:hAnsi="Arial" w:cs="Arial"/>
                <w:b w:val="0"/>
                <w:bCs w:val="0"/>
                <w:noProof/>
                <w:webHidden/>
                <w:sz w:val="22"/>
                <w:szCs w:val="22"/>
              </w:rPr>
              <w:tab/>
            </w:r>
            <w:r w:rsidR="005945DC" w:rsidRPr="00341088">
              <w:rPr>
                <w:rFonts w:ascii="Arial" w:hAnsi="Arial" w:cs="Arial"/>
                <w:b w:val="0"/>
                <w:bCs w:val="0"/>
                <w:noProof/>
                <w:webHidden/>
                <w:sz w:val="22"/>
                <w:szCs w:val="22"/>
              </w:rPr>
              <w:fldChar w:fldCharType="begin"/>
            </w:r>
            <w:r w:rsidR="005945DC" w:rsidRPr="00341088">
              <w:rPr>
                <w:rFonts w:ascii="Arial" w:hAnsi="Arial" w:cs="Arial"/>
                <w:b w:val="0"/>
                <w:bCs w:val="0"/>
                <w:noProof/>
                <w:webHidden/>
                <w:sz w:val="22"/>
                <w:szCs w:val="22"/>
              </w:rPr>
              <w:instrText xml:space="preserve"> PAGEREF _Toc173852209 \h </w:instrText>
            </w:r>
            <w:r w:rsidR="005945DC" w:rsidRPr="00341088">
              <w:rPr>
                <w:rFonts w:ascii="Arial" w:hAnsi="Arial" w:cs="Arial"/>
                <w:b w:val="0"/>
                <w:bCs w:val="0"/>
                <w:noProof/>
                <w:webHidden/>
                <w:sz w:val="22"/>
                <w:szCs w:val="22"/>
              </w:rPr>
            </w:r>
            <w:r w:rsidR="005945DC" w:rsidRPr="00341088">
              <w:rPr>
                <w:rFonts w:ascii="Arial" w:hAnsi="Arial" w:cs="Arial"/>
                <w:b w:val="0"/>
                <w:bCs w:val="0"/>
                <w:noProof/>
                <w:webHidden/>
                <w:sz w:val="22"/>
                <w:szCs w:val="22"/>
              </w:rPr>
              <w:fldChar w:fldCharType="separate"/>
            </w:r>
            <w:r w:rsidR="00341088">
              <w:rPr>
                <w:rFonts w:ascii="Arial" w:hAnsi="Arial" w:cs="Arial"/>
                <w:b w:val="0"/>
                <w:bCs w:val="0"/>
                <w:noProof/>
                <w:webHidden/>
                <w:sz w:val="22"/>
                <w:szCs w:val="22"/>
              </w:rPr>
              <w:t>11</w:t>
            </w:r>
            <w:r w:rsidR="005945DC" w:rsidRPr="00341088">
              <w:rPr>
                <w:rFonts w:ascii="Arial" w:hAnsi="Arial" w:cs="Arial"/>
                <w:b w:val="0"/>
                <w:bCs w:val="0"/>
                <w:noProof/>
                <w:webHidden/>
                <w:sz w:val="22"/>
                <w:szCs w:val="22"/>
              </w:rPr>
              <w:fldChar w:fldCharType="end"/>
            </w:r>
          </w:hyperlink>
        </w:p>
        <w:p w14:paraId="7B0FA616" w14:textId="3A48DEED"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0" w:history="1">
            <w:r w:rsidR="005945DC" w:rsidRPr="00341088">
              <w:rPr>
                <w:rStyle w:val="Hyperlink"/>
                <w:rFonts w:ascii="Arial" w:hAnsi="Arial" w:cs="Arial"/>
                <w:b w:val="0"/>
                <w:bCs w:val="0"/>
                <w:noProof/>
                <w:color w:val="auto"/>
              </w:rPr>
              <w:t>Conduct</w:t>
            </w:r>
            <w:r w:rsidR="005945DC" w:rsidRPr="00341088">
              <w:rPr>
                <w:rStyle w:val="Hyperlink"/>
                <w:rFonts w:ascii="Arial" w:hAnsi="Arial" w:cs="Arial"/>
                <w:b w:val="0"/>
                <w:bCs w:val="0"/>
                <w:noProof/>
                <w:color w:val="auto"/>
                <w:spacing w:val="-5"/>
              </w:rPr>
              <w:t xml:space="preserve"> </w:t>
            </w:r>
            <w:r w:rsidR="005945DC" w:rsidRPr="00341088">
              <w:rPr>
                <w:rStyle w:val="Hyperlink"/>
                <w:rFonts w:ascii="Arial" w:hAnsi="Arial" w:cs="Arial"/>
                <w:b w:val="0"/>
                <w:bCs w:val="0"/>
                <w:noProof/>
                <w:color w:val="auto"/>
              </w:rPr>
              <w:t>of</w:t>
            </w:r>
            <w:r w:rsidR="005945DC" w:rsidRPr="00341088">
              <w:rPr>
                <w:rStyle w:val="Hyperlink"/>
                <w:rFonts w:ascii="Arial" w:hAnsi="Arial" w:cs="Arial"/>
                <w:b w:val="0"/>
                <w:bCs w:val="0"/>
                <w:noProof/>
                <w:color w:val="auto"/>
                <w:spacing w:val="-2"/>
              </w:rPr>
              <w:t xml:space="preserve"> </w:t>
            </w:r>
            <w:r w:rsidR="005945DC" w:rsidRPr="00341088">
              <w:rPr>
                <w:rStyle w:val="Hyperlink"/>
                <w:rFonts w:ascii="Arial" w:hAnsi="Arial" w:cs="Arial"/>
                <w:b w:val="0"/>
                <w:bCs w:val="0"/>
                <w:noProof/>
                <w:color w:val="auto"/>
              </w:rPr>
              <w:t>the</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Substantive</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rPr>
              <w:t>Review</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spacing w:val="-2"/>
              </w:rPr>
              <w:t>event</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_Toc173852210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11</w:t>
            </w:r>
            <w:r w:rsidR="005945DC" w:rsidRPr="00341088">
              <w:rPr>
                <w:rFonts w:ascii="Arial" w:hAnsi="Arial" w:cs="Arial"/>
                <w:b w:val="0"/>
                <w:bCs w:val="0"/>
                <w:noProof/>
                <w:webHidden/>
              </w:rPr>
              <w:fldChar w:fldCharType="end"/>
            </w:r>
          </w:hyperlink>
        </w:p>
        <w:p w14:paraId="2263A0CA" w14:textId="57236899"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1" w:history="1">
            <w:r w:rsidR="005945DC" w:rsidRPr="00341088">
              <w:rPr>
                <w:rStyle w:val="Hyperlink"/>
                <w:rFonts w:ascii="Arial" w:hAnsi="Arial" w:cs="Arial"/>
                <w:b w:val="0"/>
                <w:bCs w:val="0"/>
                <w:noProof/>
                <w:color w:val="auto"/>
              </w:rPr>
              <w:t>Substantive</w:t>
            </w:r>
            <w:r w:rsidR="005945DC" w:rsidRPr="00341088">
              <w:rPr>
                <w:rStyle w:val="Hyperlink"/>
                <w:rFonts w:ascii="Arial" w:hAnsi="Arial" w:cs="Arial"/>
                <w:b w:val="0"/>
                <w:bCs w:val="0"/>
                <w:noProof/>
                <w:color w:val="auto"/>
                <w:spacing w:val="-5"/>
              </w:rPr>
              <w:t xml:space="preserve"> </w:t>
            </w:r>
            <w:r w:rsidR="005945DC" w:rsidRPr="00341088">
              <w:rPr>
                <w:rStyle w:val="Hyperlink"/>
                <w:rFonts w:ascii="Arial" w:hAnsi="Arial" w:cs="Arial"/>
                <w:b w:val="0"/>
                <w:bCs w:val="0"/>
                <w:noProof/>
                <w:color w:val="auto"/>
              </w:rPr>
              <w:t>Review</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event</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and</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spacing w:val="-2"/>
              </w:rPr>
              <w:t>meetings</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_Toc173852211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11</w:t>
            </w:r>
            <w:r w:rsidR="005945DC" w:rsidRPr="00341088">
              <w:rPr>
                <w:rFonts w:ascii="Arial" w:hAnsi="Arial" w:cs="Arial"/>
                <w:b w:val="0"/>
                <w:bCs w:val="0"/>
                <w:noProof/>
                <w:webHidden/>
              </w:rPr>
              <w:fldChar w:fldCharType="end"/>
            </w:r>
          </w:hyperlink>
        </w:p>
        <w:p w14:paraId="631C3687" w14:textId="6C3B1F6A"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2" w:history="1">
            <w:r w:rsidR="005945DC" w:rsidRPr="00341088">
              <w:rPr>
                <w:rStyle w:val="Hyperlink"/>
                <w:rFonts w:ascii="Arial" w:hAnsi="Arial" w:cs="Arial"/>
                <w:b w:val="0"/>
                <w:bCs w:val="0"/>
                <w:noProof/>
                <w:color w:val="auto"/>
              </w:rPr>
              <w:t>Meetings</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with</w:t>
            </w:r>
            <w:r w:rsidR="005945DC" w:rsidRPr="00341088">
              <w:rPr>
                <w:rStyle w:val="Hyperlink"/>
                <w:rFonts w:ascii="Arial" w:hAnsi="Arial" w:cs="Arial"/>
                <w:b w:val="0"/>
                <w:bCs w:val="0"/>
                <w:noProof/>
                <w:color w:val="auto"/>
                <w:spacing w:val="-4"/>
              </w:rPr>
              <w:t xml:space="preserve"> </w:t>
            </w:r>
            <w:r w:rsidR="005945DC" w:rsidRPr="00341088">
              <w:rPr>
                <w:rStyle w:val="Hyperlink"/>
                <w:rFonts w:ascii="Arial" w:hAnsi="Arial" w:cs="Arial"/>
                <w:b w:val="0"/>
                <w:bCs w:val="0"/>
                <w:noProof/>
                <w:color w:val="auto"/>
              </w:rPr>
              <w:t>students</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rPr>
              <w:t>and</w:t>
            </w:r>
            <w:r w:rsidR="005945DC" w:rsidRPr="00341088">
              <w:rPr>
                <w:rStyle w:val="Hyperlink"/>
                <w:rFonts w:ascii="Arial" w:hAnsi="Arial" w:cs="Arial"/>
                <w:b w:val="0"/>
                <w:bCs w:val="0"/>
                <w:noProof/>
                <w:color w:val="auto"/>
                <w:spacing w:val="-2"/>
              </w:rPr>
              <w:t xml:space="preserve"> graduates</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_Toc173852212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11</w:t>
            </w:r>
            <w:r w:rsidR="005945DC" w:rsidRPr="00341088">
              <w:rPr>
                <w:rFonts w:ascii="Arial" w:hAnsi="Arial" w:cs="Arial"/>
                <w:b w:val="0"/>
                <w:bCs w:val="0"/>
                <w:noProof/>
                <w:webHidden/>
              </w:rPr>
              <w:fldChar w:fldCharType="end"/>
            </w:r>
          </w:hyperlink>
        </w:p>
        <w:p w14:paraId="4C64CE61" w14:textId="7CE886A9"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3" w:history="1">
            <w:r w:rsidR="005945DC" w:rsidRPr="00341088">
              <w:rPr>
                <w:rStyle w:val="Hyperlink"/>
                <w:rFonts w:ascii="Arial" w:hAnsi="Arial" w:cs="Arial"/>
                <w:b w:val="0"/>
                <w:bCs w:val="0"/>
                <w:noProof/>
                <w:color w:val="auto"/>
              </w:rPr>
              <w:t>Meetings</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rPr>
              <w:t>with</w:t>
            </w:r>
            <w:r w:rsidR="005945DC" w:rsidRPr="00341088">
              <w:rPr>
                <w:rStyle w:val="Hyperlink"/>
                <w:rFonts w:ascii="Arial" w:hAnsi="Arial" w:cs="Arial"/>
                <w:b w:val="0"/>
                <w:bCs w:val="0"/>
                <w:noProof/>
                <w:color w:val="auto"/>
                <w:spacing w:val="-3"/>
              </w:rPr>
              <w:t xml:space="preserve"> </w:t>
            </w:r>
            <w:r w:rsidR="005945DC" w:rsidRPr="00341088">
              <w:rPr>
                <w:rStyle w:val="Hyperlink"/>
                <w:rFonts w:ascii="Arial" w:hAnsi="Arial" w:cs="Arial"/>
                <w:b w:val="0"/>
                <w:bCs w:val="0"/>
                <w:noProof/>
                <w:color w:val="auto"/>
                <w:spacing w:val="-2"/>
              </w:rPr>
              <w:t>employers</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_Toc173852213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11</w:t>
            </w:r>
            <w:r w:rsidR="005945DC" w:rsidRPr="00341088">
              <w:rPr>
                <w:rFonts w:ascii="Arial" w:hAnsi="Arial" w:cs="Arial"/>
                <w:b w:val="0"/>
                <w:bCs w:val="0"/>
                <w:noProof/>
                <w:webHidden/>
              </w:rPr>
              <w:fldChar w:fldCharType="end"/>
            </w:r>
          </w:hyperlink>
        </w:p>
        <w:p w14:paraId="524E4A4F" w14:textId="5EBEC977" w:rsidR="005945DC" w:rsidRPr="00341088" w:rsidRDefault="008B2050">
          <w:pPr>
            <w:pStyle w:val="TOC1"/>
            <w:tabs>
              <w:tab w:val="right" w:leader="dot" w:pos="9016"/>
            </w:tabs>
            <w:rPr>
              <w:rFonts w:ascii="Arial" w:eastAsiaTheme="minorEastAsia" w:hAnsi="Arial" w:cs="Arial"/>
              <w:b w:val="0"/>
              <w:bCs w:val="0"/>
              <w:i w:val="0"/>
              <w:iCs w:val="0"/>
              <w:noProof/>
              <w:kern w:val="2"/>
              <w:sz w:val="22"/>
              <w:szCs w:val="22"/>
              <w:lang w:val="en-GB" w:eastAsia="en-GB"/>
              <w14:ligatures w14:val="standardContextual"/>
            </w:rPr>
          </w:pPr>
          <w:hyperlink w:anchor="_Toc173852214" w:history="1">
            <w:r w:rsidR="005945DC" w:rsidRPr="00341088">
              <w:rPr>
                <w:rStyle w:val="Hyperlink"/>
                <w:rFonts w:ascii="Arial" w:hAnsi="Arial" w:cs="Arial"/>
                <w:b w:val="0"/>
                <w:bCs w:val="0"/>
                <w:noProof/>
                <w:color w:val="auto"/>
                <w:sz w:val="22"/>
                <w:szCs w:val="22"/>
              </w:rPr>
              <w:t>Judgements</w:t>
            </w:r>
            <w:r w:rsidR="005945DC" w:rsidRPr="00341088">
              <w:rPr>
                <w:rFonts w:ascii="Arial" w:hAnsi="Arial" w:cs="Arial"/>
                <w:b w:val="0"/>
                <w:bCs w:val="0"/>
                <w:noProof/>
                <w:webHidden/>
                <w:sz w:val="22"/>
                <w:szCs w:val="22"/>
              </w:rPr>
              <w:tab/>
            </w:r>
            <w:r w:rsidR="005945DC" w:rsidRPr="00341088">
              <w:rPr>
                <w:rFonts w:ascii="Arial" w:hAnsi="Arial" w:cs="Arial"/>
                <w:b w:val="0"/>
                <w:bCs w:val="0"/>
                <w:noProof/>
                <w:webHidden/>
                <w:sz w:val="22"/>
                <w:szCs w:val="22"/>
              </w:rPr>
              <w:fldChar w:fldCharType="begin"/>
            </w:r>
            <w:r w:rsidR="005945DC" w:rsidRPr="00341088">
              <w:rPr>
                <w:rFonts w:ascii="Arial" w:hAnsi="Arial" w:cs="Arial"/>
                <w:b w:val="0"/>
                <w:bCs w:val="0"/>
                <w:noProof/>
                <w:webHidden/>
                <w:sz w:val="22"/>
                <w:szCs w:val="22"/>
              </w:rPr>
              <w:instrText xml:space="preserve"> PAGEREF _Toc173852214 \h </w:instrText>
            </w:r>
            <w:r w:rsidR="005945DC" w:rsidRPr="00341088">
              <w:rPr>
                <w:rFonts w:ascii="Arial" w:hAnsi="Arial" w:cs="Arial"/>
                <w:b w:val="0"/>
                <w:bCs w:val="0"/>
                <w:noProof/>
                <w:webHidden/>
                <w:sz w:val="22"/>
                <w:szCs w:val="22"/>
              </w:rPr>
            </w:r>
            <w:r w:rsidR="005945DC" w:rsidRPr="00341088">
              <w:rPr>
                <w:rFonts w:ascii="Arial" w:hAnsi="Arial" w:cs="Arial"/>
                <w:b w:val="0"/>
                <w:bCs w:val="0"/>
                <w:noProof/>
                <w:webHidden/>
                <w:sz w:val="22"/>
                <w:szCs w:val="22"/>
              </w:rPr>
              <w:fldChar w:fldCharType="separate"/>
            </w:r>
            <w:r w:rsidR="00341088">
              <w:rPr>
                <w:rFonts w:ascii="Arial" w:hAnsi="Arial" w:cs="Arial"/>
                <w:b w:val="0"/>
                <w:bCs w:val="0"/>
                <w:noProof/>
                <w:webHidden/>
                <w:sz w:val="22"/>
                <w:szCs w:val="22"/>
              </w:rPr>
              <w:t>12</w:t>
            </w:r>
            <w:r w:rsidR="005945DC" w:rsidRPr="00341088">
              <w:rPr>
                <w:rFonts w:ascii="Arial" w:hAnsi="Arial" w:cs="Arial"/>
                <w:b w:val="0"/>
                <w:bCs w:val="0"/>
                <w:noProof/>
                <w:webHidden/>
                <w:sz w:val="22"/>
                <w:szCs w:val="22"/>
              </w:rPr>
              <w:fldChar w:fldCharType="end"/>
            </w:r>
          </w:hyperlink>
        </w:p>
        <w:p w14:paraId="2085A832" w14:textId="398ADAC3"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5" w:history="1">
            <w:r w:rsidR="005945DC" w:rsidRPr="00341088">
              <w:rPr>
                <w:rStyle w:val="Hyperlink"/>
                <w:rFonts w:ascii="Arial" w:hAnsi="Arial" w:cs="Arial"/>
                <w:b w:val="0"/>
                <w:bCs w:val="0"/>
                <w:noProof/>
                <w:color w:val="auto"/>
              </w:rPr>
              <w:t>Confirmation</w:t>
            </w:r>
            <w:r w:rsidR="005945DC" w:rsidRPr="00341088">
              <w:rPr>
                <w:rStyle w:val="Hyperlink"/>
                <w:rFonts w:ascii="Arial" w:hAnsi="Arial" w:cs="Arial"/>
                <w:b w:val="0"/>
                <w:bCs w:val="0"/>
                <w:noProof/>
                <w:color w:val="auto"/>
                <w:spacing w:val="-10"/>
              </w:rPr>
              <w:t xml:space="preserve"> </w:t>
            </w:r>
            <w:r w:rsidR="005945DC" w:rsidRPr="00341088">
              <w:rPr>
                <w:rStyle w:val="Hyperlink"/>
                <w:rFonts w:ascii="Arial" w:hAnsi="Arial" w:cs="Arial"/>
                <w:b w:val="0"/>
                <w:bCs w:val="0"/>
                <w:noProof/>
                <w:color w:val="auto"/>
              </w:rPr>
              <w:t>of</w:t>
            </w:r>
            <w:r w:rsidR="005945DC" w:rsidRPr="00341088">
              <w:rPr>
                <w:rStyle w:val="Hyperlink"/>
                <w:rFonts w:ascii="Arial" w:hAnsi="Arial" w:cs="Arial"/>
                <w:b w:val="0"/>
                <w:bCs w:val="0"/>
                <w:noProof/>
                <w:color w:val="auto"/>
                <w:spacing w:val="-9"/>
              </w:rPr>
              <w:t xml:space="preserve"> </w:t>
            </w:r>
            <w:r w:rsidR="005945DC" w:rsidRPr="00341088">
              <w:rPr>
                <w:rStyle w:val="Hyperlink"/>
                <w:rFonts w:ascii="Arial" w:hAnsi="Arial" w:cs="Arial"/>
                <w:b w:val="0"/>
                <w:bCs w:val="0"/>
                <w:noProof/>
                <w:color w:val="auto"/>
              </w:rPr>
              <w:t>whether</w:t>
            </w:r>
            <w:r w:rsidR="005945DC" w:rsidRPr="00341088">
              <w:rPr>
                <w:rStyle w:val="Hyperlink"/>
                <w:rFonts w:ascii="Arial" w:hAnsi="Arial" w:cs="Arial"/>
                <w:b w:val="0"/>
                <w:bCs w:val="0"/>
                <w:noProof/>
                <w:color w:val="auto"/>
                <w:spacing w:val="-9"/>
              </w:rPr>
              <w:t xml:space="preserve"> </w:t>
            </w:r>
            <w:r w:rsidR="005945DC" w:rsidRPr="00341088">
              <w:rPr>
                <w:rStyle w:val="Hyperlink"/>
                <w:rFonts w:ascii="Arial" w:hAnsi="Arial" w:cs="Arial"/>
                <w:b w:val="0"/>
                <w:bCs w:val="0"/>
                <w:noProof/>
                <w:color w:val="auto"/>
              </w:rPr>
              <w:t>the</w:t>
            </w:r>
            <w:r w:rsidR="005945DC" w:rsidRPr="00341088">
              <w:rPr>
                <w:rStyle w:val="Hyperlink"/>
                <w:rFonts w:ascii="Arial" w:hAnsi="Arial" w:cs="Arial"/>
                <w:b w:val="0"/>
                <w:bCs w:val="0"/>
                <w:noProof/>
                <w:color w:val="auto"/>
                <w:spacing w:val="-9"/>
              </w:rPr>
              <w:t xml:space="preserve"> </w:t>
            </w:r>
            <w:r w:rsidR="005945DC" w:rsidRPr="00341088">
              <w:rPr>
                <w:rStyle w:val="Hyperlink"/>
                <w:rFonts w:ascii="Arial" w:hAnsi="Arial" w:cs="Arial"/>
                <w:b w:val="0"/>
                <w:bCs w:val="0"/>
                <w:noProof/>
                <w:color w:val="auto"/>
              </w:rPr>
              <w:t>Course</w:t>
            </w:r>
            <w:r w:rsidR="005945DC" w:rsidRPr="00341088">
              <w:rPr>
                <w:rStyle w:val="Hyperlink"/>
                <w:rFonts w:ascii="Arial" w:hAnsi="Arial" w:cs="Arial"/>
                <w:b w:val="0"/>
                <w:bCs w:val="0"/>
                <w:noProof/>
                <w:color w:val="auto"/>
                <w:spacing w:val="-10"/>
              </w:rPr>
              <w:t xml:space="preserve"> </w:t>
            </w:r>
            <w:r w:rsidR="005945DC" w:rsidRPr="00341088">
              <w:rPr>
                <w:rStyle w:val="Hyperlink"/>
                <w:rFonts w:ascii="Arial" w:hAnsi="Arial" w:cs="Arial"/>
                <w:b w:val="0"/>
                <w:bCs w:val="0"/>
                <w:noProof/>
                <w:color w:val="auto"/>
              </w:rPr>
              <w:t>Group(s)</w:t>
            </w:r>
            <w:r w:rsidR="005945DC" w:rsidRPr="00341088">
              <w:rPr>
                <w:rStyle w:val="Hyperlink"/>
                <w:rFonts w:ascii="Arial" w:hAnsi="Arial" w:cs="Arial"/>
                <w:b w:val="0"/>
                <w:bCs w:val="0"/>
                <w:noProof/>
                <w:color w:val="auto"/>
                <w:spacing w:val="-9"/>
              </w:rPr>
              <w:t xml:space="preserve"> </w:t>
            </w:r>
            <w:r w:rsidR="005945DC" w:rsidRPr="00341088">
              <w:rPr>
                <w:rStyle w:val="Hyperlink"/>
                <w:rFonts w:ascii="Arial" w:hAnsi="Arial" w:cs="Arial"/>
                <w:b w:val="0"/>
                <w:bCs w:val="0"/>
                <w:noProof/>
                <w:color w:val="auto"/>
              </w:rPr>
              <w:t>can</w:t>
            </w:r>
            <w:r w:rsidR="005945DC" w:rsidRPr="00341088">
              <w:rPr>
                <w:rStyle w:val="Hyperlink"/>
                <w:rFonts w:ascii="Arial" w:hAnsi="Arial" w:cs="Arial"/>
                <w:b w:val="0"/>
                <w:bCs w:val="0"/>
                <w:noProof/>
                <w:color w:val="auto"/>
                <w:spacing w:val="-9"/>
              </w:rPr>
              <w:t xml:space="preserve"> </w:t>
            </w:r>
            <w:r w:rsidR="005945DC" w:rsidRPr="00341088">
              <w:rPr>
                <w:rStyle w:val="Hyperlink"/>
                <w:rFonts w:ascii="Arial" w:hAnsi="Arial" w:cs="Arial"/>
                <w:b w:val="0"/>
                <w:bCs w:val="0"/>
                <w:noProof/>
                <w:color w:val="auto"/>
              </w:rPr>
              <w:t>remain</w:t>
            </w:r>
            <w:r w:rsidR="005945DC" w:rsidRPr="00341088">
              <w:rPr>
                <w:rStyle w:val="Hyperlink"/>
                <w:rFonts w:ascii="Arial" w:hAnsi="Arial" w:cs="Arial"/>
                <w:b w:val="0"/>
                <w:bCs w:val="0"/>
                <w:noProof/>
                <w:color w:val="auto"/>
                <w:spacing w:val="-9"/>
              </w:rPr>
              <w:t xml:space="preserve"> </w:t>
            </w:r>
            <w:r w:rsidR="005945DC" w:rsidRPr="00341088">
              <w:rPr>
                <w:rStyle w:val="Hyperlink"/>
                <w:rFonts w:ascii="Arial" w:hAnsi="Arial" w:cs="Arial"/>
                <w:b w:val="0"/>
                <w:bCs w:val="0"/>
                <w:noProof/>
                <w:color w:val="auto"/>
              </w:rPr>
              <w:t>in</w:t>
            </w:r>
            <w:r w:rsidR="005945DC" w:rsidRPr="00341088">
              <w:rPr>
                <w:rStyle w:val="Hyperlink"/>
                <w:rFonts w:ascii="Arial" w:hAnsi="Arial" w:cs="Arial"/>
                <w:b w:val="0"/>
                <w:bCs w:val="0"/>
                <w:noProof/>
                <w:color w:val="auto"/>
                <w:spacing w:val="-9"/>
              </w:rPr>
              <w:t xml:space="preserve"> </w:t>
            </w:r>
            <w:r w:rsidR="005945DC" w:rsidRPr="00341088">
              <w:rPr>
                <w:rStyle w:val="Hyperlink"/>
                <w:rFonts w:ascii="Arial" w:hAnsi="Arial" w:cs="Arial"/>
                <w:b w:val="0"/>
                <w:bCs w:val="0"/>
                <w:noProof/>
                <w:color w:val="auto"/>
                <w:spacing w:val="-2"/>
              </w:rPr>
              <w:t>validation</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_Toc173852215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12</w:t>
            </w:r>
            <w:r w:rsidR="005945DC" w:rsidRPr="00341088">
              <w:rPr>
                <w:rFonts w:ascii="Arial" w:hAnsi="Arial" w:cs="Arial"/>
                <w:b w:val="0"/>
                <w:bCs w:val="0"/>
                <w:noProof/>
                <w:webHidden/>
              </w:rPr>
              <w:fldChar w:fldCharType="end"/>
            </w:r>
          </w:hyperlink>
        </w:p>
        <w:p w14:paraId="4292446E" w14:textId="0E04650B"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6" w:history="1">
            <w:r w:rsidR="005945DC" w:rsidRPr="00341088">
              <w:rPr>
                <w:rStyle w:val="Hyperlink"/>
                <w:rFonts w:ascii="Arial" w:hAnsi="Arial" w:cs="Arial"/>
                <w:b w:val="0"/>
                <w:bCs w:val="0"/>
                <w:noProof/>
                <w:color w:val="auto"/>
                <w:spacing w:val="-2"/>
              </w:rPr>
              <w:t>Conditions</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_Toc173852216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12</w:t>
            </w:r>
            <w:r w:rsidR="005945DC" w:rsidRPr="00341088">
              <w:rPr>
                <w:rFonts w:ascii="Arial" w:hAnsi="Arial" w:cs="Arial"/>
                <w:b w:val="0"/>
                <w:bCs w:val="0"/>
                <w:noProof/>
                <w:webHidden/>
              </w:rPr>
              <w:fldChar w:fldCharType="end"/>
            </w:r>
          </w:hyperlink>
        </w:p>
        <w:p w14:paraId="005807A2" w14:textId="2C0E0FF1"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7" w:history="1">
            <w:r w:rsidR="005945DC" w:rsidRPr="00341088">
              <w:rPr>
                <w:rStyle w:val="Hyperlink"/>
                <w:rFonts w:ascii="Arial" w:hAnsi="Arial" w:cs="Arial"/>
                <w:b w:val="0"/>
                <w:bCs w:val="0"/>
                <w:noProof/>
                <w:color w:val="auto"/>
                <w:spacing w:val="-2"/>
              </w:rPr>
              <w:t>Recommendations</w:t>
            </w:r>
            <w:r w:rsidR="005945DC" w:rsidRPr="00341088">
              <w:rPr>
                <w:rStyle w:val="Hyperlink"/>
                <w:rFonts w:ascii="Arial" w:hAnsi="Arial" w:cs="Arial"/>
                <w:b w:val="0"/>
                <w:bCs w:val="0"/>
                <w:noProof/>
                <w:color w:val="auto"/>
                <w:spacing w:val="1"/>
              </w:rPr>
              <w:t xml:space="preserve"> </w:t>
            </w:r>
            <w:r w:rsidR="005945DC" w:rsidRPr="00341088">
              <w:rPr>
                <w:rStyle w:val="Hyperlink"/>
                <w:rFonts w:ascii="Arial" w:hAnsi="Arial" w:cs="Arial"/>
                <w:b w:val="0"/>
                <w:bCs w:val="0"/>
                <w:noProof/>
                <w:color w:val="auto"/>
                <w:spacing w:val="-2"/>
              </w:rPr>
              <w:t>for</w:t>
            </w:r>
            <w:r w:rsidR="005945DC" w:rsidRPr="00341088">
              <w:rPr>
                <w:rStyle w:val="Hyperlink"/>
                <w:rFonts w:ascii="Arial" w:hAnsi="Arial" w:cs="Arial"/>
                <w:b w:val="0"/>
                <w:bCs w:val="0"/>
                <w:noProof/>
                <w:color w:val="auto"/>
                <w:spacing w:val="2"/>
              </w:rPr>
              <w:t xml:space="preserve"> </w:t>
            </w:r>
            <w:r w:rsidR="005945DC" w:rsidRPr="00341088">
              <w:rPr>
                <w:rStyle w:val="Hyperlink"/>
                <w:rFonts w:ascii="Arial" w:hAnsi="Arial" w:cs="Arial"/>
                <w:b w:val="0"/>
                <w:bCs w:val="0"/>
                <w:noProof/>
                <w:color w:val="auto"/>
                <w:spacing w:val="-2"/>
              </w:rPr>
              <w:t>enhancement</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_Toc173852217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13</w:t>
            </w:r>
            <w:r w:rsidR="005945DC" w:rsidRPr="00341088">
              <w:rPr>
                <w:rFonts w:ascii="Arial" w:hAnsi="Arial" w:cs="Arial"/>
                <w:b w:val="0"/>
                <w:bCs w:val="0"/>
                <w:noProof/>
                <w:webHidden/>
              </w:rPr>
              <w:fldChar w:fldCharType="end"/>
            </w:r>
          </w:hyperlink>
        </w:p>
        <w:p w14:paraId="4C2972E5" w14:textId="656DC0E2" w:rsidR="005945DC" w:rsidRPr="00341088" w:rsidRDefault="008B2050">
          <w:pPr>
            <w:pStyle w:val="TOC2"/>
            <w:tabs>
              <w:tab w:val="right" w:leader="dot" w:pos="9016"/>
            </w:tabs>
            <w:rPr>
              <w:rFonts w:ascii="Arial" w:eastAsiaTheme="minorEastAsia" w:hAnsi="Arial" w:cs="Arial"/>
              <w:b w:val="0"/>
              <w:bCs w:val="0"/>
              <w:noProof/>
              <w:kern w:val="2"/>
              <w:lang w:val="en-GB" w:eastAsia="en-GB"/>
              <w14:ligatures w14:val="standardContextual"/>
            </w:rPr>
          </w:pPr>
          <w:hyperlink w:anchor="_Toc173852218" w:history="1">
            <w:r w:rsidR="005945DC" w:rsidRPr="00341088">
              <w:rPr>
                <w:rStyle w:val="Hyperlink"/>
                <w:rFonts w:ascii="Arial" w:hAnsi="Arial" w:cs="Arial"/>
                <w:b w:val="0"/>
                <w:bCs w:val="0"/>
                <w:noProof/>
                <w:color w:val="auto"/>
              </w:rPr>
              <w:t>The Report</w:t>
            </w:r>
            <w:r w:rsidR="005945DC" w:rsidRPr="00341088">
              <w:rPr>
                <w:rFonts w:ascii="Arial" w:hAnsi="Arial" w:cs="Arial"/>
                <w:b w:val="0"/>
                <w:bCs w:val="0"/>
                <w:noProof/>
                <w:webHidden/>
              </w:rPr>
              <w:tab/>
            </w:r>
            <w:r w:rsidR="005945DC" w:rsidRPr="00341088">
              <w:rPr>
                <w:rFonts w:ascii="Arial" w:hAnsi="Arial" w:cs="Arial"/>
                <w:b w:val="0"/>
                <w:bCs w:val="0"/>
                <w:noProof/>
                <w:webHidden/>
              </w:rPr>
              <w:fldChar w:fldCharType="begin"/>
            </w:r>
            <w:r w:rsidR="005945DC" w:rsidRPr="00341088">
              <w:rPr>
                <w:rFonts w:ascii="Arial" w:hAnsi="Arial" w:cs="Arial"/>
                <w:b w:val="0"/>
                <w:bCs w:val="0"/>
                <w:noProof/>
                <w:webHidden/>
              </w:rPr>
              <w:instrText xml:space="preserve"> PAGEREF _Toc173852218 \h </w:instrText>
            </w:r>
            <w:r w:rsidR="005945DC" w:rsidRPr="00341088">
              <w:rPr>
                <w:rFonts w:ascii="Arial" w:hAnsi="Arial" w:cs="Arial"/>
                <w:b w:val="0"/>
                <w:bCs w:val="0"/>
                <w:noProof/>
                <w:webHidden/>
              </w:rPr>
            </w:r>
            <w:r w:rsidR="005945DC" w:rsidRPr="00341088">
              <w:rPr>
                <w:rFonts w:ascii="Arial" w:hAnsi="Arial" w:cs="Arial"/>
                <w:b w:val="0"/>
                <w:bCs w:val="0"/>
                <w:noProof/>
                <w:webHidden/>
              </w:rPr>
              <w:fldChar w:fldCharType="separate"/>
            </w:r>
            <w:r w:rsidR="00341088">
              <w:rPr>
                <w:rFonts w:ascii="Arial" w:hAnsi="Arial" w:cs="Arial"/>
                <w:b w:val="0"/>
                <w:bCs w:val="0"/>
                <w:noProof/>
                <w:webHidden/>
              </w:rPr>
              <w:t>13</w:t>
            </w:r>
            <w:r w:rsidR="005945DC" w:rsidRPr="00341088">
              <w:rPr>
                <w:rFonts w:ascii="Arial" w:hAnsi="Arial" w:cs="Arial"/>
                <w:b w:val="0"/>
                <w:bCs w:val="0"/>
                <w:noProof/>
                <w:webHidden/>
              </w:rPr>
              <w:fldChar w:fldCharType="end"/>
            </w:r>
          </w:hyperlink>
        </w:p>
        <w:p w14:paraId="6D299900" w14:textId="57A902E8" w:rsidR="005945DC" w:rsidRPr="00341088" w:rsidRDefault="008B2050">
          <w:pPr>
            <w:pStyle w:val="TOC1"/>
            <w:tabs>
              <w:tab w:val="right" w:leader="dot" w:pos="9016"/>
            </w:tabs>
            <w:rPr>
              <w:rFonts w:ascii="Arial" w:eastAsiaTheme="minorEastAsia" w:hAnsi="Arial" w:cs="Arial"/>
              <w:b w:val="0"/>
              <w:bCs w:val="0"/>
              <w:i w:val="0"/>
              <w:iCs w:val="0"/>
              <w:noProof/>
              <w:kern w:val="2"/>
              <w:sz w:val="22"/>
              <w:szCs w:val="22"/>
              <w:lang w:val="en-GB" w:eastAsia="en-GB"/>
              <w14:ligatures w14:val="standardContextual"/>
            </w:rPr>
          </w:pPr>
          <w:hyperlink w:anchor="_Toc173852219" w:history="1">
            <w:r w:rsidR="005945DC" w:rsidRPr="00341088">
              <w:rPr>
                <w:rStyle w:val="Hyperlink"/>
                <w:rFonts w:ascii="Arial" w:hAnsi="Arial" w:cs="Arial"/>
                <w:b w:val="0"/>
                <w:bCs w:val="0"/>
                <w:noProof/>
                <w:color w:val="auto"/>
                <w:sz w:val="22"/>
                <w:szCs w:val="22"/>
              </w:rPr>
              <w:t>Follow-up</w:t>
            </w:r>
            <w:r w:rsidR="005945DC" w:rsidRPr="00341088">
              <w:rPr>
                <w:rStyle w:val="Hyperlink"/>
                <w:rFonts w:ascii="Arial" w:hAnsi="Arial" w:cs="Arial"/>
                <w:b w:val="0"/>
                <w:bCs w:val="0"/>
                <w:noProof/>
                <w:color w:val="auto"/>
                <w:spacing w:val="-14"/>
                <w:sz w:val="22"/>
                <w:szCs w:val="22"/>
              </w:rPr>
              <w:t xml:space="preserve"> </w:t>
            </w:r>
            <w:r w:rsidR="005945DC" w:rsidRPr="00341088">
              <w:rPr>
                <w:rStyle w:val="Hyperlink"/>
                <w:rFonts w:ascii="Arial" w:hAnsi="Arial" w:cs="Arial"/>
                <w:b w:val="0"/>
                <w:bCs w:val="0"/>
                <w:noProof/>
                <w:color w:val="auto"/>
                <w:sz w:val="22"/>
                <w:szCs w:val="22"/>
              </w:rPr>
              <w:t>to</w:t>
            </w:r>
            <w:r w:rsidR="005945DC" w:rsidRPr="00341088">
              <w:rPr>
                <w:rStyle w:val="Hyperlink"/>
                <w:rFonts w:ascii="Arial" w:hAnsi="Arial" w:cs="Arial"/>
                <w:b w:val="0"/>
                <w:bCs w:val="0"/>
                <w:noProof/>
                <w:color w:val="auto"/>
                <w:spacing w:val="-13"/>
                <w:sz w:val="22"/>
                <w:szCs w:val="22"/>
              </w:rPr>
              <w:t xml:space="preserve"> </w:t>
            </w:r>
            <w:r w:rsidR="005945DC" w:rsidRPr="00341088">
              <w:rPr>
                <w:rStyle w:val="Hyperlink"/>
                <w:rFonts w:ascii="Arial" w:hAnsi="Arial" w:cs="Arial"/>
                <w:b w:val="0"/>
                <w:bCs w:val="0"/>
                <w:noProof/>
                <w:color w:val="auto"/>
                <w:sz w:val="22"/>
                <w:szCs w:val="22"/>
              </w:rPr>
              <w:t>Substantive</w:t>
            </w:r>
            <w:r w:rsidR="005945DC" w:rsidRPr="00341088">
              <w:rPr>
                <w:rStyle w:val="Hyperlink"/>
                <w:rFonts w:ascii="Arial" w:hAnsi="Arial" w:cs="Arial"/>
                <w:b w:val="0"/>
                <w:bCs w:val="0"/>
                <w:noProof/>
                <w:color w:val="auto"/>
                <w:spacing w:val="-13"/>
                <w:sz w:val="22"/>
                <w:szCs w:val="22"/>
              </w:rPr>
              <w:t xml:space="preserve"> </w:t>
            </w:r>
            <w:r w:rsidR="005945DC" w:rsidRPr="00341088">
              <w:rPr>
                <w:rStyle w:val="Hyperlink"/>
                <w:rFonts w:ascii="Arial" w:hAnsi="Arial" w:cs="Arial"/>
                <w:b w:val="0"/>
                <w:bCs w:val="0"/>
                <w:noProof/>
                <w:color w:val="auto"/>
                <w:spacing w:val="-2"/>
                <w:sz w:val="22"/>
                <w:szCs w:val="22"/>
              </w:rPr>
              <w:t>Review</w:t>
            </w:r>
            <w:r w:rsidR="005945DC" w:rsidRPr="00341088">
              <w:rPr>
                <w:rFonts w:ascii="Arial" w:hAnsi="Arial" w:cs="Arial"/>
                <w:b w:val="0"/>
                <w:bCs w:val="0"/>
                <w:noProof/>
                <w:webHidden/>
                <w:sz w:val="22"/>
                <w:szCs w:val="22"/>
              </w:rPr>
              <w:tab/>
            </w:r>
            <w:r w:rsidR="005945DC" w:rsidRPr="00341088">
              <w:rPr>
                <w:rFonts w:ascii="Arial" w:hAnsi="Arial" w:cs="Arial"/>
                <w:b w:val="0"/>
                <w:bCs w:val="0"/>
                <w:noProof/>
                <w:webHidden/>
                <w:sz w:val="22"/>
                <w:szCs w:val="22"/>
              </w:rPr>
              <w:fldChar w:fldCharType="begin"/>
            </w:r>
            <w:r w:rsidR="005945DC" w:rsidRPr="00341088">
              <w:rPr>
                <w:rFonts w:ascii="Arial" w:hAnsi="Arial" w:cs="Arial"/>
                <w:b w:val="0"/>
                <w:bCs w:val="0"/>
                <w:noProof/>
                <w:webHidden/>
                <w:sz w:val="22"/>
                <w:szCs w:val="22"/>
              </w:rPr>
              <w:instrText xml:space="preserve"> PAGEREF _Toc173852219 \h </w:instrText>
            </w:r>
            <w:r w:rsidR="005945DC" w:rsidRPr="00341088">
              <w:rPr>
                <w:rFonts w:ascii="Arial" w:hAnsi="Arial" w:cs="Arial"/>
                <w:b w:val="0"/>
                <w:bCs w:val="0"/>
                <w:noProof/>
                <w:webHidden/>
                <w:sz w:val="22"/>
                <w:szCs w:val="22"/>
              </w:rPr>
            </w:r>
            <w:r w:rsidR="005945DC" w:rsidRPr="00341088">
              <w:rPr>
                <w:rFonts w:ascii="Arial" w:hAnsi="Arial" w:cs="Arial"/>
                <w:b w:val="0"/>
                <w:bCs w:val="0"/>
                <w:noProof/>
                <w:webHidden/>
                <w:sz w:val="22"/>
                <w:szCs w:val="22"/>
              </w:rPr>
              <w:fldChar w:fldCharType="separate"/>
            </w:r>
            <w:r w:rsidR="00341088">
              <w:rPr>
                <w:rFonts w:ascii="Arial" w:hAnsi="Arial" w:cs="Arial"/>
                <w:b w:val="0"/>
                <w:bCs w:val="0"/>
                <w:noProof/>
                <w:webHidden/>
                <w:sz w:val="22"/>
                <w:szCs w:val="22"/>
              </w:rPr>
              <w:t>13</w:t>
            </w:r>
            <w:r w:rsidR="005945DC" w:rsidRPr="00341088">
              <w:rPr>
                <w:rFonts w:ascii="Arial" w:hAnsi="Arial" w:cs="Arial"/>
                <w:b w:val="0"/>
                <w:bCs w:val="0"/>
                <w:noProof/>
                <w:webHidden/>
                <w:sz w:val="22"/>
                <w:szCs w:val="22"/>
              </w:rPr>
              <w:fldChar w:fldCharType="end"/>
            </w:r>
          </w:hyperlink>
        </w:p>
        <w:p w14:paraId="37441E26" w14:textId="350C60CC" w:rsidR="005945DC" w:rsidRDefault="005945DC">
          <w:r w:rsidRPr="00341088">
            <w:rPr>
              <w:rFonts w:ascii="Arial" w:hAnsi="Arial" w:cs="Arial"/>
              <w:noProof/>
            </w:rPr>
            <w:fldChar w:fldCharType="end"/>
          </w:r>
        </w:p>
      </w:sdtContent>
    </w:sdt>
    <w:p w14:paraId="266B75BF" w14:textId="77777777" w:rsidR="002A2E18" w:rsidRDefault="002A2E18" w:rsidP="00B419C6">
      <w:pPr>
        <w:rPr>
          <w:b/>
          <w:bCs/>
          <w:sz w:val="28"/>
          <w:szCs w:val="28"/>
        </w:rPr>
      </w:pPr>
    </w:p>
    <w:p w14:paraId="46412C78" w14:textId="77777777" w:rsidR="009F2BEC" w:rsidRDefault="009F2BEC" w:rsidP="009F2BEC">
      <w:pPr>
        <w:spacing w:after="0" w:line="240" w:lineRule="auto"/>
        <w:rPr>
          <w:rFonts w:ascii="Arial" w:hAnsi="Arial" w:cs="Arial"/>
          <w:sz w:val="24"/>
          <w:szCs w:val="24"/>
        </w:rPr>
      </w:pPr>
    </w:p>
    <w:p w14:paraId="79F412D5" w14:textId="77777777" w:rsidR="00D603D1" w:rsidRDefault="00D603D1" w:rsidP="009F2BEC">
      <w:pPr>
        <w:spacing w:after="0" w:line="240" w:lineRule="auto"/>
        <w:rPr>
          <w:rFonts w:ascii="Arial" w:hAnsi="Arial" w:cs="Arial"/>
          <w:sz w:val="24"/>
          <w:szCs w:val="24"/>
        </w:rPr>
      </w:pPr>
    </w:p>
    <w:p w14:paraId="05E0BFD7" w14:textId="77777777" w:rsidR="00D603D1" w:rsidRDefault="00D603D1" w:rsidP="009F2BEC">
      <w:pPr>
        <w:spacing w:after="0" w:line="240" w:lineRule="auto"/>
        <w:rPr>
          <w:rFonts w:ascii="Arial" w:hAnsi="Arial" w:cs="Arial"/>
          <w:sz w:val="24"/>
          <w:szCs w:val="24"/>
        </w:rPr>
      </w:pPr>
    </w:p>
    <w:p w14:paraId="335BFE72" w14:textId="77777777" w:rsidR="00D603D1" w:rsidRDefault="00D603D1" w:rsidP="009F2BEC">
      <w:pPr>
        <w:spacing w:after="0" w:line="240" w:lineRule="auto"/>
        <w:rPr>
          <w:rFonts w:ascii="Arial" w:hAnsi="Arial" w:cs="Arial"/>
          <w:sz w:val="24"/>
          <w:szCs w:val="24"/>
        </w:rPr>
      </w:pPr>
    </w:p>
    <w:p w14:paraId="23E94A8A" w14:textId="77777777" w:rsidR="00D603D1" w:rsidRDefault="00D603D1" w:rsidP="009F2BEC">
      <w:pPr>
        <w:spacing w:after="0" w:line="240" w:lineRule="auto"/>
        <w:rPr>
          <w:rFonts w:ascii="Arial" w:hAnsi="Arial" w:cs="Arial"/>
          <w:sz w:val="24"/>
          <w:szCs w:val="24"/>
        </w:rPr>
      </w:pPr>
    </w:p>
    <w:p w14:paraId="130C5495" w14:textId="77777777" w:rsidR="00D603D1" w:rsidRDefault="00D603D1" w:rsidP="009F2BEC">
      <w:pPr>
        <w:spacing w:after="0" w:line="240" w:lineRule="auto"/>
        <w:rPr>
          <w:rFonts w:ascii="Arial" w:hAnsi="Arial" w:cs="Arial"/>
          <w:sz w:val="24"/>
          <w:szCs w:val="24"/>
        </w:rPr>
      </w:pPr>
    </w:p>
    <w:p w14:paraId="65854060" w14:textId="77777777" w:rsidR="00D603D1" w:rsidRDefault="00D603D1" w:rsidP="009F2BEC">
      <w:pPr>
        <w:spacing w:after="0" w:line="240" w:lineRule="auto"/>
        <w:rPr>
          <w:rFonts w:ascii="Arial" w:hAnsi="Arial" w:cs="Arial"/>
          <w:sz w:val="24"/>
          <w:szCs w:val="24"/>
        </w:rPr>
      </w:pPr>
    </w:p>
    <w:p w14:paraId="55DCBE41" w14:textId="77777777" w:rsidR="00D603D1" w:rsidRDefault="00D603D1" w:rsidP="009F2BEC">
      <w:pPr>
        <w:spacing w:after="0" w:line="240" w:lineRule="auto"/>
        <w:rPr>
          <w:rFonts w:ascii="Arial" w:hAnsi="Arial" w:cs="Arial"/>
          <w:sz w:val="24"/>
          <w:szCs w:val="24"/>
        </w:rPr>
      </w:pPr>
    </w:p>
    <w:p w14:paraId="71EF75D3" w14:textId="77777777" w:rsidR="00D603D1" w:rsidRDefault="00D603D1" w:rsidP="009F2BEC">
      <w:pPr>
        <w:spacing w:after="0" w:line="240" w:lineRule="auto"/>
        <w:rPr>
          <w:rFonts w:ascii="Arial" w:hAnsi="Arial" w:cs="Arial"/>
          <w:sz w:val="24"/>
          <w:szCs w:val="24"/>
        </w:rPr>
      </w:pPr>
    </w:p>
    <w:p w14:paraId="244ED9E4" w14:textId="77777777" w:rsidR="00D603D1" w:rsidRDefault="00D603D1" w:rsidP="009F2BEC">
      <w:pPr>
        <w:spacing w:after="0" w:line="240" w:lineRule="auto"/>
        <w:rPr>
          <w:rFonts w:ascii="Arial" w:hAnsi="Arial" w:cs="Arial"/>
          <w:sz w:val="24"/>
          <w:szCs w:val="24"/>
        </w:rPr>
      </w:pPr>
    </w:p>
    <w:p w14:paraId="141E703D" w14:textId="77777777" w:rsidR="00D603D1" w:rsidRDefault="00D603D1" w:rsidP="009F2BEC">
      <w:pPr>
        <w:spacing w:after="0" w:line="240" w:lineRule="auto"/>
        <w:rPr>
          <w:rFonts w:ascii="Arial" w:hAnsi="Arial" w:cs="Arial"/>
          <w:sz w:val="24"/>
          <w:szCs w:val="24"/>
        </w:rPr>
      </w:pPr>
    </w:p>
    <w:p w14:paraId="039A42CC" w14:textId="77777777" w:rsidR="00D603D1" w:rsidRDefault="00D603D1" w:rsidP="009F2BEC">
      <w:pPr>
        <w:spacing w:after="0" w:line="240" w:lineRule="auto"/>
        <w:rPr>
          <w:rFonts w:ascii="Arial" w:hAnsi="Arial" w:cs="Arial"/>
          <w:sz w:val="24"/>
          <w:szCs w:val="24"/>
        </w:rPr>
      </w:pPr>
    </w:p>
    <w:p w14:paraId="5C0AE27D" w14:textId="77777777" w:rsidR="00D603D1" w:rsidRDefault="00D603D1" w:rsidP="009F2BEC">
      <w:pPr>
        <w:spacing w:after="0" w:line="240" w:lineRule="auto"/>
        <w:rPr>
          <w:rFonts w:ascii="Arial" w:hAnsi="Arial" w:cs="Arial"/>
          <w:sz w:val="24"/>
          <w:szCs w:val="24"/>
        </w:rPr>
      </w:pPr>
    </w:p>
    <w:p w14:paraId="13B95D67" w14:textId="77777777" w:rsidR="00D603D1" w:rsidRDefault="00D603D1" w:rsidP="009F2BEC">
      <w:pPr>
        <w:spacing w:after="0" w:line="240" w:lineRule="auto"/>
        <w:rPr>
          <w:rFonts w:ascii="Arial" w:hAnsi="Arial" w:cs="Arial"/>
          <w:sz w:val="24"/>
          <w:szCs w:val="24"/>
        </w:rPr>
      </w:pPr>
    </w:p>
    <w:p w14:paraId="5E4F97B4" w14:textId="77777777" w:rsidR="00D603D1" w:rsidRDefault="00D603D1" w:rsidP="009F2BEC">
      <w:pPr>
        <w:spacing w:after="0" w:line="240" w:lineRule="auto"/>
        <w:rPr>
          <w:rFonts w:ascii="Arial" w:hAnsi="Arial" w:cs="Arial"/>
          <w:sz w:val="24"/>
          <w:szCs w:val="24"/>
        </w:rPr>
      </w:pPr>
    </w:p>
    <w:p w14:paraId="59A9E12C" w14:textId="77777777" w:rsidR="00D603D1" w:rsidRDefault="00D603D1" w:rsidP="009F2BEC">
      <w:pPr>
        <w:spacing w:after="0" w:line="240" w:lineRule="auto"/>
        <w:rPr>
          <w:rFonts w:ascii="Arial" w:hAnsi="Arial" w:cs="Arial"/>
          <w:sz w:val="24"/>
          <w:szCs w:val="24"/>
        </w:rPr>
      </w:pPr>
    </w:p>
    <w:p w14:paraId="0891B783" w14:textId="77777777" w:rsidR="00D603D1" w:rsidRDefault="00D603D1" w:rsidP="009F2BEC">
      <w:pPr>
        <w:spacing w:after="0" w:line="240" w:lineRule="auto"/>
        <w:rPr>
          <w:rFonts w:ascii="Arial" w:hAnsi="Arial" w:cs="Arial"/>
          <w:sz w:val="24"/>
          <w:szCs w:val="24"/>
        </w:rPr>
      </w:pPr>
    </w:p>
    <w:p w14:paraId="1A856720" w14:textId="77777777" w:rsidR="00D603D1" w:rsidRPr="009F2BEC" w:rsidRDefault="00D603D1" w:rsidP="009F2BEC">
      <w:pPr>
        <w:spacing w:after="0" w:line="240" w:lineRule="auto"/>
        <w:rPr>
          <w:rFonts w:ascii="Arial" w:hAnsi="Arial" w:cs="Arial"/>
          <w:sz w:val="24"/>
          <w:szCs w:val="24"/>
        </w:rPr>
      </w:pPr>
    </w:p>
    <w:p w14:paraId="08CEF7D8" w14:textId="0706D950" w:rsidR="00B419C6" w:rsidRDefault="00B419C6" w:rsidP="009F2BEC">
      <w:pPr>
        <w:spacing w:after="0" w:line="240" w:lineRule="auto"/>
        <w:rPr>
          <w:b/>
          <w:bCs/>
          <w:color w:val="FF0000"/>
          <w:sz w:val="28"/>
          <w:szCs w:val="28"/>
        </w:rPr>
      </w:pPr>
    </w:p>
    <w:p w14:paraId="2CCB7C40" w14:textId="156A60D8" w:rsidR="00B419C6" w:rsidRDefault="00B419C6" w:rsidP="00B419C6">
      <w:pPr>
        <w:rPr>
          <w:b/>
          <w:bCs/>
          <w:color w:val="FF0000"/>
          <w:sz w:val="28"/>
          <w:szCs w:val="28"/>
        </w:rPr>
      </w:pPr>
    </w:p>
    <w:p w14:paraId="2D11FDC9" w14:textId="2641CE28" w:rsidR="00B419C6" w:rsidRDefault="00B419C6" w:rsidP="00B419C6">
      <w:pPr>
        <w:rPr>
          <w:b/>
          <w:bCs/>
          <w:color w:val="FF0000"/>
          <w:sz w:val="28"/>
          <w:szCs w:val="28"/>
        </w:rPr>
      </w:pPr>
    </w:p>
    <w:p w14:paraId="458E889B" w14:textId="081B855E" w:rsidR="00B419C6" w:rsidRDefault="00B419C6" w:rsidP="00B419C6">
      <w:pPr>
        <w:rPr>
          <w:b/>
          <w:bCs/>
          <w:color w:val="FF0000"/>
          <w:sz w:val="28"/>
          <w:szCs w:val="28"/>
        </w:rPr>
      </w:pPr>
    </w:p>
    <w:p w14:paraId="22D81F92" w14:textId="583FF543" w:rsidR="00B419C6" w:rsidRDefault="00B419C6" w:rsidP="00B419C6">
      <w:pPr>
        <w:rPr>
          <w:b/>
          <w:bCs/>
          <w:color w:val="FF0000"/>
          <w:sz w:val="28"/>
          <w:szCs w:val="28"/>
        </w:rPr>
      </w:pPr>
    </w:p>
    <w:p w14:paraId="28B0E149" w14:textId="24BF6E1C" w:rsidR="00B419C6" w:rsidRDefault="00B419C6" w:rsidP="00B419C6">
      <w:pPr>
        <w:rPr>
          <w:b/>
          <w:bCs/>
          <w:color w:val="FF0000"/>
          <w:sz w:val="28"/>
          <w:szCs w:val="28"/>
        </w:rPr>
      </w:pPr>
    </w:p>
    <w:p w14:paraId="5EEFF1AD" w14:textId="36175AF5" w:rsidR="00B419C6" w:rsidRDefault="00B419C6" w:rsidP="00B419C6">
      <w:pPr>
        <w:rPr>
          <w:b/>
          <w:bCs/>
          <w:color w:val="FF0000"/>
          <w:sz w:val="28"/>
          <w:szCs w:val="28"/>
        </w:rPr>
      </w:pPr>
    </w:p>
    <w:p w14:paraId="39092C11" w14:textId="2FEC5175" w:rsidR="00B419C6" w:rsidRDefault="00B419C6" w:rsidP="00B419C6">
      <w:pPr>
        <w:rPr>
          <w:b/>
          <w:bCs/>
          <w:color w:val="FF0000"/>
          <w:sz w:val="28"/>
          <w:szCs w:val="28"/>
        </w:rPr>
      </w:pPr>
    </w:p>
    <w:p w14:paraId="5F7F73AA" w14:textId="77777777" w:rsidR="00B11309" w:rsidRDefault="00B11309" w:rsidP="008D2F68">
      <w:pPr>
        <w:pStyle w:val="Heading1"/>
        <w:ind w:left="0"/>
        <w:jc w:val="left"/>
      </w:pPr>
      <w:bookmarkStart w:id="0" w:name="_Toc173852194"/>
    </w:p>
    <w:p w14:paraId="0A14DD57" w14:textId="77777777" w:rsidR="00B11309" w:rsidRDefault="00B11309" w:rsidP="008D2F68">
      <w:pPr>
        <w:pStyle w:val="Heading1"/>
        <w:ind w:left="0"/>
        <w:jc w:val="left"/>
      </w:pPr>
    </w:p>
    <w:p w14:paraId="7C9187D0" w14:textId="77777777" w:rsidR="00B11309" w:rsidRDefault="00B11309" w:rsidP="008D2F68">
      <w:pPr>
        <w:pStyle w:val="Heading1"/>
        <w:ind w:left="0"/>
        <w:jc w:val="left"/>
      </w:pPr>
    </w:p>
    <w:p w14:paraId="3922C57A" w14:textId="77777777" w:rsidR="00341088" w:rsidRDefault="00341088" w:rsidP="008D2F68">
      <w:pPr>
        <w:pStyle w:val="Heading1"/>
        <w:ind w:left="0"/>
        <w:jc w:val="left"/>
      </w:pPr>
    </w:p>
    <w:p w14:paraId="143DBF53" w14:textId="77777777" w:rsidR="00341088" w:rsidRDefault="00341088" w:rsidP="008D2F68">
      <w:pPr>
        <w:pStyle w:val="Heading1"/>
        <w:ind w:left="0"/>
        <w:jc w:val="left"/>
      </w:pPr>
    </w:p>
    <w:p w14:paraId="05938208" w14:textId="05FE9F9B" w:rsidR="00B419C6" w:rsidRPr="00633126" w:rsidRDefault="00B419C6" w:rsidP="008D2F68">
      <w:pPr>
        <w:pStyle w:val="Heading1"/>
        <w:ind w:left="0"/>
        <w:jc w:val="left"/>
      </w:pPr>
      <w:r w:rsidRPr="00633126">
        <w:lastRenderedPageBreak/>
        <w:t>Abbreviations in this section</w:t>
      </w:r>
      <w:bookmarkEnd w:id="0"/>
    </w:p>
    <w:tbl>
      <w:tblPr>
        <w:tblStyle w:val="TableGridLight"/>
        <w:tblW w:w="0" w:type="auto"/>
        <w:tblLayout w:type="fixed"/>
        <w:tblCellMar>
          <w:left w:w="0" w:type="dxa"/>
          <w:right w:w="0" w:type="dxa"/>
        </w:tblCellMar>
        <w:tblLook w:val="01E0" w:firstRow="1" w:lastRow="1" w:firstColumn="1" w:lastColumn="1" w:noHBand="0" w:noVBand="0"/>
      </w:tblPr>
      <w:tblGrid>
        <w:gridCol w:w="1870"/>
        <w:gridCol w:w="7148"/>
      </w:tblGrid>
      <w:tr w:rsidR="00B419C6" w14:paraId="614FA6F9" w14:textId="77777777" w:rsidTr="00BA6E55">
        <w:trPr>
          <w:trHeight w:val="624"/>
        </w:trPr>
        <w:tc>
          <w:tcPr>
            <w:tcW w:w="1870" w:type="dxa"/>
          </w:tcPr>
          <w:p w14:paraId="30241A89" w14:textId="77777777" w:rsidR="00B419C6" w:rsidRPr="00BA6E55" w:rsidRDefault="00B419C6" w:rsidP="0008096E">
            <w:pPr>
              <w:pStyle w:val="TableParagraph"/>
              <w:spacing w:line="240" w:lineRule="auto"/>
              <w:rPr>
                <w:b/>
                <w:sz w:val="22"/>
                <w:szCs w:val="20"/>
              </w:rPr>
            </w:pPr>
          </w:p>
          <w:p w14:paraId="741AD70D" w14:textId="0A217F24" w:rsidR="00B419C6" w:rsidRPr="00BA6E55" w:rsidRDefault="00BA6E55" w:rsidP="0008096E">
            <w:pPr>
              <w:pStyle w:val="TableParagraph"/>
              <w:spacing w:line="240" w:lineRule="auto"/>
              <w:rPr>
                <w:b/>
                <w:sz w:val="22"/>
                <w:szCs w:val="20"/>
              </w:rPr>
            </w:pPr>
            <w:r w:rsidRPr="00BA6E55">
              <w:rPr>
                <w:spacing w:val="-5"/>
                <w:sz w:val="22"/>
                <w:szCs w:val="20"/>
              </w:rPr>
              <w:t xml:space="preserve"> </w:t>
            </w:r>
            <w:r w:rsidR="00B419C6" w:rsidRPr="00BA6E55">
              <w:rPr>
                <w:spacing w:val="-5"/>
                <w:sz w:val="22"/>
                <w:szCs w:val="20"/>
              </w:rPr>
              <w:t>CED</w:t>
            </w:r>
          </w:p>
        </w:tc>
        <w:tc>
          <w:tcPr>
            <w:tcW w:w="7148" w:type="dxa"/>
          </w:tcPr>
          <w:p w14:paraId="44B91365" w14:textId="77777777" w:rsidR="00B419C6" w:rsidRPr="00BA6E55" w:rsidRDefault="00B419C6" w:rsidP="00C558D8">
            <w:pPr>
              <w:pStyle w:val="TableParagraph"/>
              <w:spacing w:line="240" w:lineRule="auto"/>
              <w:rPr>
                <w:b/>
                <w:sz w:val="22"/>
                <w:szCs w:val="20"/>
              </w:rPr>
            </w:pPr>
          </w:p>
          <w:p w14:paraId="0B29E555" w14:textId="77777777" w:rsidR="00B419C6" w:rsidRPr="00BA6E55" w:rsidRDefault="00B419C6" w:rsidP="00C558D8">
            <w:pPr>
              <w:pStyle w:val="TableParagraph"/>
              <w:spacing w:line="240" w:lineRule="auto"/>
              <w:ind w:firstLine="117"/>
              <w:rPr>
                <w:b/>
                <w:sz w:val="22"/>
                <w:szCs w:val="20"/>
              </w:rPr>
            </w:pPr>
            <w:r w:rsidRPr="00BA6E55">
              <w:rPr>
                <w:sz w:val="22"/>
                <w:szCs w:val="20"/>
              </w:rPr>
              <w:t>Critical</w:t>
            </w:r>
            <w:r w:rsidRPr="00BA6E55">
              <w:rPr>
                <w:spacing w:val="-5"/>
                <w:sz w:val="22"/>
                <w:szCs w:val="20"/>
              </w:rPr>
              <w:t xml:space="preserve"> </w:t>
            </w:r>
            <w:r w:rsidRPr="00BA6E55">
              <w:rPr>
                <w:sz w:val="22"/>
                <w:szCs w:val="20"/>
              </w:rPr>
              <w:t>Evaluation</w:t>
            </w:r>
            <w:r w:rsidRPr="00BA6E55">
              <w:rPr>
                <w:spacing w:val="-5"/>
                <w:sz w:val="22"/>
                <w:szCs w:val="20"/>
              </w:rPr>
              <w:t xml:space="preserve"> </w:t>
            </w:r>
            <w:r w:rsidRPr="00BA6E55">
              <w:rPr>
                <w:spacing w:val="-2"/>
                <w:sz w:val="22"/>
                <w:szCs w:val="20"/>
              </w:rPr>
              <w:t>Document</w:t>
            </w:r>
          </w:p>
        </w:tc>
      </w:tr>
      <w:tr w:rsidR="00B419C6" w14:paraId="6B62D205" w14:textId="77777777" w:rsidTr="00BA6E55">
        <w:trPr>
          <w:trHeight w:val="624"/>
        </w:trPr>
        <w:tc>
          <w:tcPr>
            <w:tcW w:w="1870" w:type="dxa"/>
          </w:tcPr>
          <w:p w14:paraId="47C58808" w14:textId="77777777" w:rsidR="00B419C6" w:rsidRPr="00BA6E55" w:rsidRDefault="00B419C6" w:rsidP="0008096E">
            <w:pPr>
              <w:pStyle w:val="TableParagraph"/>
              <w:spacing w:line="240" w:lineRule="auto"/>
              <w:rPr>
                <w:b/>
                <w:sz w:val="22"/>
                <w:szCs w:val="20"/>
              </w:rPr>
            </w:pPr>
          </w:p>
          <w:p w14:paraId="00007221" w14:textId="42173137" w:rsidR="00B419C6" w:rsidRPr="00BA6E55" w:rsidRDefault="00BA6E55" w:rsidP="0008096E">
            <w:pPr>
              <w:pStyle w:val="TableParagraph"/>
              <w:spacing w:line="240" w:lineRule="auto"/>
              <w:rPr>
                <w:sz w:val="22"/>
                <w:szCs w:val="20"/>
              </w:rPr>
            </w:pPr>
            <w:r w:rsidRPr="00BA6E55">
              <w:rPr>
                <w:spacing w:val="-5"/>
                <w:sz w:val="22"/>
                <w:szCs w:val="20"/>
              </w:rPr>
              <w:t xml:space="preserve"> </w:t>
            </w:r>
            <w:r w:rsidR="2734C6D4" w:rsidRPr="00BA6E55">
              <w:rPr>
                <w:spacing w:val="-5"/>
                <w:sz w:val="22"/>
                <w:szCs w:val="20"/>
              </w:rPr>
              <w:t>CEP</w:t>
            </w:r>
          </w:p>
        </w:tc>
        <w:tc>
          <w:tcPr>
            <w:tcW w:w="7148" w:type="dxa"/>
          </w:tcPr>
          <w:p w14:paraId="2C26F996" w14:textId="77777777" w:rsidR="00B419C6" w:rsidRPr="00BA6E55" w:rsidRDefault="00B419C6" w:rsidP="00C558D8">
            <w:pPr>
              <w:pStyle w:val="TableParagraph"/>
              <w:spacing w:line="240" w:lineRule="auto"/>
              <w:rPr>
                <w:b/>
                <w:sz w:val="22"/>
                <w:szCs w:val="20"/>
              </w:rPr>
            </w:pPr>
          </w:p>
          <w:p w14:paraId="6E41BFAA" w14:textId="77777777" w:rsidR="00B419C6" w:rsidRPr="00BA6E55" w:rsidRDefault="00B419C6" w:rsidP="00C558D8">
            <w:pPr>
              <w:pStyle w:val="TableParagraph"/>
              <w:spacing w:line="240" w:lineRule="auto"/>
              <w:ind w:left="107"/>
              <w:rPr>
                <w:sz w:val="22"/>
                <w:szCs w:val="20"/>
              </w:rPr>
            </w:pPr>
            <w:r w:rsidRPr="00BA6E55">
              <w:rPr>
                <w:sz w:val="22"/>
                <w:szCs w:val="20"/>
              </w:rPr>
              <w:t>Course</w:t>
            </w:r>
            <w:r w:rsidRPr="00BA6E55">
              <w:rPr>
                <w:spacing w:val="-6"/>
                <w:sz w:val="22"/>
                <w:szCs w:val="20"/>
              </w:rPr>
              <w:t xml:space="preserve"> </w:t>
            </w:r>
            <w:r w:rsidRPr="00BA6E55">
              <w:rPr>
                <w:sz w:val="22"/>
                <w:szCs w:val="20"/>
              </w:rPr>
              <w:t>Enhancement</w:t>
            </w:r>
            <w:r w:rsidRPr="00BA6E55">
              <w:rPr>
                <w:spacing w:val="-3"/>
                <w:sz w:val="22"/>
                <w:szCs w:val="20"/>
              </w:rPr>
              <w:t xml:space="preserve"> </w:t>
            </w:r>
            <w:r w:rsidRPr="00BA6E55">
              <w:rPr>
                <w:spacing w:val="-4"/>
                <w:sz w:val="22"/>
                <w:szCs w:val="20"/>
              </w:rPr>
              <w:t>Plan</w:t>
            </w:r>
          </w:p>
        </w:tc>
      </w:tr>
      <w:tr w:rsidR="00F91FAB" w:rsidRPr="00F91FAB" w14:paraId="2BDEF00B" w14:textId="77777777" w:rsidTr="00BA6E55">
        <w:trPr>
          <w:trHeight w:val="624"/>
        </w:trPr>
        <w:tc>
          <w:tcPr>
            <w:tcW w:w="1870" w:type="dxa"/>
          </w:tcPr>
          <w:p w14:paraId="4802DC99" w14:textId="77777777" w:rsidR="00BA6E55" w:rsidRPr="00BA6E55" w:rsidRDefault="00BA6E55" w:rsidP="0008096E">
            <w:pPr>
              <w:pStyle w:val="TableParagraph"/>
              <w:spacing w:line="240" w:lineRule="auto"/>
              <w:rPr>
                <w:bCs/>
                <w:sz w:val="22"/>
                <w:szCs w:val="20"/>
              </w:rPr>
            </w:pPr>
            <w:r w:rsidRPr="00BA6E55">
              <w:rPr>
                <w:bCs/>
                <w:sz w:val="22"/>
                <w:szCs w:val="20"/>
              </w:rPr>
              <w:t xml:space="preserve"> </w:t>
            </w:r>
          </w:p>
          <w:p w14:paraId="50B23EE4" w14:textId="19C8D0E7" w:rsidR="00F91FAB" w:rsidRPr="00BA6E55" w:rsidRDefault="00F91FAB" w:rsidP="0008096E">
            <w:pPr>
              <w:pStyle w:val="TableParagraph"/>
              <w:spacing w:line="240" w:lineRule="auto"/>
              <w:rPr>
                <w:bCs/>
                <w:sz w:val="22"/>
                <w:szCs w:val="20"/>
              </w:rPr>
            </w:pPr>
            <w:r w:rsidRPr="00BA6E55">
              <w:rPr>
                <w:bCs/>
                <w:sz w:val="22"/>
                <w:szCs w:val="20"/>
              </w:rPr>
              <w:t>CMS</w:t>
            </w:r>
          </w:p>
        </w:tc>
        <w:tc>
          <w:tcPr>
            <w:tcW w:w="7148" w:type="dxa"/>
          </w:tcPr>
          <w:p w14:paraId="123F9D2D" w14:textId="77777777" w:rsidR="00BA6E55" w:rsidRPr="00BA6E55" w:rsidRDefault="00BA6E55" w:rsidP="00C558D8">
            <w:pPr>
              <w:pStyle w:val="TableParagraph"/>
              <w:spacing w:line="240" w:lineRule="auto"/>
              <w:ind w:firstLine="117"/>
              <w:rPr>
                <w:bCs/>
                <w:sz w:val="22"/>
                <w:szCs w:val="20"/>
              </w:rPr>
            </w:pPr>
          </w:p>
          <w:p w14:paraId="61238CD7" w14:textId="30D5B9A4" w:rsidR="00F91FAB" w:rsidRPr="00BA6E55" w:rsidRDefault="00126953" w:rsidP="00C558D8">
            <w:pPr>
              <w:pStyle w:val="TableParagraph"/>
              <w:spacing w:line="240" w:lineRule="auto"/>
              <w:ind w:firstLine="117"/>
              <w:rPr>
                <w:bCs/>
                <w:sz w:val="22"/>
                <w:szCs w:val="20"/>
              </w:rPr>
            </w:pPr>
            <w:r w:rsidRPr="00BA6E55">
              <w:rPr>
                <w:bCs/>
                <w:sz w:val="22"/>
                <w:szCs w:val="20"/>
              </w:rPr>
              <w:t>Curriculum Management System</w:t>
            </w:r>
          </w:p>
        </w:tc>
      </w:tr>
      <w:tr w:rsidR="00B419C6" w14:paraId="46F62BFA" w14:textId="77777777" w:rsidTr="00BA6E55">
        <w:trPr>
          <w:trHeight w:val="624"/>
        </w:trPr>
        <w:tc>
          <w:tcPr>
            <w:tcW w:w="1870" w:type="dxa"/>
          </w:tcPr>
          <w:p w14:paraId="491FEDFF" w14:textId="77777777" w:rsidR="00B419C6" w:rsidRPr="00BA6E55" w:rsidRDefault="00B419C6" w:rsidP="0008096E">
            <w:pPr>
              <w:pStyle w:val="TableParagraph"/>
              <w:spacing w:line="240" w:lineRule="auto"/>
              <w:rPr>
                <w:b/>
                <w:sz w:val="22"/>
                <w:szCs w:val="20"/>
              </w:rPr>
            </w:pPr>
          </w:p>
          <w:p w14:paraId="68FA23EE" w14:textId="24071075" w:rsidR="00B419C6" w:rsidRPr="00BA6E55" w:rsidRDefault="00BA6E55" w:rsidP="0008096E">
            <w:pPr>
              <w:pStyle w:val="TableParagraph"/>
              <w:spacing w:line="240" w:lineRule="auto"/>
              <w:rPr>
                <w:sz w:val="22"/>
                <w:szCs w:val="20"/>
              </w:rPr>
            </w:pPr>
            <w:r w:rsidRPr="00BA6E55">
              <w:rPr>
                <w:spacing w:val="-5"/>
                <w:sz w:val="22"/>
                <w:szCs w:val="20"/>
              </w:rPr>
              <w:t xml:space="preserve"> </w:t>
            </w:r>
            <w:r w:rsidR="00B419C6" w:rsidRPr="00BA6E55">
              <w:rPr>
                <w:spacing w:val="-5"/>
                <w:sz w:val="22"/>
                <w:szCs w:val="20"/>
              </w:rPr>
              <w:t>EC</w:t>
            </w:r>
          </w:p>
        </w:tc>
        <w:tc>
          <w:tcPr>
            <w:tcW w:w="7148" w:type="dxa"/>
          </w:tcPr>
          <w:p w14:paraId="5F414890" w14:textId="77777777" w:rsidR="00B419C6" w:rsidRPr="00BA6E55" w:rsidRDefault="00B419C6" w:rsidP="00C558D8">
            <w:pPr>
              <w:pStyle w:val="TableParagraph"/>
              <w:spacing w:line="240" w:lineRule="auto"/>
              <w:rPr>
                <w:b/>
                <w:sz w:val="22"/>
                <w:szCs w:val="20"/>
              </w:rPr>
            </w:pPr>
          </w:p>
          <w:p w14:paraId="668993C0" w14:textId="77777777" w:rsidR="00B419C6" w:rsidRPr="00BA6E55" w:rsidRDefault="00B419C6" w:rsidP="00C558D8">
            <w:pPr>
              <w:pStyle w:val="TableParagraph"/>
              <w:spacing w:line="240" w:lineRule="auto"/>
              <w:ind w:left="107"/>
              <w:rPr>
                <w:sz w:val="22"/>
                <w:szCs w:val="20"/>
              </w:rPr>
            </w:pPr>
            <w:r w:rsidRPr="00BA6E55">
              <w:rPr>
                <w:sz w:val="22"/>
                <w:szCs w:val="20"/>
              </w:rPr>
              <w:t>Education</w:t>
            </w:r>
            <w:r w:rsidRPr="00BA6E55">
              <w:rPr>
                <w:spacing w:val="-6"/>
                <w:sz w:val="22"/>
                <w:szCs w:val="20"/>
              </w:rPr>
              <w:t xml:space="preserve"> </w:t>
            </w:r>
            <w:r w:rsidRPr="00BA6E55">
              <w:rPr>
                <w:spacing w:val="-2"/>
                <w:sz w:val="22"/>
                <w:szCs w:val="20"/>
              </w:rPr>
              <w:t>Committee</w:t>
            </w:r>
          </w:p>
        </w:tc>
      </w:tr>
      <w:tr w:rsidR="00B419C6" w14:paraId="2CED6894" w14:textId="77777777" w:rsidTr="00BA6E55">
        <w:trPr>
          <w:trHeight w:val="624"/>
        </w:trPr>
        <w:tc>
          <w:tcPr>
            <w:tcW w:w="1870" w:type="dxa"/>
          </w:tcPr>
          <w:p w14:paraId="6D01FFFE" w14:textId="77777777" w:rsidR="00B419C6" w:rsidRPr="00BA6E55" w:rsidRDefault="00B419C6" w:rsidP="0008096E">
            <w:pPr>
              <w:pStyle w:val="TableParagraph"/>
              <w:spacing w:line="240" w:lineRule="auto"/>
              <w:rPr>
                <w:b/>
                <w:sz w:val="22"/>
                <w:szCs w:val="20"/>
              </w:rPr>
            </w:pPr>
          </w:p>
          <w:p w14:paraId="00C69BE1" w14:textId="3E0F1964" w:rsidR="00B419C6" w:rsidRPr="00BA6E55" w:rsidRDefault="00BA6E55" w:rsidP="00BA6E55">
            <w:pPr>
              <w:pStyle w:val="TableParagraph"/>
              <w:spacing w:line="240" w:lineRule="auto"/>
              <w:rPr>
                <w:sz w:val="22"/>
                <w:szCs w:val="20"/>
              </w:rPr>
            </w:pPr>
            <w:r w:rsidRPr="00BA6E55">
              <w:rPr>
                <w:spacing w:val="-2"/>
                <w:sz w:val="22"/>
                <w:szCs w:val="20"/>
              </w:rPr>
              <w:t xml:space="preserve"> </w:t>
            </w:r>
            <w:r w:rsidR="2734C6D4" w:rsidRPr="00BA6E55">
              <w:rPr>
                <w:spacing w:val="-2"/>
                <w:sz w:val="22"/>
                <w:szCs w:val="20"/>
              </w:rPr>
              <w:t>KCEP</w:t>
            </w:r>
          </w:p>
        </w:tc>
        <w:tc>
          <w:tcPr>
            <w:tcW w:w="7148" w:type="dxa"/>
          </w:tcPr>
          <w:p w14:paraId="5E56A9BA" w14:textId="77777777" w:rsidR="00B419C6" w:rsidRPr="00BA6E55" w:rsidRDefault="00B419C6" w:rsidP="00C558D8">
            <w:pPr>
              <w:pStyle w:val="TableParagraph"/>
              <w:spacing w:line="240" w:lineRule="auto"/>
              <w:rPr>
                <w:b/>
                <w:sz w:val="22"/>
                <w:szCs w:val="20"/>
              </w:rPr>
            </w:pPr>
          </w:p>
          <w:p w14:paraId="3DBA3E1B" w14:textId="77777777" w:rsidR="00B419C6" w:rsidRPr="00BA6E55" w:rsidRDefault="00B419C6" w:rsidP="00C558D8">
            <w:pPr>
              <w:pStyle w:val="TableParagraph"/>
              <w:spacing w:line="240" w:lineRule="auto"/>
              <w:ind w:left="107"/>
              <w:rPr>
                <w:sz w:val="22"/>
                <w:szCs w:val="20"/>
              </w:rPr>
            </w:pPr>
            <w:r w:rsidRPr="00BA6E55">
              <w:rPr>
                <w:sz w:val="22"/>
                <w:szCs w:val="20"/>
              </w:rPr>
              <w:t>Kingston</w:t>
            </w:r>
            <w:r w:rsidRPr="00BA6E55">
              <w:rPr>
                <w:spacing w:val="-7"/>
                <w:sz w:val="22"/>
                <w:szCs w:val="20"/>
              </w:rPr>
              <w:t xml:space="preserve"> </w:t>
            </w:r>
            <w:r w:rsidRPr="00BA6E55">
              <w:rPr>
                <w:sz w:val="22"/>
                <w:szCs w:val="20"/>
              </w:rPr>
              <w:t>Continuous</w:t>
            </w:r>
            <w:r w:rsidRPr="00BA6E55">
              <w:rPr>
                <w:spacing w:val="-6"/>
                <w:sz w:val="22"/>
                <w:szCs w:val="20"/>
              </w:rPr>
              <w:t xml:space="preserve"> </w:t>
            </w:r>
            <w:r w:rsidRPr="00BA6E55">
              <w:rPr>
                <w:sz w:val="22"/>
                <w:szCs w:val="20"/>
              </w:rPr>
              <w:t>Enhancement</w:t>
            </w:r>
            <w:r w:rsidRPr="00BA6E55">
              <w:rPr>
                <w:spacing w:val="-6"/>
                <w:sz w:val="22"/>
                <w:szCs w:val="20"/>
              </w:rPr>
              <w:t xml:space="preserve"> </w:t>
            </w:r>
            <w:r w:rsidRPr="00BA6E55">
              <w:rPr>
                <w:spacing w:val="-2"/>
                <w:sz w:val="22"/>
                <w:szCs w:val="20"/>
              </w:rPr>
              <w:t>Process</w:t>
            </w:r>
          </w:p>
        </w:tc>
      </w:tr>
      <w:tr w:rsidR="00B419C6" w14:paraId="08A9CE86" w14:textId="77777777" w:rsidTr="00BA6E55">
        <w:trPr>
          <w:trHeight w:val="624"/>
        </w:trPr>
        <w:tc>
          <w:tcPr>
            <w:tcW w:w="1870" w:type="dxa"/>
          </w:tcPr>
          <w:p w14:paraId="2AD1B648" w14:textId="77777777" w:rsidR="00B419C6" w:rsidRPr="00BA6E55" w:rsidRDefault="00B419C6" w:rsidP="0008096E">
            <w:pPr>
              <w:pStyle w:val="TableParagraph"/>
              <w:spacing w:line="240" w:lineRule="auto"/>
              <w:rPr>
                <w:b/>
                <w:sz w:val="22"/>
                <w:szCs w:val="20"/>
              </w:rPr>
            </w:pPr>
          </w:p>
          <w:p w14:paraId="4A4AAAB1" w14:textId="1E0F2392" w:rsidR="00B419C6" w:rsidRPr="00BA6E55" w:rsidRDefault="00BA6E55" w:rsidP="00BA6E55">
            <w:pPr>
              <w:pStyle w:val="TableParagraph"/>
              <w:spacing w:line="240" w:lineRule="auto"/>
              <w:rPr>
                <w:sz w:val="22"/>
                <w:szCs w:val="20"/>
              </w:rPr>
            </w:pPr>
            <w:r w:rsidRPr="00BA6E55">
              <w:rPr>
                <w:spacing w:val="-4"/>
                <w:sz w:val="22"/>
                <w:szCs w:val="20"/>
              </w:rPr>
              <w:t xml:space="preserve"> </w:t>
            </w:r>
            <w:r w:rsidR="2734C6D4" w:rsidRPr="00BA6E55">
              <w:rPr>
                <w:spacing w:val="-4"/>
                <w:sz w:val="22"/>
                <w:szCs w:val="20"/>
              </w:rPr>
              <w:t>LTEC</w:t>
            </w:r>
          </w:p>
        </w:tc>
        <w:tc>
          <w:tcPr>
            <w:tcW w:w="7148" w:type="dxa"/>
          </w:tcPr>
          <w:p w14:paraId="2D832D88" w14:textId="77777777" w:rsidR="00B419C6" w:rsidRPr="00BA6E55" w:rsidRDefault="00B419C6" w:rsidP="00C558D8">
            <w:pPr>
              <w:pStyle w:val="TableParagraph"/>
              <w:spacing w:line="240" w:lineRule="auto"/>
              <w:rPr>
                <w:b/>
                <w:sz w:val="22"/>
                <w:szCs w:val="20"/>
              </w:rPr>
            </w:pPr>
          </w:p>
          <w:p w14:paraId="1C767D18" w14:textId="77777777" w:rsidR="00B419C6" w:rsidRPr="00BA6E55" w:rsidRDefault="00B419C6" w:rsidP="00C558D8">
            <w:pPr>
              <w:pStyle w:val="TableParagraph"/>
              <w:spacing w:line="240" w:lineRule="auto"/>
              <w:ind w:left="107"/>
              <w:rPr>
                <w:sz w:val="22"/>
                <w:szCs w:val="20"/>
              </w:rPr>
            </w:pPr>
            <w:r w:rsidRPr="00BA6E55">
              <w:rPr>
                <w:sz w:val="22"/>
                <w:szCs w:val="20"/>
              </w:rPr>
              <w:t>Learning</w:t>
            </w:r>
            <w:r w:rsidRPr="00BA6E55">
              <w:rPr>
                <w:spacing w:val="-5"/>
                <w:sz w:val="22"/>
                <w:szCs w:val="20"/>
              </w:rPr>
              <w:t xml:space="preserve"> </w:t>
            </w:r>
            <w:r w:rsidRPr="00BA6E55">
              <w:rPr>
                <w:sz w:val="22"/>
                <w:szCs w:val="20"/>
              </w:rPr>
              <w:t>and</w:t>
            </w:r>
            <w:r w:rsidRPr="00BA6E55">
              <w:rPr>
                <w:spacing w:val="-5"/>
                <w:sz w:val="22"/>
                <w:szCs w:val="20"/>
              </w:rPr>
              <w:t xml:space="preserve"> </w:t>
            </w:r>
            <w:r w:rsidRPr="00BA6E55">
              <w:rPr>
                <w:sz w:val="22"/>
                <w:szCs w:val="20"/>
              </w:rPr>
              <w:t>Teaching</w:t>
            </w:r>
            <w:r w:rsidRPr="00BA6E55">
              <w:rPr>
                <w:spacing w:val="-5"/>
                <w:sz w:val="22"/>
                <w:szCs w:val="20"/>
              </w:rPr>
              <w:t xml:space="preserve"> </w:t>
            </w:r>
            <w:r w:rsidRPr="00BA6E55">
              <w:rPr>
                <w:sz w:val="22"/>
                <w:szCs w:val="20"/>
              </w:rPr>
              <w:t>Enhancement</w:t>
            </w:r>
            <w:r w:rsidRPr="00BA6E55">
              <w:rPr>
                <w:spacing w:val="-4"/>
                <w:sz w:val="22"/>
                <w:szCs w:val="20"/>
              </w:rPr>
              <w:t xml:space="preserve"> </w:t>
            </w:r>
            <w:r w:rsidRPr="00BA6E55">
              <w:rPr>
                <w:spacing w:val="-2"/>
                <w:sz w:val="22"/>
                <w:szCs w:val="20"/>
              </w:rPr>
              <w:t>Centre</w:t>
            </w:r>
          </w:p>
        </w:tc>
      </w:tr>
      <w:tr w:rsidR="00B419C6" w14:paraId="62D02C8F" w14:textId="77777777" w:rsidTr="00BA6E55">
        <w:trPr>
          <w:trHeight w:val="624"/>
        </w:trPr>
        <w:tc>
          <w:tcPr>
            <w:tcW w:w="1870" w:type="dxa"/>
          </w:tcPr>
          <w:p w14:paraId="7564A51F" w14:textId="77777777" w:rsidR="00B419C6" w:rsidRPr="00BA6E55" w:rsidRDefault="00B419C6" w:rsidP="0008096E">
            <w:pPr>
              <w:pStyle w:val="TableParagraph"/>
              <w:spacing w:line="240" w:lineRule="auto"/>
              <w:rPr>
                <w:b/>
                <w:sz w:val="22"/>
                <w:szCs w:val="20"/>
              </w:rPr>
            </w:pPr>
          </w:p>
          <w:p w14:paraId="311F8A2D" w14:textId="45D45422" w:rsidR="00B419C6" w:rsidRPr="00BA6E55" w:rsidRDefault="00BA6E55" w:rsidP="00BA6E55">
            <w:pPr>
              <w:pStyle w:val="TableParagraph"/>
              <w:spacing w:line="240" w:lineRule="auto"/>
              <w:rPr>
                <w:sz w:val="22"/>
                <w:szCs w:val="20"/>
              </w:rPr>
            </w:pPr>
            <w:r w:rsidRPr="00BA6E55">
              <w:rPr>
                <w:spacing w:val="-5"/>
                <w:sz w:val="22"/>
                <w:szCs w:val="20"/>
              </w:rPr>
              <w:t xml:space="preserve"> </w:t>
            </w:r>
            <w:r w:rsidR="2734C6D4" w:rsidRPr="00BA6E55">
              <w:rPr>
                <w:spacing w:val="-5"/>
                <w:sz w:val="22"/>
                <w:szCs w:val="20"/>
              </w:rPr>
              <w:t>MEP</w:t>
            </w:r>
          </w:p>
        </w:tc>
        <w:tc>
          <w:tcPr>
            <w:tcW w:w="7148" w:type="dxa"/>
          </w:tcPr>
          <w:p w14:paraId="2204BA30" w14:textId="77777777" w:rsidR="00B419C6" w:rsidRPr="00BA6E55" w:rsidRDefault="00B419C6" w:rsidP="00C558D8">
            <w:pPr>
              <w:pStyle w:val="TableParagraph"/>
              <w:spacing w:line="240" w:lineRule="auto"/>
              <w:rPr>
                <w:b/>
                <w:sz w:val="22"/>
                <w:szCs w:val="20"/>
              </w:rPr>
            </w:pPr>
          </w:p>
          <w:p w14:paraId="2A67951C" w14:textId="42481D8A" w:rsidR="00B419C6" w:rsidRPr="00BA6E55" w:rsidRDefault="00BA6E55" w:rsidP="00BA6E55">
            <w:pPr>
              <w:pStyle w:val="TableParagraph"/>
              <w:spacing w:line="240" w:lineRule="auto"/>
              <w:rPr>
                <w:sz w:val="22"/>
                <w:szCs w:val="20"/>
              </w:rPr>
            </w:pPr>
            <w:r>
              <w:rPr>
                <w:sz w:val="22"/>
                <w:szCs w:val="20"/>
              </w:rPr>
              <w:t xml:space="preserve"> </w:t>
            </w:r>
            <w:r w:rsidR="00B419C6" w:rsidRPr="00BA6E55">
              <w:rPr>
                <w:sz w:val="22"/>
                <w:szCs w:val="20"/>
              </w:rPr>
              <w:t>Module</w:t>
            </w:r>
            <w:r w:rsidR="00B419C6" w:rsidRPr="00BA6E55">
              <w:rPr>
                <w:spacing w:val="-6"/>
                <w:sz w:val="22"/>
                <w:szCs w:val="20"/>
              </w:rPr>
              <w:t xml:space="preserve"> </w:t>
            </w:r>
            <w:r w:rsidR="00B419C6" w:rsidRPr="00BA6E55">
              <w:rPr>
                <w:sz w:val="22"/>
                <w:szCs w:val="20"/>
              </w:rPr>
              <w:t>Enhancement</w:t>
            </w:r>
            <w:r w:rsidR="00B419C6" w:rsidRPr="00BA6E55">
              <w:rPr>
                <w:spacing w:val="-4"/>
                <w:sz w:val="22"/>
                <w:szCs w:val="20"/>
              </w:rPr>
              <w:t xml:space="preserve"> Plan</w:t>
            </w:r>
          </w:p>
        </w:tc>
      </w:tr>
      <w:tr w:rsidR="00B419C6" w14:paraId="61C84357" w14:textId="77777777" w:rsidTr="00BA6E55">
        <w:trPr>
          <w:trHeight w:val="624"/>
        </w:trPr>
        <w:tc>
          <w:tcPr>
            <w:tcW w:w="1870" w:type="dxa"/>
          </w:tcPr>
          <w:p w14:paraId="674A5E89" w14:textId="3597B02F" w:rsidR="00B419C6" w:rsidRPr="00BA6E55" w:rsidRDefault="00B419C6" w:rsidP="0008096E">
            <w:pPr>
              <w:pStyle w:val="TableParagraph"/>
              <w:spacing w:line="240" w:lineRule="auto"/>
              <w:rPr>
                <w:sz w:val="22"/>
                <w:szCs w:val="20"/>
              </w:rPr>
            </w:pPr>
          </w:p>
          <w:p w14:paraId="2B199FE3" w14:textId="644DF6B4" w:rsidR="00B419C6" w:rsidRPr="00BA6E55" w:rsidRDefault="00BA6E55" w:rsidP="0008096E">
            <w:pPr>
              <w:pStyle w:val="TableParagraph"/>
              <w:spacing w:line="240" w:lineRule="auto"/>
              <w:rPr>
                <w:sz w:val="22"/>
                <w:szCs w:val="20"/>
              </w:rPr>
            </w:pPr>
            <w:r w:rsidRPr="00BA6E55">
              <w:rPr>
                <w:sz w:val="22"/>
                <w:szCs w:val="20"/>
              </w:rPr>
              <w:t xml:space="preserve"> </w:t>
            </w:r>
            <w:r w:rsidR="00B419C6" w:rsidRPr="00BA6E55">
              <w:rPr>
                <w:sz w:val="22"/>
                <w:szCs w:val="20"/>
              </w:rPr>
              <w:t>MEQ</w:t>
            </w:r>
          </w:p>
        </w:tc>
        <w:tc>
          <w:tcPr>
            <w:tcW w:w="7148" w:type="dxa"/>
          </w:tcPr>
          <w:p w14:paraId="11179372" w14:textId="4747DB4D" w:rsidR="00B419C6" w:rsidRPr="00BA6E55" w:rsidRDefault="00B419C6" w:rsidP="00C558D8">
            <w:pPr>
              <w:pStyle w:val="TableParagraph"/>
              <w:spacing w:line="240" w:lineRule="auto"/>
              <w:rPr>
                <w:sz w:val="22"/>
                <w:szCs w:val="20"/>
              </w:rPr>
            </w:pPr>
          </w:p>
          <w:p w14:paraId="508036EF" w14:textId="2D7D7D99" w:rsidR="00B419C6" w:rsidRPr="00BA6E55" w:rsidRDefault="00BA6E55" w:rsidP="00C558D8">
            <w:pPr>
              <w:pStyle w:val="TableParagraph"/>
              <w:spacing w:line="240" w:lineRule="auto"/>
              <w:rPr>
                <w:sz w:val="22"/>
                <w:szCs w:val="20"/>
              </w:rPr>
            </w:pPr>
            <w:r>
              <w:rPr>
                <w:sz w:val="22"/>
                <w:szCs w:val="20"/>
              </w:rPr>
              <w:t xml:space="preserve"> </w:t>
            </w:r>
            <w:r w:rsidR="00B419C6" w:rsidRPr="00BA6E55">
              <w:rPr>
                <w:sz w:val="22"/>
                <w:szCs w:val="20"/>
              </w:rPr>
              <w:t>Module Evaluation Questionnaire</w:t>
            </w:r>
          </w:p>
        </w:tc>
      </w:tr>
      <w:tr w:rsidR="00B419C6" w14:paraId="725663E6" w14:textId="77777777" w:rsidTr="00BA6E55">
        <w:trPr>
          <w:trHeight w:val="624"/>
        </w:trPr>
        <w:tc>
          <w:tcPr>
            <w:tcW w:w="1870" w:type="dxa"/>
          </w:tcPr>
          <w:p w14:paraId="5ACC5C9C" w14:textId="77777777" w:rsidR="00B419C6" w:rsidRPr="00BA6E55" w:rsidRDefault="00B419C6" w:rsidP="0008096E">
            <w:pPr>
              <w:pStyle w:val="TableParagraph"/>
              <w:spacing w:line="240" w:lineRule="auto"/>
              <w:rPr>
                <w:sz w:val="22"/>
                <w:szCs w:val="20"/>
              </w:rPr>
            </w:pPr>
          </w:p>
          <w:p w14:paraId="6D09BE1C" w14:textId="1DFE4E61" w:rsidR="00B419C6" w:rsidRPr="00BA6E55" w:rsidRDefault="00BA6E55" w:rsidP="0008096E">
            <w:pPr>
              <w:pStyle w:val="TableParagraph"/>
              <w:spacing w:line="240" w:lineRule="auto"/>
              <w:rPr>
                <w:sz w:val="22"/>
                <w:szCs w:val="20"/>
              </w:rPr>
            </w:pPr>
            <w:r w:rsidRPr="00BA6E55">
              <w:rPr>
                <w:sz w:val="22"/>
                <w:szCs w:val="20"/>
              </w:rPr>
              <w:t xml:space="preserve"> </w:t>
            </w:r>
            <w:r w:rsidR="00B419C6" w:rsidRPr="00BA6E55">
              <w:rPr>
                <w:sz w:val="22"/>
                <w:szCs w:val="20"/>
              </w:rPr>
              <w:t>NSS</w:t>
            </w:r>
          </w:p>
        </w:tc>
        <w:tc>
          <w:tcPr>
            <w:tcW w:w="7148" w:type="dxa"/>
          </w:tcPr>
          <w:p w14:paraId="29CF3887" w14:textId="77777777" w:rsidR="00B419C6" w:rsidRPr="00BA6E55" w:rsidRDefault="00B419C6" w:rsidP="00C558D8">
            <w:pPr>
              <w:pStyle w:val="TableParagraph"/>
              <w:spacing w:line="240" w:lineRule="auto"/>
              <w:rPr>
                <w:sz w:val="22"/>
                <w:szCs w:val="20"/>
              </w:rPr>
            </w:pPr>
          </w:p>
          <w:p w14:paraId="0DB84C5E" w14:textId="63A2117F" w:rsidR="00B419C6" w:rsidRPr="00BA6E55" w:rsidRDefault="00BA6E55" w:rsidP="00C558D8">
            <w:pPr>
              <w:pStyle w:val="TableParagraph"/>
              <w:spacing w:line="240" w:lineRule="auto"/>
              <w:rPr>
                <w:sz w:val="22"/>
                <w:szCs w:val="20"/>
              </w:rPr>
            </w:pPr>
            <w:r>
              <w:rPr>
                <w:sz w:val="22"/>
                <w:szCs w:val="20"/>
              </w:rPr>
              <w:t xml:space="preserve"> </w:t>
            </w:r>
            <w:r w:rsidR="00B419C6" w:rsidRPr="00BA6E55">
              <w:rPr>
                <w:sz w:val="22"/>
                <w:szCs w:val="20"/>
              </w:rPr>
              <w:t>National Student Survey</w:t>
            </w:r>
          </w:p>
        </w:tc>
      </w:tr>
      <w:tr w:rsidR="00B419C6" w14:paraId="4D1F213F" w14:textId="77777777" w:rsidTr="00BA6E55">
        <w:trPr>
          <w:trHeight w:val="624"/>
        </w:trPr>
        <w:tc>
          <w:tcPr>
            <w:tcW w:w="1870" w:type="dxa"/>
          </w:tcPr>
          <w:p w14:paraId="77435FC5" w14:textId="77777777" w:rsidR="00B419C6" w:rsidRPr="00BA6E55" w:rsidRDefault="00B419C6" w:rsidP="0008096E">
            <w:pPr>
              <w:pStyle w:val="TableParagraph"/>
              <w:spacing w:line="240" w:lineRule="auto"/>
              <w:rPr>
                <w:sz w:val="22"/>
                <w:szCs w:val="20"/>
              </w:rPr>
            </w:pPr>
          </w:p>
          <w:p w14:paraId="6EBDF416" w14:textId="5D3128A1" w:rsidR="00B419C6" w:rsidRPr="00BA6E55" w:rsidRDefault="00BA6E55" w:rsidP="0008096E">
            <w:pPr>
              <w:pStyle w:val="TableParagraph"/>
              <w:spacing w:line="240" w:lineRule="auto"/>
              <w:ind w:firstLine="4"/>
              <w:rPr>
                <w:sz w:val="22"/>
                <w:szCs w:val="20"/>
              </w:rPr>
            </w:pPr>
            <w:r w:rsidRPr="00BA6E55">
              <w:rPr>
                <w:sz w:val="22"/>
                <w:szCs w:val="20"/>
              </w:rPr>
              <w:t xml:space="preserve"> </w:t>
            </w:r>
            <w:proofErr w:type="spellStart"/>
            <w:r w:rsidR="00B419C6" w:rsidRPr="00BA6E55">
              <w:rPr>
                <w:sz w:val="22"/>
                <w:szCs w:val="20"/>
              </w:rPr>
              <w:t>OfS</w:t>
            </w:r>
            <w:proofErr w:type="spellEnd"/>
          </w:p>
        </w:tc>
        <w:tc>
          <w:tcPr>
            <w:tcW w:w="7148" w:type="dxa"/>
          </w:tcPr>
          <w:p w14:paraId="0849E303" w14:textId="77777777" w:rsidR="00B419C6" w:rsidRPr="00BA6E55" w:rsidRDefault="00B419C6" w:rsidP="00C558D8">
            <w:pPr>
              <w:pStyle w:val="TableParagraph"/>
              <w:spacing w:line="240" w:lineRule="auto"/>
              <w:rPr>
                <w:sz w:val="22"/>
                <w:szCs w:val="20"/>
              </w:rPr>
            </w:pPr>
          </w:p>
          <w:p w14:paraId="159696AD" w14:textId="5B861139" w:rsidR="00B419C6" w:rsidRPr="00BA6E55" w:rsidRDefault="00BA6E55" w:rsidP="00C558D8">
            <w:pPr>
              <w:pStyle w:val="TableParagraph"/>
              <w:spacing w:line="240" w:lineRule="auto"/>
              <w:rPr>
                <w:sz w:val="22"/>
                <w:szCs w:val="20"/>
              </w:rPr>
            </w:pPr>
            <w:r>
              <w:rPr>
                <w:sz w:val="22"/>
                <w:szCs w:val="20"/>
              </w:rPr>
              <w:t xml:space="preserve"> </w:t>
            </w:r>
            <w:r w:rsidR="00B419C6" w:rsidRPr="00BA6E55">
              <w:rPr>
                <w:sz w:val="22"/>
                <w:szCs w:val="20"/>
              </w:rPr>
              <w:t>Office for Students</w:t>
            </w:r>
          </w:p>
        </w:tc>
      </w:tr>
      <w:tr w:rsidR="00B419C6" w14:paraId="546E2D32" w14:textId="77777777" w:rsidTr="00BA6E55">
        <w:trPr>
          <w:trHeight w:val="624"/>
        </w:trPr>
        <w:tc>
          <w:tcPr>
            <w:tcW w:w="1870" w:type="dxa"/>
          </w:tcPr>
          <w:p w14:paraId="3E4B42C8" w14:textId="77777777" w:rsidR="00B419C6" w:rsidRPr="00BA6E55" w:rsidRDefault="00B419C6" w:rsidP="0008096E">
            <w:pPr>
              <w:pStyle w:val="TableParagraph"/>
              <w:spacing w:line="240" w:lineRule="auto"/>
              <w:rPr>
                <w:b/>
                <w:sz w:val="22"/>
                <w:szCs w:val="20"/>
              </w:rPr>
            </w:pPr>
          </w:p>
          <w:p w14:paraId="684DC4C7" w14:textId="41F07F7B" w:rsidR="00B419C6" w:rsidRPr="00BA6E55" w:rsidRDefault="00BA6E55" w:rsidP="00BA6E55">
            <w:pPr>
              <w:pStyle w:val="TableParagraph"/>
              <w:spacing w:line="240" w:lineRule="auto"/>
              <w:rPr>
                <w:sz w:val="22"/>
                <w:szCs w:val="20"/>
              </w:rPr>
            </w:pPr>
            <w:r w:rsidRPr="00BA6E55">
              <w:rPr>
                <w:spacing w:val="-4"/>
                <w:sz w:val="22"/>
                <w:szCs w:val="20"/>
              </w:rPr>
              <w:t xml:space="preserve"> </w:t>
            </w:r>
            <w:r w:rsidR="2734C6D4" w:rsidRPr="00BA6E55">
              <w:rPr>
                <w:spacing w:val="-4"/>
                <w:sz w:val="22"/>
                <w:szCs w:val="20"/>
              </w:rPr>
              <w:t>PSRB</w:t>
            </w:r>
          </w:p>
        </w:tc>
        <w:tc>
          <w:tcPr>
            <w:tcW w:w="7148" w:type="dxa"/>
          </w:tcPr>
          <w:p w14:paraId="0A82E322" w14:textId="77777777" w:rsidR="00B419C6" w:rsidRPr="00BA6E55" w:rsidRDefault="00B419C6" w:rsidP="00C558D8">
            <w:pPr>
              <w:pStyle w:val="TableParagraph"/>
              <w:spacing w:line="240" w:lineRule="auto"/>
              <w:rPr>
                <w:b/>
                <w:sz w:val="22"/>
                <w:szCs w:val="20"/>
              </w:rPr>
            </w:pPr>
          </w:p>
          <w:p w14:paraId="5A5044D9" w14:textId="414F9A9D" w:rsidR="00B419C6" w:rsidRPr="00BA6E55" w:rsidRDefault="00BA6E55" w:rsidP="00BA6E55">
            <w:pPr>
              <w:pStyle w:val="TableParagraph"/>
              <w:spacing w:line="240" w:lineRule="auto"/>
              <w:rPr>
                <w:sz w:val="22"/>
                <w:szCs w:val="20"/>
              </w:rPr>
            </w:pPr>
            <w:r>
              <w:rPr>
                <w:sz w:val="22"/>
                <w:szCs w:val="20"/>
              </w:rPr>
              <w:t xml:space="preserve"> </w:t>
            </w:r>
            <w:r w:rsidR="00B419C6" w:rsidRPr="00BA6E55">
              <w:rPr>
                <w:sz w:val="22"/>
                <w:szCs w:val="20"/>
              </w:rPr>
              <w:t>Professional,</w:t>
            </w:r>
            <w:r w:rsidR="00B419C6" w:rsidRPr="00BA6E55">
              <w:rPr>
                <w:spacing w:val="-7"/>
                <w:sz w:val="22"/>
                <w:szCs w:val="20"/>
              </w:rPr>
              <w:t xml:space="preserve"> </w:t>
            </w:r>
            <w:r w:rsidR="00B419C6" w:rsidRPr="00BA6E55">
              <w:rPr>
                <w:sz w:val="22"/>
                <w:szCs w:val="20"/>
              </w:rPr>
              <w:t>Statutory</w:t>
            </w:r>
            <w:r w:rsidR="00B419C6" w:rsidRPr="00BA6E55">
              <w:rPr>
                <w:spacing w:val="-5"/>
                <w:sz w:val="22"/>
                <w:szCs w:val="20"/>
              </w:rPr>
              <w:t xml:space="preserve"> </w:t>
            </w:r>
            <w:r w:rsidR="00B419C6" w:rsidRPr="00BA6E55">
              <w:rPr>
                <w:sz w:val="22"/>
                <w:szCs w:val="20"/>
              </w:rPr>
              <w:t>or</w:t>
            </w:r>
            <w:r w:rsidR="00B419C6" w:rsidRPr="00BA6E55">
              <w:rPr>
                <w:spacing w:val="-5"/>
                <w:sz w:val="22"/>
                <w:szCs w:val="20"/>
              </w:rPr>
              <w:t xml:space="preserve"> </w:t>
            </w:r>
            <w:r w:rsidR="00B419C6" w:rsidRPr="00BA6E55">
              <w:rPr>
                <w:sz w:val="22"/>
                <w:szCs w:val="20"/>
              </w:rPr>
              <w:t>Regulatory</w:t>
            </w:r>
            <w:r w:rsidR="00B419C6" w:rsidRPr="00BA6E55">
              <w:rPr>
                <w:spacing w:val="-4"/>
                <w:sz w:val="22"/>
                <w:szCs w:val="20"/>
              </w:rPr>
              <w:t xml:space="preserve"> Body</w:t>
            </w:r>
          </w:p>
        </w:tc>
      </w:tr>
      <w:tr w:rsidR="00B419C6" w14:paraId="574A1331" w14:textId="77777777" w:rsidTr="00BA6E55">
        <w:trPr>
          <w:trHeight w:val="624"/>
        </w:trPr>
        <w:tc>
          <w:tcPr>
            <w:tcW w:w="1870" w:type="dxa"/>
          </w:tcPr>
          <w:p w14:paraId="21C8B461" w14:textId="77777777" w:rsidR="00B419C6" w:rsidRPr="00BA6E55" w:rsidRDefault="00B419C6" w:rsidP="0008096E">
            <w:pPr>
              <w:pStyle w:val="TableParagraph"/>
              <w:spacing w:line="240" w:lineRule="auto"/>
              <w:rPr>
                <w:b/>
                <w:sz w:val="22"/>
                <w:szCs w:val="20"/>
              </w:rPr>
            </w:pPr>
          </w:p>
          <w:p w14:paraId="2BBC9F38" w14:textId="7DAC69C0" w:rsidR="00B419C6" w:rsidRPr="00BA6E55" w:rsidRDefault="00BA6E55" w:rsidP="00BA6E55">
            <w:pPr>
              <w:pStyle w:val="TableParagraph"/>
              <w:spacing w:line="240" w:lineRule="auto"/>
              <w:rPr>
                <w:sz w:val="22"/>
                <w:szCs w:val="20"/>
              </w:rPr>
            </w:pPr>
            <w:r w:rsidRPr="00BA6E55">
              <w:rPr>
                <w:spacing w:val="-5"/>
                <w:sz w:val="22"/>
                <w:szCs w:val="20"/>
              </w:rPr>
              <w:t xml:space="preserve"> </w:t>
            </w:r>
            <w:r w:rsidR="2734C6D4" w:rsidRPr="00BA6E55">
              <w:rPr>
                <w:spacing w:val="-5"/>
                <w:sz w:val="22"/>
                <w:szCs w:val="20"/>
              </w:rPr>
              <w:t>QAE</w:t>
            </w:r>
          </w:p>
        </w:tc>
        <w:tc>
          <w:tcPr>
            <w:tcW w:w="7148" w:type="dxa"/>
          </w:tcPr>
          <w:p w14:paraId="7E34E0BC" w14:textId="77777777" w:rsidR="00B419C6" w:rsidRPr="00BA6E55" w:rsidRDefault="00B419C6" w:rsidP="00C558D8">
            <w:pPr>
              <w:pStyle w:val="TableParagraph"/>
              <w:spacing w:line="240" w:lineRule="auto"/>
              <w:rPr>
                <w:b/>
                <w:sz w:val="22"/>
                <w:szCs w:val="20"/>
              </w:rPr>
            </w:pPr>
          </w:p>
          <w:p w14:paraId="4D9E91BE" w14:textId="25EB49E2" w:rsidR="00B419C6" w:rsidRPr="00BA6E55" w:rsidRDefault="00BA6E55" w:rsidP="00BA6E55">
            <w:pPr>
              <w:pStyle w:val="TableParagraph"/>
              <w:spacing w:line="240" w:lineRule="auto"/>
              <w:rPr>
                <w:sz w:val="22"/>
                <w:szCs w:val="20"/>
              </w:rPr>
            </w:pPr>
            <w:r>
              <w:rPr>
                <w:sz w:val="22"/>
                <w:szCs w:val="20"/>
              </w:rPr>
              <w:t xml:space="preserve"> </w:t>
            </w:r>
            <w:r w:rsidR="00B419C6" w:rsidRPr="00BA6E55">
              <w:rPr>
                <w:sz w:val="22"/>
                <w:szCs w:val="20"/>
              </w:rPr>
              <w:t>Quality</w:t>
            </w:r>
            <w:r w:rsidR="00B419C6" w:rsidRPr="00BA6E55">
              <w:rPr>
                <w:spacing w:val="-4"/>
                <w:sz w:val="22"/>
                <w:szCs w:val="20"/>
              </w:rPr>
              <w:t xml:space="preserve"> </w:t>
            </w:r>
            <w:r w:rsidR="00B419C6" w:rsidRPr="00BA6E55">
              <w:rPr>
                <w:sz w:val="22"/>
                <w:szCs w:val="20"/>
              </w:rPr>
              <w:t>Assurance</w:t>
            </w:r>
            <w:r w:rsidR="00B419C6" w:rsidRPr="00BA6E55">
              <w:rPr>
                <w:spacing w:val="-4"/>
                <w:sz w:val="22"/>
                <w:szCs w:val="20"/>
              </w:rPr>
              <w:t xml:space="preserve"> </w:t>
            </w:r>
            <w:r w:rsidR="00B419C6" w:rsidRPr="00BA6E55">
              <w:rPr>
                <w:sz w:val="22"/>
                <w:szCs w:val="20"/>
              </w:rPr>
              <w:t>and</w:t>
            </w:r>
            <w:r w:rsidR="00B419C6" w:rsidRPr="00BA6E55">
              <w:rPr>
                <w:spacing w:val="-2"/>
                <w:sz w:val="22"/>
                <w:szCs w:val="20"/>
              </w:rPr>
              <w:t xml:space="preserve"> Enhancement</w:t>
            </w:r>
          </w:p>
        </w:tc>
      </w:tr>
      <w:tr w:rsidR="00B419C6" w14:paraId="6C93B73A" w14:textId="77777777" w:rsidTr="00BA6E55">
        <w:trPr>
          <w:trHeight w:val="624"/>
        </w:trPr>
        <w:tc>
          <w:tcPr>
            <w:tcW w:w="1870" w:type="dxa"/>
            <w:vAlign w:val="center"/>
          </w:tcPr>
          <w:p w14:paraId="4FCF3197" w14:textId="5A61DCF0" w:rsidR="00B419C6" w:rsidRPr="00BA6E55" w:rsidRDefault="00BA6E55" w:rsidP="00BA6E55">
            <w:pPr>
              <w:pStyle w:val="TableParagraph"/>
              <w:spacing w:line="240" w:lineRule="auto"/>
              <w:rPr>
                <w:b/>
                <w:sz w:val="22"/>
                <w:szCs w:val="20"/>
              </w:rPr>
            </w:pPr>
            <w:r w:rsidRPr="00BA6E55">
              <w:rPr>
                <w:sz w:val="22"/>
                <w:szCs w:val="20"/>
              </w:rPr>
              <w:t xml:space="preserve"> </w:t>
            </w:r>
            <w:r w:rsidR="00B419C6" w:rsidRPr="00BA6E55">
              <w:rPr>
                <w:sz w:val="22"/>
                <w:szCs w:val="20"/>
              </w:rPr>
              <w:t>QAPCC</w:t>
            </w:r>
          </w:p>
        </w:tc>
        <w:tc>
          <w:tcPr>
            <w:tcW w:w="7148" w:type="dxa"/>
            <w:vAlign w:val="center"/>
          </w:tcPr>
          <w:p w14:paraId="5AAE522F" w14:textId="4E7E3C91" w:rsidR="00B419C6" w:rsidRPr="00BA6E55" w:rsidRDefault="00BA6E55" w:rsidP="00BA6E55">
            <w:pPr>
              <w:pStyle w:val="TableParagraph"/>
              <w:spacing w:line="240" w:lineRule="auto"/>
              <w:rPr>
                <w:sz w:val="22"/>
                <w:szCs w:val="20"/>
              </w:rPr>
            </w:pPr>
            <w:r>
              <w:rPr>
                <w:sz w:val="22"/>
                <w:szCs w:val="20"/>
              </w:rPr>
              <w:t xml:space="preserve"> </w:t>
            </w:r>
            <w:r w:rsidR="00B419C6" w:rsidRPr="00BA6E55">
              <w:rPr>
                <w:sz w:val="22"/>
                <w:szCs w:val="20"/>
              </w:rPr>
              <w:t>Quality Assurance Portfolio Change Committee</w:t>
            </w:r>
          </w:p>
        </w:tc>
      </w:tr>
      <w:tr w:rsidR="4004175D" w14:paraId="367C3BBB" w14:textId="77777777" w:rsidTr="00BA6E55">
        <w:trPr>
          <w:trHeight w:val="624"/>
        </w:trPr>
        <w:tc>
          <w:tcPr>
            <w:tcW w:w="1870" w:type="dxa"/>
            <w:vAlign w:val="center"/>
          </w:tcPr>
          <w:p w14:paraId="6CF2B123" w14:textId="7765DC7E" w:rsidR="4004175D" w:rsidRPr="00BA6E55" w:rsidRDefault="00BA6E55" w:rsidP="00BA6E55">
            <w:pPr>
              <w:pStyle w:val="TableParagraph"/>
              <w:rPr>
                <w:sz w:val="22"/>
                <w:szCs w:val="20"/>
              </w:rPr>
            </w:pPr>
            <w:r w:rsidRPr="00BA6E55">
              <w:rPr>
                <w:sz w:val="22"/>
                <w:szCs w:val="20"/>
              </w:rPr>
              <w:t xml:space="preserve"> </w:t>
            </w:r>
            <w:r w:rsidR="4004175D" w:rsidRPr="00BA6E55">
              <w:rPr>
                <w:sz w:val="22"/>
                <w:szCs w:val="20"/>
              </w:rPr>
              <w:t>RISE UP</w:t>
            </w:r>
          </w:p>
        </w:tc>
        <w:tc>
          <w:tcPr>
            <w:tcW w:w="7148" w:type="dxa"/>
            <w:vAlign w:val="center"/>
          </w:tcPr>
          <w:p w14:paraId="357D395C" w14:textId="5BE65BDE" w:rsidR="4004175D" w:rsidRPr="00BA6E55" w:rsidRDefault="00BA6E55" w:rsidP="00C558D8">
            <w:pPr>
              <w:pStyle w:val="TableParagraph"/>
              <w:rPr>
                <w:rFonts w:ascii="Helvetica" w:eastAsia="Helvetica" w:hAnsi="Helvetica" w:cs="Helvetica"/>
                <w:b/>
                <w:bCs/>
                <w:sz w:val="22"/>
                <w:szCs w:val="20"/>
              </w:rPr>
            </w:pPr>
            <w:r>
              <w:rPr>
                <w:rFonts w:ascii="Helvetica" w:eastAsia="Helvetica" w:hAnsi="Helvetica" w:cs="Helvetica"/>
                <w:sz w:val="22"/>
                <w:szCs w:val="20"/>
              </w:rPr>
              <w:t xml:space="preserve"> </w:t>
            </w:r>
            <w:r w:rsidR="4004175D" w:rsidRPr="00BA6E55">
              <w:rPr>
                <w:rFonts w:ascii="Helvetica" w:eastAsia="Helvetica" w:hAnsi="Helvetica" w:cs="Helvetica"/>
                <w:sz w:val="22"/>
                <w:szCs w:val="20"/>
              </w:rPr>
              <w:t>Reimagining Inclusion, Sustainability and Equity in University Practices</w:t>
            </w:r>
          </w:p>
        </w:tc>
      </w:tr>
      <w:tr w:rsidR="003F14CD" w14:paraId="12790739" w14:textId="77777777" w:rsidTr="00BA6E55">
        <w:trPr>
          <w:trHeight w:val="624"/>
        </w:trPr>
        <w:tc>
          <w:tcPr>
            <w:tcW w:w="1870" w:type="dxa"/>
            <w:vAlign w:val="center"/>
          </w:tcPr>
          <w:p w14:paraId="6F5A4377" w14:textId="554E585E" w:rsidR="003F14CD" w:rsidRPr="00BA6E55" w:rsidRDefault="003F14CD" w:rsidP="00C558D8">
            <w:pPr>
              <w:pStyle w:val="TableParagraph"/>
              <w:spacing w:line="240" w:lineRule="auto"/>
              <w:ind w:left="107"/>
              <w:rPr>
                <w:sz w:val="22"/>
                <w:szCs w:val="20"/>
              </w:rPr>
            </w:pPr>
            <w:r w:rsidRPr="00BA6E55">
              <w:rPr>
                <w:sz w:val="22"/>
                <w:szCs w:val="20"/>
              </w:rPr>
              <w:t>SDLT</w:t>
            </w:r>
          </w:p>
        </w:tc>
        <w:tc>
          <w:tcPr>
            <w:tcW w:w="7148" w:type="dxa"/>
            <w:vAlign w:val="center"/>
          </w:tcPr>
          <w:p w14:paraId="74DB0C6F" w14:textId="2F5F41A5" w:rsidR="003F14CD" w:rsidRPr="00BA6E55" w:rsidRDefault="00BA6E55" w:rsidP="00BA6E55">
            <w:pPr>
              <w:pStyle w:val="TableParagraph"/>
              <w:spacing w:line="240" w:lineRule="auto"/>
              <w:rPr>
                <w:sz w:val="22"/>
                <w:szCs w:val="20"/>
              </w:rPr>
            </w:pPr>
            <w:r>
              <w:rPr>
                <w:sz w:val="22"/>
                <w:szCs w:val="20"/>
              </w:rPr>
              <w:t xml:space="preserve"> </w:t>
            </w:r>
            <w:r w:rsidR="003F14CD" w:rsidRPr="00BA6E55">
              <w:rPr>
                <w:sz w:val="22"/>
                <w:szCs w:val="20"/>
              </w:rPr>
              <w:t>School Director of Learning and Teaching</w:t>
            </w:r>
          </w:p>
        </w:tc>
      </w:tr>
    </w:tbl>
    <w:p w14:paraId="4573817B" w14:textId="0561B010" w:rsidR="00B419C6" w:rsidRDefault="00B419C6" w:rsidP="00B419C6">
      <w:pPr>
        <w:rPr>
          <w:b/>
          <w:bCs/>
          <w:color w:val="FF0000"/>
          <w:sz w:val="28"/>
          <w:szCs w:val="28"/>
        </w:rPr>
      </w:pPr>
    </w:p>
    <w:p w14:paraId="0FABFA15" w14:textId="53A5A7CF" w:rsidR="00B419C6" w:rsidRDefault="00B419C6" w:rsidP="00B419C6">
      <w:pPr>
        <w:rPr>
          <w:b/>
          <w:bCs/>
          <w:color w:val="FF0000"/>
          <w:sz w:val="28"/>
          <w:szCs w:val="28"/>
        </w:rPr>
      </w:pPr>
    </w:p>
    <w:p w14:paraId="1523822C" w14:textId="0E45A0E3" w:rsidR="00B419C6" w:rsidRDefault="00B419C6" w:rsidP="00B419C6">
      <w:pPr>
        <w:rPr>
          <w:b/>
          <w:bCs/>
          <w:color w:val="FF0000"/>
          <w:sz w:val="28"/>
          <w:szCs w:val="28"/>
        </w:rPr>
      </w:pPr>
    </w:p>
    <w:p w14:paraId="2039E235" w14:textId="67A7D881" w:rsidR="00B419C6" w:rsidRDefault="00B419C6" w:rsidP="00B419C6">
      <w:pPr>
        <w:rPr>
          <w:b/>
          <w:bCs/>
          <w:color w:val="FF0000"/>
          <w:sz w:val="28"/>
          <w:szCs w:val="28"/>
        </w:rPr>
      </w:pPr>
    </w:p>
    <w:p w14:paraId="0D64D19C" w14:textId="77777777" w:rsidR="00BA6E55" w:rsidRDefault="00BA6E55" w:rsidP="00B419C6">
      <w:pPr>
        <w:rPr>
          <w:b/>
          <w:bCs/>
          <w:color w:val="FF0000"/>
          <w:sz w:val="28"/>
          <w:szCs w:val="28"/>
        </w:rPr>
      </w:pPr>
    </w:p>
    <w:p w14:paraId="357DCAC0" w14:textId="77777777" w:rsidR="00BA6E55" w:rsidRDefault="00BA6E55" w:rsidP="00B419C6">
      <w:pPr>
        <w:rPr>
          <w:b/>
          <w:bCs/>
          <w:color w:val="FF0000"/>
          <w:sz w:val="28"/>
          <w:szCs w:val="28"/>
        </w:rPr>
      </w:pPr>
    </w:p>
    <w:p w14:paraId="2BBF75E0" w14:textId="77777777" w:rsidR="00BA6E55" w:rsidRDefault="00BA6E55" w:rsidP="00B419C6">
      <w:pPr>
        <w:rPr>
          <w:b/>
          <w:bCs/>
          <w:color w:val="FF0000"/>
          <w:sz w:val="28"/>
          <w:szCs w:val="28"/>
        </w:rPr>
      </w:pPr>
    </w:p>
    <w:p w14:paraId="5022D301" w14:textId="5F38A442" w:rsidR="00B419C6" w:rsidRPr="00C1799D" w:rsidRDefault="00B419C6" w:rsidP="008D2F68">
      <w:pPr>
        <w:pStyle w:val="Heading1"/>
        <w:ind w:left="0"/>
        <w:jc w:val="left"/>
      </w:pPr>
      <w:bookmarkStart w:id="1" w:name="_Toc173852195"/>
      <w:r w:rsidRPr="00C1799D">
        <w:lastRenderedPageBreak/>
        <w:t>Overview</w:t>
      </w:r>
      <w:bookmarkEnd w:id="1"/>
    </w:p>
    <w:p w14:paraId="1B0264B3" w14:textId="0E75037D" w:rsidR="00B419C6" w:rsidRPr="001D5A76" w:rsidRDefault="00B419C6" w:rsidP="00B36AF8">
      <w:pPr>
        <w:pStyle w:val="ListParagraph"/>
        <w:numPr>
          <w:ilvl w:val="0"/>
          <w:numId w:val="1"/>
        </w:numPr>
        <w:spacing w:after="0" w:line="240" w:lineRule="auto"/>
        <w:ind w:left="709" w:hanging="709"/>
        <w:rPr>
          <w:sz w:val="24"/>
          <w:szCs w:val="24"/>
        </w:rPr>
      </w:pPr>
      <w:r>
        <w:rPr>
          <w:rFonts w:ascii="Arial" w:hAnsi="Arial" w:cs="Arial"/>
          <w:sz w:val="24"/>
          <w:szCs w:val="24"/>
        </w:rPr>
        <w:t>Substantive Review is an in-depth review of courses at either course group or department level. It will constitute an event with internal and external panel members, culminating in a recommendation as to whether the courses can remain in validation.</w:t>
      </w:r>
    </w:p>
    <w:p w14:paraId="3A1396BF" w14:textId="77777777" w:rsidR="001D5A76" w:rsidRPr="00B419C6" w:rsidRDefault="001D5A76" w:rsidP="00C1799D">
      <w:pPr>
        <w:pStyle w:val="ListParagraph"/>
        <w:spacing w:after="0" w:line="240" w:lineRule="auto"/>
        <w:rPr>
          <w:sz w:val="24"/>
          <w:szCs w:val="24"/>
        </w:rPr>
      </w:pPr>
    </w:p>
    <w:p w14:paraId="7310AFE3" w14:textId="1C8AEA0A" w:rsidR="00B419C6" w:rsidRPr="001D5A76" w:rsidRDefault="00B419C6" w:rsidP="00C1799D">
      <w:pPr>
        <w:pStyle w:val="ListParagraph"/>
        <w:numPr>
          <w:ilvl w:val="0"/>
          <w:numId w:val="1"/>
        </w:numPr>
        <w:spacing w:after="0" w:line="240" w:lineRule="auto"/>
        <w:ind w:hanging="720"/>
        <w:rPr>
          <w:sz w:val="24"/>
          <w:szCs w:val="24"/>
        </w:rPr>
      </w:pPr>
      <w:r>
        <w:rPr>
          <w:rFonts w:ascii="Arial" w:hAnsi="Arial" w:cs="Arial"/>
          <w:sz w:val="24"/>
          <w:szCs w:val="24"/>
        </w:rPr>
        <w:t xml:space="preserve">Courses will not normally be required to undergo Substantive Review if they </w:t>
      </w:r>
      <w:r w:rsidR="001D5A76">
        <w:rPr>
          <w:rFonts w:ascii="Arial" w:hAnsi="Arial" w:cs="Arial"/>
          <w:sz w:val="24"/>
          <w:szCs w:val="24"/>
        </w:rPr>
        <w:t>have been through this process in the last three years.</w:t>
      </w:r>
    </w:p>
    <w:p w14:paraId="1D53AEA9" w14:textId="77777777" w:rsidR="001D5A76" w:rsidRPr="001D5A76" w:rsidRDefault="001D5A76" w:rsidP="00C1799D">
      <w:pPr>
        <w:pStyle w:val="ListParagraph"/>
        <w:spacing w:after="0" w:line="240" w:lineRule="auto"/>
        <w:rPr>
          <w:sz w:val="24"/>
          <w:szCs w:val="24"/>
        </w:rPr>
      </w:pPr>
    </w:p>
    <w:p w14:paraId="18415482" w14:textId="331C77C5" w:rsidR="001D5A76" w:rsidRPr="00C1799D" w:rsidRDefault="001D5A76" w:rsidP="00C1799D">
      <w:pPr>
        <w:pStyle w:val="ListParagraph"/>
        <w:numPr>
          <w:ilvl w:val="0"/>
          <w:numId w:val="1"/>
        </w:numPr>
        <w:spacing w:after="0" w:line="240" w:lineRule="auto"/>
        <w:ind w:hanging="720"/>
        <w:rPr>
          <w:sz w:val="24"/>
          <w:szCs w:val="24"/>
        </w:rPr>
      </w:pPr>
      <w:r>
        <w:rPr>
          <w:rFonts w:ascii="Arial" w:hAnsi="Arial" w:cs="Arial"/>
          <w:sz w:val="24"/>
          <w:szCs w:val="24"/>
        </w:rPr>
        <w:t>There are two routes through which a course may be subject to Substantive Review:</w:t>
      </w:r>
    </w:p>
    <w:p w14:paraId="2DE70676" w14:textId="77777777" w:rsidR="00C1799D" w:rsidRPr="00C1799D" w:rsidRDefault="00C1799D" w:rsidP="00C1799D">
      <w:pPr>
        <w:pStyle w:val="ListParagraph"/>
        <w:rPr>
          <w:sz w:val="24"/>
          <w:szCs w:val="24"/>
        </w:rPr>
      </w:pPr>
    </w:p>
    <w:p w14:paraId="662B8054" w14:textId="7BF95D17" w:rsidR="00C1799D" w:rsidRDefault="46DB2039" w:rsidP="00C1799D">
      <w:pPr>
        <w:pStyle w:val="ListParagraph"/>
        <w:numPr>
          <w:ilvl w:val="0"/>
          <w:numId w:val="5"/>
        </w:numPr>
        <w:spacing w:after="0" w:line="240" w:lineRule="auto"/>
        <w:ind w:hanging="306"/>
        <w:rPr>
          <w:rFonts w:ascii="Arial" w:hAnsi="Arial" w:cs="Arial"/>
          <w:sz w:val="24"/>
          <w:szCs w:val="24"/>
        </w:rPr>
      </w:pPr>
      <w:r w:rsidRPr="21D44779">
        <w:rPr>
          <w:rFonts w:ascii="Arial" w:hAnsi="Arial" w:cs="Arial"/>
          <w:sz w:val="24"/>
          <w:szCs w:val="24"/>
        </w:rPr>
        <w:t xml:space="preserve">The KCEP Review Meeting </w:t>
      </w:r>
      <w:r w:rsidR="1D4B1003" w:rsidRPr="21D44779">
        <w:rPr>
          <w:rFonts w:ascii="Arial" w:hAnsi="Arial" w:cs="Arial"/>
          <w:sz w:val="24"/>
          <w:szCs w:val="24"/>
        </w:rPr>
        <w:t xml:space="preserve">identifies issues </w:t>
      </w:r>
      <w:r w:rsidR="002F48D9">
        <w:rPr>
          <w:rFonts w:ascii="Arial" w:hAnsi="Arial" w:cs="Arial"/>
          <w:sz w:val="24"/>
          <w:szCs w:val="24"/>
        </w:rPr>
        <w:t xml:space="preserve">through metrics or via other routes </w:t>
      </w:r>
      <w:r w:rsidR="1D4B1003" w:rsidRPr="21D44779">
        <w:rPr>
          <w:rFonts w:ascii="Arial" w:hAnsi="Arial" w:cs="Arial"/>
          <w:sz w:val="24"/>
          <w:szCs w:val="24"/>
        </w:rPr>
        <w:t xml:space="preserve">that may include (i) those related to multiple factors; (ii) </w:t>
      </w:r>
      <w:r w:rsidR="5D2038C0" w:rsidRPr="21D44779">
        <w:rPr>
          <w:rFonts w:ascii="Arial" w:hAnsi="Arial" w:cs="Arial"/>
          <w:sz w:val="24"/>
          <w:szCs w:val="24"/>
        </w:rPr>
        <w:t>an incredibly significant</w:t>
      </w:r>
      <w:r w:rsidR="1D4B1003" w:rsidRPr="21D44779">
        <w:rPr>
          <w:rFonts w:ascii="Arial" w:hAnsi="Arial" w:cs="Arial"/>
          <w:sz w:val="24"/>
          <w:szCs w:val="24"/>
        </w:rPr>
        <w:t xml:space="preserve"> compliance or performance risk with insufficient mitigation; (iii) those beyond the scope of the course team alone to resolve and agrees that Substantive Review is required (outcome 4), see section </w:t>
      </w:r>
      <w:proofErr w:type="gramStart"/>
      <w:r w:rsidR="68D419D5" w:rsidRPr="21D44779">
        <w:rPr>
          <w:rFonts w:ascii="Arial" w:hAnsi="Arial" w:cs="Arial"/>
          <w:sz w:val="24"/>
          <w:szCs w:val="24"/>
        </w:rPr>
        <w:t>D</w:t>
      </w:r>
      <w:proofErr w:type="gramEnd"/>
    </w:p>
    <w:p w14:paraId="53150A3C" w14:textId="77777777" w:rsidR="005703AE" w:rsidRDefault="005703AE" w:rsidP="005703AE">
      <w:pPr>
        <w:pStyle w:val="ListParagraph"/>
        <w:spacing w:after="0" w:line="240" w:lineRule="auto"/>
        <w:ind w:left="1440"/>
        <w:rPr>
          <w:rFonts w:ascii="Arial" w:hAnsi="Arial" w:cs="Arial"/>
          <w:sz w:val="24"/>
          <w:szCs w:val="24"/>
        </w:rPr>
      </w:pPr>
    </w:p>
    <w:p w14:paraId="67CE3C86" w14:textId="6F54DE1C" w:rsidR="001D5A76" w:rsidRDefault="005703AE" w:rsidP="001D35D3">
      <w:pPr>
        <w:pStyle w:val="ListParagraph"/>
        <w:numPr>
          <w:ilvl w:val="0"/>
          <w:numId w:val="5"/>
        </w:numPr>
        <w:spacing w:after="0" w:line="240" w:lineRule="auto"/>
        <w:ind w:hanging="306"/>
        <w:rPr>
          <w:rFonts w:ascii="Arial" w:hAnsi="Arial" w:cs="Arial"/>
          <w:sz w:val="24"/>
          <w:szCs w:val="24"/>
        </w:rPr>
      </w:pPr>
      <w:r>
        <w:rPr>
          <w:rFonts w:ascii="Arial" w:hAnsi="Arial" w:cs="Arial"/>
          <w:sz w:val="24"/>
          <w:szCs w:val="24"/>
        </w:rPr>
        <w:t>The course is subject to Periodic Substantive Review, see below.</w:t>
      </w:r>
    </w:p>
    <w:p w14:paraId="5B272E8F" w14:textId="77777777" w:rsidR="001D35D3" w:rsidRPr="001D35D3" w:rsidRDefault="001D35D3" w:rsidP="001D35D3">
      <w:pPr>
        <w:pStyle w:val="ListParagraph"/>
        <w:rPr>
          <w:rFonts w:ascii="Arial" w:hAnsi="Arial" w:cs="Arial"/>
          <w:sz w:val="24"/>
          <w:szCs w:val="24"/>
        </w:rPr>
      </w:pPr>
    </w:p>
    <w:p w14:paraId="31B627F8" w14:textId="77777777" w:rsidR="001D35D3" w:rsidRPr="001D35D3" w:rsidRDefault="001D35D3" w:rsidP="001D35D3">
      <w:pPr>
        <w:pStyle w:val="ListParagraph"/>
        <w:spacing w:after="0" w:line="240" w:lineRule="auto"/>
        <w:ind w:left="1440"/>
        <w:rPr>
          <w:rFonts w:ascii="Arial" w:hAnsi="Arial" w:cs="Arial"/>
          <w:sz w:val="24"/>
          <w:szCs w:val="24"/>
        </w:rPr>
      </w:pPr>
    </w:p>
    <w:p w14:paraId="64532791" w14:textId="4C957DC4" w:rsidR="001D5A76" w:rsidRPr="001D5A76" w:rsidRDefault="001D5A76" w:rsidP="008D2F68">
      <w:pPr>
        <w:pStyle w:val="Heading2"/>
      </w:pPr>
      <w:bookmarkStart w:id="2" w:name="_Toc173852196"/>
      <w:r w:rsidRPr="001D5A76">
        <w:t>Periodic Substantive Review</w:t>
      </w:r>
      <w:bookmarkEnd w:id="2"/>
    </w:p>
    <w:p w14:paraId="0616F959" w14:textId="1E5659DC" w:rsidR="001D5A76" w:rsidRPr="001D5A76" w:rsidRDefault="001D5A76" w:rsidP="001D5A76">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001D5A76">
        <w:rPr>
          <w:rFonts w:ascii="Arial" w:hAnsi="Arial" w:cs="Arial"/>
          <w:sz w:val="24"/>
          <w:szCs w:val="24"/>
        </w:rPr>
        <w:t>The following groups of courses will be subject to Substantive Review by default every 5 years:</w:t>
      </w:r>
    </w:p>
    <w:p w14:paraId="5506A62E" w14:textId="77777777" w:rsidR="001D5A76" w:rsidRPr="001D5A76" w:rsidRDefault="53D67848" w:rsidP="21D44779">
      <w:pPr>
        <w:pStyle w:val="ListParagraph"/>
        <w:widowControl w:val="0"/>
        <w:numPr>
          <w:ilvl w:val="0"/>
          <w:numId w:val="3"/>
        </w:numPr>
        <w:tabs>
          <w:tab w:val="left" w:pos="1985"/>
        </w:tabs>
        <w:autoSpaceDE w:val="0"/>
        <w:autoSpaceDN w:val="0"/>
        <w:spacing w:after="0" w:line="240" w:lineRule="auto"/>
        <w:ind w:left="1418" w:hanging="425"/>
        <w:rPr>
          <w:rFonts w:ascii="Arial" w:hAnsi="Arial" w:cs="Arial"/>
          <w:sz w:val="24"/>
          <w:szCs w:val="24"/>
        </w:rPr>
      </w:pPr>
      <w:r w:rsidRPr="001D5A76">
        <w:rPr>
          <w:rFonts w:ascii="Arial" w:hAnsi="Arial" w:cs="Arial"/>
          <w:sz w:val="24"/>
          <w:szCs w:val="24"/>
        </w:rPr>
        <w:t>Collaborative</w:t>
      </w:r>
      <w:r w:rsidRPr="001D5A76">
        <w:rPr>
          <w:rFonts w:ascii="Arial" w:hAnsi="Arial" w:cs="Arial"/>
          <w:spacing w:val="-7"/>
          <w:sz w:val="24"/>
          <w:szCs w:val="24"/>
        </w:rPr>
        <w:t xml:space="preserve"> </w:t>
      </w:r>
      <w:r w:rsidRPr="001D5A76">
        <w:rPr>
          <w:rFonts w:ascii="Arial" w:hAnsi="Arial" w:cs="Arial"/>
          <w:spacing w:val="-2"/>
          <w:sz w:val="24"/>
          <w:szCs w:val="24"/>
        </w:rPr>
        <w:t>provision</w:t>
      </w:r>
    </w:p>
    <w:p w14:paraId="4E037952" w14:textId="309EBFC8" w:rsidR="001D5A76" w:rsidRPr="001D5A76" w:rsidRDefault="53D67848" w:rsidP="21D44779">
      <w:pPr>
        <w:pStyle w:val="ListParagraph"/>
        <w:widowControl w:val="0"/>
        <w:numPr>
          <w:ilvl w:val="0"/>
          <w:numId w:val="3"/>
        </w:numPr>
        <w:tabs>
          <w:tab w:val="left" w:pos="1985"/>
        </w:tabs>
        <w:autoSpaceDE w:val="0"/>
        <w:autoSpaceDN w:val="0"/>
        <w:spacing w:after="0" w:line="240" w:lineRule="auto"/>
        <w:ind w:left="1418" w:right="1180" w:hanging="425"/>
        <w:rPr>
          <w:rFonts w:ascii="Arial" w:hAnsi="Arial" w:cs="Arial"/>
          <w:sz w:val="24"/>
          <w:szCs w:val="24"/>
        </w:rPr>
      </w:pPr>
      <w:r w:rsidRPr="001D5A76">
        <w:rPr>
          <w:rFonts w:ascii="Arial" w:hAnsi="Arial" w:cs="Arial"/>
          <w:sz w:val="24"/>
          <w:szCs w:val="24"/>
        </w:rPr>
        <w:t>Course Groups with PSRB accreditation where the PSRB explicitly</w:t>
      </w:r>
      <w:r w:rsidRPr="001D5A76">
        <w:rPr>
          <w:rFonts w:ascii="Arial" w:hAnsi="Arial" w:cs="Arial"/>
          <w:spacing w:val="-5"/>
          <w:sz w:val="24"/>
          <w:szCs w:val="24"/>
        </w:rPr>
        <w:t xml:space="preserve"> </w:t>
      </w:r>
      <w:r w:rsidRPr="001D5A76">
        <w:rPr>
          <w:rFonts w:ascii="Arial" w:hAnsi="Arial" w:cs="Arial"/>
          <w:sz w:val="24"/>
          <w:szCs w:val="24"/>
        </w:rPr>
        <w:t>requires</w:t>
      </w:r>
      <w:r w:rsidRPr="001D5A76">
        <w:rPr>
          <w:rFonts w:ascii="Arial" w:hAnsi="Arial" w:cs="Arial"/>
          <w:spacing w:val="-5"/>
          <w:sz w:val="24"/>
          <w:szCs w:val="24"/>
        </w:rPr>
        <w:t xml:space="preserve"> </w:t>
      </w:r>
      <w:r w:rsidRPr="001D5A76">
        <w:rPr>
          <w:rFonts w:ascii="Arial" w:hAnsi="Arial" w:cs="Arial"/>
          <w:sz w:val="24"/>
          <w:szCs w:val="24"/>
        </w:rPr>
        <w:t>the</w:t>
      </w:r>
      <w:r w:rsidRPr="001D5A76">
        <w:rPr>
          <w:rFonts w:ascii="Arial" w:hAnsi="Arial" w:cs="Arial"/>
          <w:spacing w:val="-5"/>
          <w:sz w:val="24"/>
          <w:szCs w:val="24"/>
        </w:rPr>
        <w:t xml:space="preserve"> </w:t>
      </w:r>
      <w:r w:rsidRPr="001D5A76">
        <w:rPr>
          <w:rFonts w:ascii="Arial" w:hAnsi="Arial" w:cs="Arial"/>
          <w:sz w:val="24"/>
          <w:szCs w:val="24"/>
        </w:rPr>
        <w:t>University</w:t>
      </w:r>
      <w:r w:rsidRPr="001D5A76">
        <w:rPr>
          <w:rFonts w:ascii="Arial" w:hAnsi="Arial" w:cs="Arial"/>
          <w:spacing w:val="-5"/>
          <w:sz w:val="24"/>
          <w:szCs w:val="24"/>
        </w:rPr>
        <w:t xml:space="preserve"> </w:t>
      </w:r>
      <w:r w:rsidRPr="001D5A76">
        <w:rPr>
          <w:rFonts w:ascii="Arial" w:hAnsi="Arial" w:cs="Arial"/>
          <w:sz w:val="24"/>
          <w:szCs w:val="24"/>
        </w:rPr>
        <w:t>to</w:t>
      </w:r>
      <w:r w:rsidRPr="001D5A76">
        <w:rPr>
          <w:rFonts w:ascii="Arial" w:hAnsi="Arial" w:cs="Arial"/>
          <w:spacing w:val="-5"/>
          <w:sz w:val="24"/>
          <w:szCs w:val="24"/>
        </w:rPr>
        <w:t xml:space="preserve"> </w:t>
      </w:r>
      <w:r w:rsidRPr="001D5A76">
        <w:rPr>
          <w:rFonts w:ascii="Arial" w:hAnsi="Arial" w:cs="Arial"/>
          <w:sz w:val="24"/>
          <w:szCs w:val="24"/>
        </w:rPr>
        <w:t>carry</w:t>
      </w:r>
      <w:r w:rsidRPr="001D5A76">
        <w:rPr>
          <w:rFonts w:ascii="Arial" w:hAnsi="Arial" w:cs="Arial"/>
          <w:spacing w:val="-5"/>
          <w:sz w:val="24"/>
          <w:szCs w:val="24"/>
        </w:rPr>
        <w:t xml:space="preserve"> </w:t>
      </w:r>
      <w:r w:rsidRPr="001D5A76">
        <w:rPr>
          <w:rFonts w:ascii="Arial" w:hAnsi="Arial" w:cs="Arial"/>
          <w:sz w:val="24"/>
          <w:szCs w:val="24"/>
        </w:rPr>
        <w:t>out</w:t>
      </w:r>
      <w:r w:rsidRPr="001D5A76">
        <w:rPr>
          <w:rFonts w:ascii="Arial" w:hAnsi="Arial" w:cs="Arial"/>
          <w:spacing w:val="-6"/>
          <w:sz w:val="24"/>
          <w:szCs w:val="24"/>
        </w:rPr>
        <w:t xml:space="preserve"> </w:t>
      </w:r>
      <w:r w:rsidRPr="001D5A76">
        <w:rPr>
          <w:rFonts w:ascii="Arial" w:hAnsi="Arial" w:cs="Arial"/>
          <w:sz w:val="24"/>
          <w:szCs w:val="24"/>
        </w:rPr>
        <w:t>periodic</w:t>
      </w:r>
      <w:r w:rsidRPr="001D5A76">
        <w:rPr>
          <w:rFonts w:ascii="Arial" w:hAnsi="Arial" w:cs="Arial"/>
          <w:spacing w:val="-5"/>
          <w:sz w:val="24"/>
          <w:szCs w:val="24"/>
        </w:rPr>
        <w:t xml:space="preserve"> </w:t>
      </w:r>
      <w:r w:rsidRPr="001D5A76">
        <w:rPr>
          <w:rFonts w:ascii="Arial" w:hAnsi="Arial" w:cs="Arial"/>
          <w:sz w:val="24"/>
          <w:szCs w:val="24"/>
        </w:rPr>
        <w:t>review over and above the</w:t>
      </w:r>
      <w:r w:rsidR="3069C97A">
        <w:rPr>
          <w:rFonts w:ascii="Arial" w:hAnsi="Arial" w:cs="Arial"/>
          <w:sz w:val="24"/>
          <w:szCs w:val="24"/>
        </w:rPr>
        <w:t xml:space="preserve"> Kingston Continuous Enhancement Process (KCEP)</w:t>
      </w:r>
      <w:r w:rsidRPr="001D5A76">
        <w:rPr>
          <w:rFonts w:ascii="Arial" w:hAnsi="Arial" w:cs="Arial"/>
          <w:sz w:val="24"/>
          <w:szCs w:val="24"/>
        </w:rPr>
        <w:t>.</w:t>
      </w:r>
      <w:bookmarkStart w:id="3" w:name="Section_9_below_sets_out_how_these_revie"/>
      <w:bookmarkEnd w:id="3"/>
    </w:p>
    <w:p w14:paraId="0E7B68B6" w14:textId="5FDB537E" w:rsidR="21D44779" w:rsidRDefault="21D44779" w:rsidP="21D44779">
      <w:pPr>
        <w:pStyle w:val="ListParagraph"/>
        <w:widowControl w:val="0"/>
        <w:tabs>
          <w:tab w:val="left" w:pos="1985"/>
        </w:tabs>
        <w:spacing w:after="0" w:line="240" w:lineRule="auto"/>
        <w:ind w:left="1418" w:right="1180" w:hanging="425"/>
        <w:rPr>
          <w:rFonts w:ascii="Arial" w:hAnsi="Arial" w:cs="Arial"/>
          <w:sz w:val="24"/>
          <w:szCs w:val="24"/>
        </w:rPr>
      </w:pPr>
    </w:p>
    <w:p w14:paraId="26CC8C21" w14:textId="21FA627E" w:rsidR="001D5A76" w:rsidRPr="001D5A76" w:rsidRDefault="53D67848"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4" w:name="For_Degree_Apprenticeships_and_certain_P"/>
      <w:bookmarkEnd w:id="4"/>
      <w:r w:rsidRPr="21D44779">
        <w:rPr>
          <w:rFonts w:ascii="Arial" w:hAnsi="Arial" w:cs="Arial"/>
          <w:sz w:val="24"/>
          <w:szCs w:val="24"/>
        </w:rPr>
        <w:t xml:space="preserve">QAE will maintain a 5-yearly rolling schedule for all these courses. If a Substantive Review is required earlier than the scheduled periodic review date </w:t>
      </w:r>
      <w:r w:rsidR="332F7C14" w:rsidRPr="21D44779">
        <w:rPr>
          <w:rFonts w:ascii="Arial" w:hAnsi="Arial" w:cs="Arial"/>
          <w:sz w:val="24"/>
          <w:szCs w:val="24"/>
        </w:rPr>
        <w:t>because of</w:t>
      </w:r>
      <w:r w:rsidRPr="21D44779">
        <w:rPr>
          <w:rFonts w:ascii="Arial" w:hAnsi="Arial" w:cs="Arial"/>
          <w:sz w:val="24"/>
          <w:szCs w:val="24"/>
        </w:rPr>
        <w:t xml:space="preserve"> concerns arising from the metrics, the schedule will be amended to calculate the next review date 5 years from the Substantive Review.</w:t>
      </w:r>
    </w:p>
    <w:p w14:paraId="10288D62" w14:textId="77777777" w:rsidR="001D5A76" w:rsidRPr="001D5A76" w:rsidRDefault="001D5A76" w:rsidP="001D5A76">
      <w:pPr>
        <w:pStyle w:val="ListParagraph"/>
        <w:spacing w:line="240" w:lineRule="auto"/>
        <w:ind w:left="709"/>
        <w:rPr>
          <w:rFonts w:ascii="Arial" w:hAnsi="Arial" w:cs="Arial"/>
          <w:sz w:val="24"/>
          <w:szCs w:val="24"/>
        </w:rPr>
      </w:pPr>
    </w:p>
    <w:p w14:paraId="1016700C" w14:textId="44C32914" w:rsidR="006F1587" w:rsidRDefault="00F80FF0" w:rsidP="001D5A76">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Pr>
          <w:rFonts w:ascii="Arial" w:hAnsi="Arial" w:cs="Arial"/>
          <w:sz w:val="24"/>
          <w:szCs w:val="24"/>
        </w:rPr>
        <w:t xml:space="preserve">For new collaborative partners, </w:t>
      </w:r>
      <w:r w:rsidR="00232DEF">
        <w:rPr>
          <w:rFonts w:ascii="Arial" w:hAnsi="Arial" w:cs="Arial"/>
          <w:sz w:val="24"/>
          <w:szCs w:val="24"/>
        </w:rPr>
        <w:t xml:space="preserve">the </w:t>
      </w:r>
      <w:r w:rsidR="000B3AA8">
        <w:rPr>
          <w:rFonts w:ascii="Arial" w:hAnsi="Arial" w:cs="Arial"/>
          <w:sz w:val="24"/>
          <w:szCs w:val="24"/>
        </w:rPr>
        <w:t xml:space="preserve">first </w:t>
      </w:r>
      <w:r w:rsidR="00232DEF">
        <w:rPr>
          <w:rFonts w:ascii="Arial" w:hAnsi="Arial" w:cs="Arial"/>
          <w:sz w:val="24"/>
          <w:szCs w:val="24"/>
        </w:rPr>
        <w:t xml:space="preserve">periodic </w:t>
      </w:r>
      <w:r w:rsidR="00106FC4">
        <w:rPr>
          <w:rFonts w:ascii="Arial" w:hAnsi="Arial" w:cs="Arial"/>
          <w:sz w:val="24"/>
          <w:szCs w:val="24"/>
        </w:rPr>
        <w:t>S</w:t>
      </w:r>
      <w:r w:rsidR="00232DEF">
        <w:rPr>
          <w:rFonts w:ascii="Arial" w:hAnsi="Arial" w:cs="Arial"/>
          <w:sz w:val="24"/>
          <w:szCs w:val="24"/>
        </w:rPr>
        <w:t xml:space="preserve">ubstantive </w:t>
      </w:r>
      <w:r w:rsidR="00106FC4">
        <w:rPr>
          <w:rFonts w:ascii="Arial" w:hAnsi="Arial" w:cs="Arial"/>
          <w:sz w:val="24"/>
          <w:szCs w:val="24"/>
        </w:rPr>
        <w:t>R</w:t>
      </w:r>
      <w:r w:rsidR="00232DEF">
        <w:rPr>
          <w:rFonts w:ascii="Arial" w:hAnsi="Arial" w:cs="Arial"/>
          <w:sz w:val="24"/>
          <w:szCs w:val="24"/>
        </w:rPr>
        <w:t xml:space="preserve">eview will be scheduled to take place </w:t>
      </w:r>
      <w:r w:rsidR="00A55514">
        <w:rPr>
          <w:rFonts w:ascii="Arial" w:hAnsi="Arial" w:cs="Arial"/>
          <w:sz w:val="24"/>
          <w:szCs w:val="24"/>
        </w:rPr>
        <w:t>after four years</w:t>
      </w:r>
      <w:r w:rsidR="000B3AA8">
        <w:rPr>
          <w:rFonts w:ascii="Arial" w:hAnsi="Arial" w:cs="Arial"/>
          <w:sz w:val="24"/>
          <w:szCs w:val="24"/>
        </w:rPr>
        <w:t xml:space="preserve"> so that it does not coincide with the first renewal of the Institutional Agreement</w:t>
      </w:r>
      <w:r w:rsidR="00115332">
        <w:rPr>
          <w:rFonts w:ascii="Arial" w:hAnsi="Arial" w:cs="Arial"/>
          <w:sz w:val="24"/>
          <w:szCs w:val="24"/>
        </w:rPr>
        <w:t xml:space="preserve">. Following this, </w:t>
      </w:r>
      <w:r w:rsidR="00C1658B">
        <w:rPr>
          <w:rFonts w:ascii="Arial" w:hAnsi="Arial" w:cs="Arial"/>
          <w:sz w:val="24"/>
          <w:szCs w:val="24"/>
        </w:rPr>
        <w:t xml:space="preserve">the </w:t>
      </w:r>
      <w:r w:rsidR="00487A9C">
        <w:rPr>
          <w:rFonts w:ascii="Arial" w:hAnsi="Arial" w:cs="Arial"/>
          <w:sz w:val="24"/>
          <w:szCs w:val="24"/>
        </w:rPr>
        <w:t xml:space="preserve">periodic </w:t>
      </w:r>
      <w:r w:rsidR="00C1658B">
        <w:rPr>
          <w:rFonts w:ascii="Arial" w:hAnsi="Arial" w:cs="Arial"/>
          <w:sz w:val="24"/>
          <w:szCs w:val="24"/>
        </w:rPr>
        <w:t xml:space="preserve">Substantive Reviews of the partner will fall into the </w:t>
      </w:r>
      <w:r w:rsidR="00DE36C7">
        <w:rPr>
          <w:rFonts w:ascii="Arial" w:hAnsi="Arial" w:cs="Arial"/>
          <w:sz w:val="24"/>
          <w:szCs w:val="24"/>
        </w:rPr>
        <w:t>five-year</w:t>
      </w:r>
      <w:r w:rsidR="00C1658B">
        <w:rPr>
          <w:rFonts w:ascii="Arial" w:hAnsi="Arial" w:cs="Arial"/>
          <w:sz w:val="24"/>
          <w:szCs w:val="24"/>
        </w:rPr>
        <w:t xml:space="preserve"> cycle.</w:t>
      </w:r>
    </w:p>
    <w:p w14:paraId="47D53FF2" w14:textId="77777777" w:rsidR="006F1587" w:rsidRPr="00C96751" w:rsidRDefault="006F1587" w:rsidP="00C96751">
      <w:pPr>
        <w:pStyle w:val="ListParagraph"/>
        <w:rPr>
          <w:rFonts w:ascii="Arial" w:hAnsi="Arial" w:cs="Arial"/>
          <w:sz w:val="24"/>
          <w:szCs w:val="24"/>
        </w:rPr>
      </w:pPr>
    </w:p>
    <w:p w14:paraId="55BBD2EC" w14:textId="29A09239" w:rsidR="001D5A76" w:rsidRPr="001D5A76" w:rsidRDefault="001D5A76" w:rsidP="001D5A76">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D5A76">
        <w:rPr>
          <w:rFonts w:ascii="Arial" w:hAnsi="Arial" w:cs="Arial"/>
          <w:sz w:val="24"/>
          <w:szCs w:val="24"/>
        </w:rPr>
        <w:t>Provision subject to periodic substantive review may be exempt from the next scheduled periodic Substantive Review if:</w:t>
      </w:r>
    </w:p>
    <w:p w14:paraId="21978B2B" w14:textId="77777777" w:rsidR="001D5A76" w:rsidRPr="001D5A76" w:rsidRDefault="001D5A76" w:rsidP="00C1799D">
      <w:pPr>
        <w:pStyle w:val="ListParagraph"/>
        <w:widowControl w:val="0"/>
        <w:numPr>
          <w:ilvl w:val="1"/>
          <w:numId w:val="2"/>
        </w:numPr>
        <w:tabs>
          <w:tab w:val="left" w:pos="1276"/>
        </w:tabs>
        <w:autoSpaceDE w:val="0"/>
        <w:autoSpaceDN w:val="0"/>
        <w:spacing w:after="0" w:line="240" w:lineRule="auto"/>
        <w:ind w:left="1276" w:hanging="425"/>
        <w:contextualSpacing w:val="0"/>
        <w:rPr>
          <w:rFonts w:ascii="Arial" w:hAnsi="Arial" w:cs="Arial"/>
          <w:sz w:val="24"/>
          <w:szCs w:val="24"/>
        </w:rPr>
      </w:pPr>
      <w:r w:rsidRPr="001D5A76">
        <w:rPr>
          <w:rFonts w:ascii="Arial" w:hAnsi="Arial" w:cs="Arial"/>
          <w:sz w:val="24"/>
          <w:szCs w:val="24"/>
        </w:rPr>
        <w:t>It</w:t>
      </w:r>
      <w:r w:rsidRPr="001D5A76">
        <w:rPr>
          <w:rFonts w:ascii="Arial" w:hAnsi="Arial" w:cs="Arial"/>
          <w:spacing w:val="-3"/>
          <w:sz w:val="24"/>
          <w:szCs w:val="24"/>
        </w:rPr>
        <w:t xml:space="preserve"> </w:t>
      </w:r>
      <w:r w:rsidRPr="001D5A76">
        <w:rPr>
          <w:rFonts w:ascii="Arial" w:hAnsi="Arial" w:cs="Arial"/>
          <w:sz w:val="24"/>
          <w:szCs w:val="24"/>
        </w:rPr>
        <w:t>has</w:t>
      </w:r>
      <w:r w:rsidRPr="001D5A76">
        <w:rPr>
          <w:rFonts w:ascii="Arial" w:hAnsi="Arial" w:cs="Arial"/>
          <w:spacing w:val="-3"/>
          <w:sz w:val="24"/>
          <w:szCs w:val="24"/>
        </w:rPr>
        <w:t xml:space="preserve"> </w:t>
      </w:r>
      <w:r w:rsidRPr="001D5A76">
        <w:rPr>
          <w:rFonts w:ascii="Arial" w:hAnsi="Arial" w:cs="Arial"/>
          <w:sz w:val="24"/>
          <w:szCs w:val="24"/>
        </w:rPr>
        <w:t>recently</w:t>
      </w:r>
      <w:r w:rsidRPr="001D5A76">
        <w:rPr>
          <w:rFonts w:ascii="Arial" w:hAnsi="Arial" w:cs="Arial"/>
          <w:spacing w:val="-3"/>
          <w:sz w:val="24"/>
          <w:szCs w:val="24"/>
        </w:rPr>
        <w:t xml:space="preserve"> </w:t>
      </w:r>
      <w:r w:rsidRPr="001D5A76">
        <w:rPr>
          <w:rFonts w:ascii="Arial" w:hAnsi="Arial" w:cs="Arial"/>
          <w:sz w:val="24"/>
          <w:szCs w:val="24"/>
        </w:rPr>
        <w:t>been</w:t>
      </w:r>
      <w:r w:rsidRPr="001D5A76">
        <w:rPr>
          <w:rFonts w:ascii="Arial" w:hAnsi="Arial" w:cs="Arial"/>
          <w:spacing w:val="-3"/>
          <w:sz w:val="24"/>
          <w:szCs w:val="24"/>
        </w:rPr>
        <w:t xml:space="preserve"> </w:t>
      </w:r>
      <w:r w:rsidRPr="001D5A76">
        <w:rPr>
          <w:rFonts w:ascii="Arial" w:hAnsi="Arial" w:cs="Arial"/>
          <w:sz w:val="24"/>
          <w:szCs w:val="24"/>
        </w:rPr>
        <w:t>validated</w:t>
      </w:r>
      <w:r w:rsidRPr="001D5A76">
        <w:rPr>
          <w:rFonts w:ascii="Arial" w:hAnsi="Arial" w:cs="Arial"/>
          <w:spacing w:val="-3"/>
          <w:sz w:val="24"/>
          <w:szCs w:val="24"/>
        </w:rPr>
        <w:t xml:space="preserve"> </w:t>
      </w:r>
      <w:r w:rsidRPr="001D5A76">
        <w:rPr>
          <w:rFonts w:ascii="Arial" w:hAnsi="Arial" w:cs="Arial"/>
          <w:sz w:val="24"/>
          <w:szCs w:val="24"/>
        </w:rPr>
        <w:t>(within</w:t>
      </w:r>
      <w:r w:rsidRPr="001D5A76">
        <w:rPr>
          <w:rFonts w:ascii="Arial" w:hAnsi="Arial" w:cs="Arial"/>
          <w:spacing w:val="-3"/>
          <w:sz w:val="24"/>
          <w:szCs w:val="24"/>
        </w:rPr>
        <w:t xml:space="preserve"> </w:t>
      </w:r>
      <w:r w:rsidRPr="001D5A76">
        <w:rPr>
          <w:rFonts w:ascii="Arial" w:hAnsi="Arial" w:cs="Arial"/>
          <w:sz w:val="24"/>
          <w:szCs w:val="24"/>
        </w:rPr>
        <w:t>the</w:t>
      </w:r>
      <w:r w:rsidRPr="001D5A76">
        <w:rPr>
          <w:rFonts w:ascii="Arial" w:hAnsi="Arial" w:cs="Arial"/>
          <w:spacing w:val="-3"/>
          <w:sz w:val="24"/>
          <w:szCs w:val="24"/>
        </w:rPr>
        <w:t xml:space="preserve"> </w:t>
      </w:r>
      <w:r w:rsidRPr="001D5A76">
        <w:rPr>
          <w:rFonts w:ascii="Arial" w:hAnsi="Arial" w:cs="Arial"/>
          <w:sz w:val="24"/>
          <w:szCs w:val="24"/>
        </w:rPr>
        <w:t>last</w:t>
      </w:r>
      <w:r w:rsidRPr="001D5A76">
        <w:rPr>
          <w:rFonts w:ascii="Arial" w:hAnsi="Arial" w:cs="Arial"/>
          <w:spacing w:val="-2"/>
          <w:sz w:val="24"/>
          <w:szCs w:val="24"/>
        </w:rPr>
        <w:t xml:space="preserve"> </w:t>
      </w:r>
      <w:r w:rsidRPr="001D5A76">
        <w:rPr>
          <w:rFonts w:ascii="Arial" w:hAnsi="Arial" w:cs="Arial"/>
          <w:sz w:val="24"/>
          <w:szCs w:val="24"/>
        </w:rPr>
        <w:t>academic</w:t>
      </w:r>
      <w:r w:rsidRPr="001D5A76">
        <w:rPr>
          <w:rFonts w:ascii="Arial" w:hAnsi="Arial" w:cs="Arial"/>
          <w:spacing w:val="-3"/>
          <w:sz w:val="24"/>
          <w:szCs w:val="24"/>
        </w:rPr>
        <w:t xml:space="preserve"> </w:t>
      </w:r>
      <w:r w:rsidRPr="001D5A76">
        <w:rPr>
          <w:rFonts w:ascii="Arial" w:hAnsi="Arial" w:cs="Arial"/>
          <w:sz w:val="24"/>
          <w:szCs w:val="24"/>
        </w:rPr>
        <w:t>year);</w:t>
      </w:r>
      <w:r w:rsidRPr="001D5A76">
        <w:rPr>
          <w:rFonts w:ascii="Arial" w:hAnsi="Arial" w:cs="Arial"/>
          <w:spacing w:val="-2"/>
          <w:sz w:val="24"/>
          <w:szCs w:val="24"/>
        </w:rPr>
        <w:t xml:space="preserve"> </w:t>
      </w:r>
      <w:r w:rsidRPr="001D5A76">
        <w:rPr>
          <w:rFonts w:ascii="Arial" w:hAnsi="Arial" w:cs="Arial"/>
          <w:spacing w:val="-5"/>
          <w:sz w:val="24"/>
          <w:szCs w:val="24"/>
        </w:rPr>
        <w:t>or</w:t>
      </w:r>
    </w:p>
    <w:p w14:paraId="4DC2A585" w14:textId="77777777" w:rsidR="001D5A76" w:rsidRPr="001D5A76" w:rsidRDefault="001D5A76" w:rsidP="00C1799D">
      <w:pPr>
        <w:pStyle w:val="ListParagraph"/>
        <w:widowControl w:val="0"/>
        <w:numPr>
          <w:ilvl w:val="1"/>
          <w:numId w:val="2"/>
        </w:numPr>
        <w:tabs>
          <w:tab w:val="left" w:pos="1276"/>
        </w:tabs>
        <w:autoSpaceDE w:val="0"/>
        <w:autoSpaceDN w:val="0"/>
        <w:spacing w:after="0" w:line="240" w:lineRule="auto"/>
        <w:ind w:left="1276" w:hanging="425"/>
        <w:contextualSpacing w:val="0"/>
        <w:rPr>
          <w:rFonts w:ascii="Arial" w:hAnsi="Arial" w:cs="Arial"/>
          <w:sz w:val="24"/>
          <w:szCs w:val="24"/>
        </w:rPr>
      </w:pPr>
      <w:r w:rsidRPr="001D5A76">
        <w:rPr>
          <w:rFonts w:ascii="Arial" w:hAnsi="Arial" w:cs="Arial"/>
          <w:sz w:val="24"/>
          <w:szCs w:val="24"/>
        </w:rPr>
        <w:t>There</w:t>
      </w:r>
      <w:r w:rsidRPr="001D5A76">
        <w:rPr>
          <w:rFonts w:ascii="Arial" w:hAnsi="Arial" w:cs="Arial"/>
          <w:spacing w:val="-6"/>
          <w:sz w:val="24"/>
          <w:szCs w:val="24"/>
        </w:rPr>
        <w:t xml:space="preserve"> </w:t>
      </w:r>
      <w:r w:rsidRPr="001D5A76">
        <w:rPr>
          <w:rFonts w:ascii="Arial" w:hAnsi="Arial" w:cs="Arial"/>
          <w:sz w:val="24"/>
          <w:szCs w:val="24"/>
        </w:rPr>
        <w:t>are</w:t>
      </w:r>
      <w:r w:rsidRPr="001D5A76">
        <w:rPr>
          <w:rFonts w:ascii="Arial" w:hAnsi="Arial" w:cs="Arial"/>
          <w:spacing w:val="-3"/>
          <w:sz w:val="24"/>
          <w:szCs w:val="24"/>
        </w:rPr>
        <w:t xml:space="preserve"> </w:t>
      </w:r>
      <w:r w:rsidRPr="001D5A76">
        <w:rPr>
          <w:rFonts w:ascii="Arial" w:hAnsi="Arial" w:cs="Arial"/>
          <w:sz w:val="24"/>
          <w:szCs w:val="24"/>
        </w:rPr>
        <w:t>no</w:t>
      </w:r>
      <w:r w:rsidRPr="001D5A76">
        <w:rPr>
          <w:rFonts w:ascii="Arial" w:hAnsi="Arial" w:cs="Arial"/>
          <w:spacing w:val="-3"/>
          <w:sz w:val="24"/>
          <w:szCs w:val="24"/>
        </w:rPr>
        <w:t xml:space="preserve"> </w:t>
      </w:r>
      <w:r w:rsidRPr="001D5A76">
        <w:rPr>
          <w:rFonts w:ascii="Arial" w:hAnsi="Arial" w:cs="Arial"/>
          <w:sz w:val="24"/>
          <w:szCs w:val="24"/>
        </w:rPr>
        <w:t>students</w:t>
      </w:r>
      <w:r w:rsidRPr="001D5A76">
        <w:rPr>
          <w:rFonts w:ascii="Arial" w:hAnsi="Arial" w:cs="Arial"/>
          <w:spacing w:val="-3"/>
          <w:sz w:val="24"/>
          <w:szCs w:val="24"/>
        </w:rPr>
        <w:t xml:space="preserve"> </w:t>
      </w:r>
      <w:r w:rsidRPr="001D5A76">
        <w:rPr>
          <w:rFonts w:ascii="Arial" w:hAnsi="Arial" w:cs="Arial"/>
          <w:sz w:val="24"/>
          <w:szCs w:val="24"/>
        </w:rPr>
        <w:t>currently</w:t>
      </w:r>
      <w:r w:rsidRPr="001D5A76">
        <w:rPr>
          <w:rFonts w:ascii="Arial" w:hAnsi="Arial" w:cs="Arial"/>
          <w:spacing w:val="-4"/>
          <w:sz w:val="24"/>
          <w:szCs w:val="24"/>
        </w:rPr>
        <w:t xml:space="preserve"> </w:t>
      </w:r>
      <w:r w:rsidRPr="001D5A76">
        <w:rPr>
          <w:rFonts w:ascii="Arial" w:hAnsi="Arial" w:cs="Arial"/>
          <w:sz w:val="24"/>
          <w:szCs w:val="24"/>
        </w:rPr>
        <w:t>registered;</w:t>
      </w:r>
      <w:r w:rsidRPr="001D5A76">
        <w:rPr>
          <w:rFonts w:ascii="Arial" w:hAnsi="Arial" w:cs="Arial"/>
          <w:spacing w:val="-3"/>
          <w:sz w:val="24"/>
          <w:szCs w:val="24"/>
        </w:rPr>
        <w:t xml:space="preserve"> </w:t>
      </w:r>
      <w:r w:rsidRPr="001D5A76">
        <w:rPr>
          <w:rFonts w:ascii="Arial" w:hAnsi="Arial" w:cs="Arial"/>
          <w:spacing w:val="-7"/>
          <w:sz w:val="24"/>
          <w:szCs w:val="24"/>
        </w:rPr>
        <w:t>or</w:t>
      </w:r>
    </w:p>
    <w:p w14:paraId="3F54C24C" w14:textId="77777777" w:rsidR="001D5A76" w:rsidRPr="001D5A76" w:rsidRDefault="001D5A76" w:rsidP="00C1799D">
      <w:pPr>
        <w:pStyle w:val="ListParagraph"/>
        <w:widowControl w:val="0"/>
        <w:numPr>
          <w:ilvl w:val="1"/>
          <w:numId w:val="2"/>
        </w:numPr>
        <w:tabs>
          <w:tab w:val="left" w:pos="1276"/>
        </w:tabs>
        <w:autoSpaceDE w:val="0"/>
        <w:autoSpaceDN w:val="0"/>
        <w:spacing w:after="0" w:line="240" w:lineRule="auto"/>
        <w:ind w:left="1276" w:right="941" w:hanging="425"/>
        <w:contextualSpacing w:val="0"/>
        <w:rPr>
          <w:rFonts w:ascii="Arial" w:hAnsi="Arial" w:cs="Arial"/>
          <w:sz w:val="24"/>
          <w:szCs w:val="24"/>
        </w:rPr>
      </w:pPr>
      <w:r w:rsidRPr="001D5A76">
        <w:rPr>
          <w:rFonts w:ascii="Arial" w:hAnsi="Arial" w:cs="Arial"/>
          <w:sz w:val="24"/>
          <w:szCs w:val="24"/>
        </w:rPr>
        <w:t>It</w:t>
      </w:r>
      <w:r w:rsidRPr="001D5A76">
        <w:rPr>
          <w:rFonts w:ascii="Arial" w:hAnsi="Arial" w:cs="Arial"/>
          <w:spacing w:val="-2"/>
          <w:sz w:val="24"/>
          <w:szCs w:val="24"/>
        </w:rPr>
        <w:t xml:space="preserve"> </w:t>
      </w:r>
      <w:r w:rsidRPr="001D5A76">
        <w:rPr>
          <w:rFonts w:ascii="Arial" w:hAnsi="Arial" w:cs="Arial"/>
          <w:sz w:val="24"/>
          <w:szCs w:val="24"/>
        </w:rPr>
        <w:t>is</w:t>
      </w:r>
      <w:r w:rsidRPr="001D5A76">
        <w:rPr>
          <w:rFonts w:ascii="Arial" w:hAnsi="Arial" w:cs="Arial"/>
          <w:spacing w:val="-3"/>
          <w:sz w:val="24"/>
          <w:szCs w:val="24"/>
        </w:rPr>
        <w:t xml:space="preserve"> </w:t>
      </w:r>
      <w:r w:rsidRPr="001D5A76">
        <w:rPr>
          <w:rFonts w:ascii="Arial" w:hAnsi="Arial" w:cs="Arial"/>
          <w:sz w:val="24"/>
          <w:szCs w:val="24"/>
        </w:rPr>
        <w:t>in</w:t>
      </w:r>
      <w:r w:rsidRPr="001D5A76">
        <w:rPr>
          <w:rFonts w:ascii="Arial" w:hAnsi="Arial" w:cs="Arial"/>
          <w:spacing w:val="-4"/>
          <w:sz w:val="24"/>
          <w:szCs w:val="24"/>
        </w:rPr>
        <w:t xml:space="preserve"> </w:t>
      </w:r>
      <w:r w:rsidRPr="001D5A76">
        <w:rPr>
          <w:rFonts w:ascii="Arial" w:hAnsi="Arial" w:cs="Arial"/>
          <w:sz w:val="24"/>
          <w:szCs w:val="24"/>
        </w:rPr>
        <w:t>the</w:t>
      </w:r>
      <w:r w:rsidRPr="001D5A76">
        <w:rPr>
          <w:rFonts w:ascii="Arial" w:hAnsi="Arial" w:cs="Arial"/>
          <w:spacing w:val="-3"/>
          <w:sz w:val="24"/>
          <w:szCs w:val="24"/>
        </w:rPr>
        <w:t xml:space="preserve"> </w:t>
      </w:r>
      <w:r w:rsidRPr="001D5A76">
        <w:rPr>
          <w:rFonts w:ascii="Arial" w:hAnsi="Arial" w:cs="Arial"/>
          <w:sz w:val="24"/>
          <w:szCs w:val="24"/>
        </w:rPr>
        <w:t>process</w:t>
      </w:r>
      <w:r w:rsidRPr="001D5A76">
        <w:rPr>
          <w:rFonts w:ascii="Arial" w:hAnsi="Arial" w:cs="Arial"/>
          <w:spacing w:val="-3"/>
          <w:sz w:val="24"/>
          <w:szCs w:val="24"/>
        </w:rPr>
        <w:t xml:space="preserve"> </w:t>
      </w:r>
      <w:r w:rsidRPr="001D5A76">
        <w:rPr>
          <w:rFonts w:ascii="Arial" w:hAnsi="Arial" w:cs="Arial"/>
          <w:sz w:val="24"/>
          <w:szCs w:val="24"/>
        </w:rPr>
        <w:t>of</w:t>
      </w:r>
      <w:r w:rsidRPr="001D5A76">
        <w:rPr>
          <w:rFonts w:ascii="Arial" w:hAnsi="Arial" w:cs="Arial"/>
          <w:spacing w:val="-3"/>
          <w:sz w:val="24"/>
          <w:szCs w:val="24"/>
        </w:rPr>
        <w:t xml:space="preserve"> </w:t>
      </w:r>
      <w:r w:rsidRPr="001D5A76">
        <w:rPr>
          <w:rFonts w:ascii="Arial" w:hAnsi="Arial" w:cs="Arial"/>
          <w:sz w:val="24"/>
          <w:szCs w:val="24"/>
        </w:rPr>
        <w:t>running</w:t>
      </w:r>
      <w:r w:rsidRPr="001D5A76">
        <w:rPr>
          <w:rFonts w:ascii="Arial" w:hAnsi="Arial" w:cs="Arial"/>
          <w:spacing w:val="-3"/>
          <w:sz w:val="24"/>
          <w:szCs w:val="24"/>
        </w:rPr>
        <w:t xml:space="preserve"> </w:t>
      </w:r>
      <w:r w:rsidRPr="001D5A76">
        <w:rPr>
          <w:rFonts w:ascii="Arial" w:hAnsi="Arial" w:cs="Arial"/>
          <w:sz w:val="24"/>
          <w:szCs w:val="24"/>
        </w:rPr>
        <w:t>out</w:t>
      </w:r>
      <w:r w:rsidRPr="001D5A76">
        <w:rPr>
          <w:rFonts w:ascii="Arial" w:hAnsi="Arial" w:cs="Arial"/>
          <w:spacing w:val="-3"/>
          <w:sz w:val="24"/>
          <w:szCs w:val="24"/>
        </w:rPr>
        <w:t xml:space="preserve"> </w:t>
      </w:r>
      <w:r w:rsidRPr="001D5A76">
        <w:rPr>
          <w:rFonts w:ascii="Arial" w:hAnsi="Arial" w:cs="Arial"/>
          <w:sz w:val="24"/>
          <w:szCs w:val="24"/>
        </w:rPr>
        <w:t>(normally</w:t>
      </w:r>
      <w:r w:rsidRPr="001D5A76">
        <w:rPr>
          <w:rFonts w:ascii="Arial" w:hAnsi="Arial" w:cs="Arial"/>
          <w:spacing w:val="-3"/>
          <w:sz w:val="24"/>
          <w:szCs w:val="24"/>
        </w:rPr>
        <w:t xml:space="preserve"> </w:t>
      </w:r>
      <w:r w:rsidRPr="001D5A76">
        <w:rPr>
          <w:rFonts w:ascii="Arial" w:hAnsi="Arial" w:cs="Arial"/>
          <w:sz w:val="24"/>
          <w:szCs w:val="24"/>
        </w:rPr>
        <w:t>the</w:t>
      </w:r>
      <w:r w:rsidRPr="001D5A76">
        <w:rPr>
          <w:rFonts w:ascii="Arial" w:hAnsi="Arial" w:cs="Arial"/>
          <w:spacing w:val="-3"/>
          <w:sz w:val="24"/>
          <w:szCs w:val="24"/>
        </w:rPr>
        <w:t xml:space="preserve"> </w:t>
      </w:r>
      <w:r w:rsidRPr="001D5A76">
        <w:rPr>
          <w:rFonts w:ascii="Arial" w:hAnsi="Arial" w:cs="Arial"/>
          <w:sz w:val="24"/>
          <w:szCs w:val="24"/>
        </w:rPr>
        <w:t>running</w:t>
      </w:r>
      <w:r w:rsidRPr="001D5A76">
        <w:rPr>
          <w:rFonts w:ascii="Arial" w:hAnsi="Arial" w:cs="Arial"/>
          <w:spacing w:val="-2"/>
          <w:sz w:val="24"/>
          <w:szCs w:val="24"/>
        </w:rPr>
        <w:t xml:space="preserve"> </w:t>
      </w:r>
      <w:r w:rsidRPr="001D5A76">
        <w:rPr>
          <w:rFonts w:ascii="Arial" w:hAnsi="Arial" w:cs="Arial"/>
          <w:sz w:val="24"/>
          <w:szCs w:val="24"/>
        </w:rPr>
        <w:t>out</w:t>
      </w:r>
      <w:r w:rsidRPr="001D5A76">
        <w:rPr>
          <w:rFonts w:ascii="Arial" w:hAnsi="Arial" w:cs="Arial"/>
          <w:spacing w:val="-3"/>
          <w:sz w:val="24"/>
          <w:szCs w:val="24"/>
        </w:rPr>
        <w:t xml:space="preserve"> </w:t>
      </w:r>
      <w:r w:rsidRPr="001D5A76">
        <w:rPr>
          <w:rFonts w:ascii="Arial" w:hAnsi="Arial" w:cs="Arial"/>
          <w:sz w:val="24"/>
          <w:szCs w:val="24"/>
        </w:rPr>
        <w:lastRenderedPageBreak/>
        <w:t xml:space="preserve">students will have completed within one academic year); or </w:t>
      </w:r>
    </w:p>
    <w:p w14:paraId="31AEB56D" w14:textId="77777777" w:rsidR="001D5A76" w:rsidRPr="001D5A76" w:rsidRDefault="001D5A76" w:rsidP="00C1799D">
      <w:pPr>
        <w:pStyle w:val="ListParagraph"/>
        <w:widowControl w:val="0"/>
        <w:numPr>
          <w:ilvl w:val="1"/>
          <w:numId w:val="2"/>
        </w:numPr>
        <w:tabs>
          <w:tab w:val="left" w:pos="1276"/>
        </w:tabs>
        <w:autoSpaceDE w:val="0"/>
        <w:autoSpaceDN w:val="0"/>
        <w:spacing w:after="0" w:line="240" w:lineRule="auto"/>
        <w:ind w:left="1276" w:right="941" w:hanging="425"/>
        <w:contextualSpacing w:val="0"/>
        <w:rPr>
          <w:rFonts w:ascii="Arial" w:hAnsi="Arial" w:cs="Arial"/>
          <w:sz w:val="24"/>
          <w:szCs w:val="24"/>
        </w:rPr>
      </w:pPr>
      <w:r w:rsidRPr="001D5A76">
        <w:rPr>
          <w:rFonts w:ascii="Arial" w:hAnsi="Arial" w:cs="Arial"/>
          <w:sz w:val="24"/>
          <w:szCs w:val="24"/>
        </w:rPr>
        <w:t>It</w:t>
      </w:r>
      <w:r w:rsidRPr="001D5A76">
        <w:rPr>
          <w:rFonts w:ascii="Arial" w:hAnsi="Arial" w:cs="Arial"/>
          <w:spacing w:val="-2"/>
          <w:sz w:val="24"/>
          <w:szCs w:val="24"/>
        </w:rPr>
        <w:t xml:space="preserve"> </w:t>
      </w:r>
      <w:r w:rsidRPr="001D5A76">
        <w:rPr>
          <w:rFonts w:ascii="Arial" w:hAnsi="Arial" w:cs="Arial"/>
          <w:sz w:val="24"/>
          <w:szCs w:val="24"/>
        </w:rPr>
        <w:t>has</w:t>
      </w:r>
      <w:r w:rsidRPr="001D5A76">
        <w:rPr>
          <w:rFonts w:ascii="Arial" w:hAnsi="Arial" w:cs="Arial"/>
          <w:spacing w:val="-2"/>
          <w:sz w:val="24"/>
          <w:szCs w:val="24"/>
        </w:rPr>
        <w:t xml:space="preserve"> </w:t>
      </w:r>
      <w:r w:rsidRPr="001D5A76">
        <w:rPr>
          <w:rFonts w:ascii="Arial" w:hAnsi="Arial" w:cs="Arial"/>
          <w:sz w:val="24"/>
          <w:szCs w:val="24"/>
        </w:rPr>
        <w:t>been</w:t>
      </w:r>
      <w:r w:rsidRPr="001D5A76">
        <w:rPr>
          <w:rFonts w:ascii="Arial" w:hAnsi="Arial" w:cs="Arial"/>
          <w:spacing w:val="-2"/>
          <w:sz w:val="24"/>
          <w:szCs w:val="24"/>
        </w:rPr>
        <w:t xml:space="preserve"> </w:t>
      </w:r>
      <w:r w:rsidRPr="001D5A76">
        <w:rPr>
          <w:rFonts w:ascii="Arial" w:hAnsi="Arial" w:cs="Arial"/>
          <w:sz w:val="24"/>
          <w:szCs w:val="24"/>
        </w:rPr>
        <w:t>subject</w:t>
      </w:r>
      <w:r w:rsidRPr="001D5A76">
        <w:rPr>
          <w:rFonts w:ascii="Arial" w:hAnsi="Arial" w:cs="Arial"/>
          <w:spacing w:val="-1"/>
          <w:sz w:val="24"/>
          <w:szCs w:val="24"/>
        </w:rPr>
        <w:t xml:space="preserve"> </w:t>
      </w:r>
      <w:r w:rsidRPr="001D5A76">
        <w:rPr>
          <w:rFonts w:ascii="Arial" w:hAnsi="Arial" w:cs="Arial"/>
          <w:sz w:val="24"/>
          <w:szCs w:val="24"/>
        </w:rPr>
        <w:t>to</w:t>
      </w:r>
      <w:r w:rsidRPr="001D5A76">
        <w:rPr>
          <w:rFonts w:ascii="Arial" w:hAnsi="Arial" w:cs="Arial"/>
          <w:spacing w:val="-3"/>
          <w:sz w:val="24"/>
          <w:szCs w:val="24"/>
        </w:rPr>
        <w:t xml:space="preserve"> </w:t>
      </w:r>
      <w:r w:rsidRPr="001D5A76">
        <w:rPr>
          <w:rFonts w:ascii="Arial" w:hAnsi="Arial" w:cs="Arial"/>
          <w:sz w:val="24"/>
          <w:szCs w:val="24"/>
        </w:rPr>
        <w:t>Substantive</w:t>
      </w:r>
      <w:r w:rsidRPr="001D5A76">
        <w:rPr>
          <w:rFonts w:ascii="Arial" w:hAnsi="Arial" w:cs="Arial"/>
          <w:spacing w:val="-3"/>
          <w:sz w:val="24"/>
          <w:szCs w:val="24"/>
        </w:rPr>
        <w:t xml:space="preserve"> </w:t>
      </w:r>
      <w:r w:rsidRPr="001D5A76">
        <w:rPr>
          <w:rFonts w:ascii="Arial" w:hAnsi="Arial" w:cs="Arial"/>
          <w:sz w:val="24"/>
          <w:szCs w:val="24"/>
        </w:rPr>
        <w:t>Review</w:t>
      </w:r>
      <w:r w:rsidRPr="001D5A76">
        <w:rPr>
          <w:rFonts w:ascii="Arial" w:hAnsi="Arial" w:cs="Arial"/>
          <w:spacing w:val="-2"/>
          <w:sz w:val="24"/>
          <w:szCs w:val="24"/>
        </w:rPr>
        <w:t xml:space="preserve"> </w:t>
      </w:r>
      <w:r w:rsidRPr="001D5A76">
        <w:rPr>
          <w:rFonts w:ascii="Arial" w:hAnsi="Arial" w:cs="Arial"/>
          <w:sz w:val="24"/>
          <w:szCs w:val="24"/>
        </w:rPr>
        <w:t>in</w:t>
      </w:r>
      <w:r w:rsidRPr="001D5A76">
        <w:rPr>
          <w:rFonts w:ascii="Arial" w:hAnsi="Arial" w:cs="Arial"/>
          <w:spacing w:val="-2"/>
          <w:sz w:val="24"/>
          <w:szCs w:val="24"/>
        </w:rPr>
        <w:t xml:space="preserve"> </w:t>
      </w:r>
      <w:r w:rsidRPr="001D5A76">
        <w:rPr>
          <w:rFonts w:ascii="Arial" w:hAnsi="Arial" w:cs="Arial"/>
          <w:sz w:val="24"/>
          <w:szCs w:val="24"/>
        </w:rPr>
        <w:t>the</w:t>
      </w:r>
      <w:r w:rsidRPr="001D5A76">
        <w:rPr>
          <w:rFonts w:ascii="Arial" w:hAnsi="Arial" w:cs="Arial"/>
          <w:spacing w:val="-2"/>
          <w:sz w:val="24"/>
          <w:szCs w:val="24"/>
        </w:rPr>
        <w:t xml:space="preserve"> </w:t>
      </w:r>
      <w:r w:rsidRPr="001D5A76">
        <w:rPr>
          <w:rFonts w:ascii="Arial" w:hAnsi="Arial" w:cs="Arial"/>
          <w:sz w:val="24"/>
          <w:szCs w:val="24"/>
        </w:rPr>
        <w:t>last</w:t>
      </w:r>
      <w:r w:rsidRPr="001D5A76">
        <w:rPr>
          <w:rFonts w:ascii="Arial" w:hAnsi="Arial" w:cs="Arial"/>
          <w:spacing w:val="-1"/>
          <w:sz w:val="24"/>
          <w:szCs w:val="24"/>
        </w:rPr>
        <w:t xml:space="preserve"> </w:t>
      </w:r>
      <w:r w:rsidRPr="001D5A76">
        <w:rPr>
          <w:rFonts w:ascii="Arial" w:hAnsi="Arial" w:cs="Arial"/>
          <w:sz w:val="24"/>
          <w:szCs w:val="24"/>
        </w:rPr>
        <w:t>3</w:t>
      </w:r>
      <w:r w:rsidRPr="001D5A76">
        <w:rPr>
          <w:rFonts w:ascii="Arial" w:hAnsi="Arial" w:cs="Arial"/>
          <w:spacing w:val="-3"/>
          <w:sz w:val="24"/>
          <w:szCs w:val="24"/>
        </w:rPr>
        <w:t xml:space="preserve"> </w:t>
      </w:r>
      <w:r w:rsidRPr="001D5A76">
        <w:rPr>
          <w:rFonts w:ascii="Arial" w:hAnsi="Arial" w:cs="Arial"/>
          <w:spacing w:val="-2"/>
          <w:sz w:val="24"/>
          <w:szCs w:val="24"/>
        </w:rPr>
        <w:t>years.</w:t>
      </w:r>
    </w:p>
    <w:p w14:paraId="27DE5FD8" w14:textId="77777777" w:rsidR="0006684F" w:rsidRDefault="0006684F" w:rsidP="00C1799D">
      <w:pPr>
        <w:ind w:firstLine="709"/>
        <w:rPr>
          <w:rFonts w:ascii="Arial" w:hAnsi="Arial" w:cs="Arial"/>
          <w:sz w:val="24"/>
          <w:szCs w:val="24"/>
        </w:rPr>
      </w:pPr>
    </w:p>
    <w:p w14:paraId="40987724" w14:textId="6A7914E1" w:rsidR="001D5A76" w:rsidRPr="00C1799D" w:rsidRDefault="001D5A76" w:rsidP="00C1799D">
      <w:pPr>
        <w:ind w:firstLine="709"/>
        <w:rPr>
          <w:rFonts w:ascii="Arial" w:hAnsi="Arial" w:cs="Arial"/>
          <w:sz w:val="24"/>
          <w:szCs w:val="24"/>
        </w:rPr>
      </w:pPr>
      <w:r w:rsidRPr="00C1799D">
        <w:rPr>
          <w:rFonts w:ascii="Arial" w:hAnsi="Arial" w:cs="Arial"/>
          <w:sz w:val="24"/>
          <w:szCs w:val="24"/>
        </w:rPr>
        <w:t>In</w:t>
      </w:r>
      <w:r w:rsidRPr="00C1799D">
        <w:rPr>
          <w:rFonts w:ascii="Arial" w:hAnsi="Arial" w:cs="Arial"/>
          <w:spacing w:val="-3"/>
          <w:sz w:val="24"/>
          <w:szCs w:val="24"/>
        </w:rPr>
        <w:t xml:space="preserve"> </w:t>
      </w:r>
      <w:r w:rsidRPr="00C1799D">
        <w:rPr>
          <w:rFonts w:ascii="Arial" w:hAnsi="Arial" w:cs="Arial"/>
          <w:sz w:val="24"/>
          <w:szCs w:val="24"/>
        </w:rPr>
        <w:t>th</w:t>
      </w:r>
      <w:r w:rsidR="0006684F">
        <w:rPr>
          <w:rFonts w:ascii="Arial" w:hAnsi="Arial" w:cs="Arial"/>
          <w:sz w:val="24"/>
          <w:szCs w:val="24"/>
        </w:rPr>
        <w:t>e</w:t>
      </w:r>
      <w:r w:rsidRPr="00C1799D">
        <w:rPr>
          <w:rFonts w:ascii="Arial" w:hAnsi="Arial" w:cs="Arial"/>
          <w:sz w:val="24"/>
          <w:szCs w:val="24"/>
        </w:rPr>
        <w:t>se</w:t>
      </w:r>
      <w:r w:rsidRPr="00C1799D">
        <w:rPr>
          <w:rFonts w:ascii="Arial" w:hAnsi="Arial" w:cs="Arial"/>
          <w:spacing w:val="-2"/>
          <w:sz w:val="24"/>
          <w:szCs w:val="24"/>
        </w:rPr>
        <w:t xml:space="preserve"> </w:t>
      </w:r>
      <w:r w:rsidRPr="00C1799D">
        <w:rPr>
          <w:rFonts w:ascii="Arial" w:hAnsi="Arial" w:cs="Arial"/>
          <w:sz w:val="24"/>
          <w:szCs w:val="24"/>
        </w:rPr>
        <w:t>cases,</w:t>
      </w:r>
      <w:r w:rsidRPr="00C1799D">
        <w:rPr>
          <w:rFonts w:ascii="Arial" w:hAnsi="Arial" w:cs="Arial"/>
          <w:spacing w:val="-3"/>
          <w:sz w:val="24"/>
          <w:szCs w:val="24"/>
        </w:rPr>
        <w:t xml:space="preserve"> </w:t>
      </w:r>
      <w:r w:rsidRPr="00C1799D">
        <w:rPr>
          <w:rFonts w:ascii="Arial" w:hAnsi="Arial" w:cs="Arial"/>
          <w:sz w:val="24"/>
          <w:szCs w:val="24"/>
        </w:rPr>
        <w:t>the</w:t>
      </w:r>
      <w:r w:rsidRPr="00C1799D">
        <w:rPr>
          <w:rFonts w:ascii="Arial" w:hAnsi="Arial" w:cs="Arial"/>
          <w:spacing w:val="-2"/>
          <w:sz w:val="24"/>
          <w:szCs w:val="24"/>
        </w:rPr>
        <w:t xml:space="preserve"> </w:t>
      </w:r>
      <w:r w:rsidRPr="00C1799D">
        <w:rPr>
          <w:rFonts w:ascii="Arial" w:hAnsi="Arial" w:cs="Arial"/>
          <w:sz w:val="24"/>
          <w:szCs w:val="24"/>
        </w:rPr>
        <w:t>schedule</w:t>
      </w:r>
      <w:r w:rsidRPr="00C1799D">
        <w:rPr>
          <w:rFonts w:ascii="Arial" w:hAnsi="Arial" w:cs="Arial"/>
          <w:spacing w:val="-2"/>
          <w:sz w:val="24"/>
          <w:szCs w:val="24"/>
        </w:rPr>
        <w:t xml:space="preserve"> </w:t>
      </w:r>
      <w:r w:rsidRPr="00C1799D">
        <w:rPr>
          <w:rFonts w:ascii="Arial" w:hAnsi="Arial" w:cs="Arial"/>
          <w:sz w:val="24"/>
          <w:szCs w:val="24"/>
        </w:rPr>
        <w:t>will</w:t>
      </w:r>
      <w:r w:rsidRPr="00C1799D">
        <w:rPr>
          <w:rFonts w:ascii="Arial" w:hAnsi="Arial" w:cs="Arial"/>
          <w:spacing w:val="-3"/>
          <w:sz w:val="24"/>
          <w:szCs w:val="24"/>
        </w:rPr>
        <w:t xml:space="preserve"> </w:t>
      </w:r>
      <w:r w:rsidRPr="00C1799D">
        <w:rPr>
          <w:rFonts w:ascii="Arial" w:hAnsi="Arial" w:cs="Arial"/>
          <w:sz w:val="24"/>
          <w:szCs w:val="24"/>
        </w:rPr>
        <w:t>be</w:t>
      </w:r>
      <w:r w:rsidRPr="00C1799D">
        <w:rPr>
          <w:rFonts w:ascii="Arial" w:hAnsi="Arial" w:cs="Arial"/>
          <w:spacing w:val="-2"/>
          <w:sz w:val="24"/>
          <w:szCs w:val="24"/>
        </w:rPr>
        <w:t xml:space="preserve"> </w:t>
      </w:r>
      <w:r w:rsidRPr="00C1799D">
        <w:rPr>
          <w:rFonts w:ascii="Arial" w:hAnsi="Arial" w:cs="Arial"/>
          <w:sz w:val="24"/>
          <w:szCs w:val="24"/>
        </w:rPr>
        <w:t>amended</w:t>
      </w:r>
      <w:r w:rsidRPr="00C1799D">
        <w:rPr>
          <w:rFonts w:ascii="Arial" w:hAnsi="Arial" w:cs="Arial"/>
          <w:spacing w:val="-1"/>
          <w:sz w:val="24"/>
          <w:szCs w:val="24"/>
        </w:rPr>
        <w:t xml:space="preserve"> </w:t>
      </w:r>
      <w:r w:rsidRPr="00C1799D">
        <w:rPr>
          <w:rFonts w:ascii="Arial" w:hAnsi="Arial" w:cs="Arial"/>
          <w:spacing w:val="-2"/>
          <w:sz w:val="24"/>
          <w:szCs w:val="24"/>
        </w:rPr>
        <w:t>accordingly</w:t>
      </w:r>
      <w:r w:rsidR="00DA54E9">
        <w:rPr>
          <w:rFonts w:ascii="Arial" w:hAnsi="Arial" w:cs="Arial"/>
          <w:spacing w:val="-2"/>
          <w:sz w:val="24"/>
          <w:szCs w:val="24"/>
        </w:rPr>
        <w:t>.</w:t>
      </w:r>
    </w:p>
    <w:p w14:paraId="3F6EC606" w14:textId="77777777" w:rsidR="00685E19" w:rsidRDefault="00685E19" w:rsidP="008D2F68">
      <w:pPr>
        <w:pStyle w:val="Heading1"/>
        <w:ind w:left="0"/>
        <w:jc w:val="left"/>
      </w:pPr>
      <w:bookmarkStart w:id="5" w:name="_Toc173852197"/>
    </w:p>
    <w:p w14:paraId="593E0C1E" w14:textId="25AED6AF" w:rsidR="007820DD" w:rsidRPr="007820DD" w:rsidRDefault="007820DD" w:rsidP="008D2F68">
      <w:pPr>
        <w:pStyle w:val="Heading1"/>
        <w:ind w:left="0"/>
        <w:jc w:val="left"/>
      </w:pPr>
      <w:r w:rsidRPr="007820DD">
        <w:t>Process</w:t>
      </w:r>
      <w:bookmarkEnd w:id="5"/>
    </w:p>
    <w:p w14:paraId="598C57A6" w14:textId="77777777" w:rsidR="007820DD" w:rsidRDefault="007820DD" w:rsidP="007820DD">
      <w:pPr>
        <w:pStyle w:val="Heading3"/>
        <w:spacing w:line="240" w:lineRule="auto"/>
        <w:ind w:left="0"/>
      </w:pPr>
    </w:p>
    <w:p w14:paraId="76627170" w14:textId="63E1671F" w:rsidR="007820DD" w:rsidRPr="007820DD" w:rsidRDefault="007820DD" w:rsidP="008D2F68">
      <w:pPr>
        <w:pStyle w:val="Heading2"/>
        <w:rPr>
          <w:spacing w:val="-2"/>
        </w:rPr>
      </w:pPr>
      <w:bookmarkStart w:id="6" w:name="_Toc173852198"/>
      <w:r w:rsidRPr="007820DD">
        <w:t>Nomination</w:t>
      </w:r>
      <w:r w:rsidRPr="007820DD">
        <w:rPr>
          <w:spacing w:val="-4"/>
        </w:rPr>
        <w:t xml:space="preserve"> </w:t>
      </w:r>
      <w:r w:rsidRPr="007820DD">
        <w:t>of</w:t>
      </w:r>
      <w:r w:rsidRPr="007820DD">
        <w:rPr>
          <w:spacing w:val="-3"/>
        </w:rPr>
        <w:t xml:space="preserve"> </w:t>
      </w:r>
      <w:r w:rsidRPr="007820DD">
        <w:t>the</w:t>
      </w:r>
      <w:r w:rsidRPr="007820DD">
        <w:rPr>
          <w:spacing w:val="-4"/>
        </w:rPr>
        <w:t xml:space="preserve"> </w:t>
      </w:r>
      <w:r w:rsidRPr="007820DD">
        <w:t>Substantive</w:t>
      </w:r>
      <w:r w:rsidRPr="007820DD">
        <w:rPr>
          <w:spacing w:val="-4"/>
        </w:rPr>
        <w:t xml:space="preserve"> </w:t>
      </w:r>
      <w:r w:rsidRPr="007820DD">
        <w:t>Review</w:t>
      </w:r>
      <w:r w:rsidRPr="007820DD">
        <w:rPr>
          <w:spacing w:val="-4"/>
        </w:rPr>
        <w:t xml:space="preserve"> </w:t>
      </w:r>
      <w:r w:rsidRPr="007820DD">
        <w:t>panel</w:t>
      </w:r>
      <w:r w:rsidRPr="007820DD">
        <w:rPr>
          <w:spacing w:val="-2"/>
        </w:rPr>
        <w:t xml:space="preserve"> chair</w:t>
      </w:r>
      <w:bookmarkEnd w:id="6"/>
    </w:p>
    <w:p w14:paraId="39A6BA2B" w14:textId="77777777" w:rsidR="007820DD" w:rsidRPr="007820DD" w:rsidRDefault="007820DD" w:rsidP="007820DD">
      <w:pPr>
        <w:pStyle w:val="Heading3"/>
        <w:spacing w:line="240" w:lineRule="auto"/>
        <w:ind w:left="0"/>
      </w:pPr>
    </w:p>
    <w:p w14:paraId="4C40CD6D" w14:textId="7031D1E1" w:rsidR="007820DD" w:rsidRPr="007820DD" w:rsidRDefault="007820DD" w:rsidP="007820DD">
      <w:pPr>
        <w:pStyle w:val="ListParagraph"/>
        <w:widowControl w:val="0"/>
        <w:numPr>
          <w:ilvl w:val="0"/>
          <w:numId w:val="1"/>
        </w:numPr>
        <w:autoSpaceDE w:val="0"/>
        <w:autoSpaceDN w:val="0"/>
        <w:spacing w:after="0" w:line="240" w:lineRule="auto"/>
        <w:ind w:hanging="720"/>
        <w:rPr>
          <w:rFonts w:ascii="Arial" w:hAnsi="Arial" w:cs="Arial"/>
          <w:sz w:val="24"/>
          <w:szCs w:val="24"/>
        </w:rPr>
      </w:pPr>
      <w:bookmarkStart w:id="7" w:name="Following_the_workshop,_QAE_will_identif"/>
      <w:bookmarkEnd w:id="7"/>
      <w:r w:rsidRPr="007820DD">
        <w:rPr>
          <w:rFonts w:ascii="Arial" w:hAnsi="Arial" w:cs="Arial"/>
          <w:sz w:val="24"/>
          <w:szCs w:val="24"/>
        </w:rPr>
        <w:t>QAE will identify a Chair for the Substantive Review event. The Chair will not be from within the faculty which is subject to review and will have attended a Chair’s training event.</w:t>
      </w:r>
      <w:bookmarkStart w:id="8" w:name="Planning_Meeting_for_Substantive_Review"/>
      <w:bookmarkEnd w:id="8"/>
    </w:p>
    <w:p w14:paraId="6D15A536" w14:textId="77777777" w:rsidR="007820DD" w:rsidRPr="007820DD" w:rsidRDefault="007820DD" w:rsidP="007820DD">
      <w:pPr>
        <w:pStyle w:val="ListParagraph"/>
        <w:spacing w:line="240" w:lineRule="auto"/>
        <w:ind w:left="709"/>
        <w:rPr>
          <w:rFonts w:ascii="Arial" w:hAnsi="Arial" w:cs="Arial"/>
        </w:rPr>
      </w:pPr>
      <w:bookmarkStart w:id="9" w:name="_Toc112777569"/>
    </w:p>
    <w:p w14:paraId="727007EB" w14:textId="77777777" w:rsidR="007820DD" w:rsidRPr="007820DD" w:rsidRDefault="007820DD" w:rsidP="008D2F68">
      <w:pPr>
        <w:pStyle w:val="Heading2"/>
      </w:pPr>
      <w:bookmarkStart w:id="10" w:name="_Toc173852199"/>
      <w:r w:rsidRPr="007820DD">
        <w:t>Timing of Substantive Review</w:t>
      </w:r>
      <w:bookmarkEnd w:id="9"/>
      <w:bookmarkEnd w:id="10"/>
    </w:p>
    <w:p w14:paraId="4EECB396" w14:textId="77777777" w:rsidR="007820DD" w:rsidRPr="007820DD" w:rsidRDefault="007820DD" w:rsidP="007820DD">
      <w:pPr>
        <w:pStyle w:val="Heading3"/>
        <w:spacing w:line="240" w:lineRule="auto"/>
        <w:jc w:val="both"/>
      </w:pPr>
    </w:p>
    <w:p w14:paraId="69B26D03" w14:textId="01BEADEE"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21D44779">
        <w:rPr>
          <w:rFonts w:ascii="Arial" w:hAnsi="Arial" w:cs="Arial"/>
          <w:sz w:val="24"/>
          <w:szCs w:val="24"/>
        </w:rPr>
        <w:t xml:space="preserve">The date for the Substantive Review event will be discussed and agreed at the planning meeting but, </w:t>
      </w:r>
      <w:r w:rsidR="23A26EF9" w:rsidRPr="21D44779">
        <w:rPr>
          <w:rFonts w:ascii="Arial" w:hAnsi="Arial" w:cs="Arial"/>
          <w:sz w:val="24"/>
          <w:szCs w:val="24"/>
        </w:rPr>
        <w:t>as a rule</w:t>
      </w:r>
      <w:r w:rsidRPr="21D44779">
        <w:rPr>
          <w:rFonts w:ascii="Arial" w:hAnsi="Arial" w:cs="Arial"/>
          <w:sz w:val="24"/>
          <w:szCs w:val="24"/>
        </w:rPr>
        <w:t xml:space="preserve">, the Substantive Review should have taken place within six months of the </w:t>
      </w:r>
      <w:r w:rsidR="1DCC231B" w:rsidRPr="21D44779">
        <w:rPr>
          <w:rFonts w:ascii="Arial" w:hAnsi="Arial" w:cs="Arial"/>
          <w:sz w:val="24"/>
          <w:szCs w:val="24"/>
        </w:rPr>
        <w:t xml:space="preserve">KCEP </w:t>
      </w:r>
      <w:r w:rsidRPr="21D44779">
        <w:rPr>
          <w:rFonts w:ascii="Arial" w:hAnsi="Arial" w:cs="Arial"/>
          <w:sz w:val="24"/>
          <w:szCs w:val="24"/>
        </w:rPr>
        <w:t xml:space="preserve">Review meeting at which it was agreed that the course group should be allocated to outcome 4. </w:t>
      </w:r>
    </w:p>
    <w:p w14:paraId="7D0CFF07" w14:textId="77777777" w:rsidR="007820DD" w:rsidRPr="00111122" w:rsidRDefault="007820DD" w:rsidP="007820DD">
      <w:pPr>
        <w:pStyle w:val="ListParagraph"/>
        <w:spacing w:line="240" w:lineRule="auto"/>
        <w:ind w:left="709"/>
        <w:rPr>
          <w:rFonts w:ascii="Arial" w:hAnsi="Arial" w:cs="Arial"/>
          <w:sz w:val="24"/>
          <w:szCs w:val="24"/>
        </w:rPr>
      </w:pPr>
    </w:p>
    <w:p w14:paraId="76A0A1CE" w14:textId="3008F4EA" w:rsidR="007820DD" w:rsidRPr="00111122" w:rsidRDefault="007820DD" w:rsidP="4004175D">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4004175D">
        <w:rPr>
          <w:rFonts w:ascii="Arial" w:hAnsi="Arial" w:cs="Arial"/>
          <w:sz w:val="24"/>
          <w:szCs w:val="24"/>
        </w:rPr>
        <w:t>Periodic Substantive Review events should be completed (</w:t>
      </w:r>
      <w:proofErr w:type="gramStart"/>
      <w:r w:rsidRPr="4004175D">
        <w:rPr>
          <w:rFonts w:ascii="Arial" w:hAnsi="Arial" w:cs="Arial"/>
          <w:sz w:val="24"/>
          <w:szCs w:val="24"/>
        </w:rPr>
        <w:t>i.e.</w:t>
      </w:r>
      <w:proofErr w:type="gramEnd"/>
      <w:r w:rsidRPr="4004175D">
        <w:rPr>
          <w:rFonts w:ascii="Arial" w:hAnsi="Arial" w:cs="Arial"/>
          <w:sz w:val="24"/>
          <w:szCs w:val="24"/>
        </w:rPr>
        <w:t xml:space="preserve"> any conditions signed off) by </w:t>
      </w:r>
      <w:r w:rsidR="00767296" w:rsidRPr="4004175D">
        <w:rPr>
          <w:rFonts w:ascii="Arial" w:hAnsi="Arial" w:cs="Arial"/>
          <w:sz w:val="24"/>
          <w:szCs w:val="24"/>
        </w:rPr>
        <w:t>the end of March</w:t>
      </w:r>
      <w:r w:rsidR="0081012C" w:rsidRPr="4004175D">
        <w:rPr>
          <w:rFonts w:ascii="Arial" w:hAnsi="Arial" w:cs="Arial"/>
          <w:sz w:val="24"/>
          <w:szCs w:val="24"/>
        </w:rPr>
        <w:t xml:space="preserve"> each academic year</w:t>
      </w:r>
      <w:r w:rsidR="004F6BBB" w:rsidRPr="4004175D">
        <w:rPr>
          <w:rFonts w:ascii="Arial" w:hAnsi="Arial" w:cs="Arial"/>
          <w:sz w:val="24"/>
          <w:szCs w:val="24"/>
        </w:rPr>
        <w:t>, so events should be held no later than the end of February</w:t>
      </w:r>
      <w:r w:rsidRPr="4004175D">
        <w:rPr>
          <w:rFonts w:ascii="Arial" w:hAnsi="Arial" w:cs="Arial"/>
          <w:sz w:val="24"/>
          <w:szCs w:val="24"/>
        </w:rPr>
        <w:t>.</w:t>
      </w:r>
    </w:p>
    <w:p w14:paraId="0B6C5C31" w14:textId="77777777" w:rsidR="007820DD" w:rsidRPr="007820DD" w:rsidRDefault="007820DD" w:rsidP="007820DD">
      <w:pPr>
        <w:pStyle w:val="Heading3"/>
        <w:spacing w:line="240" w:lineRule="auto"/>
        <w:ind w:left="0"/>
        <w:jc w:val="both"/>
      </w:pPr>
    </w:p>
    <w:p w14:paraId="360896F5" w14:textId="77777777" w:rsidR="00111122" w:rsidRDefault="00111122" w:rsidP="007820DD">
      <w:pPr>
        <w:pStyle w:val="Heading3"/>
        <w:spacing w:line="240" w:lineRule="auto"/>
        <w:ind w:left="0"/>
        <w:jc w:val="both"/>
      </w:pPr>
      <w:bookmarkStart w:id="11" w:name="_Toc112777570"/>
    </w:p>
    <w:p w14:paraId="57197D1F" w14:textId="424D998D" w:rsidR="007820DD" w:rsidRPr="007820DD" w:rsidRDefault="007820DD" w:rsidP="008D2F68">
      <w:pPr>
        <w:pStyle w:val="Heading2"/>
      </w:pPr>
      <w:bookmarkStart w:id="12" w:name="_Toc173852200"/>
      <w:r w:rsidRPr="007820DD">
        <w:t>Planning</w:t>
      </w:r>
      <w:r w:rsidRPr="007820DD">
        <w:rPr>
          <w:spacing w:val="-5"/>
        </w:rPr>
        <w:t xml:space="preserve"> </w:t>
      </w:r>
      <w:r w:rsidRPr="007820DD">
        <w:t>Meeting</w:t>
      </w:r>
      <w:r w:rsidRPr="007820DD">
        <w:rPr>
          <w:spacing w:val="-4"/>
        </w:rPr>
        <w:t xml:space="preserve"> </w:t>
      </w:r>
      <w:r w:rsidRPr="007820DD">
        <w:t>for</w:t>
      </w:r>
      <w:r w:rsidRPr="007820DD">
        <w:rPr>
          <w:spacing w:val="-4"/>
        </w:rPr>
        <w:t xml:space="preserve"> </w:t>
      </w:r>
      <w:r w:rsidRPr="007820DD">
        <w:t>Substantive</w:t>
      </w:r>
      <w:r w:rsidRPr="007820DD">
        <w:rPr>
          <w:spacing w:val="-4"/>
        </w:rPr>
        <w:t xml:space="preserve"> </w:t>
      </w:r>
      <w:r w:rsidRPr="007820DD">
        <w:rPr>
          <w:spacing w:val="-2"/>
        </w:rPr>
        <w:t>Review</w:t>
      </w:r>
      <w:bookmarkEnd w:id="11"/>
      <w:bookmarkEnd w:id="12"/>
    </w:p>
    <w:p w14:paraId="07E1E662" w14:textId="77777777" w:rsidR="007820DD" w:rsidRPr="007820DD" w:rsidRDefault="007820DD" w:rsidP="007820DD">
      <w:pPr>
        <w:pStyle w:val="BodyText"/>
        <w:spacing w:line="240" w:lineRule="auto"/>
        <w:rPr>
          <w:b/>
          <w:sz w:val="32"/>
        </w:rPr>
      </w:pPr>
    </w:p>
    <w:p w14:paraId="004FE219" w14:textId="19F98D42"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21D44779">
        <w:rPr>
          <w:rFonts w:ascii="Arial" w:hAnsi="Arial" w:cs="Arial"/>
          <w:sz w:val="24"/>
          <w:szCs w:val="24"/>
        </w:rPr>
        <w:t xml:space="preserve">A Substantive Review Planning Meeting will be held to agree the administrative arrangements for the review. The standard agenda for the Substantive Review planning meeting can be found at Guidance </w:t>
      </w:r>
      <w:r w:rsidR="7037AA4C" w:rsidRPr="21D44779">
        <w:rPr>
          <w:rFonts w:ascii="Arial" w:hAnsi="Arial" w:cs="Arial"/>
          <w:sz w:val="24"/>
          <w:szCs w:val="24"/>
        </w:rPr>
        <w:t>E</w:t>
      </w:r>
      <w:r w:rsidRPr="21D44779">
        <w:rPr>
          <w:rFonts w:ascii="Arial" w:hAnsi="Arial" w:cs="Arial"/>
          <w:sz w:val="24"/>
          <w:szCs w:val="24"/>
        </w:rPr>
        <w:t>G(</w:t>
      </w:r>
      <w:proofErr w:type="spellStart"/>
      <w:r w:rsidRPr="21D44779">
        <w:rPr>
          <w:rFonts w:ascii="Arial" w:hAnsi="Arial" w:cs="Arial"/>
          <w:sz w:val="24"/>
          <w:szCs w:val="24"/>
        </w:rPr>
        <w:t>i</w:t>
      </w:r>
      <w:proofErr w:type="spellEnd"/>
      <w:r w:rsidR="2ECBD58E" w:rsidRPr="21D44779">
        <w:rPr>
          <w:rFonts w:ascii="Arial" w:hAnsi="Arial" w:cs="Arial"/>
          <w:sz w:val="24"/>
          <w:szCs w:val="24"/>
        </w:rPr>
        <w:t>). ￼</w:t>
      </w:r>
    </w:p>
    <w:p w14:paraId="13A177CE" w14:textId="77777777" w:rsidR="007820DD" w:rsidRPr="00111122" w:rsidRDefault="007820DD" w:rsidP="007820DD">
      <w:pPr>
        <w:pStyle w:val="ListParagraph"/>
        <w:spacing w:line="240" w:lineRule="auto"/>
        <w:ind w:left="709"/>
        <w:rPr>
          <w:rFonts w:ascii="Arial" w:hAnsi="Arial" w:cs="Arial"/>
          <w:sz w:val="24"/>
          <w:szCs w:val="24"/>
        </w:rPr>
      </w:pPr>
    </w:p>
    <w:p w14:paraId="347DDF72"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Brief notes on the outcome of the meeting will be provided by the QAE representative, for internal use only. The Planning meeting is normally attended by the following:</w:t>
      </w:r>
    </w:p>
    <w:p w14:paraId="5BF1F6CE" w14:textId="77777777" w:rsidR="007820DD" w:rsidRPr="00111122" w:rsidRDefault="007820DD" w:rsidP="007820DD">
      <w:pPr>
        <w:pStyle w:val="ListParagraph"/>
        <w:spacing w:line="240" w:lineRule="auto"/>
        <w:ind w:left="709"/>
        <w:rPr>
          <w:rFonts w:ascii="Arial" w:hAnsi="Arial" w:cs="Arial"/>
          <w:sz w:val="24"/>
          <w:szCs w:val="24"/>
        </w:rPr>
      </w:pPr>
    </w:p>
    <w:p w14:paraId="2AC96543" w14:textId="0F2455CF" w:rsidR="007820DD" w:rsidRPr="00111122" w:rsidRDefault="6EA3434C" w:rsidP="4004175D">
      <w:pPr>
        <w:pStyle w:val="ListParagraph"/>
        <w:widowControl w:val="0"/>
        <w:numPr>
          <w:ilvl w:val="0"/>
          <w:numId w:val="3"/>
        </w:numPr>
        <w:tabs>
          <w:tab w:val="left" w:pos="1276"/>
        </w:tabs>
        <w:autoSpaceDE w:val="0"/>
        <w:autoSpaceDN w:val="0"/>
        <w:spacing w:after="0" w:line="240" w:lineRule="auto"/>
        <w:ind w:left="1276" w:right="1054" w:hanging="283"/>
        <w:rPr>
          <w:rFonts w:ascii="Arial" w:hAnsi="Arial" w:cs="Arial"/>
          <w:sz w:val="24"/>
          <w:szCs w:val="24"/>
        </w:rPr>
      </w:pPr>
      <w:r w:rsidRPr="4004175D">
        <w:rPr>
          <w:rFonts w:ascii="Arial" w:hAnsi="Arial" w:cs="Arial"/>
          <w:sz w:val="24"/>
          <w:szCs w:val="24"/>
        </w:rPr>
        <w:t>Head of QAE</w:t>
      </w:r>
      <w:r w:rsidR="003C36E2">
        <w:rPr>
          <w:rFonts w:ascii="Arial" w:hAnsi="Arial" w:cs="Arial"/>
          <w:sz w:val="24"/>
          <w:szCs w:val="24"/>
        </w:rPr>
        <w:t xml:space="preserve"> or nominee</w:t>
      </w:r>
      <w:r w:rsidRPr="4004175D">
        <w:rPr>
          <w:rFonts w:ascii="Arial" w:hAnsi="Arial" w:cs="Arial"/>
          <w:sz w:val="24"/>
          <w:szCs w:val="24"/>
        </w:rPr>
        <w:t xml:space="preserve"> (Chair)</w:t>
      </w:r>
    </w:p>
    <w:p w14:paraId="6C961972" w14:textId="7080C403" w:rsidR="007820DD" w:rsidRPr="00111122" w:rsidRDefault="00685E19" w:rsidP="4004175D">
      <w:pPr>
        <w:pStyle w:val="ListParagraph"/>
        <w:widowControl w:val="0"/>
        <w:numPr>
          <w:ilvl w:val="0"/>
          <w:numId w:val="3"/>
        </w:numPr>
        <w:tabs>
          <w:tab w:val="left" w:pos="1276"/>
        </w:tabs>
        <w:autoSpaceDE w:val="0"/>
        <w:autoSpaceDN w:val="0"/>
        <w:spacing w:after="0" w:line="240" w:lineRule="auto"/>
        <w:ind w:left="1276" w:right="1054" w:hanging="283"/>
        <w:rPr>
          <w:rFonts w:ascii="Arial" w:hAnsi="Arial" w:cs="Arial"/>
          <w:sz w:val="24"/>
          <w:szCs w:val="24"/>
        </w:rPr>
      </w:pPr>
      <w:r w:rsidRPr="4004175D">
        <w:rPr>
          <w:rFonts w:ascii="Arial" w:hAnsi="Arial" w:cs="Arial"/>
          <w:sz w:val="24"/>
          <w:szCs w:val="24"/>
        </w:rPr>
        <w:t xml:space="preserve">Deputy Dean </w:t>
      </w:r>
      <w:r w:rsidR="007820DD" w:rsidRPr="00111122">
        <w:rPr>
          <w:rFonts w:ascii="Arial" w:hAnsi="Arial" w:cs="Arial"/>
          <w:sz w:val="24"/>
          <w:szCs w:val="24"/>
        </w:rPr>
        <w:t>of</w:t>
      </w:r>
      <w:r w:rsidR="007820DD" w:rsidRPr="00111122">
        <w:rPr>
          <w:rFonts w:ascii="Arial" w:hAnsi="Arial" w:cs="Arial"/>
          <w:spacing w:val="-4"/>
          <w:sz w:val="24"/>
          <w:szCs w:val="24"/>
        </w:rPr>
        <w:t xml:space="preserve"> </w:t>
      </w:r>
      <w:r w:rsidR="007820DD" w:rsidRPr="00111122">
        <w:rPr>
          <w:rFonts w:ascii="Arial" w:hAnsi="Arial" w:cs="Arial"/>
          <w:sz w:val="24"/>
          <w:szCs w:val="24"/>
        </w:rPr>
        <w:t>the</w:t>
      </w:r>
      <w:r w:rsidR="007820DD" w:rsidRPr="00111122">
        <w:rPr>
          <w:rFonts w:ascii="Arial" w:hAnsi="Arial" w:cs="Arial"/>
          <w:spacing w:val="-5"/>
          <w:sz w:val="24"/>
          <w:szCs w:val="24"/>
        </w:rPr>
        <w:t xml:space="preserve"> </w:t>
      </w:r>
      <w:r w:rsidR="007820DD" w:rsidRPr="00111122">
        <w:rPr>
          <w:rFonts w:ascii="Arial" w:hAnsi="Arial" w:cs="Arial"/>
          <w:sz w:val="24"/>
          <w:szCs w:val="24"/>
        </w:rPr>
        <w:t>faculty</w:t>
      </w:r>
      <w:r w:rsidR="007820DD" w:rsidRPr="00111122">
        <w:rPr>
          <w:rFonts w:ascii="Arial" w:hAnsi="Arial" w:cs="Arial"/>
          <w:spacing w:val="-4"/>
          <w:sz w:val="24"/>
          <w:szCs w:val="24"/>
        </w:rPr>
        <w:t xml:space="preserve"> </w:t>
      </w:r>
      <w:r w:rsidR="00CC7130">
        <w:rPr>
          <w:rFonts w:ascii="Arial" w:hAnsi="Arial" w:cs="Arial"/>
          <w:spacing w:val="-4"/>
          <w:sz w:val="24"/>
          <w:szCs w:val="24"/>
        </w:rPr>
        <w:t>i</w:t>
      </w:r>
      <w:r w:rsidR="007820DD" w:rsidRPr="00111122">
        <w:rPr>
          <w:rFonts w:ascii="Arial" w:hAnsi="Arial" w:cs="Arial"/>
          <w:sz w:val="24"/>
          <w:szCs w:val="24"/>
        </w:rPr>
        <w:t>nvolved</w:t>
      </w:r>
      <w:r w:rsidR="007820DD" w:rsidRPr="00111122">
        <w:rPr>
          <w:rFonts w:ascii="Arial" w:hAnsi="Arial" w:cs="Arial"/>
          <w:spacing w:val="-4"/>
          <w:sz w:val="24"/>
          <w:szCs w:val="24"/>
        </w:rPr>
        <w:t xml:space="preserve"> </w:t>
      </w:r>
      <w:r w:rsidR="007820DD" w:rsidRPr="00111122">
        <w:rPr>
          <w:rFonts w:ascii="Arial" w:hAnsi="Arial" w:cs="Arial"/>
          <w:sz w:val="24"/>
          <w:szCs w:val="24"/>
        </w:rPr>
        <w:t xml:space="preserve">in the review, or their </w:t>
      </w:r>
      <w:proofErr w:type="gramStart"/>
      <w:r w:rsidR="007820DD" w:rsidRPr="00111122">
        <w:rPr>
          <w:rFonts w:ascii="Arial" w:hAnsi="Arial" w:cs="Arial"/>
          <w:sz w:val="24"/>
          <w:szCs w:val="24"/>
        </w:rPr>
        <w:t>nominee</w:t>
      </w:r>
      <w:proofErr w:type="gramEnd"/>
    </w:p>
    <w:p w14:paraId="555B17BC" w14:textId="3E46B374" w:rsidR="007820DD" w:rsidRPr="00111122" w:rsidRDefault="007820DD" w:rsidP="00CC7130">
      <w:pPr>
        <w:pStyle w:val="ListParagraph"/>
        <w:widowControl w:val="0"/>
        <w:numPr>
          <w:ilvl w:val="0"/>
          <w:numId w:val="3"/>
        </w:numPr>
        <w:tabs>
          <w:tab w:val="left" w:pos="1276"/>
        </w:tabs>
        <w:autoSpaceDE w:val="0"/>
        <w:autoSpaceDN w:val="0"/>
        <w:spacing w:after="0" w:line="240" w:lineRule="auto"/>
        <w:ind w:left="1276" w:hanging="283"/>
        <w:contextualSpacing w:val="0"/>
        <w:rPr>
          <w:rFonts w:ascii="Arial" w:hAnsi="Arial" w:cs="Arial"/>
          <w:sz w:val="24"/>
          <w:szCs w:val="24"/>
        </w:rPr>
      </w:pPr>
      <w:r w:rsidRPr="00111122">
        <w:rPr>
          <w:rFonts w:ascii="Arial" w:hAnsi="Arial" w:cs="Arial"/>
          <w:sz w:val="24"/>
          <w:szCs w:val="24"/>
        </w:rPr>
        <w:t>Chair</w:t>
      </w:r>
      <w:r w:rsidRPr="00111122">
        <w:rPr>
          <w:rFonts w:ascii="Arial" w:hAnsi="Arial" w:cs="Arial"/>
          <w:spacing w:val="-3"/>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forthcoming</w:t>
      </w:r>
      <w:r w:rsidRPr="00111122">
        <w:rPr>
          <w:rFonts w:ascii="Arial" w:hAnsi="Arial" w:cs="Arial"/>
          <w:spacing w:val="-4"/>
          <w:sz w:val="24"/>
          <w:szCs w:val="24"/>
        </w:rPr>
        <w:t xml:space="preserve"> </w:t>
      </w:r>
      <w:r w:rsidRPr="00111122">
        <w:rPr>
          <w:rFonts w:ascii="Arial" w:hAnsi="Arial" w:cs="Arial"/>
          <w:sz w:val="24"/>
          <w:szCs w:val="24"/>
        </w:rPr>
        <w:t>Substantive</w:t>
      </w:r>
      <w:r w:rsidRPr="00111122">
        <w:rPr>
          <w:rFonts w:ascii="Arial" w:hAnsi="Arial" w:cs="Arial"/>
          <w:spacing w:val="-4"/>
          <w:sz w:val="24"/>
          <w:szCs w:val="24"/>
        </w:rPr>
        <w:t xml:space="preserve"> </w:t>
      </w:r>
      <w:r w:rsidRPr="00111122">
        <w:rPr>
          <w:rFonts w:ascii="Arial" w:hAnsi="Arial" w:cs="Arial"/>
          <w:sz w:val="24"/>
          <w:szCs w:val="24"/>
        </w:rPr>
        <w:t>Review</w:t>
      </w:r>
      <w:r w:rsidRPr="00111122">
        <w:rPr>
          <w:rFonts w:ascii="Arial" w:hAnsi="Arial" w:cs="Arial"/>
          <w:spacing w:val="-2"/>
          <w:sz w:val="24"/>
          <w:szCs w:val="24"/>
        </w:rPr>
        <w:t xml:space="preserve"> event</w:t>
      </w:r>
    </w:p>
    <w:p w14:paraId="22AA61BD" w14:textId="395F3066" w:rsidR="007820DD" w:rsidRPr="00111122" w:rsidRDefault="007820DD" w:rsidP="00CC7130">
      <w:pPr>
        <w:pStyle w:val="ListParagraph"/>
        <w:widowControl w:val="0"/>
        <w:numPr>
          <w:ilvl w:val="0"/>
          <w:numId w:val="3"/>
        </w:numPr>
        <w:tabs>
          <w:tab w:val="left" w:pos="1276"/>
        </w:tabs>
        <w:autoSpaceDE w:val="0"/>
        <w:autoSpaceDN w:val="0"/>
        <w:spacing w:after="0" w:line="240" w:lineRule="auto"/>
        <w:ind w:left="1276" w:hanging="283"/>
        <w:contextualSpacing w:val="0"/>
        <w:rPr>
          <w:rFonts w:ascii="Arial" w:hAnsi="Arial" w:cs="Arial"/>
          <w:sz w:val="24"/>
          <w:szCs w:val="24"/>
        </w:rPr>
      </w:pPr>
      <w:r w:rsidRPr="00111122">
        <w:rPr>
          <w:rFonts w:ascii="Arial" w:hAnsi="Arial" w:cs="Arial"/>
          <w:sz w:val="24"/>
          <w:szCs w:val="24"/>
        </w:rPr>
        <w:t>Representative</w:t>
      </w:r>
      <w:r w:rsidRPr="00111122">
        <w:rPr>
          <w:rFonts w:ascii="Arial" w:hAnsi="Arial" w:cs="Arial"/>
          <w:spacing w:val="-4"/>
          <w:sz w:val="24"/>
          <w:szCs w:val="24"/>
        </w:rPr>
        <w:t xml:space="preserve"> </w:t>
      </w:r>
      <w:r w:rsidRPr="00111122">
        <w:rPr>
          <w:rFonts w:ascii="Arial" w:hAnsi="Arial" w:cs="Arial"/>
          <w:sz w:val="24"/>
          <w:szCs w:val="24"/>
        </w:rPr>
        <w:t>from</w:t>
      </w:r>
      <w:r w:rsidRPr="00111122">
        <w:rPr>
          <w:rFonts w:ascii="Arial" w:hAnsi="Arial" w:cs="Arial"/>
          <w:spacing w:val="-4"/>
          <w:sz w:val="24"/>
          <w:szCs w:val="24"/>
        </w:rPr>
        <w:t xml:space="preserve"> </w:t>
      </w:r>
      <w:r w:rsidRPr="00111122">
        <w:rPr>
          <w:rFonts w:ascii="Arial" w:hAnsi="Arial" w:cs="Arial"/>
          <w:sz w:val="24"/>
          <w:szCs w:val="24"/>
        </w:rPr>
        <w:t>QAE</w:t>
      </w:r>
      <w:r w:rsidRPr="00111122">
        <w:rPr>
          <w:rFonts w:ascii="Arial" w:hAnsi="Arial" w:cs="Arial"/>
          <w:spacing w:val="-3"/>
          <w:sz w:val="24"/>
          <w:szCs w:val="24"/>
        </w:rPr>
        <w:t xml:space="preserve"> </w:t>
      </w:r>
      <w:r w:rsidRPr="00111122">
        <w:rPr>
          <w:rFonts w:ascii="Arial" w:hAnsi="Arial" w:cs="Arial"/>
          <w:spacing w:val="-2"/>
          <w:sz w:val="24"/>
          <w:szCs w:val="24"/>
        </w:rPr>
        <w:t>(Clerk)</w:t>
      </w:r>
    </w:p>
    <w:p w14:paraId="7D744C59" w14:textId="13D088EE" w:rsidR="007820DD" w:rsidRPr="00111122" w:rsidRDefault="007820DD" w:rsidP="00CC7130">
      <w:pPr>
        <w:pStyle w:val="ListParagraph"/>
        <w:widowControl w:val="0"/>
        <w:numPr>
          <w:ilvl w:val="0"/>
          <w:numId w:val="3"/>
        </w:numPr>
        <w:tabs>
          <w:tab w:val="left" w:pos="1276"/>
        </w:tabs>
        <w:autoSpaceDE w:val="0"/>
        <w:autoSpaceDN w:val="0"/>
        <w:spacing w:after="0" w:line="240" w:lineRule="auto"/>
        <w:ind w:left="1276" w:hanging="283"/>
        <w:contextualSpacing w:val="0"/>
        <w:rPr>
          <w:rFonts w:ascii="Arial" w:hAnsi="Arial" w:cs="Arial"/>
          <w:sz w:val="24"/>
          <w:szCs w:val="24"/>
        </w:rPr>
      </w:pPr>
      <w:bookmarkStart w:id="13" w:name="_Representative_from_LTEC;"/>
      <w:bookmarkEnd w:id="13"/>
      <w:r w:rsidRPr="00111122">
        <w:rPr>
          <w:rFonts w:ascii="Arial" w:hAnsi="Arial" w:cs="Arial"/>
          <w:sz w:val="24"/>
          <w:szCs w:val="24"/>
        </w:rPr>
        <w:t>Head</w:t>
      </w:r>
      <w:r w:rsidRPr="00111122">
        <w:rPr>
          <w:rFonts w:ascii="Arial" w:hAnsi="Arial" w:cs="Arial"/>
          <w:spacing w:val="-5"/>
          <w:sz w:val="24"/>
          <w:szCs w:val="24"/>
        </w:rPr>
        <w:t xml:space="preserve"> </w:t>
      </w:r>
      <w:r w:rsidRPr="00111122">
        <w:rPr>
          <w:rFonts w:ascii="Arial" w:hAnsi="Arial" w:cs="Arial"/>
          <w:sz w:val="24"/>
          <w:szCs w:val="24"/>
        </w:rPr>
        <w:t>of</w:t>
      </w:r>
      <w:r w:rsidRPr="00111122">
        <w:rPr>
          <w:rFonts w:ascii="Arial" w:hAnsi="Arial" w:cs="Arial"/>
          <w:spacing w:val="-2"/>
          <w:sz w:val="24"/>
          <w:szCs w:val="24"/>
        </w:rPr>
        <w:t xml:space="preserve"> </w:t>
      </w:r>
      <w:r w:rsidRPr="00111122">
        <w:rPr>
          <w:rFonts w:ascii="Arial" w:hAnsi="Arial" w:cs="Arial"/>
          <w:sz w:val="24"/>
          <w:szCs w:val="24"/>
        </w:rPr>
        <w:t>School</w:t>
      </w:r>
      <w:r w:rsidRPr="00111122">
        <w:rPr>
          <w:rFonts w:ascii="Arial" w:hAnsi="Arial" w:cs="Arial"/>
          <w:spacing w:val="-2"/>
          <w:sz w:val="24"/>
          <w:szCs w:val="24"/>
        </w:rPr>
        <w:t xml:space="preserve"> </w:t>
      </w:r>
      <w:r w:rsidRPr="00111122">
        <w:rPr>
          <w:rFonts w:ascii="Arial" w:hAnsi="Arial" w:cs="Arial"/>
          <w:sz w:val="24"/>
          <w:szCs w:val="24"/>
        </w:rPr>
        <w:t>involved</w:t>
      </w:r>
      <w:r w:rsidRPr="00111122">
        <w:rPr>
          <w:rFonts w:ascii="Arial" w:hAnsi="Arial" w:cs="Arial"/>
          <w:spacing w:val="-2"/>
          <w:sz w:val="24"/>
          <w:szCs w:val="24"/>
        </w:rPr>
        <w:t xml:space="preserve"> </w:t>
      </w:r>
      <w:r w:rsidRPr="00111122">
        <w:rPr>
          <w:rFonts w:ascii="Arial" w:hAnsi="Arial" w:cs="Arial"/>
          <w:sz w:val="24"/>
          <w:szCs w:val="24"/>
        </w:rPr>
        <w:t>in</w:t>
      </w:r>
      <w:r w:rsidRPr="00111122">
        <w:rPr>
          <w:rFonts w:ascii="Arial" w:hAnsi="Arial" w:cs="Arial"/>
          <w:spacing w:val="-2"/>
          <w:sz w:val="24"/>
          <w:szCs w:val="24"/>
        </w:rPr>
        <w:t xml:space="preserve"> </w:t>
      </w:r>
      <w:r w:rsidRPr="00111122">
        <w:rPr>
          <w:rFonts w:ascii="Arial" w:hAnsi="Arial" w:cs="Arial"/>
          <w:sz w:val="24"/>
          <w:szCs w:val="24"/>
        </w:rPr>
        <w:t>the</w:t>
      </w:r>
      <w:r w:rsidRPr="00111122">
        <w:rPr>
          <w:rFonts w:ascii="Arial" w:hAnsi="Arial" w:cs="Arial"/>
          <w:spacing w:val="-2"/>
          <w:sz w:val="24"/>
          <w:szCs w:val="24"/>
        </w:rPr>
        <w:t xml:space="preserve"> </w:t>
      </w:r>
      <w:proofErr w:type="gramStart"/>
      <w:r w:rsidRPr="00111122">
        <w:rPr>
          <w:rFonts w:ascii="Arial" w:hAnsi="Arial" w:cs="Arial"/>
          <w:spacing w:val="-2"/>
          <w:sz w:val="24"/>
          <w:szCs w:val="24"/>
        </w:rPr>
        <w:t>review</w:t>
      </w:r>
      <w:proofErr w:type="gramEnd"/>
    </w:p>
    <w:p w14:paraId="71A1F77A" w14:textId="4221DE10" w:rsidR="007820DD" w:rsidRPr="00111122" w:rsidRDefault="007820DD" w:rsidP="00CC7130">
      <w:pPr>
        <w:pStyle w:val="ListParagraph"/>
        <w:widowControl w:val="0"/>
        <w:numPr>
          <w:ilvl w:val="0"/>
          <w:numId w:val="3"/>
        </w:numPr>
        <w:tabs>
          <w:tab w:val="left" w:pos="1276"/>
        </w:tabs>
        <w:autoSpaceDE w:val="0"/>
        <w:autoSpaceDN w:val="0"/>
        <w:spacing w:after="0" w:line="240" w:lineRule="auto"/>
        <w:ind w:left="1276" w:hanging="283"/>
        <w:contextualSpacing w:val="0"/>
        <w:rPr>
          <w:rFonts w:ascii="Arial" w:hAnsi="Arial" w:cs="Arial"/>
          <w:sz w:val="24"/>
          <w:szCs w:val="24"/>
        </w:rPr>
      </w:pPr>
      <w:r w:rsidRPr="00111122">
        <w:rPr>
          <w:rFonts w:ascii="Arial" w:hAnsi="Arial" w:cs="Arial"/>
          <w:sz w:val="24"/>
          <w:szCs w:val="24"/>
        </w:rPr>
        <w:t>Head</w:t>
      </w:r>
      <w:r w:rsidRPr="00111122">
        <w:rPr>
          <w:rFonts w:ascii="Arial" w:hAnsi="Arial" w:cs="Arial"/>
          <w:spacing w:val="-3"/>
          <w:sz w:val="24"/>
          <w:szCs w:val="24"/>
        </w:rPr>
        <w:t xml:space="preserve"> </w:t>
      </w:r>
      <w:r w:rsidRPr="00111122">
        <w:rPr>
          <w:rFonts w:ascii="Arial" w:hAnsi="Arial" w:cs="Arial"/>
          <w:sz w:val="24"/>
          <w:szCs w:val="24"/>
        </w:rPr>
        <w:t>of</w:t>
      </w:r>
      <w:r w:rsidRPr="00111122">
        <w:rPr>
          <w:rFonts w:ascii="Arial" w:hAnsi="Arial" w:cs="Arial"/>
          <w:spacing w:val="-3"/>
          <w:sz w:val="24"/>
          <w:szCs w:val="24"/>
        </w:rPr>
        <w:t xml:space="preserve"> </w:t>
      </w:r>
      <w:r w:rsidRPr="00111122">
        <w:rPr>
          <w:rFonts w:ascii="Arial" w:hAnsi="Arial" w:cs="Arial"/>
          <w:sz w:val="24"/>
          <w:szCs w:val="24"/>
        </w:rPr>
        <w:t>Department</w:t>
      </w:r>
      <w:r w:rsidRPr="00111122">
        <w:rPr>
          <w:rFonts w:ascii="Arial" w:hAnsi="Arial" w:cs="Arial"/>
          <w:spacing w:val="-2"/>
          <w:sz w:val="24"/>
          <w:szCs w:val="24"/>
        </w:rPr>
        <w:t xml:space="preserve"> </w:t>
      </w:r>
      <w:r w:rsidRPr="00111122">
        <w:rPr>
          <w:rFonts w:ascii="Arial" w:hAnsi="Arial" w:cs="Arial"/>
          <w:sz w:val="24"/>
          <w:szCs w:val="24"/>
        </w:rPr>
        <w:t>involved</w:t>
      </w:r>
      <w:r w:rsidRPr="00111122">
        <w:rPr>
          <w:rFonts w:ascii="Arial" w:hAnsi="Arial" w:cs="Arial"/>
          <w:spacing w:val="-3"/>
          <w:sz w:val="24"/>
          <w:szCs w:val="24"/>
        </w:rPr>
        <w:t xml:space="preserve"> </w:t>
      </w:r>
      <w:r w:rsidRPr="00111122">
        <w:rPr>
          <w:rFonts w:ascii="Arial" w:hAnsi="Arial" w:cs="Arial"/>
          <w:sz w:val="24"/>
          <w:szCs w:val="24"/>
        </w:rPr>
        <w:t>in</w:t>
      </w:r>
      <w:r w:rsidRPr="00111122">
        <w:rPr>
          <w:rFonts w:ascii="Arial" w:hAnsi="Arial" w:cs="Arial"/>
          <w:spacing w:val="-3"/>
          <w:sz w:val="24"/>
          <w:szCs w:val="24"/>
        </w:rPr>
        <w:t xml:space="preserve"> </w:t>
      </w:r>
      <w:r w:rsidRPr="00111122">
        <w:rPr>
          <w:rFonts w:ascii="Arial" w:hAnsi="Arial" w:cs="Arial"/>
          <w:sz w:val="24"/>
          <w:szCs w:val="24"/>
        </w:rPr>
        <w:t>the</w:t>
      </w:r>
      <w:r w:rsidRPr="00111122">
        <w:rPr>
          <w:rFonts w:ascii="Arial" w:hAnsi="Arial" w:cs="Arial"/>
          <w:spacing w:val="-2"/>
          <w:sz w:val="24"/>
          <w:szCs w:val="24"/>
        </w:rPr>
        <w:t xml:space="preserve"> </w:t>
      </w:r>
      <w:proofErr w:type="gramStart"/>
      <w:r w:rsidRPr="00111122">
        <w:rPr>
          <w:rFonts w:ascii="Arial" w:hAnsi="Arial" w:cs="Arial"/>
          <w:spacing w:val="-2"/>
          <w:sz w:val="24"/>
          <w:szCs w:val="24"/>
        </w:rPr>
        <w:t>review</w:t>
      </w:r>
      <w:proofErr w:type="gramEnd"/>
    </w:p>
    <w:p w14:paraId="6D9FFAFA" w14:textId="2850F038" w:rsidR="007820DD" w:rsidRPr="00111122" w:rsidRDefault="007820DD" w:rsidP="00CC7130">
      <w:pPr>
        <w:pStyle w:val="ListParagraph"/>
        <w:widowControl w:val="0"/>
        <w:numPr>
          <w:ilvl w:val="0"/>
          <w:numId w:val="3"/>
        </w:numPr>
        <w:tabs>
          <w:tab w:val="left" w:pos="1276"/>
        </w:tabs>
        <w:autoSpaceDE w:val="0"/>
        <w:autoSpaceDN w:val="0"/>
        <w:spacing w:after="0" w:line="240" w:lineRule="auto"/>
        <w:ind w:left="1276" w:hanging="283"/>
        <w:contextualSpacing w:val="0"/>
        <w:rPr>
          <w:rFonts w:ascii="Arial" w:hAnsi="Arial" w:cs="Arial"/>
          <w:sz w:val="24"/>
          <w:szCs w:val="24"/>
        </w:rPr>
      </w:pPr>
      <w:r w:rsidRPr="00111122">
        <w:rPr>
          <w:rFonts w:ascii="Arial" w:hAnsi="Arial" w:cs="Arial"/>
          <w:sz w:val="24"/>
          <w:szCs w:val="24"/>
        </w:rPr>
        <w:t>Course</w:t>
      </w:r>
      <w:r w:rsidRPr="00111122">
        <w:rPr>
          <w:rFonts w:ascii="Arial" w:hAnsi="Arial" w:cs="Arial"/>
          <w:spacing w:val="-3"/>
          <w:sz w:val="24"/>
          <w:szCs w:val="24"/>
        </w:rPr>
        <w:t xml:space="preserve"> </w:t>
      </w:r>
      <w:r w:rsidRPr="00111122">
        <w:rPr>
          <w:rFonts w:ascii="Arial" w:hAnsi="Arial" w:cs="Arial"/>
          <w:sz w:val="24"/>
          <w:szCs w:val="24"/>
        </w:rPr>
        <w:t>Leaders</w:t>
      </w:r>
      <w:r w:rsidRPr="00111122">
        <w:rPr>
          <w:rFonts w:ascii="Arial" w:hAnsi="Arial" w:cs="Arial"/>
          <w:spacing w:val="-2"/>
          <w:sz w:val="24"/>
          <w:szCs w:val="24"/>
        </w:rPr>
        <w:t xml:space="preserve"> </w:t>
      </w:r>
      <w:r w:rsidRPr="00111122">
        <w:rPr>
          <w:rFonts w:ascii="Arial" w:hAnsi="Arial" w:cs="Arial"/>
          <w:sz w:val="24"/>
          <w:szCs w:val="24"/>
        </w:rPr>
        <w:t>for</w:t>
      </w:r>
      <w:r w:rsidRPr="00111122">
        <w:rPr>
          <w:rFonts w:ascii="Arial" w:hAnsi="Arial" w:cs="Arial"/>
          <w:spacing w:val="-3"/>
          <w:sz w:val="24"/>
          <w:szCs w:val="24"/>
        </w:rPr>
        <w:t xml:space="preserve"> </w:t>
      </w:r>
      <w:r w:rsidRPr="00111122">
        <w:rPr>
          <w:rFonts w:ascii="Arial" w:hAnsi="Arial" w:cs="Arial"/>
          <w:sz w:val="24"/>
          <w:szCs w:val="24"/>
        </w:rPr>
        <w:t>the</w:t>
      </w:r>
      <w:r w:rsidRPr="00111122">
        <w:rPr>
          <w:rFonts w:ascii="Arial" w:hAnsi="Arial" w:cs="Arial"/>
          <w:spacing w:val="-2"/>
          <w:sz w:val="24"/>
          <w:szCs w:val="24"/>
        </w:rPr>
        <w:t xml:space="preserve"> </w:t>
      </w:r>
      <w:r w:rsidRPr="00111122">
        <w:rPr>
          <w:rFonts w:ascii="Arial" w:hAnsi="Arial" w:cs="Arial"/>
          <w:sz w:val="24"/>
          <w:szCs w:val="24"/>
        </w:rPr>
        <w:t>Course</w:t>
      </w:r>
      <w:r w:rsidRPr="00111122">
        <w:rPr>
          <w:rFonts w:ascii="Arial" w:hAnsi="Arial" w:cs="Arial"/>
          <w:spacing w:val="-3"/>
          <w:sz w:val="24"/>
          <w:szCs w:val="24"/>
        </w:rPr>
        <w:t xml:space="preserve"> </w:t>
      </w:r>
      <w:r w:rsidRPr="00111122">
        <w:rPr>
          <w:rFonts w:ascii="Arial" w:hAnsi="Arial" w:cs="Arial"/>
          <w:sz w:val="24"/>
          <w:szCs w:val="24"/>
        </w:rPr>
        <w:t>Groups</w:t>
      </w:r>
      <w:r w:rsidRPr="00111122">
        <w:rPr>
          <w:rFonts w:ascii="Arial" w:hAnsi="Arial" w:cs="Arial"/>
          <w:spacing w:val="-2"/>
          <w:sz w:val="24"/>
          <w:szCs w:val="24"/>
        </w:rPr>
        <w:t xml:space="preserve"> </w:t>
      </w:r>
      <w:r w:rsidRPr="00111122">
        <w:rPr>
          <w:rFonts w:ascii="Arial" w:hAnsi="Arial" w:cs="Arial"/>
          <w:sz w:val="24"/>
          <w:szCs w:val="24"/>
        </w:rPr>
        <w:t>subject</w:t>
      </w:r>
      <w:r w:rsidRPr="00111122">
        <w:rPr>
          <w:rFonts w:ascii="Arial" w:hAnsi="Arial" w:cs="Arial"/>
          <w:spacing w:val="-1"/>
          <w:sz w:val="24"/>
          <w:szCs w:val="24"/>
        </w:rPr>
        <w:t xml:space="preserve"> </w:t>
      </w:r>
      <w:r w:rsidRPr="00111122">
        <w:rPr>
          <w:rFonts w:ascii="Arial" w:hAnsi="Arial" w:cs="Arial"/>
          <w:sz w:val="24"/>
          <w:szCs w:val="24"/>
        </w:rPr>
        <w:t>to</w:t>
      </w:r>
      <w:r w:rsidRPr="00111122">
        <w:rPr>
          <w:rFonts w:ascii="Arial" w:hAnsi="Arial" w:cs="Arial"/>
          <w:spacing w:val="-3"/>
          <w:sz w:val="24"/>
          <w:szCs w:val="24"/>
        </w:rPr>
        <w:t xml:space="preserve"> </w:t>
      </w:r>
      <w:r w:rsidRPr="00111122">
        <w:rPr>
          <w:rFonts w:ascii="Arial" w:hAnsi="Arial" w:cs="Arial"/>
          <w:sz w:val="24"/>
          <w:szCs w:val="24"/>
        </w:rPr>
        <w:t>the</w:t>
      </w:r>
      <w:r w:rsidRPr="00111122">
        <w:rPr>
          <w:rFonts w:ascii="Arial" w:hAnsi="Arial" w:cs="Arial"/>
          <w:spacing w:val="-2"/>
          <w:sz w:val="24"/>
          <w:szCs w:val="24"/>
        </w:rPr>
        <w:t xml:space="preserve"> review</w:t>
      </w:r>
    </w:p>
    <w:p w14:paraId="2D6C4C2C" w14:textId="441C571B" w:rsidR="007820DD" w:rsidRPr="00111122" w:rsidRDefault="007820DD" w:rsidP="00CC7130">
      <w:pPr>
        <w:pStyle w:val="ListParagraph"/>
        <w:widowControl w:val="0"/>
        <w:numPr>
          <w:ilvl w:val="0"/>
          <w:numId w:val="3"/>
        </w:numPr>
        <w:tabs>
          <w:tab w:val="left" w:pos="1276"/>
        </w:tabs>
        <w:autoSpaceDE w:val="0"/>
        <w:autoSpaceDN w:val="0"/>
        <w:spacing w:after="0" w:line="240" w:lineRule="auto"/>
        <w:ind w:left="1276" w:hanging="283"/>
        <w:contextualSpacing w:val="0"/>
        <w:rPr>
          <w:rFonts w:ascii="Arial" w:hAnsi="Arial" w:cs="Arial"/>
          <w:sz w:val="24"/>
          <w:szCs w:val="24"/>
        </w:rPr>
      </w:pPr>
      <w:bookmarkStart w:id="14" w:name="_Relevant_School_Directors_of_Learning_"/>
      <w:bookmarkEnd w:id="14"/>
      <w:r w:rsidRPr="00111122">
        <w:rPr>
          <w:rFonts w:ascii="Arial" w:hAnsi="Arial" w:cs="Arial"/>
          <w:sz w:val="24"/>
          <w:szCs w:val="24"/>
        </w:rPr>
        <w:lastRenderedPageBreak/>
        <w:t>Relevant</w:t>
      </w:r>
      <w:r w:rsidRPr="00111122">
        <w:rPr>
          <w:rFonts w:ascii="Arial" w:hAnsi="Arial" w:cs="Arial"/>
          <w:spacing w:val="-4"/>
          <w:sz w:val="24"/>
          <w:szCs w:val="24"/>
        </w:rPr>
        <w:t xml:space="preserve"> </w:t>
      </w:r>
      <w:r w:rsidRPr="00111122">
        <w:rPr>
          <w:rFonts w:ascii="Arial" w:hAnsi="Arial" w:cs="Arial"/>
          <w:sz w:val="24"/>
          <w:szCs w:val="24"/>
        </w:rPr>
        <w:t>School</w:t>
      </w:r>
      <w:r w:rsidRPr="00111122">
        <w:rPr>
          <w:rFonts w:ascii="Arial" w:hAnsi="Arial" w:cs="Arial"/>
          <w:spacing w:val="-3"/>
          <w:sz w:val="24"/>
          <w:szCs w:val="24"/>
        </w:rPr>
        <w:t xml:space="preserve"> </w:t>
      </w:r>
      <w:r w:rsidRPr="00111122">
        <w:rPr>
          <w:rFonts w:ascii="Arial" w:hAnsi="Arial" w:cs="Arial"/>
          <w:sz w:val="24"/>
          <w:szCs w:val="24"/>
        </w:rPr>
        <w:t>Directors</w:t>
      </w:r>
      <w:r w:rsidRPr="00111122">
        <w:rPr>
          <w:rFonts w:ascii="Arial" w:hAnsi="Arial" w:cs="Arial"/>
          <w:spacing w:val="-4"/>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Learning</w:t>
      </w:r>
      <w:r w:rsidRPr="00111122">
        <w:rPr>
          <w:rFonts w:ascii="Arial" w:hAnsi="Arial" w:cs="Arial"/>
          <w:spacing w:val="-3"/>
          <w:sz w:val="24"/>
          <w:szCs w:val="24"/>
        </w:rPr>
        <w:t xml:space="preserve"> </w:t>
      </w:r>
      <w:r w:rsidRPr="00111122">
        <w:rPr>
          <w:rFonts w:ascii="Arial" w:hAnsi="Arial" w:cs="Arial"/>
          <w:sz w:val="24"/>
          <w:szCs w:val="24"/>
        </w:rPr>
        <w:t>&amp;</w:t>
      </w:r>
      <w:r w:rsidRPr="00111122">
        <w:rPr>
          <w:rFonts w:ascii="Arial" w:hAnsi="Arial" w:cs="Arial"/>
          <w:spacing w:val="-3"/>
          <w:sz w:val="24"/>
          <w:szCs w:val="24"/>
        </w:rPr>
        <w:t xml:space="preserve"> </w:t>
      </w:r>
      <w:r w:rsidRPr="00111122">
        <w:rPr>
          <w:rFonts w:ascii="Arial" w:hAnsi="Arial" w:cs="Arial"/>
          <w:spacing w:val="-2"/>
          <w:sz w:val="24"/>
          <w:szCs w:val="24"/>
        </w:rPr>
        <w:t>Teaching</w:t>
      </w:r>
    </w:p>
    <w:p w14:paraId="2EB2F77F" w14:textId="77777777" w:rsidR="007820DD" w:rsidRPr="00111122" w:rsidRDefault="50CB58D3" w:rsidP="21D44779">
      <w:pPr>
        <w:pStyle w:val="ListParagraph"/>
        <w:widowControl w:val="0"/>
        <w:numPr>
          <w:ilvl w:val="0"/>
          <w:numId w:val="3"/>
        </w:numPr>
        <w:tabs>
          <w:tab w:val="left" w:pos="1276"/>
        </w:tabs>
        <w:autoSpaceDE w:val="0"/>
        <w:autoSpaceDN w:val="0"/>
        <w:spacing w:after="0" w:line="240" w:lineRule="auto"/>
        <w:ind w:left="1276" w:hanging="283"/>
        <w:rPr>
          <w:rFonts w:ascii="Arial" w:hAnsi="Arial" w:cs="Arial"/>
          <w:sz w:val="24"/>
          <w:szCs w:val="24"/>
        </w:rPr>
      </w:pPr>
      <w:r w:rsidRPr="00111122">
        <w:rPr>
          <w:rFonts w:ascii="Arial" w:hAnsi="Arial" w:cs="Arial"/>
          <w:sz w:val="24"/>
          <w:szCs w:val="24"/>
        </w:rPr>
        <w:t>For</w:t>
      </w:r>
      <w:r w:rsidRPr="00111122">
        <w:rPr>
          <w:rFonts w:ascii="Arial" w:hAnsi="Arial" w:cs="Arial"/>
          <w:spacing w:val="-6"/>
          <w:sz w:val="24"/>
          <w:szCs w:val="24"/>
        </w:rPr>
        <w:t xml:space="preserve"> </w:t>
      </w:r>
      <w:r w:rsidRPr="00111122">
        <w:rPr>
          <w:rFonts w:ascii="Arial" w:hAnsi="Arial" w:cs="Arial"/>
          <w:sz w:val="24"/>
          <w:szCs w:val="24"/>
        </w:rPr>
        <w:t>collaborative</w:t>
      </w:r>
      <w:r w:rsidRPr="00111122">
        <w:rPr>
          <w:rFonts w:ascii="Arial" w:hAnsi="Arial" w:cs="Arial"/>
          <w:spacing w:val="-4"/>
          <w:sz w:val="24"/>
          <w:szCs w:val="24"/>
        </w:rPr>
        <w:t xml:space="preserve"> </w:t>
      </w:r>
      <w:r w:rsidRPr="00111122">
        <w:rPr>
          <w:rFonts w:ascii="Arial" w:hAnsi="Arial" w:cs="Arial"/>
          <w:sz w:val="24"/>
          <w:szCs w:val="24"/>
        </w:rPr>
        <w:t>provision,</w:t>
      </w:r>
      <w:r w:rsidRPr="00111122">
        <w:rPr>
          <w:rFonts w:ascii="Arial" w:hAnsi="Arial" w:cs="Arial"/>
          <w:spacing w:val="-4"/>
          <w:sz w:val="24"/>
          <w:szCs w:val="24"/>
        </w:rPr>
        <w:t xml:space="preserve"> </w:t>
      </w:r>
      <w:r w:rsidR="3DADEE04" w:rsidRPr="00111122">
        <w:rPr>
          <w:rFonts w:ascii="Arial" w:hAnsi="Arial" w:cs="Arial"/>
          <w:sz w:val="24"/>
          <w:szCs w:val="24"/>
        </w:rPr>
        <w:t>Partner,</w:t>
      </w:r>
      <w:r w:rsidRPr="00111122">
        <w:rPr>
          <w:rFonts w:ascii="Arial" w:hAnsi="Arial" w:cs="Arial"/>
          <w:spacing w:val="-5"/>
          <w:sz w:val="24"/>
          <w:szCs w:val="24"/>
        </w:rPr>
        <w:t xml:space="preserve"> </w:t>
      </w:r>
      <w:r w:rsidRPr="00111122">
        <w:rPr>
          <w:rFonts w:ascii="Arial" w:hAnsi="Arial" w:cs="Arial"/>
          <w:sz w:val="24"/>
          <w:szCs w:val="24"/>
        </w:rPr>
        <w:t>and</w:t>
      </w:r>
      <w:r w:rsidRPr="00111122">
        <w:rPr>
          <w:rFonts w:ascii="Arial" w:hAnsi="Arial" w:cs="Arial"/>
          <w:spacing w:val="-4"/>
          <w:sz w:val="24"/>
          <w:szCs w:val="24"/>
        </w:rPr>
        <w:t xml:space="preserve"> </w:t>
      </w:r>
      <w:r w:rsidRPr="00111122">
        <w:rPr>
          <w:rFonts w:ascii="Arial" w:hAnsi="Arial" w:cs="Arial"/>
          <w:sz w:val="24"/>
          <w:szCs w:val="24"/>
        </w:rPr>
        <w:t>University</w:t>
      </w:r>
      <w:r w:rsidRPr="00111122">
        <w:rPr>
          <w:rFonts w:ascii="Arial" w:hAnsi="Arial" w:cs="Arial"/>
          <w:spacing w:val="-4"/>
          <w:sz w:val="24"/>
          <w:szCs w:val="24"/>
        </w:rPr>
        <w:t xml:space="preserve"> </w:t>
      </w:r>
      <w:r w:rsidRPr="00111122">
        <w:rPr>
          <w:rFonts w:ascii="Arial" w:hAnsi="Arial" w:cs="Arial"/>
          <w:sz w:val="24"/>
          <w:szCs w:val="24"/>
        </w:rPr>
        <w:t>Liaison</w:t>
      </w:r>
      <w:r w:rsidRPr="00111122">
        <w:rPr>
          <w:rFonts w:ascii="Arial" w:hAnsi="Arial" w:cs="Arial"/>
          <w:spacing w:val="-4"/>
          <w:sz w:val="24"/>
          <w:szCs w:val="24"/>
        </w:rPr>
        <w:t xml:space="preserve"> </w:t>
      </w:r>
      <w:r w:rsidRPr="00111122">
        <w:rPr>
          <w:rFonts w:ascii="Arial" w:hAnsi="Arial" w:cs="Arial"/>
          <w:spacing w:val="-2"/>
          <w:sz w:val="24"/>
          <w:szCs w:val="24"/>
        </w:rPr>
        <w:t>Officers.</w:t>
      </w:r>
    </w:p>
    <w:p w14:paraId="22CD8FDE" w14:textId="77777777" w:rsidR="007820DD" w:rsidRPr="007820DD" w:rsidRDefault="007820DD" w:rsidP="007820DD">
      <w:pPr>
        <w:pStyle w:val="Heading3"/>
        <w:spacing w:line="240" w:lineRule="auto"/>
      </w:pPr>
    </w:p>
    <w:p w14:paraId="4314EB20" w14:textId="77777777" w:rsidR="007820DD" w:rsidRPr="007820DD" w:rsidRDefault="007820DD" w:rsidP="007820DD">
      <w:pPr>
        <w:pStyle w:val="Heading3"/>
        <w:spacing w:line="240" w:lineRule="auto"/>
      </w:pPr>
    </w:p>
    <w:p w14:paraId="148CFC4D" w14:textId="77777777" w:rsidR="007820DD" w:rsidRPr="007820DD" w:rsidRDefault="007820DD" w:rsidP="008D2F68">
      <w:pPr>
        <w:pStyle w:val="Heading2"/>
        <w:rPr>
          <w:spacing w:val="-2"/>
        </w:rPr>
      </w:pPr>
      <w:bookmarkStart w:id="15" w:name="_Toc112777571"/>
      <w:bookmarkStart w:id="16" w:name="_Toc173852201"/>
      <w:r w:rsidRPr="007820DD">
        <w:t>Documents</w:t>
      </w:r>
      <w:r w:rsidRPr="007820DD">
        <w:rPr>
          <w:spacing w:val="-4"/>
        </w:rPr>
        <w:t xml:space="preserve"> </w:t>
      </w:r>
      <w:r w:rsidRPr="007820DD">
        <w:t>for</w:t>
      </w:r>
      <w:r w:rsidRPr="007820DD">
        <w:rPr>
          <w:spacing w:val="-4"/>
        </w:rPr>
        <w:t xml:space="preserve"> </w:t>
      </w:r>
      <w:r w:rsidRPr="007820DD">
        <w:t>the</w:t>
      </w:r>
      <w:r w:rsidRPr="007820DD">
        <w:rPr>
          <w:spacing w:val="-5"/>
        </w:rPr>
        <w:t xml:space="preserve"> </w:t>
      </w:r>
      <w:r w:rsidRPr="007820DD">
        <w:t>Substantive</w:t>
      </w:r>
      <w:r w:rsidRPr="007820DD">
        <w:rPr>
          <w:spacing w:val="-4"/>
        </w:rPr>
        <w:t xml:space="preserve"> </w:t>
      </w:r>
      <w:r w:rsidRPr="007820DD">
        <w:t>Review</w:t>
      </w:r>
      <w:r w:rsidRPr="007820DD">
        <w:rPr>
          <w:spacing w:val="-3"/>
        </w:rPr>
        <w:t xml:space="preserve"> </w:t>
      </w:r>
      <w:r w:rsidRPr="007820DD">
        <w:t>Planning</w:t>
      </w:r>
      <w:r w:rsidRPr="007820DD">
        <w:rPr>
          <w:spacing w:val="-4"/>
        </w:rPr>
        <w:t xml:space="preserve"> </w:t>
      </w:r>
      <w:r w:rsidRPr="007820DD">
        <w:rPr>
          <w:spacing w:val="-2"/>
        </w:rPr>
        <w:t>Meeting</w:t>
      </w:r>
      <w:bookmarkEnd w:id="15"/>
      <w:bookmarkEnd w:id="16"/>
    </w:p>
    <w:p w14:paraId="7FB7C8FF" w14:textId="77777777" w:rsidR="007820DD" w:rsidRPr="007820DD" w:rsidRDefault="007820DD" w:rsidP="007820DD">
      <w:pPr>
        <w:pStyle w:val="Heading3"/>
        <w:spacing w:line="240" w:lineRule="auto"/>
        <w:ind w:left="0"/>
      </w:pPr>
    </w:p>
    <w:p w14:paraId="48A6D33A"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QAE will circulate the following documents in advance of the Substantive Review planning meeting:</w:t>
      </w:r>
    </w:p>
    <w:p w14:paraId="430223D3" w14:textId="77777777" w:rsidR="007820DD" w:rsidRPr="00111122" w:rsidRDefault="007820DD" w:rsidP="00CC7130">
      <w:pPr>
        <w:pStyle w:val="ListParagraph"/>
        <w:widowControl w:val="0"/>
        <w:numPr>
          <w:ilvl w:val="0"/>
          <w:numId w:val="9"/>
        </w:numPr>
        <w:tabs>
          <w:tab w:val="left" w:pos="1787"/>
          <w:tab w:val="left" w:pos="1788"/>
        </w:tabs>
        <w:autoSpaceDE w:val="0"/>
        <w:autoSpaceDN w:val="0"/>
        <w:spacing w:after="0" w:line="240" w:lineRule="auto"/>
        <w:ind w:left="1276" w:hanging="283"/>
        <w:contextualSpacing w:val="0"/>
        <w:rPr>
          <w:rFonts w:ascii="Arial" w:hAnsi="Arial" w:cs="Arial"/>
          <w:sz w:val="24"/>
          <w:szCs w:val="24"/>
        </w:rPr>
      </w:pPr>
      <w:r w:rsidRPr="00111122">
        <w:rPr>
          <w:rFonts w:ascii="Arial" w:hAnsi="Arial" w:cs="Arial"/>
          <w:sz w:val="24"/>
          <w:szCs w:val="24"/>
        </w:rPr>
        <w:t>standard</w:t>
      </w:r>
      <w:r w:rsidRPr="00111122">
        <w:rPr>
          <w:rFonts w:ascii="Arial" w:hAnsi="Arial" w:cs="Arial"/>
          <w:spacing w:val="-5"/>
          <w:sz w:val="24"/>
          <w:szCs w:val="24"/>
        </w:rPr>
        <w:t xml:space="preserve"> </w:t>
      </w:r>
      <w:r w:rsidRPr="00111122">
        <w:rPr>
          <w:rFonts w:ascii="Arial" w:hAnsi="Arial" w:cs="Arial"/>
          <w:sz w:val="24"/>
          <w:szCs w:val="24"/>
        </w:rPr>
        <w:t>agenda</w:t>
      </w:r>
      <w:r w:rsidRPr="00111122">
        <w:rPr>
          <w:rFonts w:ascii="Arial" w:hAnsi="Arial" w:cs="Arial"/>
          <w:spacing w:val="-4"/>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Substantive</w:t>
      </w:r>
      <w:r w:rsidRPr="00111122">
        <w:rPr>
          <w:rFonts w:ascii="Arial" w:hAnsi="Arial" w:cs="Arial"/>
          <w:spacing w:val="-5"/>
          <w:sz w:val="24"/>
          <w:szCs w:val="24"/>
        </w:rPr>
        <w:t xml:space="preserve"> </w:t>
      </w:r>
      <w:r w:rsidRPr="00111122">
        <w:rPr>
          <w:rFonts w:ascii="Arial" w:hAnsi="Arial" w:cs="Arial"/>
          <w:sz w:val="24"/>
          <w:szCs w:val="24"/>
        </w:rPr>
        <w:t>Review</w:t>
      </w:r>
      <w:r w:rsidRPr="00111122">
        <w:rPr>
          <w:rFonts w:ascii="Arial" w:hAnsi="Arial" w:cs="Arial"/>
          <w:spacing w:val="-4"/>
          <w:sz w:val="24"/>
          <w:szCs w:val="24"/>
        </w:rPr>
        <w:t xml:space="preserve"> </w:t>
      </w:r>
      <w:r w:rsidRPr="00111122">
        <w:rPr>
          <w:rFonts w:ascii="Arial" w:hAnsi="Arial" w:cs="Arial"/>
          <w:sz w:val="24"/>
          <w:szCs w:val="24"/>
        </w:rPr>
        <w:t>planning</w:t>
      </w:r>
      <w:r w:rsidRPr="00111122">
        <w:rPr>
          <w:rFonts w:ascii="Arial" w:hAnsi="Arial" w:cs="Arial"/>
          <w:spacing w:val="-4"/>
          <w:sz w:val="24"/>
          <w:szCs w:val="24"/>
        </w:rPr>
        <w:t xml:space="preserve"> </w:t>
      </w:r>
      <w:r w:rsidRPr="00111122">
        <w:rPr>
          <w:rFonts w:ascii="Arial" w:hAnsi="Arial" w:cs="Arial"/>
          <w:spacing w:val="-2"/>
          <w:sz w:val="24"/>
          <w:szCs w:val="24"/>
        </w:rPr>
        <w:t>meetings</w:t>
      </w:r>
    </w:p>
    <w:p w14:paraId="442521A1" w14:textId="31FCE63E" w:rsidR="007820DD" w:rsidRPr="00111122" w:rsidRDefault="007820DD" w:rsidP="00CC7130">
      <w:pPr>
        <w:pStyle w:val="ListParagraph"/>
        <w:widowControl w:val="0"/>
        <w:numPr>
          <w:ilvl w:val="0"/>
          <w:numId w:val="9"/>
        </w:numPr>
        <w:tabs>
          <w:tab w:val="left" w:pos="1787"/>
          <w:tab w:val="left" w:pos="1788"/>
        </w:tabs>
        <w:autoSpaceDE w:val="0"/>
        <w:autoSpaceDN w:val="0"/>
        <w:spacing w:after="0" w:line="240" w:lineRule="auto"/>
        <w:ind w:left="1276" w:right="1557" w:hanging="283"/>
        <w:contextualSpacing w:val="0"/>
        <w:rPr>
          <w:rFonts w:ascii="Arial" w:hAnsi="Arial" w:cs="Arial"/>
          <w:sz w:val="24"/>
          <w:szCs w:val="24"/>
        </w:rPr>
      </w:pPr>
      <w:r w:rsidRPr="00111122">
        <w:rPr>
          <w:rFonts w:ascii="Arial" w:hAnsi="Arial" w:cs="Arial"/>
          <w:sz w:val="24"/>
          <w:szCs w:val="24"/>
        </w:rPr>
        <w:t>list</w:t>
      </w:r>
      <w:r w:rsidRPr="00111122">
        <w:rPr>
          <w:rFonts w:ascii="Arial" w:hAnsi="Arial" w:cs="Arial"/>
          <w:spacing w:val="-3"/>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Course</w:t>
      </w:r>
      <w:r w:rsidRPr="00111122">
        <w:rPr>
          <w:rFonts w:ascii="Arial" w:hAnsi="Arial" w:cs="Arial"/>
          <w:spacing w:val="-4"/>
          <w:sz w:val="24"/>
          <w:szCs w:val="24"/>
        </w:rPr>
        <w:t xml:space="preserve"> </w:t>
      </w:r>
      <w:r w:rsidRPr="00111122">
        <w:rPr>
          <w:rFonts w:ascii="Arial" w:hAnsi="Arial" w:cs="Arial"/>
          <w:sz w:val="24"/>
          <w:szCs w:val="24"/>
        </w:rPr>
        <w:t>Group(s)</w:t>
      </w:r>
      <w:r w:rsidRPr="00111122">
        <w:rPr>
          <w:rFonts w:ascii="Arial" w:hAnsi="Arial" w:cs="Arial"/>
          <w:spacing w:val="-3"/>
          <w:sz w:val="24"/>
          <w:szCs w:val="24"/>
        </w:rPr>
        <w:t xml:space="preserve"> </w:t>
      </w:r>
      <w:r w:rsidRPr="00111122">
        <w:rPr>
          <w:rFonts w:ascii="Arial" w:hAnsi="Arial" w:cs="Arial"/>
          <w:sz w:val="24"/>
          <w:szCs w:val="24"/>
        </w:rPr>
        <w:t>covered</w:t>
      </w:r>
      <w:r w:rsidRPr="00111122">
        <w:rPr>
          <w:rFonts w:ascii="Arial" w:hAnsi="Arial" w:cs="Arial"/>
          <w:spacing w:val="-4"/>
          <w:sz w:val="24"/>
          <w:szCs w:val="24"/>
        </w:rPr>
        <w:t xml:space="preserve"> </w:t>
      </w:r>
      <w:r w:rsidRPr="00111122">
        <w:rPr>
          <w:rFonts w:ascii="Arial" w:hAnsi="Arial" w:cs="Arial"/>
          <w:sz w:val="24"/>
          <w:szCs w:val="24"/>
        </w:rPr>
        <w:t>by</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proofErr w:type="gramStart"/>
      <w:r w:rsidRPr="00111122">
        <w:rPr>
          <w:rFonts w:ascii="Arial" w:hAnsi="Arial" w:cs="Arial"/>
          <w:sz w:val="24"/>
          <w:szCs w:val="24"/>
        </w:rPr>
        <w:t>review</w:t>
      </w:r>
      <w:proofErr w:type="gramEnd"/>
    </w:p>
    <w:p w14:paraId="5F87FE5E" w14:textId="77777777" w:rsidR="007820DD" w:rsidRPr="00111122" w:rsidRDefault="007820DD" w:rsidP="007820DD">
      <w:pPr>
        <w:tabs>
          <w:tab w:val="left" w:pos="1787"/>
          <w:tab w:val="left" w:pos="1788"/>
        </w:tabs>
        <w:spacing w:line="240" w:lineRule="auto"/>
        <w:ind w:right="1557"/>
        <w:rPr>
          <w:rFonts w:ascii="Arial" w:hAnsi="Arial" w:cs="Arial"/>
          <w:sz w:val="24"/>
          <w:szCs w:val="24"/>
        </w:rPr>
      </w:pPr>
    </w:p>
    <w:p w14:paraId="7F365707"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For provision subject to periodic Substantive Review, the list will include:</w:t>
      </w:r>
    </w:p>
    <w:p w14:paraId="62B5A38C" w14:textId="4D898C3A" w:rsidR="007820DD" w:rsidRPr="00111122" w:rsidRDefault="007820DD" w:rsidP="00AA4923">
      <w:pPr>
        <w:pStyle w:val="ListParagraph"/>
        <w:widowControl w:val="0"/>
        <w:autoSpaceDE w:val="0"/>
        <w:autoSpaceDN w:val="0"/>
        <w:spacing w:after="0" w:line="240" w:lineRule="auto"/>
        <w:ind w:left="1276" w:right="1557"/>
        <w:contextualSpacing w:val="0"/>
        <w:rPr>
          <w:rFonts w:ascii="Arial" w:hAnsi="Arial" w:cs="Arial"/>
          <w:sz w:val="24"/>
          <w:szCs w:val="24"/>
        </w:rPr>
      </w:pPr>
    </w:p>
    <w:p w14:paraId="6D502360" w14:textId="644D6664" w:rsidR="007820DD" w:rsidRPr="00111122" w:rsidRDefault="007820DD" w:rsidP="00CC7130">
      <w:pPr>
        <w:pStyle w:val="ListParagraph"/>
        <w:widowControl w:val="0"/>
        <w:numPr>
          <w:ilvl w:val="0"/>
          <w:numId w:val="23"/>
        </w:numPr>
        <w:tabs>
          <w:tab w:val="left" w:pos="1843"/>
        </w:tabs>
        <w:autoSpaceDE w:val="0"/>
        <w:autoSpaceDN w:val="0"/>
        <w:spacing w:after="0" w:line="240" w:lineRule="auto"/>
        <w:ind w:left="1276" w:right="1557" w:hanging="283"/>
        <w:contextualSpacing w:val="0"/>
        <w:rPr>
          <w:rFonts w:ascii="Arial" w:hAnsi="Arial" w:cs="Arial"/>
          <w:sz w:val="24"/>
          <w:szCs w:val="24"/>
        </w:rPr>
      </w:pPr>
      <w:r w:rsidRPr="00111122">
        <w:rPr>
          <w:rFonts w:ascii="Arial" w:hAnsi="Arial" w:cs="Arial"/>
          <w:sz w:val="24"/>
          <w:szCs w:val="24"/>
        </w:rPr>
        <w:t xml:space="preserve">All provision </w:t>
      </w:r>
      <w:r w:rsidR="006D05E1">
        <w:rPr>
          <w:rFonts w:ascii="Arial" w:hAnsi="Arial" w:cs="Arial"/>
          <w:sz w:val="24"/>
          <w:szCs w:val="24"/>
        </w:rPr>
        <w:t xml:space="preserve">delivered by the collaborative </w:t>
      </w:r>
      <w:proofErr w:type="gramStart"/>
      <w:r w:rsidR="006D05E1">
        <w:rPr>
          <w:rFonts w:ascii="Arial" w:hAnsi="Arial" w:cs="Arial"/>
          <w:sz w:val="24"/>
          <w:szCs w:val="24"/>
        </w:rPr>
        <w:t>partner</w:t>
      </w:r>
      <w:proofErr w:type="gramEnd"/>
    </w:p>
    <w:p w14:paraId="3669FAD5" w14:textId="09B403CF" w:rsidR="007820DD" w:rsidRPr="00111122" w:rsidRDefault="007820DD" w:rsidP="001D37A6">
      <w:pPr>
        <w:pStyle w:val="ListParagraph"/>
        <w:widowControl w:val="0"/>
        <w:numPr>
          <w:ilvl w:val="0"/>
          <w:numId w:val="23"/>
        </w:numPr>
        <w:tabs>
          <w:tab w:val="left" w:pos="1843"/>
        </w:tabs>
        <w:autoSpaceDE w:val="0"/>
        <w:autoSpaceDN w:val="0"/>
        <w:spacing w:after="0" w:line="240" w:lineRule="auto"/>
        <w:ind w:left="1276" w:right="95" w:hanging="283"/>
        <w:contextualSpacing w:val="0"/>
        <w:rPr>
          <w:rFonts w:ascii="Arial" w:hAnsi="Arial" w:cs="Arial"/>
          <w:sz w:val="24"/>
          <w:szCs w:val="24"/>
        </w:rPr>
      </w:pPr>
      <w:r w:rsidRPr="00111122">
        <w:rPr>
          <w:rFonts w:ascii="Arial" w:hAnsi="Arial" w:cs="Arial"/>
          <w:sz w:val="24"/>
          <w:szCs w:val="24"/>
        </w:rPr>
        <w:t>Any professionally accredited courses where the PSRB</w:t>
      </w:r>
      <w:r w:rsidR="001D37A6">
        <w:rPr>
          <w:rFonts w:ascii="Arial" w:hAnsi="Arial" w:cs="Arial"/>
          <w:sz w:val="24"/>
          <w:szCs w:val="24"/>
        </w:rPr>
        <w:t xml:space="preserve"> </w:t>
      </w:r>
      <w:r w:rsidRPr="00111122">
        <w:rPr>
          <w:rFonts w:ascii="Arial" w:hAnsi="Arial" w:cs="Arial"/>
          <w:sz w:val="24"/>
          <w:szCs w:val="24"/>
        </w:rPr>
        <w:t xml:space="preserve">specifically requires the University to carry out periodic review. </w:t>
      </w:r>
    </w:p>
    <w:p w14:paraId="1AC89905" w14:textId="77777777" w:rsidR="007820DD" w:rsidRPr="007820DD" w:rsidRDefault="007820DD" w:rsidP="007820DD">
      <w:pPr>
        <w:pStyle w:val="Heading3"/>
        <w:spacing w:line="240" w:lineRule="auto"/>
        <w:ind w:left="0"/>
      </w:pPr>
      <w:bookmarkStart w:id="17" w:name="Nomination_of_Review_Panel_Members"/>
      <w:bookmarkStart w:id="18" w:name="_Toc112777572"/>
      <w:bookmarkEnd w:id="17"/>
    </w:p>
    <w:p w14:paraId="1CA30DEA" w14:textId="77777777" w:rsidR="007820DD" w:rsidRPr="007820DD" w:rsidRDefault="007820DD" w:rsidP="008D2F68">
      <w:pPr>
        <w:pStyle w:val="Heading2"/>
      </w:pPr>
      <w:bookmarkStart w:id="19" w:name="_Toc173852202"/>
      <w:r w:rsidRPr="007820DD">
        <w:t>Nomination</w:t>
      </w:r>
      <w:r w:rsidRPr="007820DD">
        <w:rPr>
          <w:spacing w:val="-4"/>
        </w:rPr>
        <w:t xml:space="preserve"> </w:t>
      </w:r>
      <w:r w:rsidRPr="007820DD">
        <w:t>of</w:t>
      </w:r>
      <w:r w:rsidRPr="007820DD">
        <w:rPr>
          <w:spacing w:val="-3"/>
        </w:rPr>
        <w:t xml:space="preserve"> </w:t>
      </w:r>
      <w:r w:rsidRPr="007820DD">
        <w:t>Review</w:t>
      </w:r>
      <w:r w:rsidRPr="007820DD">
        <w:rPr>
          <w:spacing w:val="-3"/>
        </w:rPr>
        <w:t xml:space="preserve"> </w:t>
      </w:r>
      <w:r w:rsidRPr="007820DD">
        <w:t>Panel</w:t>
      </w:r>
      <w:r w:rsidRPr="007820DD">
        <w:rPr>
          <w:spacing w:val="-3"/>
        </w:rPr>
        <w:t xml:space="preserve"> </w:t>
      </w:r>
      <w:r w:rsidRPr="007820DD">
        <w:rPr>
          <w:spacing w:val="-2"/>
        </w:rPr>
        <w:t>Members</w:t>
      </w:r>
      <w:bookmarkEnd w:id="18"/>
      <w:bookmarkEnd w:id="19"/>
    </w:p>
    <w:p w14:paraId="248B7490" w14:textId="30D57DD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20" w:name="The_size_of_the_panel_will_reflect_the_s"/>
      <w:bookmarkEnd w:id="20"/>
      <w:r w:rsidRPr="00111122">
        <w:rPr>
          <w:rFonts w:ascii="Arial" w:hAnsi="Arial" w:cs="Arial"/>
          <w:sz w:val="24"/>
          <w:szCs w:val="24"/>
        </w:rPr>
        <w:t xml:space="preserve">The size of the panel will reflect the scale of the provision under review but as a guide the panel will have a minimum of </w:t>
      </w:r>
      <w:r w:rsidR="003D7FB6">
        <w:rPr>
          <w:rFonts w:ascii="Arial" w:hAnsi="Arial" w:cs="Arial"/>
          <w:sz w:val="24"/>
          <w:szCs w:val="24"/>
        </w:rPr>
        <w:t>six</w:t>
      </w:r>
      <w:r w:rsidR="003D7FB6" w:rsidRPr="00111122">
        <w:rPr>
          <w:rFonts w:ascii="Arial" w:hAnsi="Arial" w:cs="Arial"/>
          <w:sz w:val="24"/>
          <w:szCs w:val="24"/>
        </w:rPr>
        <w:t xml:space="preserve"> </w:t>
      </w:r>
      <w:r w:rsidRPr="00111122">
        <w:rPr>
          <w:rFonts w:ascii="Arial" w:hAnsi="Arial" w:cs="Arial"/>
          <w:sz w:val="24"/>
          <w:szCs w:val="24"/>
        </w:rPr>
        <w:t>members as follows:</w:t>
      </w:r>
    </w:p>
    <w:p w14:paraId="15037C47" w14:textId="77777777" w:rsidR="007820DD" w:rsidRPr="00111122" w:rsidRDefault="007820DD" w:rsidP="007820DD">
      <w:pPr>
        <w:pStyle w:val="BodyText"/>
        <w:spacing w:line="240" w:lineRule="auto"/>
      </w:pPr>
    </w:p>
    <w:p w14:paraId="41C3599A" w14:textId="77777777" w:rsidR="007820DD" w:rsidRPr="00111122" w:rsidRDefault="007820DD" w:rsidP="00CC7130">
      <w:pPr>
        <w:pStyle w:val="ListParagraph"/>
        <w:widowControl w:val="0"/>
        <w:numPr>
          <w:ilvl w:val="0"/>
          <w:numId w:val="9"/>
        </w:numPr>
        <w:tabs>
          <w:tab w:val="left" w:pos="1276"/>
        </w:tabs>
        <w:autoSpaceDE w:val="0"/>
        <w:autoSpaceDN w:val="0"/>
        <w:spacing w:after="0" w:line="240" w:lineRule="auto"/>
        <w:ind w:left="1276" w:hanging="283"/>
        <w:contextualSpacing w:val="0"/>
        <w:rPr>
          <w:rFonts w:ascii="Arial" w:hAnsi="Arial" w:cs="Arial"/>
          <w:sz w:val="24"/>
          <w:szCs w:val="24"/>
        </w:rPr>
      </w:pPr>
      <w:r w:rsidRPr="00111122">
        <w:rPr>
          <w:rFonts w:ascii="Arial" w:hAnsi="Arial" w:cs="Arial"/>
          <w:spacing w:val="-2"/>
          <w:sz w:val="24"/>
          <w:szCs w:val="24"/>
        </w:rPr>
        <w:t xml:space="preserve">Chair </w:t>
      </w:r>
    </w:p>
    <w:p w14:paraId="7E51506B" w14:textId="77777777" w:rsidR="007820DD" w:rsidRPr="00111122" w:rsidRDefault="007820DD" w:rsidP="006141DB">
      <w:pPr>
        <w:pStyle w:val="ListParagraph"/>
        <w:widowControl w:val="0"/>
        <w:numPr>
          <w:ilvl w:val="0"/>
          <w:numId w:val="9"/>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21" w:name="_2_members_external_to_the_University,_"/>
      <w:bookmarkEnd w:id="21"/>
      <w:r w:rsidRPr="00111122">
        <w:rPr>
          <w:rFonts w:ascii="Arial" w:hAnsi="Arial" w:cs="Arial"/>
          <w:sz w:val="24"/>
          <w:szCs w:val="24"/>
        </w:rPr>
        <w:t>One external panel</w:t>
      </w:r>
      <w:r w:rsidRPr="00111122">
        <w:rPr>
          <w:rFonts w:ascii="Arial" w:hAnsi="Arial" w:cs="Arial"/>
          <w:spacing w:val="-4"/>
          <w:sz w:val="24"/>
          <w:szCs w:val="24"/>
        </w:rPr>
        <w:t xml:space="preserve"> </w:t>
      </w:r>
      <w:r w:rsidRPr="00111122">
        <w:rPr>
          <w:rFonts w:ascii="Arial" w:hAnsi="Arial" w:cs="Arial"/>
          <w:sz w:val="24"/>
          <w:szCs w:val="24"/>
        </w:rPr>
        <w:t xml:space="preserve">member with relevant academic expertise </w:t>
      </w:r>
    </w:p>
    <w:p w14:paraId="10871328" w14:textId="2A2A29E3" w:rsidR="007820DD" w:rsidRPr="00111122" w:rsidRDefault="007820DD" w:rsidP="006141DB">
      <w:pPr>
        <w:pStyle w:val="ListParagraph"/>
        <w:widowControl w:val="0"/>
        <w:numPr>
          <w:ilvl w:val="0"/>
          <w:numId w:val="9"/>
        </w:numPr>
        <w:tabs>
          <w:tab w:val="left" w:pos="1276"/>
        </w:tabs>
        <w:autoSpaceDE w:val="0"/>
        <w:autoSpaceDN w:val="0"/>
        <w:spacing w:after="0" w:line="240" w:lineRule="auto"/>
        <w:ind w:left="1276" w:right="95" w:hanging="283"/>
        <w:contextualSpacing w:val="0"/>
        <w:rPr>
          <w:rFonts w:ascii="Arial" w:hAnsi="Arial" w:cs="Arial"/>
          <w:sz w:val="24"/>
          <w:szCs w:val="24"/>
        </w:rPr>
      </w:pPr>
      <w:r w:rsidRPr="00111122">
        <w:rPr>
          <w:rFonts w:ascii="Arial" w:hAnsi="Arial" w:cs="Arial"/>
          <w:sz w:val="24"/>
          <w:szCs w:val="24"/>
        </w:rPr>
        <w:t xml:space="preserve">One external panel member with industrial/professional expertise relating to the subject </w:t>
      </w:r>
      <w:proofErr w:type="gramStart"/>
      <w:r w:rsidRPr="00111122">
        <w:rPr>
          <w:rFonts w:ascii="Arial" w:hAnsi="Arial" w:cs="Arial"/>
          <w:sz w:val="24"/>
          <w:szCs w:val="24"/>
        </w:rPr>
        <w:t>area</w:t>
      </w:r>
      <w:proofErr w:type="gramEnd"/>
    </w:p>
    <w:p w14:paraId="28F6A9CB" w14:textId="094962BF" w:rsidR="007820DD" w:rsidRPr="00111122" w:rsidRDefault="007820DD" w:rsidP="006141DB">
      <w:pPr>
        <w:pStyle w:val="ListParagraph"/>
        <w:widowControl w:val="0"/>
        <w:numPr>
          <w:ilvl w:val="0"/>
          <w:numId w:val="9"/>
        </w:numPr>
        <w:tabs>
          <w:tab w:val="left" w:pos="1276"/>
        </w:tabs>
        <w:autoSpaceDE w:val="0"/>
        <w:autoSpaceDN w:val="0"/>
        <w:spacing w:after="0" w:line="240" w:lineRule="auto"/>
        <w:ind w:left="1276" w:right="95" w:hanging="283"/>
        <w:contextualSpacing w:val="0"/>
        <w:rPr>
          <w:rFonts w:ascii="Arial" w:hAnsi="Arial" w:cs="Arial"/>
          <w:sz w:val="24"/>
          <w:szCs w:val="24"/>
        </w:rPr>
      </w:pPr>
      <w:r w:rsidRPr="00111122">
        <w:rPr>
          <w:rFonts w:ascii="Arial" w:hAnsi="Arial" w:cs="Arial"/>
          <w:sz w:val="24"/>
          <w:szCs w:val="24"/>
        </w:rPr>
        <w:t xml:space="preserve">One </w:t>
      </w:r>
      <w:r w:rsidR="00C6565E">
        <w:rPr>
          <w:rFonts w:ascii="Arial" w:hAnsi="Arial" w:cs="Arial"/>
          <w:sz w:val="24"/>
          <w:szCs w:val="24"/>
        </w:rPr>
        <w:t xml:space="preserve">internal </w:t>
      </w:r>
      <w:r w:rsidRPr="00111122">
        <w:rPr>
          <w:rFonts w:ascii="Arial" w:hAnsi="Arial" w:cs="Arial"/>
          <w:sz w:val="24"/>
          <w:szCs w:val="24"/>
        </w:rPr>
        <w:t>panel member from a school unrelated to the provision under consideration</w:t>
      </w:r>
    </w:p>
    <w:p w14:paraId="3E83D0F4" w14:textId="77777777" w:rsidR="007820DD" w:rsidRPr="00111122" w:rsidRDefault="007820DD" w:rsidP="006141DB">
      <w:pPr>
        <w:pStyle w:val="ListParagraph"/>
        <w:widowControl w:val="0"/>
        <w:numPr>
          <w:ilvl w:val="0"/>
          <w:numId w:val="9"/>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22" w:name="_2_internal_members_(preferably_one_rep"/>
      <w:bookmarkStart w:id="23" w:name="_1_student_panel_member,_who_may_be_an_"/>
      <w:bookmarkEnd w:id="22"/>
      <w:bookmarkEnd w:id="23"/>
      <w:r w:rsidRPr="00111122">
        <w:rPr>
          <w:rFonts w:ascii="Arial" w:hAnsi="Arial" w:cs="Arial"/>
          <w:sz w:val="24"/>
          <w:szCs w:val="24"/>
        </w:rPr>
        <w:t>One</w:t>
      </w:r>
      <w:r w:rsidRPr="00111122">
        <w:rPr>
          <w:rFonts w:ascii="Arial" w:hAnsi="Arial" w:cs="Arial"/>
          <w:spacing w:val="-4"/>
          <w:sz w:val="24"/>
          <w:szCs w:val="24"/>
        </w:rPr>
        <w:t xml:space="preserve"> </w:t>
      </w:r>
      <w:r w:rsidRPr="00111122">
        <w:rPr>
          <w:rFonts w:ascii="Arial" w:hAnsi="Arial" w:cs="Arial"/>
          <w:sz w:val="24"/>
          <w:szCs w:val="24"/>
        </w:rPr>
        <w:t>student</w:t>
      </w:r>
      <w:r w:rsidRPr="00111122">
        <w:rPr>
          <w:rFonts w:ascii="Arial" w:hAnsi="Arial" w:cs="Arial"/>
          <w:spacing w:val="-4"/>
          <w:sz w:val="24"/>
          <w:szCs w:val="24"/>
        </w:rPr>
        <w:t xml:space="preserve"> </w:t>
      </w:r>
      <w:r w:rsidRPr="00111122">
        <w:rPr>
          <w:rFonts w:ascii="Arial" w:hAnsi="Arial" w:cs="Arial"/>
          <w:sz w:val="24"/>
          <w:szCs w:val="24"/>
        </w:rPr>
        <w:t>panel</w:t>
      </w:r>
      <w:r w:rsidRPr="00111122">
        <w:rPr>
          <w:rFonts w:ascii="Arial" w:hAnsi="Arial" w:cs="Arial"/>
          <w:spacing w:val="-4"/>
          <w:sz w:val="24"/>
          <w:szCs w:val="24"/>
        </w:rPr>
        <w:t xml:space="preserve"> </w:t>
      </w:r>
      <w:r w:rsidRPr="00111122">
        <w:rPr>
          <w:rFonts w:ascii="Arial" w:hAnsi="Arial" w:cs="Arial"/>
          <w:sz w:val="24"/>
          <w:szCs w:val="24"/>
        </w:rPr>
        <w:t>member</w:t>
      </w:r>
      <w:bookmarkStart w:id="24" w:name="__Review_Officer_from_QAE"/>
      <w:bookmarkEnd w:id="24"/>
    </w:p>
    <w:p w14:paraId="61F3F60F" w14:textId="70195014" w:rsidR="007820DD" w:rsidRPr="00111122" w:rsidRDefault="007820DD" w:rsidP="006141DB">
      <w:pPr>
        <w:pStyle w:val="ListParagraph"/>
        <w:widowControl w:val="0"/>
        <w:numPr>
          <w:ilvl w:val="0"/>
          <w:numId w:val="9"/>
        </w:numPr>
        <w:tabs>
          <w:tab w:val="left" w:pos="1276"/>
        </w:tabs>
        <w:autoSpaceDE w:val="0"/>
        <w:autoSpaceDN w:val="0"/>
        <w:spacing w:after="0" w:line="240" w:lineRule="auto"/>
        <w:ind w:left="1276" w:right="95" w:hanging="283"/>
        <w:rPr>
          <w:rFonts w:ascii="Arial" w:hAnsi="Arial" w:cs="Arial"/>
          <w:sz w:val="24"/>
          <w:szCs w:val="24"/>
        </w:rPr>
      </w:pPr>
      <w:r w:rsidRPr="00111122">
        <w:rPr>
          <w:rFonts w:ascii="Arial" w:hAnsi="Arial" w:cs="Arial"/>
          <w:spacing w:val="-5"/>
          <w:sz w:val="24"/>
          <w:szCs w:val="24"/>
        </w:rPr>
        <w:t>QAE</w:t>
      </w:r>
      <w:r w:rsidR="00AD4B55" w:rsidRPr="2230F20C">
        <w:rPr>
          <w:rFonts w:ascii="Arial" w:hAnsi="Arial" w:cs="Arial"/>
          <w:sz w:val="24"/>
          <w:szCs w:val="24"/>
        </w:rPr>
        <w:t xml:space="preserve"> panel member</w:t>
      </w:r>
    </w:p>
    <w:p w14:paraId="673379FC" w14:textId="77777777" w:rsidR="007820DD" w:rsidRPr="00111122" w:rsidRDefault="007820DD" w:rsidP="007820DD">
      <w:pPr>
        <w:pStyle w:val="BodyText"/>
        <w:spacing w:line="240" w:lineRule="auto"/>
      </w:pPr>
    </w:p>
    <w:p w14:paraId="1F48B08A" w14:textId="77777777" w:rsidR="001A6F81" w:rsidRDefault="001A6F81" w:rsidP="001A6F81">
      <w:pPr>
        <w:pStyle w:val="ListParagraph"/>
        <w:widowControl w:val="0"/>
        <w:autoSpaceDE w:val="0"/>
        <w:autoSpaceDN w:val="0"/>
        <w:spacing w:after="0" w:line="240" w:lineRule="auto"/>
        <w:ind w:left="709"/>
        <w:contextualSpacing w:val="0"/>
        <w:rPr>
          <w:rFonts w:ascii="Arial" w:hAnsi="Arial" w:cs="Arial"/>
          <w:sz w:val="24"/>
          <w:szCs w:val="24"/>
        </w:rPr>
      </w:pPr>
      <w:bookmarkStart w:id="25" w:name="In_exceptional_circumstances,_arising_ei"/>
      <w:bookmarkEnd w:id="25"/>
    </w:p>
    <w:p w14:paraId="5019A758" w14:textId="4539D6D2" w:rsidR="007820DD" w:rsidRPr="0029425B" w:rsidRDefault="0029425B" w:rsidP="0029425B">
      <w:pPr>
        <w:pStyle w:val="ListParagraph"/>
        <w:numPr>
          <w:ilvl w:val="0"/>
          <w:numId w:val="1"/>
        </w:numPr>
        <w:spacing w:line="240" w:lineRule="auto"/>
        <w:ind w:left="709" w:hanging="709"/>
        <w:rPr>
          <w:rFonts w:ascii="Arial" w:hAnsi="Arial" w:cs="Arial"/>
          <w:sz w:val="24"/>
          <w:szCs w:val="24"/>
        </w:rPr>
      </w:pPr>
      <w:r w:rsidRPr="0029425B">
        <w:rPr>
          <w:rFonts w:ascii="Arial" w:hAnsi="Arial" w:cs="Arial"/>
          <w:sz w:val="24"/>
          <w:szCs w:val="24"/>
        </w:rPr>
        <w:t xml:space="preserve">The external panel members will be nominated by the faculty and approved by the Head of School (using form E5). </w:t>
      </w:r>
      <w:r w:rsidRPr="0029425B">
        <w:rPr>
          <w:rFonts w:ascii="Arial" w:eastAsia="Arial" w:hAnsi="Arial" w:cs="Arial"/>
          <w:color w:val="000000" w:themeColor="text1"/>
          <w:sz w:val="24"/>
          <w:szCs w:val="24"/>
        </w:rPr>
        <w:t>The external panel member with industrial/professional expertise can be from the country where the provision is delivered if the review is of provision delivered by an international collaborative partner. QAE will appoint the Chair, the internal panel member and student panel member.</w:t>
      </w:r>
    </w:p>
    <w:p w14:paraId="0335C166" w14:textId="77777777" w:rsidR="007820DD" w:rsidRPr="00111122" w:rsidRDefault="007820DD" w:rsidP="007820DD">
      <w:pPr>
        <w:pStyle w:val="ListParagraph"/>
        <w:spacing w:line="240" w:lineRule="auto"/>
        <w:ind w:left="567"/>
        <w:rPr>
          <w:rFonts w:ascii="Arial" w:hAnsi="Arial" w:cs="Arial"/>
          <w:sz w:val="24"/>
          <w:szCs w:val="24"/>
        </w:rPr>
      </w:pPr>
    </w:p>
    <w:p w14:paraId="5122D409" w14:textId="55C9ECF6" w:rsidR="007820DD"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In exceptional circumstances, arising either on the day or no more than one week before the event, if one or more panel members are unable to attend, the event can proceed with the following minimum panel composition:</w:t>
      </w:r>
    </w:p>
    <w:p w14:paraId="04F51A2E" w14:textId="77777777" w:rsidR="00410C68" w:rsidRPr="00410C68" w:rsidRDefault="00410C68" w:rsidP="00410C68">
      <w:pPr>
        <w:widowControl w:val="0"/>
        <w:autoSpaceDE w:val="0"/>
        <w:autoSpaceDN w:val="0"/>
        <w:spacing w:after="0" w:line="240" w:lineRule="auto"/>
        <w:rPr>
          <w:rFonts w:ascii="Arial" w:hAnsi="Arial" w:cs="Arial"/>
          <w:sz w:val="24"/>
          <w:szCs w:val="24"/>
        </w:rPr>
      </w:pPr>
    </w:p>
    <w:p w14:paraId="402D34B6" w14:textId="77777777" w:rsidR="007820DD" w:rsidRPr="00111122" w:rsidRDefault="007820DD" w:rsidP="00CC7130">
      <w:pPr>
        <w:pStyle w:val="ListParagraph"/>
        <w:widowControl w:val="0"/>
        <w:numPr>
          <w:ilvl w:val="0"/>
          <w:numId w:val="9"/>
        </w:numPr>
        <w:tabs>
          <w:tab w:val="left" w:pos="1418"/>
        </w:tabs>
        <w:autoSpaceDE w:val="0"/>
        <w:autoSpaceDN w:val="0"/>
        <w:spacing w:after="0" w:line="240" w:lineRule="auto"/>
        <w:ind w:left="1775" w:hanging="782"/>
        <w:contextualSpacing w:val="0"/>
        <w:rPr>
          <w:rFonts w:ascii="Arial" w:hAnsi="Arial" w:cs="Arial"/>
          <w:sz w:val="24"/>
          <w:szCs w:val="24"/>
        </w:rPr>
      </w:pPr>
      <w:bookmarkStart w:id="26" w:name="_Chair"/>
      <w:bookmarkEnd w:id="26"/>
      <w:r w:rsidRPr="00111122">
        <w:rPr>
          <w:rFonts w:ascii="Arial" w:hAnsi="Arial" w:cs="Arial"/>
          <w:spacing w:val="-2"/>
          <w:sz w:val="24"/>
          <w:szCs w:val="24"/>
        </w:rPr>
        <w:t>Chair</w:t>
      </w:r>
    </w:p>
    <w:p w14:paraId="214C02FC" w14:textId="77777777" w:rsidR="007820DD" w:rsidRPr="00111122" w:rsidRDefault="007820DD" w:rsidP="00CC7130">
      <w:pPr>
        <w:pStyle w:val="ListParagraph"/>
        <w:widowControl w:val="0"/>
        <w:numPr>
          <w:ilvl w:val="0"/>
          <w:numId w:val="9"/>
        </w:numPr>
        <w:tabs>
          <w:tab w:val="left" w:pos="1418"/>
        </w:tabs>
        <w:autoSpaceDE w:val="0"/>
        <w:autoSpaceDN w:val="0"/>
        <w:spacing w:after="0" w:line="240" w:lineRule="auto"/>
        <w:ind w:left="1775" w:hanging="782"/>
        <w:contextualSpacing w:val="0"/>
        <w:rPr>
          <w:rFonts w:ascii="Arial" w:hAnsi="Arial" w:cs="Arial"/>
          <w:sz w:val="24"/>
          <w:szCs w:val="24"/>
        </w:rPr>
      </w:pPr>
      <w:bookmarkStart w:id="27" w:name="_1_member_external_to_the_University"/>
      <w:bookmarkEnd w:id="27"/>
      <w:r w:rsidRPr="00111122">
        <w:rPr>
          <w:rFonts w:ascii="Arial" w:hAnsi="Arial" w:cs="Arial"/>
          <w:sz w:val="24"/>
          <w:szCs w:val="24"/>
        </w:rPr>
        <w:t>One</w:t>
      </w:r>
      <w:r w:rsidRPr="00111122">
        <w:rPr>
          <w:rFonts w:ascii="Arial" w:hAnsi="Arial" w:cs="Arial"/>
          <w:spacing w:val="-2"/>
          <w:sz w:val="24"/>
          <w:szCs w:val="24"/>
        </w:rPr>
        <w:t xml:space="preserve"> </w:t>
      </w:r>
      <w:r w:rsidRPr="00111122">
        <w:rPr>
          <w:rFonts w:ascii="Arial" w:hAnsi="Arial" w:cs="Arial"/>
          <w:sz w:val="24"/>
          <w:szCs w:val="24"/>
        </w:rPr>
        <w:t>member</w:t>
      </w:r>
      <w:r w:rsidRPr="00111122">
        <w:rPr>
          <w:rFonts w:ascii="Arial" w:hAnsi="Arial" w:cs="Arial"/>
          <w:spacing w:val="-3"/>
          <w:sz w:val="24"/>
          <w:szCs w:val="24"/>
        </w:rPr>
        <w:t xml:space="preserve"> </w:t>
      </w:r>
      <w:r w:rsidRPr="00111122">
        <w:rPr>
          <w:rFonts w:ascii="Arial" w:hAnsi="Arial" w:cs="Arial"/>
          <w:sz w:val="24"/>
          <w:szCs w:val="24"/>
        </w:rPr>
        <w:t>external</w:t>
      </w:r>
      <w:r w:rsidRPr="00111122">
        <w:rPr>
          <w:rFonts w:ascii="Arial" w:hAnsi="Arial" w:cs="Arial"/>
          <w:spacing w:val="-2"/>
          <w:sz w:val="24"/>
          <w:szCs w:val="24"/>
        </w:rPr>
        <w:t xml:space="preserve"> </w:t>
      </w:r>
      <w:r w:rsidRPr="00111122">
        <w:rPr>
          <w:rFonts w:ascii="Arial" w:hAnsi="Arial" w:cs="Arial"/>
          <w:sz w:val="24"/>
          <w:szCs w:val="24"/>
        </w:rPr>
        <w:t>to</w:t>
      </w:r>
      <w:r w:rsidRPr="00111122">
        <w:rPr>
          <w:rFonts w:ascii="Arial" w:hAnsi="Arial" w:cs="Arial"/>
          <w:spacing w:val="-3"/>
          <w:sz w:val="24"/>
          <w:szCs w:val="24"/>
        </w:rPr>
        <w:t xml:space="preserve"> </w:t>
      </w:r>
      <w:r w:rsidRPr="00111122">
        <w:rPr>
          <w:rFonts w:ascii="Arial" w:hAnsi="Arial" w:cs="Arial"/>
          <w:sz w:val="24"/>
          <w:szCs w:val="24"/>
        </w:rPr>
        <w:t>the</w:t>
      </w:r>
      <w:r w:rsidRPr="00111122">
        <w:rPr>
          <w:rFonts w:ascii="Arial" w:hAnsi="Arial" w:cs="Arial"/>
          <w:spacing w:val="-1"/>
          <w:sz w:val="24"/>
          <w:szCs w:val="24"/>
        </w:rPr>
        <w:t xml:space="preserve"> </w:t>
      </w:r>
      <w:r w:rsidRPr="00111122">
        <w:rPr>
          <w:rFonts w:ascii="Arial" w:hAnsi="Arial" w:cs="Arial"/>
          <w:spacing w:val="-2"/>
          <w:sz w:val="24"/>
          <w:szCs w:val="24"/>
        </w:rPr>
        <w:t>University</w:t>
      </w:r>
    </w:p>
    <w:p w14:paraId="3CA728A9" w14:textId="61E038A6" w:rsidR="007820DD" w:rsidRPr="00111122" w:rsidRDefault="00486F87" w:rsidP="00CC7130">
      <w:pPr>
        <w:pStyle w:val="ListParagraph"/>
        <w:widowControl w:val="0"/>
        <w:numPr>
          <w:ilvl w:val="0"/>
          <w:numId w:val="9"/>
        </w:numPr>
        <w:tabs>
          <w:tab w:val="left" w:pos="1418"/>
        </w:tabs>
        <w:autoSpaceDE w:val="0"/>
        <w:autoSpaceDN w:val="0"/>
        <w:spacing w:after="0" w:line="240" w:lineRule="auto"/>
        <w:ind w:left="1775" w:hanging="782"/>
        <w:contextualSpacing w:val="0"/>
        <w:rPr>
          <w:rFonts w:ascii="Arial" w:hAnsi="Arial" w:cs="Arial"/>
          <w:sz w:val="24"/>
          <w:szCs w:val="24"/>
        </w:rPr>
      </w:pPr>
      <w:bookmarkStart w:id="28" w:name="_1_internal_member"/>
      <w:bookmarkStart w:id="29" w:name="_Review_Officer"/>
      <w:bookmarkEnd w:id="28"/>
      <w:bookmarkEnd w:id="29"/>
      <w:r>
        <w:rPr>
          <w:rFonts w:ascii="Arial" w:hAnsi="Arial" w:cs="Arial"/>
          <w:sz w:val="24"/>
          <w:szCs w:val="24"/>
        </w:rPr>
        <w:t>QAE panel member</w:t>
      </w:r>
    </w:p>
    <w:p w14:paraId="73CFA4BF" w14:textId="77777777" w:rsidR="007820DD" w:rsidRDefault="007820DD" w:rsidP="007820DD">
      <w:pPr>
        <w:pStyle w:val="BodyText"/>
        <w:spacing w:line="240" w:lineRule="auto"/>
      </w:pPr>
    </w:p>
    <w:p w14:paraId="4613BB43" w14:textId="77777777" w:rsidR="00410C68" w:rsidRPr="00111122" w:rsidRDefault="00410C68" w:rsidP="007820DD">
      <w:pPr>
        <w:pStyle w:val="BodyText"/>
        <w:spacing w:line="240" w:lineRule="auto"/>
      </w:pPr>
    </w:p>
    <w:p w14:paraId="7FF02CEB"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30" w:name="The_external_panel_members_must_be_subje"/>
      <w:bookmarkEnd w:id="30"/>
      <w:r w:rsidRPr="00111122">
        <w:rPr>
          <w:rFonts w:ascii="Arial" w:hAnsi="Arial" w:cs="Arial"/>
          <w:sz w:val="24"/>
          <w:szCs w:val="24"/>
        </w:rPr>
        <w:lastRenderedPageBreak/>
        <w:t>The subject specialist external panel members must have academic subject and quality enhancement expertise appropriate to the provision being reviewed and be of appropriate seniority (such as Head of Department/School, Associate Dean) with experience of conducting reviews.</w:t>
      </w:r>
    </w:p>
    <w:p w14:paraId="3BF82530" w14:textId="77777777" w:rsidR="007820DD" w:rsidRPr="00111122" w:rsidRDefault="007820DD" w:rsidP="007820DD">
      <w:pPr>
        <w:pStyle w:val="ListParagraph"/>
        <w:spacing w:line="240" w:lineRule="auto"/>
        <w:ind w:left="709"/>
        <w:rPr>
          <w:rFonts w:ascii="Arial" w:hAnsi="Arial" w:cs="Arial"/>
          <w:sz w:val="24"/>
          <w:szCs w:val="24"/>
        </w:rPr>
      </w:pPr>
    </w:p>
    <w:p w14:paraId="39B778FB" w14:textId="4313684E" w:rsidR="007820DD" w:rsidRPr="00111122" w:rsidRDefault="52B35859"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31" w:name="The_faculty_should_nominate_two_internal"/>
      <w:bookmarkEnd w:id="31"/>
      <w:r w:rsidRPr="21D44779">
        <w:rPr>
          <w:rFonts w:ascii="Arial" w:hAnsi="Arial" w:cs="Arial"/>
          <w:sz w:val="24"/>
          <w:szCs w:val="24"/>
        </w:rPr>
        <w:t xml:space="preserve">The </w:t>
      </w:r>
      <w:r w:rsidR="50CB58D3" w:rsidRPr="21D44779">
        <w:rPr>
          <w:rFonts w:ascii="Arial" w:hAnsi="Arial" w:cs="Arial"/>
          <w:sz w:val="24"/>
          <w:szCs w:val="24"/>
        </w:rPr>
        <w:t>internal member can be a faculty representative but must be from a different school or subject area and must not be involved in the delivery of the course groups to be reviewed, nor have a role which entails overall responsibility for these course groups</w:t>
      </w:r>
      <w:r w:rsidR="60918255" w:rsidRPr="21D44779">
        <w:rPr>
          <w:rFonts w:ascii="Arial" w:hAnsi="Arial" w:cs="Arial"/>
          <w:sz w:val="24"/>
          <w:szCs w:val="24"/>
        </w:rPr>
        <w:t xml:space="preserve">. </w:t>
      </w:r>
      <w:r w:rsidR="601A9BC6" w:rsidRPr="21D44779">
        <w:rPr>
          <w:rFonts w:ascii="Arial" w:hAnsi="Arial" w:cs="Arial"/>
          <w:sz w:val="24"/>
          <w:szCs w:val="24"/>
        </w:rPr>
        <w:t xml:space="preserve">The </w:t>
      </w:r>
      <w:r w:rsidR="50CB58D3" w:rsidRPr="21D44779">
        <w:rPr>
          <w:rFonts w:ascii="Arial" w:hAnsi="Arial" w:cs="Arial"/>
          <w:sz w:val="24"/>
          <w:szCs w:val="24"/>
        </w:rPr>
        <w:t>internal panel member should have experience of programme delivery and development.</w:t>
      </w:r>
    </w:p>
    <w:p w14:paraId="4EA90728" w14:textId="77777777" w:rsidR="007820DD" w:rsidRPr="00111122" w:rsidRDefault="007820DD" w:rsidP="007820DD">
      <w:pPr>
        <w:pStyle w:val="ListParagraph"/>
        <w:spacing w:line="240" w:lineRule="auto"/>
        <w:ind w:left="709"/>
        <w:rPr>
          <w:rFonts w:ascii="Arial" w:hAnsi="Arial" w:cs="Arial"/>
          <w:sz w:val="24"/>
          <w:szCs w:val="24"/>
        </w:rPr>
      </w:pPr>
    </w:p>
    <w:p w14:paraId="4584586E" w14:textId="21A6A13E" w:rsidR="007820DD" w:rsidRPr="008D2F68" w:rsidRDefault="50CB58D3" w:rsidP="09021BA6">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32" w:name="A_student_representative,_normally_an_In"/>
      <w:bookmarkEnd w:id="32"/>
      <w:r w:rsidRPr="4004175D">
        <w:rPr>
          <w:rFonts w:ascii="Arial" w:eastAsiaTheme="minorEastAsia" w:hAnsi="Arial" w:cs="Arial"/>
          <w:sz w:val="24"/>
          <w:szCs w:val="24"/>
        </w:rPr>
        <w:t>A student representative, normally</w:t>
      </w:r>
      <w:r w:rsidR="00002588" w:rsidRPr="4004175D">
        <w:rPr>
          <w:rFonts w:ascii="Arial" w:eastAsiaTheme="minorEastAsia" w:hAnsi="Arial" w:cs="Arial"/>
          <w:sz w:val="24"/>
          <w:szCs w:val="24"/>
        </w:rPr>
        <w:t xml:space="preserve"> a student consultant from the RISE UP Programme</w:t>
      </w:r>
      <w:r w:rsidRPr="4004175D">
        <w:rPr>
          <w:rFonts w:ascii="Arial" w:eastAsiaTheme="minorEastAsia" w:hAnsi="Arial" w:cs="Arial"/>
          <w:sz w:val="24"/>
          <w:szCs w:val="24"/>
        </w:rPr>
        <w:t>, will be invited to join the panel. Students are included as full and equal members of review panels, with the same remit as other members</w:t>
      </w:r>
      <w:r w:rsidR="0098189A">
        <w:rPr>
          <w:rFonts w:ascii="Arial" w:eastAsiaTheme="minorEastAsia" w:hAnsi="Arial" w:cs="Arial"/>
          <w:sz w:val="24"/>
          <w:szCs w:val="24"/>
        </w:rPr>
        <w:t xml:space="preserve"> and </w:t>
      </w:r>
      <w:r w:rsidR="00CF2121">
        <w:rPr>
          <w:rFonts w:ascii="Arial" w:eastAsiaTheme="minorEastAsia" w:hAnsi="Arial" w:cs="Arial"/>
          <w:sz w:val="24"/>
          <w:szCs w:val="24"/>
        </w:rPr>
        <w:t xml:space="preserve">are </w:t>
      </w:r>
      <w:r w:rsidRPr="4004175D">
        <w:rPr>
          <w:rFonts w:ascii="Arial" w:eastAsiaTheme="minorEastAsia" w:hAnsi="Arial" w:cs="Arial"/>
          <w:sz w:val="24"/>
          <w:szCs w:val="24"/>
        </w:rPr>
        <w:t>selected by QAE</w:t>
      </w:r>
      <w:r w:rsidR="00C309DE" w:rsidRPr="4004175D">
        <w:rPr>
          <w:rFonts w:ascii="Arial" w:eastAsiaTheme="minorEastAsia" w:hAnsi="Arial" w:cs="Arial"/>
          <w:sz w:val="24"/>
          <w:szCs w:val="24"/>
        </w:rPr>
        <w:t>.</w:t>
      </w:r>
    </w:p>
    <w:p w14:paraId="01415812" w14:textId="77777777" w:rsidR="007820DD" w:rsidRPr="00111122" w:rsidRDefault="007820DD" w:rsidP="007820DD">
      <w:pPr>
        <w:pStyle w:val="ListParagraph"/>
        <w:spacing w:line="240" w:lineRule="auto"/>
        <w:ind w:left="709"/>
        <w:rPr>
          <w:rFonts w:ascii="Arial" w:hAnsi="Arial" w:cs="Arial"/>
          <w:sz w:val="24"/>
          <w:szCs w:val="24"/>
        </w:rPr>
      </w:pPr>
    </w:p>
    <w:p w14:paraId="42DC516D" w14:textId="075F7395" w:rsidR="007820DD" w:rsidRPr="00DB0612" w:rsidRDefault="007820DD" w:rsidP="5694509F">
      <w:pPr>
        <w:pStyle w:val="ListParagraph"/>
        <w:widowControl w:val="0"/>
        <w:numPr>
          <w:ilvl w:val="0"/>
          <w:numId w:val="1"/>
        </w:numPr>
        <w:autoSpaceDE w:val="0"/>
        <w:autoSpaceDN w:val="0"/>
        <w:spacing w:after="0" w:line="240" w:lineRule="auto"/>
        <w:ind w:left="709" w:hanging="709"/>
        <w:rPr>
          <w:rFonts w:ascii="Arial" w:eastAsia="Arial" w:hAnsi="Arial" w:cs="Arial"/>
          <w:color w:val="000000" w:themeColor="text1"/>
          <w:sz w:val="24"/>
          <w:szCs w:val="24"/>
        </w:rPr>
      </w:pPr>
      <w:bookmarkStart w:id="33" w:name="The_student_panel_member_will_not_normal"/>
      <w:bookmarkEnd w:id="33"/>
      <w:r w:rsidRPr="5694509F">
        <w:rPr>
          <w:rFonts w:ascii="Arial" w:hAnsi="Arial" w:cs="Arial"/>
          <w:sz w:val="24"/>
          <w:szCs w:val="24"/>
        </w:rPr>
        <w:t>The student panel member will not normally be from the same faculty as the provision under review.</w:t>
      </w:r>
      <w:r w:rsidRPr="00DB0612">
        <w:rPr>
          <w:rFonts w:ascii="Arial" w:eastAsia="Arial" w:hAnsi="Arial" w:cs="Arial"/>
          <w:sz w:val="24"/>
          <w:szCs w:val="24"/>
        </w:rPr>
        <w:t xml:space="preserve"> </w:t>
      </w:r>
      <w:r w:rsidR="57CD9A61" w:rsidRPr="00DB0612">
        <w:rPr>
          <w:rFonts w:ascii="Arial" w:eastAsia="Arial" w:hAnsi="Arial" w:cs="Arial"/>
          <w:color w:val="000000" w:themeColor="text1"/>
          <w:sz w:val="24"/>
          <w:szCs w:val="24"/>
        </w:rPr>
        <w:t>Student panel members are not required for international validation events (i.e., events held abroad)</w:t>
      </w:r>
      <w:r w:rsidR="57CD9A61" w:rsidRPr="5694509F">
        <w:rPr>
          <w:rFonts w:ascii="Arial" w:eastAsia="Arial" w:hAnsi="Arial" w:cs="Arial"/>
          <w:color w:val="000000" w:themeColor="text1"/>
          <w:sz w:val="24"/>
          <w:szCs w:val="24"/>
        </w:rPr>
        <w:t>.</w:t>
      </w:r>
    </w:p>
    <w:p w14:paraId="192CA6DB" w14:textId="77777777" w:rsidR="007820DD" w:rsidRPr="00111122" w:rsidRDefault="007820DD" w:rsidP="007820DD">
      <w:pPr>
        <w:pStyle w:val="ListParagraph"/>
        <w:spacing w:line="240" w:lineRule="auto"/>
        <w:ind w:left="709"/>
        <w:rPr>
          <w:rFonts w:ascii="Arial" w:hAnsi="Arial" w:cs="Arial"/>
          <w:sz w:val="24"/>
          <w:szCs w:val="24"/>
        </w:rPr>
      </w:pPr>
    </w:p>
    <w:p w14:paraId="6109DFD8" w14:textId="7BE4D488"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34" w:name="The_University_pays_a_fee_to_the_externa"/>
      <w:bookmarkEnd w:id="34"/>
      <w:r w:rsidRPr="21D44779">
        <w:rPr>
          <w:rFonts w:ascii="Arial" w:hAnsi="Arial" w:cs="Arial"/>
          <w:sz w:val="24"/>
          <w:szCs w:val="24"/>
        </w:rPr>
        <w:t>The University pays a fee to the external and student panel members involved in Substantive Review (for details of current fee levels, refer to AQSH Introduction, guidance (ii)).</w:t>
      </w:r>
      <w:bookmarkStart w:id="35" w:name="Nominations_should_be_submitted_to_QAE_f"/>
      <w:bookmarkEnd w:id="35"/>
    </w:p>
    <w:p w14:paraId="52DD5BD3" w14:textId="77777777" w:rsidR="007820DD" w:rsidRPr="00111122" w:rsidRDefault="007820DD" w:rsidP="007820DD">
      <w:pPr>
        <w:pStyle w:val="ListParagraph"/>
        <w:spacing w:line="240" w:lineRule="auto"/>
        <w:ind w:left="709"/>
        <w:rPr>
          <w:rFonts w:ascii="Arial" w:hAnsi="Arial" w:cs="Arial"/>
          <w:sz w:val="24"/>
          <w:szCs w:val="24"/>
        </w:rPr>
      </w:pPr>
    </w:p>
    <w:p w14:paraId="11189F3F"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36" w:name="The_following_criteria_apply_when_consid"/>
      <w:bookmarkEnd w:id="36"/>
      <w:r w:rsidRPr="00111122">
        <w:rPr>
          <w:rFonts w:ascii="Arial" w:hAnsi="Arial" w:cs="Arial"/>
          <w:sz w:val="24"/>
          <w:szCs w:val="24"/>
        </w:rPr>
        <w:t>The following criteria apply when considering nominations for panel membership:</w:t>
      </w:r>
    </w:p>
    <w:p w14:paraId="78A1F572" w14:textId="77777777" w:rsidR="007820DD" w:rsidRPr="00111122" w:rsidRDefault="007820DD" w:rsidP="007820DD">
      <w:pPr>
        <w:pStyle w:val="BodyText"/>
        <w:spacing w:line="240" w:lineRule="auto"/>
      </w:pPr>
    </w:p>
    <w:p w14:paraId="78521424" w14:textId="7B0FFF2E" w:rsidR="007820DD" w:rsidRPr="00111122" w:rsidRDefault="007820DD" w:rsidP="007A1715">
      <w:pPr>
        <w:pStyle w:val="ListParagraph"/>
        <w:widowControl w:val="0"/>
        <w:numPr>
          <w:ilvl w:val="0"/>
          <w:numId w:val="8"/>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37" w:name="_the_experience_of_panel_members_should"/>
      <w:bookmarkEnd w:id="37"/>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experience</w:t>
      </w:r>
      <w:r w:rsidRPr="00111122">
        <w:rPr>
          <w:rFonts w:ascii="Arial" w:hAnsi="Arial" w:cs="Arial"/>
          <w:spacing w:val="-4"/>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panel</w:t>
      </w:r>
      <w:r w:rsidRPr="00111122">
        <w:rPr>
          <w:rFonts w:ascii="Arial" w:hAnsi="Arial" w:cs="Arial"/>
          <w:spacing w:val="-4"/>
          <w:sz w:val="24"/>
          <w:szCs w:val="24"/>
        </w:rPr>
        <w:t xml:space="preserve"> </w:t>
      </w:r>
      <w:r w:rsidRPr="00111122">
        <w:rPr>
          <w:rFonts w:ascii="Arial" w:hAnsi="Arial" w:cs="Arial"/>
          <w:sz w:val="24"/>
          <w:szCs w:val="24"/>
        </w:rPr>
        <w:t>members</w:t>
      </w:r>
      <w:r w:rsidRPr="00111122">
        <w:rPr>
          <w:rFonts w:ascii="Arial" w:hAnsi="Arial" w:cs="Arial"/>
          <w:spacing w:val="-4"/>
          <w:sz w:val="24"/>
          <w:szCs w:val="24"/>
        </w:rPr>
        <w:t xml:space="preserve"> </w:t>
      </w:r>
      <w:r w:rsidRPr="00111122">
        <w:rPr>
          <w:rFonts w:ascii="Arial" w:hAnsi="Arial" w:cs="Arial"/>
          <w:sz w:val="24"/>
          <w:szCs w:val="24"/>
        </w:rPr>
        <w:t>should</w:t>
      </w:r>
      <w:r w:rsidRPr="00111122">
        <w:rPr>
          <w:rFonts w:ascii="Arial" w:hAnsi="Arial" w:cs="Arial"/>
          <w:spacing w:val="-4"/>
          <w:sz w:val="24"/>
          <w:szCs w:val="24"/>
        </w:rPr>
        <w:t xml:space="preserve"> </w:t>
      </w:r>
      <w:r w:rsidRPr="00111122">
        <w:rPr>
          <w:rFonts w:ascii="Arial" w:hAnsi="Arial" w:cs="Arial"/>
          <w:sz w:val="24"/>
          <w:szCs w:val="24"/>
        </w:rPr>
        <w:t>be</w:t>
      </w:r>
      <w:r w:rsidRPr="00111122">
        <w:rPr>
          <w:rFonts w:ascii="Arial" w:hAnsi="Arial" w:cs="Arial"/>
          <w:spacing w:val="-3"/>
          <w:sz w:val="24"/>
          <w:szCs w:val="24"/>
        </w:rPr>
        <w:t xml:space="preserve"> </w:t>
      </w:r>
      <w:r w:rsidRPr="00111122">
        <w:rPr>
          <w:rFonts w:ascii="Arial" w:hAnsi="Arial" w:cs="Arial"/>
          <w:sz w:val="24"/>
          <w:szCs w:val="24"/>
        </w:rPr>
        <w:t>demonstrably</w:t>
      </w:r>
      <w:r w:rsidRPr="00111122">
        <w:rPr>
          <w:rFonts w:ascii="Arial" w:hAnsi="Arial" w:cs="Arial"/>
          <w:spacing w:val="-4"/>
          <w:sz w:val="24"/>
          <w:szCs w:val="24"/>
        </w:rPr>
        <w:t xml:space="preserve"> </w:t>
      </w:r>
      <w:r w:rsidRPr="00111122">
        <w:rPr>
          <w:rFonts w:ascii="Arial" w:hAnsi="Arial" w:cs="Arial"/>
          <w:sz w:val="24"/>
          <w:szCs w:val="24"/>
        </w:rPr>
        <w:t>sufficient</w:t>
      </w:r>
      <w:r w:rsidRPr="00111122">
        <w:rPr>
          <w:rFonts w:ascii="Arial" w:hAnsi="Arial" w:cs="Arial"/>
          <w:spacing w:val="-3"/>
          <w:sz w:val="24"/>
          <w:szCs w:val="24"/>
        </w:rPr>
        <w:t xml:space="preserve"> </w:t>
      </w:r>
      <w:r w:rsidRPr="00111122">
        <w:rPr>
          <w:rFonts w:ascii="Arial" w:hAnsi="Arial" w:cs="Arial"/>
          <w:sz w:val="24"/>
          <w:szCs w:val="24"/>
        </w:rPr>
        <w:t>to make an effective contribution to the Substantive Review</w:t>
      </w:r>
      <w:r w:rsidR="00CC7130">
        <w:rPr>
          <w:rFonts w:ascii="Arial" w:hAnsi="Arial" w:cs="Arial"/>
          <w:sz w:val="24"/>
          <w:szCs w:val="24"/>
        </w:rPr>
        <w:t>.</w:t>
      </w:r>
    </w:p>
    <w:p w14:paraId="7FDBA17C" w14:textId="36390A6C" w:rsidR="007820DD" w:rsidRPr="00111122" w:rsidRDefault="007820DD" w:rsidP="007A1715">
      <w:pPr>
        <w:pStyle w:val="ListParagraph"/>
        <w:widowControl w:val="0"/>
        <w:numPr>
          <w:ilvl w:val="0"/>
          <w:numId w:val="8"/>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38" w:name="_panel_members_should_have_relevant_exp"/>
      <w:bookmarkEnd w:id="38"/>
      <w:r w:rsidRPr="00111122">
        <w:rPr>
          <w:rFonts w:ascii="Arial" w:hAnsi="Arial" w:cs="Arial"/>
          <w:sz w:val="24"/>
          <w:szCs w:val="24"/>
        </w:rPr>
        <w:t>panel</w:t>
      </w:r>
      <w:r w:rsidRPr="00111122">
        <w:rPr>
          <w:rFonts w:ascii="Arial" w:hAnsi="Arial" w:cs="Arial"/>
          <w:spacing w:val="-5"/>
          <w:sz w:val="24"/>
          <w:szCs w:val="24"/>
        </w:rPr>
        <w:t xml:space="preserve"> </w:t>
      </w:r>
      <w:r w:rsidRPr="00111122">
        <w:rPr>
          <w:rFonts w:ascii="Arial" w:hAnsi="Arial" w:cs="Arial"/>
          <w:sz w:val="24"/>
          <w:szCs w:val="24"/>
        </w:rPr>
        <w:t>members</w:t>
      </w:r>
      <w:r w:rsidRPr="00111122">
        <w:rPr>
          <w:rFonts w:ascii="Arial" w:hAnsi="Arial" w:cs="Arial"/>
          <w:spacing w:val="-5"/>
          <w:sz w:val="24"/>
          <w:szCs w:val="24"/>
        </w:rPr>
        <w:t xml:space="preserve"> </w:t>
      </w:r>
      <w:r w:rsidRPr="00111122">
        <w:rPr>
          <w:rFonts w:ascii="Arial" w:hAnsi="Arial" w:cs="Arial"/>
          <w:sz w:val="24"/>
          <w:szCs w:val="24"/>
        </w:rPr>
        <w:t>should</w:t>
      </w:r>
      <w:r w:rsidRPr="00111122">
        <w:rPr>
          <w:rFonts w:ascii="Arial" w:hAnsi="Arial" w:cs="Arial"/>
          <w:spacing w:val="-5"/>
          <w:sz w:val="24"/>
          <w:szCs w:val="24"/>
        </w:rPr>
        <w:t xml:space="preserve"> </w:t>
      </w:r>
      <w:r w:rsidRPr="00111122">
        <w:rPr>
          <w:rFonts w:ascii="Arial" w:hAnsi="Arial" w:cs="Arial"/>
          <w:sz w:val="24"/>
          <w:szCs w:val="24"/>
        </w:rPr>
        <w:t>have</w:t>
      </w:r>
      <w:r w:rsidRPr="00111122">
        <w:rPr>
          <w:rFonts w:ascii="Arial" w:hAnsi="Arial" w:cs="Arial"/>
          <w:spacing w:val="-5"/>
          <w:sz w:val="24"/>
          <w:szCs w:val="24"/>
        </w:rPr>
        <w:t xml:space="preserve"> </w:t>
      </w:r>
      <w:r w:rsidRPr="00111122">
        <w:rPr>
          <w:rFonts w:ascii="Arial" w:hAnsi="Arial" w:cs="Arial"/>
          <w:sz w:val="24"/>
          <w:szCs w:val="24"/>
        </w:rPr>
        <w:t>relevant</w:t>
      </w:r>
      <w:r w:rsidRPr="00111122">
        <w:rPr>
          <w:rFonts w:ascii="Arial" w:hAnsi="Arial" w:cs="Arial"/>
          <w:spacing w:val="-5"/>
          <w:sz w:val="24"/>
          <w:szCs w:val="24"/>
        </w:rPr>
        <w:t xml:space="preserve"> </w:t>
      </w:r>
      <w:r w:rsidRPr="00111122">
        <w:rPr>
          <w:rFonts w:ascii="Arial" w:hAnsi="Arial" w:cs="Arial"/>
          <w:sz w:val="24"/>
          <w:szCs w:val="24"/>
        </w:rPr>
        <w:t>experience</w:t>
      </w:r>
      <w:r w:rsidRPr="00111122">
        <w:rPr>
          <w:rFonts w:ascii="Arial" w:hAnsi="Arial" w:cs="Arial"/>
          <w:spacing w:val="-5"/>
          <w:sz w:val="24"/>
          <w:szCs w:val="24"/>
        </w:rPr>
        <w:t xml:space="preserve"> </w:t>
      </w:r>
      <w:r w:rsidRPr="00111122">
        <w:rPr>
          <w:rFonts w:ascii="Arial" w:hAnsi="Arial" w:cs="Arial"/>
          <w:sz w:val="24"/>
          <w:szCs w:val="24"/>
        </w:rPr>
        <w:t>in</w:t>
      </w:r>
      <w:r w:rsidRPr="00111122">
        <w:rPr>
          <w:rFonts w:ascii="Arial" w:hAnsi="Arial" w:cs="Arial"/>
          <w:spacing w:val="-5"/>
          <w:sz w:val="24"/>
          <w:szCs w:val="24"/>
        </w:rPr>
        <w:t xml:space="preserve"> </w:t>
      </w:r>
      <w:r w:rsidRPr="00111122">
        <w:rPr>
          <w:rFonts w:ascii="Arial" w:hAnsi="Arial" w:cs="Arial"/>
          <w:sz w:val="24"/>
          <w:szCs w:val="24"/>
        </w:rPr>
        <w:t>UK</w:t>
      </w:r>
      <w:r w:rsidRPr="00111122">
        <w:rPr>
          <w:rFonts w:ascii="Arial" w:hAnsi="Arial" w:cs="Arial"/>
          <w:spacing w:val="-4"/>
          <w:sz w:val="24"/>
          <w:szCs w:val="24"/>
        </w:rPr>
        <w:t xml:space="preserve"> </w:t>
      </w:r>
      <w:r w:rsidRPr="00111122">
        <w:rPr>
          <w:rFonts w:ascii="Arial" w:hAnsi="Arial" w:cs="Arial"/>
          <w:sz w:val="24"/>
          <w:szCs w:val="24"/>
        </w:rPr>
        <w:t xml:space="preserve">Higher </w:t>
      </w:r>
      <w:r w:rsidRPr="00111122">
        <w:rPr>
          <w:rFonts w:ascii="Arial" w:hAnsi="Arial" w:cs="Arial"/>
          <w:spacing w:val="-2"/>
          <w:sz w:val="24"/>
          <w:szCs w:val="24"/>
        </w:rPr>
        <w:t>Education</w:t>
      </w:r>
      <w:r w:rsidR="00E253BA">
        <w:rPr>
          <w:rFonts w:ascii="Arial" w:hAnsi="Arial" w:cs="Arial"/>
          <w:spacing w:val="-2"/>
          <w:sz w:val="24"/>
          <w:szCs w:val="24"/>
        </w:rPr>
        <w:t>.</w:t>
      </w:r>
    </w:p>
    <w:p w14:paraId="27CF0E5B" w14:textId="677EDC32" w:rsidR="007820DD" w:rsidRPr="00111122" w:rsidRDefault="007820DD" w:rsidP="007A1715">
      <w:pPr>
        <w:pStyle w:val="ListParagraph"/>
        <w:widowControl w:val="0"/>
        <w:numPr>
          <w:ilvl w:val="0"/>
          <w:numId w:val="8"/>
        </w:numPr>
        <w:tabs>
          <w:tab w:val="left" w:pos="1276"/>
        </w:tabs>
        <w:autoSpaceDE w:val="0"/>
        <w:autoSpaceDN w:val="0"/>
        <w:spacing w:after="0" w:line="240" w:lineRule="auto"/>
        <w:ind w:left="1276" w:right="95" w:hanging="283"/>
        <w:contextualSpacing w:val="0"/>
        <w:rPr>
          <w:rFonts w:ascii="Arial" w:hAnsi="Arial" w:cs="Arial"/>
          <w:sz w:val="24"/>
          <w:szCs w:val="24"/>
        </w:rPr>
      </w:pPr>
      <w:r w:rsidRPr="00111122">
        <w:rPr>
          <w:rFonts w:ascii="Arial" w:hAnsi="Arial" w:cs="Arial"/>
          <w:spacing w:val="-2"/>
          <w:sz w:val="24"/>
          <w:szCs w:val="24"/>
        </w:rPr>
        <w:t>panel members should be of appropriate seniority in their current, or most recent, post to make an effective contribution to strategic level discussions</w:t>
      </w:r>
      <w:r w:rsidR="00E253BA">
        <w:rPr>
          <w:rFonts w:ascii="Arial" w:hAnsi="Arial" w:cs="Arial"/>
          <w:spacing w:val="-2"/>
          <w:sz w:val="24"/>
          <w:szCs w:val="24"/>
        </w:rPr>
        <w:t>.</w:t>
      </w:r>
      <w:r w:rsidRPr="00111122">
        <w:rPr>
          <w:rFonts w:ascii="Arial" w:hAnsi="Arial" w:cs="Arial"/>
          <w:spacing w:val="-2"/>
          <w:sz w:val="24"/>
          <w:szCs w:val="24"/>
        </w:rPr>
        <w:t xml:space="preserve"> </w:t>
      </w:r>
    </w:p>
    <w:p w14:paraId="4D6679B9" w14:textId="22FB7BE2" w:rsidR="007820DD" w:rsidRPr="00111122" w:rsidRDefault="50CB58D3" w:rsidP="21D44779">
      <w:pPr>
        <w:pStyle w:val="ListParagraph"/>
        <w:widowControl w:val="0"/>
        <w:numPr>
          <w:ilvl w:val="0"/>
          <w:numId w:val="8"/>
        </w:numPr>
        <w:tabs>
          <w:tab w:val="left" w:pos="1276"/>
        </w:tabs>
        <w:autoSpaceDE w:val="0"/>
        <w:autoSpaceDN w:val="0"/>
        <w:spacing w:after="0" w:line="240" w:lineRule="auto"/>
        <w:ind w:left="1276" w:right="95" w:hanging="283"/>
        <w:rPr>
          <w:rFonts w:ascii="Arial" w:hAnsi="Arial" w:cs="Arial"/>
          <w:sz w:val="24"/>
          <w:szCs w:val="24"/>
        </w:rPr>
      </w:pPr>
      <w:r w:rsidRPr="00111122">
        <w:rPr>
          <w:rFonts w:ascii="Arial" w:hAnsi="Arial" w:cs="Arial"/>
          <w:sz w:val="24"/>
          <w:szCs w:val="24"/>
        </w:rPr>
        <w:t>external panel members should not, within the last five years, have been</w:t>
      </w:r>
      <w:r w:rsidRPr="00111122">
        <w:rPr>
          <w:rFonts w:ascii="Arial" w:hAnsi="Arial" w:cs="Arial"/>
          <w:spacing w:val="-4"/>
          <w:sz w:val="24"/>
          <w:szCs w:val="24"/>
        </w:rPr>
        <w:t xml:space="preserve"> </w:t>
      </w:r>
      <w:r w:rsidRPr="00111122">
        <w:rPr>
          <w:rFonts w:ascii="Arial" w:hAnsi="Arial" w:cs="Arial"/>
          <w:sz w:val="24"/>
          <w:szCs w:val="24"/>
        </w:rPr>
        <w:t>members</w:t>
      </w:r>
      <w:r w:rsidRPr="00111122">
        <w:rPr>
          <w:rFonts w:ascii="Arial" w:hAnsi="Arial" w:cs="Arial"/>
          <w:spacing w:val="-4"/>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2DA2A314">
        <w:rPr>
          <w:rFonts w:ascii="Arial" w:hAnsi="Arial" w:cs="Arial"/>
          <w:spacing w:val="-4"/>
          <w:sz w:val="24"/>
          <w:szCs w:val="24"/>
        </w:rPr>
        <w:t>university</w:t>
      </w:r>
      <w:r w:rsidR="23D9FD89">
        <w:rPr>
          <w:rFonts w:ascii="Arial" w:hAnsi="Arial" w:cs="Arial"/>
          <w:spacing w:val="-4"/>
          <w:sz w:val="24"/>
          <w:szCs w:val="24"/>
        </w:rPr>
        <w:t xml:space="preserve"> </w:t>
      </w:r>
      <w:r w:rsidRPr="00111122">
        <w:rPr>
          <w:rFonts w:ascii="Arial" w:hAnsi="Arial" w:cs="Arial"/>
          <w:sz w:val="24"/>
          <w:szCs w:val="24"/>
        </w:rPr>
        <w:t>staff,</w:t>
      </w:r>
      <w:r w:rsidRPr="00111122">
        <w:rPr>
          <w:rFonts w:ascii="Arial" w:hAnsi="Arial" w:cs="Arial"/>
          <w:spacing w:val="-3"/>
          <w:sz w:val="24"/>
          <w:szCs w:val="24"/>
        </w:rPr>
        <w:t xml:space="preserve"> </w:t>
      </w:r>
      <w:r w:rsidRPr="00111122">
        <w:rPr>
          <w:rFonts w:ascii="Arial" w:hAnsi="Arial" w:cs="Arial"/>
          <w:sz w:val="24"/>
          <w:szCs w:val="24"/>
        </w:rPr>
        <w:t>governors,</w:t>
      </w:r>
      <w:r w:rsidRPr="00111122">
        <w:rPr>
          <w:rFonts w:ascii="Arial" w:hAnsi="Arial" w:cs="Arial"/>
          <w:spacing w:val="-3"/>
          <w:sz w:val="24"/>
          <w:szCs w:val="24"/>
        </w:rPr>
        <w:t xml:space="preserve"> </w:t>
      </w:r>
      <w:r w:rsidRPr="00111122">
        <w:rPr>
          <w:rFonts w:ascii="Arial" w:hAnsi="Arial" w:cs="Arial"/>
          <w:sz w:val="24"/>
          <w:szCs w:val="24"/>
        </w:rPr>
        <w:t>students,</w:t>
      </w:r>
      <w:r w:rsidRPr="00111122">
        <w:rPr>
          <w:rFonts w:ascii="Arial" w:hAnsi="Arial" w:cs="Arial"/>
          <w:spacing w:val="-5"/>
          <w:sz w:val="24"/>
          <w:szCs w:val="24"/>
        </w:rPr>
        <w:t xml:space="preserve"> </w:t>
      </w:r>
      <w:r w:rsidRPr="00111122">
        <w:rPr>
          <w:rFonts w:ascii="Arial" w:hAnsi="Arial" w:cs="Arial"/>
          <w:sz w:val="24"/>
          <w:szCs w:val="24"/>
        </w:rPr>
        <w:t>or</w:t>
      </w:r>
      <w:r w:rsidRPr="00111122">
        <w:rPr>
          <w:rFonts w:ascii="Arial" w:hAnsi="Arial" w:cs="Arial"/>
          <w:spacing w:val="-4"/>
          <w:sz w:val="24"/>
          <w:szCs w:val="24"/>
        </w:rPr>
        <w:t xml:space="preserve"> </w:t>
      </w:r>
      <w:r w:rsidRPr="00111122">
        <w:rPr>
          <w:rFonts w:ascii="Arial" w:hAnsi="Arial" w:cs="Arial"/>
          <w:sz w:val="24"/>
          <w:szCs w:val="24"/>
        </w:rPr>
        <w:t>near</w:t>
      </w:r>
      <w:r w:rsidRPr="00111122">
        <w:rPr>
          <w:rFonts w:ascii="Arial" w:hAnsi="Arial" w:cs="Arial"/>
          <w:spacing w:val="-5"/>
          <w:sz w:val="24"/>
          <w:szCs w:val="24"/>
        </w:rPr>
        <w:t xml:space="preserve"> </w:t>
      </w:r>
      <w:r w:rsidRPr="00111122">
        <w:rPr>
          <w:rFonts w:ascii="Arial" w:hAnsi="Arial" w:cs="Arial"/>
          <w:sz w:val="24"/>
          <w:szCs w:val="24"/>
        </w:rPr>
        <w:t>relatives</w:t>
      </w:r>
      <w:r w:rsidRPr="00111122">
        <w:rPr>
          <w:rFonts w:ascii="Arial" w:hAnsi="Arial" w:cs="Arial"/>
          <w:spacing w:val="-4"/>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any members of staff involved in the provision</w:t>
      </w:r>
      <w:r w:rsidR="32CAF900">
        <w:rPr>
          <w:rFonts w:ascii="Arial" w:hAnsi="Arial" w:cs="Arial"/>
          <w:sz w:val="24"/>
          <w:szCs w:val="24"/>
        </w:rPr>
        <w:t>.</w:t>
      </w:r>
    </w:p>
    <w:p w14:paraId="3100B633" w14:textId="77777777" w:rsidR="007820DD" w:rsidRPr="00111122" w:rsidRDefault="007820DD" w:rsidP="007A1715">
      <w:pPr>
        <w:pStyle w:val="ListParagraph"/>
        <w:widowControl w:val="0"/>
        <w:numPr>
          <w:ilvl w:val="0"/>
          <w:numId w:val="8"/>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39" w:name="_external_panel_members_should_not,_wit"/>
      <w:bookmarkStart w:id="40" w:name="_normally_an_external_panel_member_shou"/>
      <w:bookmarkEnd w:id="39"/>
      <w:bookmarkEnd w:id="40"/>
      <w:r w:rsidRPr="00111122">
        <w:rPr>
          <w:rFonts w:ascii="Arial" w:hAnsi="Arial" w:cs="Arial"/>
          <w:sz w:val="24"/>
          <w:szCs w:val="24"/>
        </w:rPr>
        <w:t>normally</w:t>
      </w:r>
      <w:r w:rsidRPr="00111122">
        <w:rPr>
          <w:rFonts w:ascii="Arial" w:hAnsi="Arial" w:cs="Arial"/>
          <w:spacing w:val="-4"/>
          <w:sz w:val="24"/>
          <w:szCs w:val="24"/>
        </w:rPr>
        <w:t xml:space="preserve"> </w:t>
      </w:r>
      <w:r w:rsidRPr="00111122">
        <w:rPr>
          <w:rFonts w:ascii="Arial" w:hAnsi="Arial" w:cs="Arial"/>
          <w:sz w:val="24"/>
          <w:szCs w:val="24"/>
        </w:rPr>
        <w:t>an</w:t>
      </w:r>
      <w:r w:rsidRPr="00111122">
        <w:rPr>
          <w:rFonts w:ascii="Arial" w:hAnsi="Arial" w:cs="Arial"/>
          <w:spacing w:val="-4"/>
          <w:sz w:val="24"/>
          <w:szCs w:val="24"/>
        </w:rPr>
        <w:t xml:space="preserve"> </w:t>
      </w:r>
      <w:r w:rsidRPr="00111122">
        <w:rPr>
          <w:rFonts w:ascii="Arial" w:hAnsi="Arial" w:cs="Arial"/>
          <w:sz w:val="24"/>
          <w:szCs w:val="24"/>
        </w:rPr>
        <w:t>external</w:t>
      </w:r>
      <w:r w:rsidRPr="00111122">
        <w:rPr>
          <w:rFonts w:ascii="Arial" w:hAnsi="Arial" w:cs="Arial"/>
          <w:spacing w:val="-4"/>
          <w:sz w:val="24"/>
          <w:szCs w:val="24"/>
        </w:rPr>
        <w:t xml:space="preserve"> </w:t>
      </w:r>
      <w:r w:rsidRPr="00111122">
        <w:rPr>
          <w:rFonts w:ascii="Arial" w:hAnsi="Arial" w:cs="Arial"/>
          <w:sz w:val="24"/>
          <w:szCs w:val="24"/>
        </w:rPr>
        <w:t>panel</w:t>
      </w:r>
      <w:r w:rsidRPr="00111122">
        <w:rPr>
          <w:rFonts w:ascii="Arial" w:hAnsi="Arial" w:cs="Arial"/>
          <w:spacing w:val="-4"/>
          <w:sz w:val="24"/>
          <w:szCs w:val="24"/>
        </w:rPr>
        <w:t xml:space="preserve"> </w:t>
      </w:r>
      <w:r w:rsidRPr="00111122">
        <w:rPr>
          <w:rFonts w:ascii="Arial" w:hAnsi="Arial" w:cs="Arial"/>
          <w:sz w:val="24"/>
          <w:szCs w:val="24"/>
        </w:rPr>
        <w:t>member</w:t>
      </w:r>
      <w:r w:rsidRPr="00111122">
        <w:rPr>
          <w:rFonts w:ascii="Arial" w:hAnsi="Arial" w:cs="Arial"/>
          <w:spacing w:val="-4"/>
          <w:sz w:val="24"/>
          <w:szCs w:val="24"/>
        </w:rPr>
        <w:t xml:space="preserve"> </w:t>
      </w:r>
      <w:r w:rsidRPr="00111122">
        <w:rPr>
          <w:rFonts w:ascii="Arial" w:hAnsi="Arial" w:cs="Arial"/>
          <w:sz w:val="24"/>
          <w:szCs w:val="24"/>
        </w:rPr>
        <w:t>should</w:t>
      </w:r>
      <w:r w:rsidRPr="00111122">
        <w:rPr>
          <w:rFonts w:ascii="Arial" w:hAnsi="Arial" w:cs="Arial"/>
          <w:spacing w:val="-3"/>
          <w:sz w:val="24"/>
          <w:szCs w:val="24"/>
        </w:rPr>
        <w:t xml:space="preserve"> </w:t>
      </w:r>
      <w:r w:rsidRPr="00111122">
        <w:rPr>
          <w:rFonts w:ascii="Arial" w:hAnsi="Arial" w:cs="Arial"/>
          <w:sz w:val="24"/>
          <w:szCs w:val="24"/>
        </w:rPr>
        <w:t>not</w:t>
      </w:r>
      <w:r w:rsidRPr="00111122">
        <w:rPr>
          <w:rFonts w:ascii="Arial" w:hAnsi="Arial" w:cs="Arial"/>
          <w:spacing w:val="-3"/>
          <w:sz w:val="24"/>
          <w:szCs w:val="24"/>
        </w:rPr>
        <w:t xml:space="preserve"> </w:t>
      </w:r>
      <w:r w:rsidRPr="00111122">
        <w:rPr>
          <w:rFonts w:ascii="Arial" w:hAnsi="Arial" w:cs="Arial"/>
          <w:sz w:val="24"/>
          <w:szCs w:val="24"/>
        </w:rPr>
        <w:t>be</w:t>
      </w:r>
      <w:r w:rsidRPr="00111122">
        <w:rPr>
          <w:rFonts w:ascii="Arial" w:hAnsi="Arial" w:cs="Arial"/>
          <w:spacing w:val="-4"/>
          <w:sz w:val="24"/>
          <w:szCs w:val="24"/>
        </w:rPr>
        <w:t xml:space="preserve"> </w:t>
      </w:r>
      <w:r w:rsidRPr="00111122">
        <w:rPr>
          <w:rFonts w:ascii="Arial" w:hAnsi="Arial" w:cs="Arial"/>
          <w:sz w:val="24"/>
          <w:szCs w:val="24"/>
        </w:rPr>
        <w:t>engaged</w:t>
      </w:r>
      <w:r w:rsidRPr="00111122">
        <w:rPr>
          <w:rFonts w:ascii="Arial" w:hAnsi="Arial" w:cs="Arial"/>
          <w:spacing w:val="-4"/>
          <w:sz w:val="24"/>
          <w:szCs w:val="24"/>
        </w:rPr>
        <w:t xml:space="preserve"> </w:t>
      </w:r>
      <w:r w:rsidRPr="00111122">
        <w:rPr>
          <w:rFonts w:ascii="Arial" w:hAnsi="Arial" w:cs="Arial"/>
          <w:sz w:val="24"/>
          <w:szCs w:val="24"/>
        </w:rPr>
        <w:t>more</w:t>
      </w:r>
      <w:r w:rsidRPr="00111122">
        <w:rPr>
          <w:rFonts w:ascii="Arial" w:hAnsi="Arial" w:cs="Arial"/>
          <w:spacing w:val="-4"/>
          <w:sz w:val="24"/>
          <w:szCs w:val="24"/>
        </w:rPr>
        <w:t xml:space="preserve"> </w:t>
      </w:r>
      <w:r w:rsidRPr="00111122">
        <w:rPr>
          <w:rFonts w:ascii="Arial" w:hAnsi="Arial" w:cs="Arial"/>
          <w:sz w:val="24"/>
          <w:szCs w:val="24"/>
        </w:rPr>
        <w:t>than twice within a three-year period.</w:t>
      </w:r>
    </w:p>
    <w:p w14:paraId="035A860B" w14:textId="191CCE0A" w:rsidR="007820DD" w:rsidRPr="00111122" w:rsidRDefault="007820DD" w:rsidP="007A1715">
      <w:pPr>
        <w:pStyle w:val="ListParagraph"/>
        <w:widowControl w:val="0"/>
        <w:numPr>
          <w:ilvl w:val="0"/>
          <w:numId w:val="8"/>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41" w:name="_a_panel_member_should_not_be_associate"/>
      <w:bookmarkEnd w:id="41"/>
      <w:r w:rsidRPr="00111122">
        <w:rPr>
          <w:rFonts w:ascii="Arial" w:hAnsi="Arial" w:cs="Arial"/>
          <w:sz w:val="24"/>
          <w:szCs w:val="24"/>
        </w:rPr>
        <w:t>a</w:t>
      </w:r>
      <w:r w:rsidRPr="00111122">
        <w:rPr>
          <w:rFonts w:ascii="Arial" w:hAnsi="Arial" w:cs="Arial"/>
          <w:spacing w:val="-4"/>
          <w:sz w:val="24"/>
          <w:szCs w:val="24"/>
        </w:rPr>
        <w:t xml:space="preserve"> </w:t>
      </w:r>
      <w:r w:rsidRPr="00111122">
        <w:rPr>
          <w:rFonts w:ascii="Arial" w:hAnsi="Arial" w:cs="Arial"/>
          <w:sz w:val="24"/>
          <w:szCs w:val="24"/>
        </w:rPr>
        <w:t>panel</w:t>
      </w:r>
      <w:r w:rsidRPr="00111122">
        <w:rPr>
          <w:rFonts w:ascii="Arial" w:hAnsi="Arial" w:cs="Arial"/>
          <w:spacing w:val="-4"/>
          <w:sz w:val="24"/>
          <w:szCs w:val="24"/>
        </w:rPr>
        <w:t xml:space="preserve"> </w:t>
      </w:r>
      <w:r w:rsidRPr="00111122">
        <w:rPr>
          <w:rFonts w:ascii="Arial" w:hAnsi="Arial" w:cs="Arial"/>
          <w:sz w:val="24"/>
          <w:szCs w:val="24"/>
        </w:rPr>
        <w:t>member</w:t>
      </w:r>
      <w:r w:rsidRPr="00111122">
        <w:rPr>
          <w:rFonts w:ascii="Arial" w:hAnsi="Arial" w:cs="Arial"/>
          <w:spacing w:val="-4"/>
          <w:sz w:val="24"/>
          <w:szCs w:val="24"/>
        </w:rPr>
        <w:t xml:space="preserve"> </w:t>
      </w:r>
      <w:r w:rsidRPr="00111122">
        <w:rPr>
          <w:rFonts w:ascii="Arial" w:hAnsi="Arial" w:cs="Arial"/>
          <w:sz w:val="24"/>
          <w:szCs w:val="24"/>
        </w:rPr>
        <w:t>should</w:t>
      </w:r>
      <w:r w:rsidRPr="00111122">
        <w:rPr>
          <w:rFonts w:ascii="Arial" w:hAnsi="Arial" w:cs="Arial"/>
          <w:spacing w:val="-4"/>
          <w:sz w:val="24"/>
          <w:szCs w:val="24"/>
        </w:rPr>
        <w:t xml:space="preserve"> </w:t>
      </w:r>
      <w:r w:rsidRPr="00111122">
        <w:rPr>
          <w:rFonts w:ascii="Arial" w:hAnsi="Arial" w:cs="Arial"/>
          <w:sz w:val="24"/>
          <w:szCs w:val="24"/>
        </w:rPr>
        <w:t>not</w:t>
      </w:r>
      <w:r w:rsidRPr="00111122">
        <w:rPr>
          <w:rFonts w:ascii="Arial" w:hAnsi="Arial" w:cs="Arial"/>
          <w:spacing w:val="-4"/>
          <w:sz w:val="24"/>
          <w:szCs w:val="24"/>
        </w:rPr>
        <w:t xml:space="preserve"> </w:t>
      </w:r>
      <w:r w:rsidRPr="00111122">
        <w:rPr>
          <w:rFonts w:ascii="Arial" w:hAnsi="Arial" w:cs="Arial"/>
          <w:sz w:val="24"/>
          <w:szCs w:val="24"/>
        </w:rPr>
        <w:t>be</w:t>
      </w:r>
      <w:r w:rsidRPr="00111122">
        <w:rPr>
          <w:rFonts w:ascii="Arial" w:hAnsi="Arial" w:cs="Arial"/>
          <w:spacing w:val="-4"/>
          <w:sz w:val="24"/>
          <w:szCs w:val="24"/>
        </w:rPr>
        <w:t xml:space="preserve"> </w:t>
      </w:r>
      <w:r w:rsidRPr="00111122">
        <w:rPr>
          <w:rFonts w:ascii="Arial" w:hAnsi="Arial" w:cs="Arial"/>
          <w:sz w:val="24"/>
          <w:szCs w:val="24"/>
        </w:rPr>
        <w:t>associated</w:t>
      </w:r>
      <w:r w:rsidRPr="00111122">
        <w:rPr>
          <w:rFonts w:ascii="Arial" w:hAnsi="Arial" w:cs="Arial"/>
          <w:spacing w:val="-4"/>
          <w:sz w:val="24"/>
          <w:szCs w:val="24"/>
        </w:rPr>
        <w:t xml:space="preserve"> </w:t>
      </w:r>
      <w:r w:rsidRPr="00111122">
        <w:rPr>
          <w:rFonts w:ascii="Arial" w:hAnsi="Arial" w:cs="Arial"/>
          <w:sz w:val="24"/>
          <w:szCs w:val="24"/>
        </w:rPr>
        <w:t>with</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design</w:t>
      </w:r>
      <w:r w:rsidRPr="00111122">
        <w:rPr>
          <w:rFonts w:ascii="Arial" w:hAnsi="Arial" w:cs="Arial"/>
          <w:spacing w:val="-4"/>
          <w:sz w:val="24"/>
          <w:szCs w:val="24"/>
        </w:rPr>
        <w:t xml:space="preserve"> </w:t>
      </w:r>
      <w:r w:rsidRPr="00111122">
        <w:rPr>
          <w:rFonts w:ascii="Arial" w:hAnsi="Arial" w:cs="Arial"/>
          <w:sz w:val="24"/>
          <w:szCs w:val="24"/>
        </w:rPr>
        <w:t>and/or operation of the provision under consideration</w:t>
      </w:r>
      <w:r w:rsidR="00E253BA">
        <w:rPr>
          <w:rFonts w:ascii="Arial" w:hAnsi="Arial" w:cs="Arial"/>
          <w:sz w:val="24"/>
          <w:szCs w:val="24"/>
        </w:rPr>
        <w:t>.</w:t>
      </w:r>
    </w:p>
    <w:p w14:paraId="42D4FA5C" w14:textId="3C00207F" w:rsidR="007820DD" w:rsidRPr="00111122" w:rsidRDefault="007820DD" w:rsidP="007A1715">
      <w:pPr>
        <w:pStyle w:val="ListParagraph"/>
        <w:widowControl w:val="0"/>
        <w:numPr>
          <w:ilvl w:val="0"/>
          <w:numId w:val="8"/>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42" w:name="_a_panel_member_should_not_have_a_close"/>
      <w:bookmarkEnd w:id="42"/>
      <w:r w:rsidRPr="00111122">
        <w:rPr>
          <w:rFonts w:ascii="Arial" w:hAnsi="Arial" w:cs="Arial"/>
          <w:sz w:val="24"/>
          <w:szCs w:val="24"/>
        </w:rPr>
        <w:t>a</w:t>
      </w:r>
      <w:r w:rsidRPr="00111122">
        <w:rPr>
          <w:rFonts w:ascii="Arial" w:hAnsi="Arial" w:cs="Arial"/>
          <w:spacing w:val="-4"/>
          <w:sz w:val="24"/>
          <w:szCs w:val="24"/>
        </w:rPr>
        <w:t xml:space="preserve"> </w:t>
      </w:r>
      <w:r w:rsidRPr="00111122">
        <w:rPr>
          <w:rFonts w:ascii="Arial" w:hAnsi="Arial" w:cs="Arial"/>
          <w:sz w:val="24"/>
          <w:szCs w:val="24"/>
        </w:rPr>
        <w:t>panel</w:t>
      </w:r>
      <w:r w:rsidRPr="00111122">
        <w:rPr>
          <w:rFonts w:ascii="Arial" w:hAnsi="Arial" w:cs="Arial"/>
          <w:spacing w:val="-4"/>
          <w:sz w:val="24"/>
          <w:szCs w:val="24"/>
        </w:rPr>
        <w:t xml:space="preserve"> </w:t>
      </w:r>
      <w:r w:rsidRPr="00111122">
        <w:rPr>
          <w:rFonts w:ascii="Arial" w:hAnsi="Arial" w:cs="Arial"/>
          <w:sz w:val="24"/>
          <w:szCs w:val="24"/>
        </w:rPr>
        <w:t>member</w:t>
      </w:r>
      <w:r w:rsidRPr="00111122">
        <w:rPr>
          <w:rFonts w:ascii="Arial" w:hAnsi="Arial" w:cs="Arial"/>
          <w:spacing w:val="-4"/>
          <w:sz w:val="24"/>
          <w:szCs w:val="24"/>
        </w:rPr>
        <w:t xml:space="preserve"> </w:t>
      </w:r>
      <w:r w:rsidRPr="00111122">
        <w:rPr>
          <w:rFonts w:ascii="Arial" w:hAnsi="Arial" w:cs="Arial"/>
          <w:sz w:val="24"/>
          <w:szCs w:val="24"/>
        </w:rPr>
        <w:t>should</w:t>
      </w:r>
      <w:r w:rsidRPr="00111122">
        <w:rPr>
          <w:rFonts w:ascii="Arial" w:hAnsi="Arial" w:cs="Arial"/>
          <w:spacing w:val="-4"/>
          <w:sz w:val="24"/>
          <w:szCs w:val="24"/>
        </w:rPr>
        <w:t xml:space="preserve"> </w:t>
      </w:r>
      <w:r w:rsidRPr="00111122">
        <w:rPr>
          <w:rFonts w:ascii="Arial" w:hAnsi="Arial" w:cs="Arial"/>
          <w:sz w:val="24"/>
          <w:szCs w:val="24"/>
        </w:rPr>
        <w:t>not</w:t>
      </w:r>
      <w:r w:rsidRPr="00111122">
        <w:rPr>
          <w:rFonts w:ascii="Arial" w:hAnsi="Arial" w:cs="Arial"/>
          <w:spacing w:val="-4"/>
          <w:sz w:val="24"/>
          <w:szCs w:val="24"/>
        </w:rPr>
        <w:t xml:space="preserve"> </w:t>
      </w:r>
      <w:r w:rsidRPr="00111122">
        <w:rPr>
          <w:rFonts w:ascii="Arial" w:hAnsi="Arial" w:cs="Arial"/>
          <w:sz w:val="24"/>
          <w:szCs w:val="24"/>
        </w:rPr>
        <w:t>have</w:t>
      </w:r>
      <w:r w:rsidRPr="00111122">
        <w:rPr>
          <w:rFonts w:ascii="Arial" w:hAnsi="Arial" w:cs="Arial"/>
          <w:spacing w:val="-4"/>
          <w:sz w:val="24"/>
          <w:szCs w:val="24"/>
        </w:rPr>
        <w:t xml:space="preserve"> </w:t>
      </w:r>
      <w:r w:rsidRPr="00111122">
        <w:rPr>
          <w:rFonts w:ascii="Arial" w:hAnsi="Arial" w:cs="Arial"/>
          <w:sz w:val="24"/>
          <w:szCs w:val="24"/>
        </w:rPr>
        <w:t>a</w:t>
      </w:r>
      <w:r w:rsidRPr="00111122">
        <w:rPr>
          <w:rFonts w:ascii="Arial" w:hAnsi="Arial" w:cs="Arial"/>
          <w:spacing w:val="-4"/>
          <w:sz w:val="24"/>
          <w:szCs w:val="24"/>
        </w:rPr>
        <w:t xml:space="preserve"> </w:t>
      </w:r>
      <w:r w:rsidRPr="00111122">
        <w:rPr>
          <w:rFonts w:ascii="Arial" w:hAnsi="Arial" w:cs="Arial"/>
          <w:sz w:val="24"/>
          <w:szCs w:val="24"/>
        </w:rPr>
        <w:t>close</w:t>
      </w:r>
      <w:r w:rsidRPr="00111122">
        <w:rPr>
          <w:rFonts w:ascii="Arial" w:hAnsi="Arial" w:cs="Arial"/>
          <w:spacing w:val="-4"/>
          <w:sz w:val="24"/>
          <w:szCs w:val="24"/>
        </w:rPr>
        <w:t xml:space="preserve"> </w:t>
      </w:r>
      <w:r w:rsidRPr="00111122">
        <w:rPr>
          <w:rFonts w:ascii="Arial" w:hAnsi="Arial" w:cs="Arial"/>
          <w:sz w:val="24"/>
          <w:szCs w:val="24"/>
        </w:rPr>
        <w:t>association</w:t>
      </w:r>
      <w:r w:rsidRPr="00111122">
        <w:rPr>
          <w:rFonts w:ascii="Arial" w:hAnsi="Arial" w:cs="Arial"/>
          <w:spacing w:val="-4"/>
          <w:sz w:val="24"/>
          <w:szCs w:val="24"/>
        </w:rPr>
        <w:t xml:space="preserve"> </w:t>
      </w:r>
      <w:r w:rsidRPr="00111122">
        <w:rPr>
          <w:rFonts w:ascii="Arial" w:hAnsi="Arial" w:cs="Arial"/>
          <w:sz w:val="24"/>
          <w:szCs w:val="24"/>
        </w:rPr>
        <w:t>with</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provision in a management role</w:t>
      </w:r>
      <w:r w:rsidR="00E253BA">
        <w:rPr>
          <w:rFonts w:ascii="Arial" w:hAnsi="Arial" w:cs="Arial"/>
          <w:sz w:val="24"/>
          <w:szCs w:val="24"/>
        </w:rPr>
        <w:t>.</w:t>
      </w:r>
    </w:p>
    <w:p w14:paraId="7F957542" w14:textId="77777777" w:rsidR="007820DD" w:rsidRPr="00111122" w:rsidRDefault="007820DD" w:rsidP="007A1715">
      <w:pPr>
        <w:pStyle w:val="ListParagraph"/>
        <w:widowControl w:val="0"/>
        <w:numPr>
          <w:ilvl w:val="0"/>
          <w:numId w:val="8"/>
        </w:numPr>
        <w:tabs>
          <w:tab w:val="left" w:pos="1276"/>
        </w:tabs>
        <w:autoSpaceDE w:val="0"/>
        <w:autoSpaceDN w:val="0"/>
        <w:spacing w:after="0" w:line="240" w:lineRule="auto"/>
        <w:ind w:left="1276" w:right="95" w:hanging="283"/>
        <w:contextualSpacing w:val="0"/>
        <w:rPr>
          <w:rFonts w:ascii="Arial" w:hAnsi="Arial" w:cs="Arial"/>
          <w:sz w:val="24"/>
          <w:szCs w:val="24"/>
        </w:rPr>
      </w:pPr>
      <w:bookmarkStart w:id="43" w:name="_a_panel_member_should_not_be_a_member_"/>
      <w:bookmarkEnd w:id="43"/>
      <w:r w:rsidRPr="00111122">
        <w:rPr>
          <w:rFonts w:ascii="Arial" w:hAnsi="Arial" w:cs="Arial"/>
          <w:sz w:val="24"/>
          <w:szCs w:val="24"/>
        </w:rPr>
        <w:t>a</w:t>
      </w:r>
      <w:r w:rsidRPr="00111122">
        <w:rPr>
          <w:rFonts w:ascii="Arial" w:hAnsi="Arial" w:cs="Arial"/>
          <w:spacing w:val="-3"/>
          <w:sz w:val="24"/>
          <w:szCs w:val="24"/>
        </w:rPr>
        <w:t xml:space="preserve"> </w:t>
      </w:r>
      <w:r w:rsidRPr="00111122">
        <w:rPr>
          <w:rFonts w:ascii="Arial" w:hAnsi="Arial" w:cs="Arial"/>
          <w:sz w:val="24"/>
          <w:szCs w:val="24"/>
        </w:rPr>
        <w:t>panel</w:t>
      </w:r>
      <w:r w:rsidRPr="00111122">
        <w:rPr>
          <w:rFonts w:ascii="Arial" w:hAnsi="Arial" w:cs="Arial"/>
          <w:spacing w:val="-3"/>
          <w:sz w:val="24"/>
          <w:szCs w:val="24"/>
        </w:rPr>
        <w:t xml:space="preserve"> </w:t>
      </w:r>
      <w:r w:rsidRPr="00111122">
        <w:rPr>
          <w:rFonts w:ascii="Arial" w:hAnsi="Arial" w:cs="Arial"/>
          <w:sz w:val="24"/>
          <w:szCs w:val="24"/>
        </w:rPr>
        <w:t>member</w:t>
      </w:r>
      <w:r w:rsidRPr="00111122">
        <w:rPr>
          <w:rFonts w:ascii="Arial" w:hAnsi="Arial" w:cs="Arial"/>
          <w:spacing w:val="-3"/>
          <w:sz w:val="24"/>
          <w:szCs w:val="24"/>
        </w:rPr>
        <w:t xml:space="preserve"> </w:t>
      </w:r>
      <w:r w:rsidRPr="00111122">
        <w:rPr>
          <w:rFonts w:ascii="Arial" w:hAnsi="Arial" w:cs="Arial"/>
          <w:sz w:val="24"/>
          <w:szCs w:val="24"/>
        </w:rPr>
        <w:t>should</w:t>
      </w:r>
      <w:r w:rsidRPr="00111122">
        <w:rPr>
          <w:rFonts w:ascii="Arial" w:hAnsi="Arial" w:cs="Arial"/>
          <w:spacing w:val="-3"/>
          <w:sz w:val="24"/>
          <w:szCs w:val="24"/>
        </w:rPr>
        <w:t xml:space="preserve"> </w:t>
      </w:r>
      <w:r w:rsidRPr="00111122">
        <w:rPr>
          <w:rFonts w:ascii="Arial" w:hAnsi="Arial" w:cs="Arial"/>
          <w:sz w:val="24"/>
          <w:szCs w:val="24"/>
        </w:rPr>
        <w:t>not</w:t>
      </w:r>
      <w:r w:rsidRPr="00111122">
        <w:rPr>
          <w:rFonts w:ascii="Arial" w:hAnsi="Arial" w:cs="Arial"/>
          <w:spacing w:val="-3"/>
          <w:sz w:val="24"/>
          <w:szCs w:val="24"/>
        </w:rPr>
        <w:t xml:space="preserve"> </w:t>
      </w:r>
      <w:r w:rsidRPr="00111122">
        <w:rPr>
          <w:rFonts w:ascii="Arial" w:hAnsi="Arial" w:cs="Arial"/>
          <w:sz w:val="24"/>
          <w:szCs w:val="24"/>
        </w:rPr>
        <w:t>be</w:t>
      </w:r>
      <w:r w:rsidRPr="00111122">
        <w:rPr>
          <w:rFonts w:ascii="Arial" w:hAnsi="Arial" w:cs="Arial"/>
          <w:spacing w:val="-3"/>
          <w:sz w:val="24"/>
          <w:szCs w:val="24"/>
        </w:rPr>
        <w:t xml:space="preserve"> </w:t>
      </w:r>
      <w:r w:rsidRPr="00111122">
        <w:rPr>
          <w:rFonts w:ascii="Arial" w:hAnsi="Arial" w:cs="Arial"/>
          <w:sz w:val="24"/>
          <w:szCs w:val="24"/>
        </w:rPr>
        <w:t>a</w:t>
      </w:r>
      <w:r w:rsidRPr="00111122">
        <w:rPr>
          <w:rFonts w:ascii="Arial" w:hAnsi="Arial" w:cs="Arial"/>
          <w:spacing w:val="-4"/>
          <w:sz w:val="24"/>
          <w:szCs w:val="24"/>
        </w:rPr>
        <w:t xml:space="preserve"> </w:t>
      </w:r>
      <w:r w:rsidRPr="00111122">
        <w:rPr>
          <w:rFonts w:ascii="Arial" w:hAnsi="Arial" w:cs="Arial"/>
          <w:sz w:val="24"/>
          <w:szCs w:val="24"/>
        </w:rPr>
        <w:t>member</w:t>
      </w:r>
      <w:r w:rsidRPr="00111122">
        <w:rPr>
          <w:rFonts w:ascii="Arial" w:hAnsi="Arial" w:cs="Arial"/>
          <w:spacing w:val="-3"/>
          <w:sz w:val="24"/>
          <w:szCs w:val="24"/>
        </w:rPr>
        <w:t xml:space="preserve"> </w:t>
      </w:r>
      <w:r w:rsidRPr="00111122">
        <w:rPr>
          <w:rFonts w:ascii="Arial" w:hAnsi="Arial" w:cs="Arial"/>
          <w:sz w:val="24"/>
          <w:szCs w:val="24"/>
        </w:rPr>
        <w:t>of</w:t>
      </w:r>
      <w:r w:rsidRPr="00111122">
        <w:rPr>
          <w:rFonts w:ascii="Arial" w:hAnsi="Arial" w:cs="Arial"/>
          <w:spacing w:val="-5"/>
          <w:sz w:val="24"/>
          <w:szCs w:val="24"/>
        </w:rPr>
        <w:t xml:space="preserve"> </w:t>
      </w:r>
      <w:r w:rsidRPr="00111122">
        <w:rPr>
          <w:rFonts w:ascii="Arial" w:hAnsi="Arial" w:cs="Arial"/>
          <w:sz w:val="24"/>
          <w:szCs w:val="24"/>
        </w:rPr>
        <w:t>staff</w:t>
      </w:r>
      <w:r w:rsidRPr="00111122">
        <w:rPr>
          <w:rFonts w:ascii="Arial" w:hAnsi="Arial" w:cs="Arial"/>
          <w:spacing w:val="-4"/>
          <w:sz w:val="24"/>
          <w:szCs w:val="24"/>
        </w:rPr>
        <w:t xml:space="preserve"> </w:t>
      </w:r>
      <w:r w:rsidRPr="00111122">
        <w:rPr>
          <w:rFonts w:ascii="Arial" w:hAnsi="Arial" w:cs="Arial"/>
          <w:sz w:val="24"/>
          <w:szCs w:val="24"/>
        </w:rPr>
        <w:t>of</w:t>
      </w:r>
      <w:r w:rsidRPr="00111122">
        <w:rPr>
          <w:rFonts w:ascii="Arial" w:hAnsi="Arial" w:cs="Arial"/>
          <w:spacing w:val="-3"/>
          <w:sz w:val="24"/>
          <w:szCs w:val="24"/>
        </w:rPr>
        <w:t xml:space="preserve"> </w:t>
      </w:r>
      <w:r w:rsidRPr="00111122">
        <w:rPr>
          <w:rFonts w:ascii="Arial" w:hAnsi="Arial" w:cs="Arial"/>
          <w:sz w:val="24"/>
          <w:szCs w:val="24"/>
        </w:rPr>
        <w:t>a</w:t>
      </w:r>
      <w:r w:rsidRPr="00111122">
        <w:rPr>
          <w:rFonts w:ascii="Arial" w:hAnsi="Arial" w:cs="Arial"/>
          <w:spacing w:val="-3"/>
          <w:sz w:val="24"/>
          <w:szCs w:val="24"/>
        </w:rPr>
        <w:t xml:space="preserve"> </w:t>
      </w:r>
      <w:r w:rsidRPr="00111122">
        <w:rPr>
          <w:rFonts w:ascii="Arial" w:hAnsi="Arial" w:cs="Arial"/>
          <w:sz w:val="24"/>
          <w:szCs w:val="24"/>
        </w:rPr>
        <w:t xml:space="preserve">partner </w:t>
      </w:r>
      <w:r w:rsidRPr="00111122">
        <w:rPr>
          <w:rFonts w:ascii="Arial" w:hAnsi="Arial" w:cs="Arial"/>
          <w:spacing w:val="-2"/>
          <w:sz w:val="24"/>
          <w:szCs w:val="24"/>
        </w:rPr>
        <w:t>institution.</w:t>
      </w:r>
    </w:p>
    <w:p w14:paraId="23C05D04" w14:textId="77777777" w:rsidR="007820DD" w:rsidRPr="00111122" w:rsidRDefault="007820DD" w:rsidP="007820DD">
      <w:pPr>
        <w:pStyle w:val="BodyText"/>
        <w:spacing w:line="240" w:lineRule="auto"/>
      </w:pPr>
    </w:p>
    <w:p w14:paraId="25BD15A2"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44" w:name="QAE_is_responsible_for_checking_panel_no"/>
      <w:bookmarkEnd w:id="44"/>
      <w:r w:rsidRPr="00111122">
        <w:rPr>
          <w:rFonts w:ascii="Arial" w:hAnsi="Arial" w:cs="Arial"/>
          <w:sz w:val="24"/>
          <w:szCs w:val="24"/>
        </w:rPr>
        <w:t>QAE is responsible for checking panel nominations against the criteria for membership listed above and will confirm the panel composition.</w:t>
      </w:r>
    </w:p>
    <w:p w14:paraId="61F39DA6" w14:textId="77777777" w:rsidR="007820DD" w:rsidRPr="00111122" w:rsidRDefault="007820DD" w:rsidP="007820DD">
      <w:pPr>
        <w:pStyle w:val="ListParagraph"/>
        <w:spacing w:line="240" w:lineRule="auto"/>
        <w:ind w:left="709"/>
        <w:rPr>
          <w:rFonts w:ascii="Arial" w:hAnsi="Arial" w:cs="Arial"/>
          <w:sz w:val="24"/>
          <w:szCs w:val="24"/>
        </w:rPr>
      </w:pPr>
    </w:p>
    <w:p w14:paraId="79F9586F" w14:textId="5684A0E9" w:rsidR="007820DD" w:rsidRPr="00093DA3"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rPr>
      </w:pPr>
      <w:bookmarkStart w:id="45" w:name="QAE_is_responsible_for_formally_confirmi"/>
      <w:bookmarkEnd w:id="45"/>
      <w:r w:rsidRPr="00093DA3">
        <w:rPr>
          <w:rFonts w:ascii="Arial" w:hAnsi="Arial" w:cs="Arial"/>
          <w:sz w:val="24"/>
          <w:szCs w:val="24"/>
        </w:rPr>
        <w:t xml:space="preserve">QAE is responsible for formally confirming arrangements with approved panel members and for liaising with them regarding any additional documentation </w:t>
      </w:r>
      <w:r w:rsidRPr="00093DA3">
        <w:rPr>
          <w:rFonts w:ascii="Arial" w:hAnsi="Arial" w:cs="Arial"/>
          <w:sz w:val="24"/>
          <w:szCs w:val="24"/>
        </w:rPr>
        <w:lastRenderedPageBreak/>
        <w:t>that panel members may wish to see, including the selection of Canvas (or relevant alternative platform) module sites</w:t>
      </w:r>
      <w:r w:rsidR="00093DA3">
        <w:rPr>
          <w:rFonts w:ascii="Arial" w:hAnsi="Arial" w:cs="Arial"/>
          <w:sz w:val="24"/>
          <w:szCs w:val="24"/>
        </w:rPr>
        <w:t>.</w:t>
      </w:r>
    </w:p>
    <w:p w14:paraId="55982765" w14:textId="77777777" w:rsidR="00093DA3" w:rsidRDefault="00093DA3" w:rsidP="00093DA3">
      <w:pPr>
        <w:rPr>
          <w:rFonts w:ascii="Arial" w:hAnsi="Arial" w:cs="Arial"/>
          <w:b/>
          <w:bCs/>
          <w:sz w:val="24"/>
          <w:szCs w:val="24"/>
        </w:rPr>
      </w:pPr>
    </w:p>
    <w:p w14:paraId="6DC29A86" w14:textId="492C394A" w:rsidR="007820DD" w:rsidRPr="00093DA3" w:rsidRDefault="007820DD" w:rsidP="008D2F68">
      <w:pPr>
        <w:pStyle w:val="Heading2"/>
      </w:pPr>
      <w:bookmarkStart w:id="46" w:name="_Toc173852203"/>
      <w:r w:rsidRPr="00093DA3">
        <w:t>Location of the Substantive Review</w:t>
      </w:r>
      <w:bookmarkEnd w:id="46"/>
    </w:p>
    <w:p w14:paraId="7452310C" w14:textId="77777777" w:rsidR="00AC08EA" w:rsidRPr="00AC08EA" w:rsidRDefault="00AC08EA" w:rsidP="007820DD">
      <w:pPr>
        <w:pStyle w:val="ListParagraph"/>
        <w:ind w:hanging="718"/>
        <w:rPr>
          <w:rFonts w:ascii="Arial" w:hAnsi="Arial" w:cs="Arial"/>
          <w:b/>
          <w:bCs/>
          <w:sz w:val="24"/>
          <w:szCs w:val="24"/>
        </w:rPr>
      </w:pPr>
    </w:p>
    <w:p w14:paraId="4FFCDF82" w14:textId="392FAF2F" w:rsidR="003F41E8"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Substantive Review events will normally be held face-to-face at a Kingston University campus. Where the course group</w:t>
      </w:r>
      <w:r w:rsidR="00093DA3">
        <w:rPr>
          <w:rFonts w:ascii="Arial" w:hAnsi="Arial" w:cs="Arial"/>
          <w:sz w:val="24"/>
          <w:szCs w:val="24"/>
        </w:rPr>
        <w:t>(s)</w:t>
      </w:r>
      <w:r w:rsidRPr="00111122">
        <w:rPr>
          <w:rFonts w:ascii="Arial" w:hAnsi="Arial" w:cs="Arial"/>
          <w:sz w:val="24"/>
          <w:szCs w:val="24"/>
        </w:rPr>
        <w:t xml:space="preserve"> under review includes provision delivered by a collaborative partner (or partners), separate visit(s) to partner sites may be required and will be confirmed by the Head of Quality Assurance and Enhancement. </w:t>
      </w:r>
    </w:p>
    <w:p w14:paraId="200AC7D4" w14:textId="77777777" w:rsidR="003F41E8" w:rsidRDefault="003F41E8" w:rsidP="003F41E8">
      <w:pPr>
        <w:pStyle w:val="ListParagraph"/>
        <w:widowControl w:val="0"/>
        <w:autoSpaceDE w:val="0"/>
        <w:autoSpaceDN w:val="0"/>
        <w:spacing w:after="0" w:line="240" w:lineRule="auto"/>
        <w:ind w:left="709"/>
        <w:contextualSpacing w:val="0"/>
        <w:rPr>
          <w:rFonts w:ascii="Arial" w:hAnsi="Arial" w:cs="Arial"/>
          <w:sz w:val="24"/>
          <w:szCs w:val="24"/>
        </w:rPr>
      </w:pPr>
    </w:p>
    <w:p w14:paraId="5DAEFECA" w14:textId="642AC17C"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 xml:space="preserve">For Periodic Substantive Review of collaborative </w:t>
      </w:r>
      <w:r w:rsidR="00F71180">
        <w:rPr>
          <w:rFonts w:ascii="Arial" w:hAnsi="Arial" w:cs="Arial"/>
          <w:sz w:val="24"/>
          <w:szCs w:val="24"/>
        </w:rPr>
        <w:t>provision</w:t>
      </w:r>
      <w:r w:rsidRPr="00111122">
        <w:rPr>
          <w:rFonts w:ascii="Arial" w:hAnsi="Arial" w:cs="Arial"/>
          <w:sz w:val="24"/>
          <w:szCs w:val="24"/>
        </w:rPr>
        <w:t>, the event will normally be held at the partner location.</w:t>
      </w:r>
    </w:p>
    <w:p w14:paraId="1D716BD1" w14:textId="77777777" w:rsidR="007820DD" w:rsidRDefault="007820DD" w:rsidP="007820DD">
      <w:pPr>
        <w:pStyle w:val="BodyText"/>
        <w:spacing w:line="240" w:lineRule="auto"/>
        <w:ind w:left="142" w:right="836"/>
      </w:pPr>
    </w:p>
    <w:p w14:paraId="307D9DB8" w14:textId="77777777" w:rsidR="00AC08EA" w:rsidRPr="007820DD" w:rsidRDefault="00AC08EA" w:rsidP="007820DD">
      <w:pPr>
        <w:pStyle w:val="BodyText"/>
        <w:spacing w:line="240" w:lineRule="auto"/>
        <w:ind w:left="142" w:right="836"/>
      </w:pPr>
    </w:p>
    <w:p w14:paraId="23420200" w14:textId="77777777" w:rsidR="007820DD" w:rsidRDefault="007820DD" w:rsidP="008D2F68">
      <w:pPr>
        <w:pStyle w:val="Heading2"/>
        <w:rPr>
          <w:spacing w:val="-2"/>
        </w:rPr>
      </w:pPr>
      <w:bookmarkStart w:id="47" w:name="_Toc173852204"/>
      <w:r w:rsidRPr="007820DD">
        <w:t>The</w:t>
      </w:r>
      <w:r w:rsidRPr="007820DD">
        <w:rPr>
          <w:spacing w:val="-6"/>
        </w:rPr>
        <w:t xml:space="preserve"> </w:t>
      </w:r>
      <w:r w:rsidRPr="007820DD">
        <w:t>Critical</w:t>
      </w:r>
      <w:r w:rsidRPr="007820DD">
        <w:rPr>
          <w:spacing w:val="-4"/>
        </w:rPr>
        <w:t xml:space="preserve"> </w:t>
      </w:r>
      <w:r w:rsidRPr="007820DD">
        <w:t>Evaluation</w:t>
      </w:r>
      <w:r w:rsidRPr="007820DD">
        <w:rPr>
          <w:spacing w:val="-4"/>
        </w:rPr>
        <w:t xml:space="preserve"> </w:t>
      </w:r>
      <w:r w:rsidRPr="007820DD">
        <w:t>Document</w:t>
      </w:r>
      <w:r w:rsidRPr="007820DD">
        <w:rPr>
          <w:spacing w:val="-4"/>
        </w:rPr>
        <w:t xml:space="preserve"> </w:t>
      </w:r>
      <w:r w:rsidRPr="007820DD">
        <w:t>and</w:t>
      </w:r>
      <w:r w:rsidRPr="007820DD">
        <w:rPr>
          <w:spacing w:val="-4"/>
        </w:rPr>
        <w:t xml:space="preserve"> </w:t>
      </w:r>
      <w:r w:rsidRPr="007820DD">
        <w:t>other</w:t>
      </w:r>
      <w:r w:rsidRPr="007820DD">
        <w:rPr>
          <w:spacing w:val="-4"/>
        </w:rPr>
        <w:t xml:space="preserve"> </w:t>
      </w:r>
      <w:r w:rsidRPr="007820DD">
        <w:t>advance</w:t>
      </w:r>
      <w:r w:rsidRPr="007820DD">
        <w:rPr>
          <w:spacing w:val="-4"/>
        </w:rPr>
        <w:t xml:space="preserve"> </w:t>
      </w:r>
      <w:r w:rsidRPr="007820DD">
        <w:rPr>
          <w:spacing w:val="-2"/>
        </w:rPr>
        <w:t>documentation</w:t>
      </w:r>
      <w:bookmarkEnd w:id="47"/>
    </w:p>
    <w:p w14:paraId="36538202" w14:textId="16F51641"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48" w:name="The_course_team_will_provide_a_Critical_"/>
      <w:bookmarkEnd w:id="48"/>
      <w:r w:rsidRPr="21D44779">
        <w:rPr>
          <w:rFonts w:ascii="Arial" w:hAnsi="Arial" w:cs="Arial"/>
          <w:sz w:val="24"/>
          <w:szCs w:val="24"/>
        </w:rPr>
        <w:t xml:space="preserve">The course team will provide a Critical Evaluation Document (CED) which is </w:t>
      </w:r>
      <w:r w:rsidR="20AA9AB7" w:rsidRPr="21D44779">
        <w:rPr>
          <w:rFonts w:ascii="Arial" w:hAnsi="Arial" w:cs="Arial"/>
          <w:sz w:val="24"/>
          <w:szCs w:val="24"/>
        </w:rPr>
        <w:t>a</w:t>
      </w:r>
      <w:r w:rsidRPr="21D44779">
        <w:rPr>
          <w:rFonts w:ascii="Arial" w:hAnsi="Arial" w:cs="Arial"/>
          <w:sz w:val="24"/>
          <w:szCs w:val="24"/>
        </w:rPr>
        <w:t xml:space="preserve"> major piece of evidence which will be considered by the Substantive Review panel, prior to and during the Substantive Review. The CED should provide a comprehensive and coherent evidence-based analysis of the quality of teaching, learning and assessment within the Course Groups in the scope of the review, with </w:t>
      </w:r>
      <w:r w:rsidR="0B7BDBE2" w:rsidRPr="21D44779">
        <w:rPr>
          <w:rFonts w:ascii="Arial" w:hAnsi="Arial" w:cs="Arial"/>
          <w:sz w:val="24"/>
          <w:szCs w:val="24"/>
        </w:rPr>
        <w:t>reference</w:t>
      </w:r>
      <w:r w:rsidRPr="21D44779">
        <w:rPr>
          <w:rFonts w:ascii="Arial" w:hAnsi="Arial" w:cs="Arial"/>
          <w:sz w:val="24"/>
          <w:szCs w:val="24"/>
        </w:rPr>
        <w:t xml:space="preserve"> to the relevant metrics, and some of the challenges experienced. A standard template for the CED can be found at Template </w:t>
      </w:r>
      <w:r w:rsidR="1775F4E6" w:rsidRPr="21D44779">
        <w:rPr>
          <w:rFonts w:ascii="Arial" w:hAnsi="Arial" w:cs="Arial"/>
          <w:sz w:val="24"/>
          <w:szCs w:val="24"/>
        </w:rPr>
        <w:t>E</w:t>
      </w:r>
      <w:r w:rsidRPr="21D44779">
        <w:rPr>
          <w:rFonts w:ascii="Arial" w:hAnsi="Arial" w:cs="Arial"/>
          <w:sz w:val="24"/>
          <w:szCs w:val="24"/>
        </w:rPr>
        <w:t>2.</w:t>
      </w:r>
    </w:p>
    <w:p w14:paraId="3CAF4F8F" w14:textId="77777777" w:rsidR="007820DD" w:rsidRPr="00111122" w:rsidRDefault="007820DD" w:rsidP="007820DD">
      <w:pPr>
        <w:pStyle w:val="ListParagraph"/>
        <w:spacing w:line="240" w:lineRule="auto"/>
        <w:ind w:left="709"/>
        <w:rPr>
          <w:rFonts w:ascii="Arial" w:hAnsi="Arial" w:cs="Arial"/>
          <w:sz w:val="24"/>
          <w:szCs w:val="24"/>
        </w:rPr>
      </w:pPr>
    </w:p>
    <w:p w14:paraId="2C8BE9B5" w14:textId="28407DE1"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49" w:name="4_weeks_prior_to_the_Substantive_Review_"/>
      <w:bookmarkEnd w:id="49"/>
      <w:r w:rsidRPr="00111122">
        <w:rPr>
          <w:rFonts w:ascii="Arial" w:hAnsi="Arial" w:cs="Arial"/>
          <w:sz w:val="24"/>
          <w:szCs w:val="24"/>
        </w:rPr>
        <w:t>Four weeks prior to the Substantive Review event, QAE will make the Critical Evaluation Document available to the review panel, along with the standard documentation outlined below</w:t>
      </w:r>
      <w:r w:rsidR="00FE43E8">
        <w:rPr>
          <w:rFonts w:ascii="Arial" w:hAnsi="Arial" w:cs="Arial"/>
          <w:sz w:val="24"/>
          <w:szCs w:val="24"/>
        </w:rPr>
        <w:t>.</w:t>
      </w:r>
    </w:p>
    <w:p w14:paraId="0E91868B" w14:textId="77777777" w:rsidR="007820DD" w:rsidRPr="007820DD" w:rsidRDefault="007820DD" w:rsidP="007820DD">
      <w:pPr>
        <w:pStyle w:val="BodyText"/>
        <w:spacing w:line="240" w:lineRule="auto"/>
        <w:rPr>
          <w:sz w:val="20"/>
        </w:rPr>
      </w:pPr>
    </w:p>
    <w:p w14:paraId="7FE34867" w14:textId="43FCDA70" w:rsidR="007820DD" w:rsidRPr="00FE43E8" w:rsidRDefault="00FE43E8" w:rsidP="00FE43E8">
      <w:pPr>
        <w:pStyle w:val="BodyText"/>
        <w:numPr>
          <w:ilvl w:val="0"/>
          <w:numId w:val="1"/>
        </w:numPr>
        <w:spacing w:line="240" w:lineRule="auto"/>
        <w:ind w:left="709" w:right="836" w:hanging="709"/>
        <w:rPr>
          <w:b/>
          <w:bCs/>
        </w:rPr>
      </w:pPr>
      <w:bookmarkStart w:id="50" w:name="Evidence_supplied_by_the_QAE_team:"/>
      <w:bookmarkEnd w:id="50"/>
      <w:r w:rsidRPr="003B2A72">
        <w:t>The following evidence will be supplied by the QAE Team</w:t>
      </w:r>
      <w:r>
        <w:t>:</w:t>
      </w:r>
    </w:p>
    <w:p w14:paraId="4D5D8350" w14:textId="12CEEEAF" w:rsidR="007820DD" w:rsidRPr="00111122" w:rsidRDefault="007820DD" w:rsidP="00FE43E8">
      <w:pPr>
        <w:pStyle w:val="ListParagraph"/>
        <w:widowControl w:val="0"/>
        <w:numPr>
          <w:ilvl w:val="0"/>
          <w:numId w:val="2"/>
        </w:numPr>
        <w:tabs>
          <w:tab w:val="left" w:pos="1134"/>
        </w:tabs>
        <w:autoSpaceDE w:val="0"/>
        <w:autoSpaceDN w:val="0"/>
        <w:spacing w:after="0" w:line="240" w:lineRule="auto"/>
        <w:ind w:left="1134" w:hanging="283"/>
        <w:contextualSpacing w:val="0"/>
        <w:rPr>
          <w:rFonts w:ascii="Arial" w:hAnsi="Arial" w:cs="Arial"/>
          <w:sz w:val="24"/>
          <w:szCs w:val="24"/>
        </w:rPr>
      </w:pPr>
      <w:bookmarkStart w:id="51" w:name="_the_relevant_metrics_for_each_Course_G"/>
      <w:bookmarkEnd w:id="51"/>
      <w:r w:rsidRPr="00111122">
        <w:rPr>
          <w:rFonts w:ascii="Arial" w:hAnsi="Arial" w:cs="Arial"/>
          <w:sz w:val="24"/>
          <w:szCs w:val="24"/>
        </w:rPr>
        <w:t>the</w:t>
      </w:r>
      <w:r w:rsidRPr="00111122">
        <w:rPr>
          <w:rFonts w:ascii="Arial" w:hAnsi="Arial" w:cs="Arial"/>
          <w:spacing w:val="-3"/>
          <w:sz w:val="24"/>
          <w:szCs w:val="24"/>
        </w:rPr>
        <w:t xml:space="preserve"> </w:t>
      </w:r>
      <w:r w:rsidRPr="00111122">
        <w:rPr>
          <w:rFonts w:ascii="Arial" w:hAnsi="Arial" w:cs="Arial"/>
          <w:sz w:val="24"/>
          <w:szCs w:val="24"/>
        </w:rPr>
        <w:t>relevant</w:t>
      </w:r>
      <w:r w:rsidRPr="00111122">
        <w:rPr>
          <w:rFonts w:ascii="Arial" w:hAnsi="Arial" w:cs="Arial"/>
          <w:spacing w:val="-2"/>
          <w:sz w:val="24"/>
          <w:szCs w:val="24"/>
        </w:rPr>
        <w:t xml:space="preserve"> </w:t>
      </w:r>
      <w:r w:rsidRPr="00111122">
        <w:rPr>
          <w:rFonts w:ascii="Arial" w:hAnsi="Arial" w:cs="Arial"/>
          <w:sz w:val="24"/>
          <w:szCs w:val="24"/>
        </w:rPr>
        <w:t>metrics</w:t>
      </w:r>
      <w:r w:rsidRPr="00111122">
        <w:rPr>
          <w:rFonts w:ascii="Arial" w:hAnsi="Arial" w:cs="Arial"/>
          <w:spacing w:val="-3"/>
          <w:sz w:val="24"/>
          <w:szCs w:val="24"/>
        </w:rPr>
        <w:t xml:space="preserve"> </w:t>
      </w:r>
      <w:r w:rsidRPr="00111122">
        <w:rPr>
          <w:rFonts w:ascii="Arial" w:hAnsi="Arial" w:cs="Arial"/>
          <w:sz w:val="24"/>
          <w:szCs w:val="24"/>
        </w:rPr>
        <w:t>for</w:t>
      </w:r>
      <w:r w:rsidRPr="00111122">
        <w:rPr>
          <w:rFonts w:ascii="Arial" w:hAnsi="Arial" w:cs="Arial"/>
          <w:spacing w:val="-2"/>
          <w:sz w:val="24"/>
          <w:szCs w:val="24"/>
        </w:rPr>
        <w:t xml:space="preserve"> </w:t>
      </w:r>
      <w:r w:rsidRPr="00111122">
        <w:rPr>
          <w:rFonts w:ascii="Arial" w:hAnsi="Arial" w:cs="Arial"/>
          <w:sz w:val="24"/>
          <w:szCs w:val="24"/>
        </w:rPr>
        <w:t>each</w:t>
      </w:r>
      <w:r w:rsidRPr="00111122">
        <w:rPr>
          <w:rFonts w:ascii="Arial" w:hAnsi="Arial" w:cs="Arial"/>
          <w:spacing w:val="-3"/>
          <w:sz w:val="24"/>
          <w:szCs w:val="24"/>
        </w:rPr>
        <w:t xml:space="preserve"> </w:t>
      </w:r>
      <w:r w:rsidRPr="00111122">
        <w:rPr>
          <w:rFonts w:ascii="Arial" w:hAnsi="Arial" w:cs="Arial"/>
          <w:sz w:val="24"/>
          <w:szCs w:val="24"/>
        </w:rPr>
        <w:t>Course</w:t>
      </w:r>
      <w:r w:rsidRPr="00111122">
        <w:rPr>
          <w:rFonts w:ascii="Arial" w:hAnsi="Arial" w:cs="Arial"/>
          <w:spacing w:val="-2"/>
          <w:sz w:val="24"/>
          <w:szCs w:val="24"/>
        </w:rPr>
        <w:t xml:space="preserve"> Group (</w:t>
      </w:r>
      <w:r w:rsidRPr="00111122">
        <w:rPr>
          <w:rFonts w:ascii="Arial" w:hAnsi="Arial" w:cs="Arial"/>
          <w:i/>
          <w:iCs/>
          <w:spacing w:val="-2"/>
          <w:sz w:val="24"/>
          <w:szCs w:val="24"/>
        </w:rPr>
        <w:t>not</w:t>
      </w:r>
      <w:r w:rsidR="00FE43E8">
        <w:rPr>
          <w:rFonts w:ascii="Arial" w:hAnsi="Arial" w:cs="Arial"/>
          <w:i/>
          <w:iCs/>
          <w:spacing w:val="-2"/>
          <w:sz w:val="24"/>
          <w:szCs w:val="24"/>
        </w:rPr>
        <w:t>e: n</w:t>
      </w:r>
      <w:r w:rsidR="00B60601">
        <w:rPr>
          <w:rFonts w:ascii="Arial" w:hAnsi="Arial" w:cs="Arial"/>
          <w:i/>
          <w:iCs/>
          <w:spacing w:val="-2"/>
          <w:sz w:val="24"/>
          <w:szCs w:val="24"/>
        </w:rPr>
        <w:t>ot</w:t>
      </w:r>
      <w:r w:rsidRPr="00111122">
        <w:rPr>
          <w:rFonts w:ascii="Arial" w:hAnsi="Arial" w:cs="Arial"/>
          <w:i/>
          <w:iCs/>
          <w:spacing w:val="-2"/>
          <w:sz w:val="24"/>
          <w:szCs w:val="24"/>
        </w:rPr>
        <w:t xml:space="preserve"> required for periodic substantive reviews</w:t>
      </w:r>
      <w:r w:rsidRPr="00111122">
        <w:rPr>
          <w:rFonts w:ascii="Arial" w:hAnsi="Arial" w:cs="Arial"/>
          <w:spacing w:val="-2"/>
          <w:sz w:val="24"/>
          <w:szCs w:val="24"/>
        </w:rPr>
        <w:t>)</w:t>
      </w:r>
      <w:r w:rsidR="001B75D0">
        <w:rPr>
          <w:rFonts w:ascii="Arial" w:hAnsi="Arial" w:cs="Arial"/>
          <w:spacing w:val="-2"/>
          <w:sz w:val="24"/>
          <w:szCs w:val="24"/>
        </w:rPr>
        <w:t>.</w:t>
      </w:r>
    </w:p>
    <w:p w14:paraId="1783837C" w14:textId="539DBE49" w:rsidR="007820DD" w:rsidRPr="00111122" w:rsidRDefault="007820DD" w:rsidP="0000712D">
      <w:pPr>
        <w:pStyle w:val="ListParagraph"/>
        <w:widowControl w:val="0"/>
        <w:numPr>
          <w:ilvl w:val="0"/>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52" w:name="_external_examiners’_reports_and_respon"/>
      <w:bookmarkEnd w:id="52"/>
      <w:r w:rsidRPr="00111122">
        <w:rPr>
          <w:rFonts w:ascii="Arial" w:hAnsi="Arial" w:cs="Arial"/>
          <w:sz w:val="24"/>
          <w:szCs w:val="24"/>
        </w:rPr>
        <w:t>external</w:t>
      </w:r>
      <w:r w:rsidRPr="00111122">
        <w:rPr>
          <w:rFonts w:ascii="Arial" w:hAnsi="Arial" w:cs="Arial"/>
          <w:spacing w:val="-4"/>
          <w:sz w:val="24"/>
          <w:szCs w:val="24"/>
        </w:rPr>
        <w:t xml:space="preserve"> </w:t>
      </w:r>
      <w:r w:rsidRPr="00111122">
        <w:rPr>
          <w:rFonts w:ascii="Arial" w:hAnsi="Arial" w:cs="Arial"/>
          <w:sz w:val="24"/>
          <w:szCs w:val="24"/>
        </w:rPr>
        <w:t>examiners’</w:t>
      </w:r>
      <w:r w:rsidRPr="00111122">
        <w:rPr>
          <w:rFonts w:ascii="Arial" w:hAnsi="Arial" w:cs="Arial"/>
          <w:spacing w:val="-4"/>
          <w:sz w:val="24"/>
          <w:szCs w:val="24"/>
        </w:rPr>
        <w:t xml:space="preserve"> </w:t>
      </w:r>
      <w:r w:rsidRPr="00111122">
        <w:rPr>
          <w:rFonts w:ascii="Arial" w:hAnsi="Arial" w:cs="Arial"/>
          <w:sz w:val="24"/>
          <w:szCs w:val="24"/>
        </w:rPr>
        <w:t>reports</w:t>
      </w:r>
      <w:r w:rsidRPr="00111122">
        <w:rPr>
          <w:rFonts w:ascii="Arial" w:hAnsi="Arial" w:cs="Arial"/>
          <w:spacing w:val="-4"/>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previous</w:t>
      </w:r>
      <w:r w:rsidRPr="00111122">
        <w:rPr>
          <w:rFonts w:ascii="Arial" w:hAnsi="Arial" w:cs="Arial"/>
          <w:spacing w:val="-4"/>
          <w:sz w:val="24"/>
          <w:szCs w:val="24"/>
        </w:rPr>
        <w:t xml:space="preserve"> </w:t>
      </w:r>
      <w:r w:rsidRPr="00111122">
        <w:rPr>
          <w:rFonts w:ascii="Arial" w:hAnsi="Arial" w:cs="Arial"/>
          <w:sz w:val="24"/>
          <w:szCs w:val="24"/>
        </w:rPr>
        <w:t>two</w:t>
      </w:r>
      <w:r w:rsidRPr="00111122">
        <w:rPr>
          <w:rFonts w:ascii="Arial" w:hAnsi="Arial" w:cs="Arial"/>
          <w:spacing w:val="-4"/>
          <w:sz w:val="24"/>
          <w:szCs w:val="24"/>
        </w:rPr>
        <w:t xml:space="preserve"> </w:t>
      </w:r>
      <w:r w:rsidRPr="00111122">
        <w:rPr>
          <w:rFonts w:ascii="Arial" w:hAnsi="Arial" w:cs="Arial"/>
          <w:sz w:val="24"/>
          <w:szCs w:val="24"/>
        </w:rPr>
        <w:t>years for all courses included in the review</w:t>
      </w:r>
      <w:r w:rsidR="001B75D0">
        <w:rPr>
          <w:rFonts w:ascii="Arial" w:hAnsi="Arial" w:cs="Arial"/>
          <w:sz w:val="24"/>
          <w:szCs w:val="24"/>
        </w:rPr>
        <w:t>.</w:t>
      </w:r>
    </w:p>
    <w:p w14:paraId="2B57E358" w14:textId="6EA6F755" w:rsidR="007820DD" w:rsidRPr="00111122" w:rsidRDefault="50CB58D3" w:rsidP="0000712D">
      <w:pPr>
        <w:pStyle w:val="ListParagraph"/>
        <w:widowControl w:val="0"/>
        <w:numPr>
          <w:ilvl w:val="0"/>
          <w:numId w:val="2"/>
        </w:numPr>
        <w:tabs>
          <w:tab w:val="left" w:pos="1134"/>
        </w:tabs>
        <w:autoSpaceDE w:val="0"/>
        <w:autoSpaceDN w:val="0"/>
        <w:spacing w:after="0" w:line="240" w:lineRule="auto"/>
        <w:ind w:left="1134" w:right="95" w:hanging="283"/>
        <w:rPr>
          <w:rFonts w:ascii="Arial" w:hAnsi="Arial" w:cs="Arial"/>
          <w:sz w:val="24"/>
          <w:szCs w:val="24"/>
        </w:rPr>
      </w:pPr>
      <w:bookmarkStart w:id="53" w:name="_the_most_recent_programme_specificatio"/>
      <w:bookmarkEnd w:id="53"/>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most</w:t>
      </w:r>
      <w:r w:rsidRPr="00111122">
        <w:rPr>
          <w:rFonts w:ascii="Arial" w:hAnsi="Arial" w:cs="Arial"/>
          <w:spacing w:val="-5"/>
          <w:sz w:val="24"/>
          <w:szCs w:val="24"/>
        </w:rPr>
        <w:t xml:space="preserve"> </w:t>
      </w:r>
      <w:r w:rsidRPr="00111122">
        <w:rPr>
          <w:rFonts w:ascii="Arial" w:hAnsi="Arial" w:cs="Arial"/>
          <w:sz w:val="24"/>
          <w:szCs w:val="24"/>
        </w:rPr>
        <w:t>recent</w:t>
      </w:r>
      <w:r w:rsidRPr="00111122">
        <w:rPr>
          <w:rFonts w:ascii="Arial" w:hAnsi="Arial" w:cs="Arial"/>
          <w:spacing w:val="-4"/>
          <w:sz w:val="24"/>
          <w:szCs w:val="24"/>
        </w:rPr>
        <w:t xml:space="preserve"> </w:t>
      </w:r>
      <w:r w:rsidRPr="00111122">
        <w:rPr>
          <w:rFonts w:ascii="Arial" w:hAnsi="Arial" w:cs="Arial"/>
          <w:sz w:val="24"/>
          <w:szCs w:val="24"/>
        </w:rPr>
        <w:t>programme</w:t>
      </w:r>
      <w:r w:rsidRPr="00111122">
        <w:rPr>
          <w:rFonts w:ascii="Arial" w:hAnsi="Arial" w:cs="Arial"/>
          <w:spacing w:val="-4"/>
          <w:sz w:val="24"/>
          <w:szCs w:val="24"/>
        </w:rPr>
        <w:t xml:space="preserve"> </w:t>
      </w:r>
      <w:r w:rsidRPr="00111122">
        <w:rPr>
          <w:rFonts w:ascii="Arial" w:hAnsi="Arial" w:cs="Arial"/>
          <w:sz w:val="24"/>
          <w:szCs w:val="24"/>
        </w:rPr>
        <w:t>specifications</w:t>
      </w:r>
      <w:r w:rsidRPr="00111122">
        <w:rPr>
          <w:rFonts w:ascii="Arial" w:hAnsi="Arial" w:cs="Arial"/>
          <w:spacing w:val="-4"/>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05F2A5EA" w:rsidRPr="00111122">
        <w:rPr>
          <w:rFonts w:ascii="Arial" w:hAnsi="Arial" w:cs="Arial"/>
          <w:sz w:val="24"/>
          <w:szCs w:val="24"/>
        </w:rPr>
        <w:t>all</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courses included in the review</w:t>
      </w:r>
      <w:r w:rsidR="1A483C38">
        <w:rPr>
          <w:rFonts w:ascii="Arial" w:hAnsi="Arial" w:cs="Arial"/>
          <w:sz w:val="24"/>
          <w:szCs w:val="24"/>
        </w:rPr>
        <w:t>.</w:t>
      </w:r>
    </w:p>
    <w:p w14:paraId="65B982C1" w14:textId="303E9997" w:rsidR="007820DD" w:rsidRPr="00111122" w:rsidRDefault="50CB58D3" w:rsidP="0000712D">
      <w:pPr>
        <w:pStyle w:val="ListParagraph"/>
        <w:widowControl w:val="0"/>
        <w:numPr>
          <w:ilvl w:val="0"/>
          <w:numId w:val="2"/>
        </w:numPr>
        <w:tabs>
          <w:tab w:val="left" w:pos="1134"/>
        </w:tabs>
        <w:autoSpaceDE w:val="0"/>
        <w:autoSpaceDN w:val="0"/>
        <w:spacing w:after="0" w:line="240" w:lineRule="auto"/>
        <w:ind w:left="1134" w:right="95" w:hanging="283"/>
        <w:rPr>
          <w:rFonts w:ascii="Arial" w:hAnsi="Arial" w:cs="Arial"/>
          <w:sz w:val="24"/>
          <w:szCs w:val="24"/>
        </w:rPr>
      </w:pPr>
      <w:bookmarkStart w:id="54" w:name="_the_most_recent_module_descriptors_for"/>
      <w:bookmarkEnd w:id="54"/>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most</w:t>
      </w:r>
      <w:r w:rsidRPr="00111122">
        <w:rPr>
          <w:rFonts w:ascii="Arial" w:hAnsi="Arial" w:cs="Arial"/>
          <w:spacing w:val="-5"/>
          <w:sz w:val="24"/>
          <w:szCs w:val="24"/>
        </w:rPr>
        <w:t xml:space="preserve"> </w:t>
      </w:r>
      <w:r w:rsidRPr="00111122">
        <w:rPr>
          <w:rFonts w:ascii="Arial" w:hAnsi="Arial" w:cs="Arial"/>
          <w:sz w:val="24"/>
          <w:szCs w:val="24"/>
        </w:rPr>
        <w:t>recent</w:t>
      </w:r>
      <w:r w:rsidRPr="00111122">
        <w:rPr>
          <w:rFonts w:ascii="Arial" w:hAnsi="Arial" w:cs="Arial"/>
          <w:spacing w:val="-4"/>
          <w:sz w:val="24"/>
          <w:szCs w:val="24"/>
        </w:rPr>
        <w:t xml:space="preserve"> </w:t>
      </w:r>
      <w:r w:rsidRPr="00111122">
        <w:rPr>
          <w:rFonts w:ascii="Arial" w:hAnsi="Arial" w:cs="Arial"/>
          <w:sz w:val="24"/>
          <w:szCs w:val="24"/>
        </w:rPr>
        <w:t>module</w:t>
      </w:r>
      <w:r w:rsidRPr="00111122">
        <w:rPr>
          <w:rFonts w:ascii="Arial" w:hAnsi="Arial" w:cs="Arial"/>
          <w:spacing w:val="-4"/>
          <w:sz w:val="24"/>
          <w:szCs w:val="24"/>
        </w:rPr>
        <w:t xml:space="preserve"> </w:t>
      </w:r>
      <w:r w:rsidRPr="00111122">
        <w:rPr>
          <w:rFonts w:ascii="Arial" w:hAnsi="Arial" w:cs="Arial"/>
          <w:sz w:val="24"/>
          <w:szCs w:val="24"/>
        </w:rPr>
        <w:t>descriptors</w:t>
      </w:r>
      <w:r w:rsidRPr="00111122">
        <w:rPr>
          <w:rFonts w:ascii="Arial" w:hAnsi="Arial" w:cs="Arial"/>
          <w:spacing w:val="-4"/>
          <w:sz w:val="24"/>
          <w:szCs w:val="24"/>
        </w:rPr>
        <w:t xml:space="preserve"> </w:t>
      </w:r>
      <w:r w:rsidRPr="00111122">
        <w:rPr>
          <w:rFonts w:ascii="Arial" w:hAnsi="Arial" w:cs="Arial"/>
          <w:sz w:val="24"/>
          <w:szCs w:val="24"/>
        </w:rPr>
        <w:t>for</w:t>
      </w:r>
      <w:r w:rsidRPr="00111122">
        <w:rPr>
          <w:rFonts w:ascii="Arial" w:hAnsi="Arial" w:cs="Arial"/>
          <w:spacing w:val="-5"/>
          <w:sz w:val="24"/>
          <w:szCs w:val="24"/>
        </w:rPr>
        <w:t xml:space="preserve"> </w:t>
      </w:r>
      <w:r w:rsidR="27206204" w:rsidRPr="00111122">
        <w:rPr>
          <w:rFonts w:ascii="Arial" w:hAnsi="Arial" w:cs="Arial"/>
          <w:sz w:val="24"/>
          <w:szCs w:val="24"/>
        </w:rPr>
        <w:t>all</w:t>
      </w:r>
      <w:r w:rsidRPr="00111122">
        <w:rPr>
          <w:rFonts w:ascii="Arial" w:hAnsi="Arial" w:cs="Arial"/>
          <w:spacing w:val="-5"/>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Pr="00111122">
        <w:rPr>
          <w:rFonts w:ascii="Arial" w:hAnsi="Arial" w:cs="Arial"/>
          <w:sz w:val="24"/>
          <w:szCs w:val="24"/>
        </w:rPr>
        <w:t>Courses</w:t>
      </w:r>
      <w:r w:rsidRPr="00111122">
        <w:rPr>
          <w:rFonts w:ascii="Arial" w:hAnsi="Arial" w:cs="Arial"/>
          <w:spacing w:val="-4"/>
          <w:sz w:val="24"/>
          <w:szCs w:val="24"/>
        </w:rPr>
        <w:t xml:space="preserve"> </w:t>
      </w:r>
      <w:r w:rsidRPr="00111122">
        <w:rPr>
          <w:rFonts w:ascii="Arial" w:hAnsi="Arial" w:cs="Arial"/>
          <w:sz w:val="24"/>
          <w:szCs w:val="24"/>
        </w:rPr>
        <w:t>included in the review</w:t>
      </w:r>
      <w:r w:rsidR="1A483C38">
        <w:rPr>
          <w:rFonts w:ascii="Arial" w:hAnsi="Arial" w:cs="Arial"/>
          <w:sz w:val="24"/>
          <w:szCs w:val="24"/>
        </w:rPr>
        <w:t>.</w:t>
      </w:r>
    </w:p>
    <w:p w14:paraId="18DA1383" w14:textId="6C97141D" w:rsidR="007820DD" w:rsidRPr="00111122" w:rsidRDefault="007820DD" w:rsidP="0000712D">
      <w:pPr>
        <w:pStyle w:val="ListParagraph"/>
        <w:widowControl w:val="0"/>
        <w:numPr>
          <w:ilvl w:val="0"/>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55" w:name="_this_section_of_the_AQSH,_plus_relevan"/>
      <w:bookmarkEnd w:id="55"/>
      <w:r w:rsidRPr="00111122">
        <w:rPr>
          <w:rFonts w:ascii="Arial" w:hAnsi="Arial" w:cs="Arial"/>
          <w:sz w:val="24"/>
          <w:szCs w:val="24"/>
        </w:rPr>
        <w:t>this</w:t>
      </w:r>
      <w:r w:rsidRPr="00111122">
        <w:rPr>
          <w:rFonts w:ascii="Arial" w:hAnsi="Arial" w:cs="Arial"/>
          <w:spacing w:val="-3"/>
          <w:sz w:val="24"/>
          <w:szCs w:val="24"/>
        </w:rPr>
        <w:t xml:space="preserve"> </w:t>
      </w:r>
      <w:r w:rsidRPr="00111122">
        <w:rPr>
          <w:rFonts w:ascii="Arial" w:hAnsi="Arial" w:cs="Arial"/>
          <w:sz w:val="24"/>
          <w:szCs w:val="24"/>
        </w:rPr>
        <w:t>section</w:t>
      </w:r>
      <w:r w:rsidRPr="00111122">
        <w:rPr>
          <w:rFonts w:ascii="Arial" w:hAnsi="Arial" w:cs="Arial"/>
          <w:spacing w:val="-3"/>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3"/>
          <w:sz w:val="24"/>
          <w:szCs w:val="24"/>
        </w:rPr>
        <w:t xml:space="preserve"> </w:t>
      </w:r>
      <w:r w:rsidRPr="00111122">
        <w:rPr>
          <w:rFonts w:ascii="Arial" w:hAnsi="Arial" w:cs="Arial"/>
          <w:sz w:val="24"/>
          <w:szCs w:val="24"/>
        </w:rPr>
        <w:t>AQSH,</w:t>
      </w:r>
      <w:r w:rsidRPr="00111122">
        <w:rPr>
          <w:rFonts w:ascii="Arial" w:hAnsi="Arial" w:cs="Arial"/>
          <w:spacing w:val="-2"/>
          <w:sz w:val="24"/>
          <w:szCs w:val="24"/>
        </w:rPr>
        <w:t xml:space="preserve"> </w:t>
      </w:r>
      <w:r w:rsidRPr="00111122">
        <w:rPr>
          <w:rFonts w:ascii="Arial" w:hAnsi="Arial" w:cs="Arial"/>
          <w:sz w:val="24"/>
          <w:szCs w:val="24"/>
        </w:rPr>
        <w:t>plus</w:t>
      </w:r>
      <w:r w:rsidRPr="00111122">
        <w:rPr>
          <w:rFonts w:ascii="Arial" w:hAnsi="Arial" w:cs="Arial"/>
          <w:spacing w:val="-3"/>
          <w:sz w:val="24"/>
          <w:szCs w:val="24"/>
        </w:rPr>
        <w:t xml:space="preserve"> </w:t>
      </w:r>
      <w:r w:rsidRPr="00111122">
        <w:rPr>
          <w:rFonts w:ascii="Arial" w:hAnsi="Arial" w:cs="Arial"/>
          <w:sz w:val="24"/>
          <w:szCs w:val="24"/>
        </w:rPr>
        <w:t>relevant</w:t>
      </w:r>
      <w:r w:rsidRPr="00111122">
        <w:rPr>
          <w:rFonts w:ascii="Arial" w:hAnsi="Arial" w:cs="Arial"/>
          <w:spacing w:val="-2"/>
          <w:sz w:val="24"/>
          <w:szCs w:val="24"/>
        </w:rPr>
        <w:t xml:space="preserve"> appendices</w:t>
      </w:r>
      <w:r w:rsidR="001B75D0">
        <w:rPr>
          <w:rFonts w:ascii="Arial" w:hAnsi="Arial" w:cs="Arial"/>
          <w:spacing w:val="-2"/>
          <w:sz w:val="24"/>
          <w:szCs w:val="24"/>
        </w:rPr>
        <w:t>.</w:t>
      </w:r>
    </w:p>
    <w:p w14:paraId="012B4390" w14:textId="390EB142" w:rsidR="007820DD" w:rsidRPr="00111122" w:rsidRDefault="007820DD" w:rsidP="0000712D">
      <w:pPr>
        <w:pStyle w:val="ListParagraph"/>
        <w:widowControl w:val="0"/>
        <w:numPr>
          <w:ilvl w:val="0"/>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56" w:name="_Undergraduate_or_Postgraduate_Regulati"/>
      <w:bookmarkEnd w:id="56"/>
      <w:r w:rsidRPr="00111122">
        <w:rPr>
          <w:rFonts w:ascii="Arial" w:hAnsi="Arial" w:cs="Arial"/>
          <w:sz w:val="24"/>
          <w:szCs w:val="24"/>
        </w:rPr>
        <w:t>Undergraduate</w:t>
      </w:r>
      <w:r w:rsidRPr="00111122">
        <w:rPr>
          <w:rFonts w:ascii="Arial" w:hAnsi="Arial" w:cs="Arial"/>
          <w:spacing w:val="-7"/>
          <w:sz w:val="24"/>
          <w:szCs w:val="24"/>
        </w:rPr>
        <w:t xml:space="preserve"> </w:t>
      </w:r>
      <w:r w:rsidRPr="00111122">
        <w:rPr>
          <w:rFonts w:ascii="Arial" w:hAnsi="Arial" w:cs="Arial"/>
          <w:sz w:val="24"/>
          <w:szCs w:val="24"/>
        </w:rPr>
        <w:t>or</w:t>
      </w:r>
      <w:r w:rsidRPr="00111122">
        <w:rPr>
          <w:rFonts w:ascii="Arial" w:hAnsi="Arial" w:cs="Arial"/>
          <w:spacing w:val="-5"/>
          <w:sz w:val="24"/>
          <w:szCs w:val="24"/>
        </w:rPr>
        <w:t xml:space="preserve"> </w:t>
      </w:r>
      <w:r w:rsidRPr="00111122">
        <w:rPr>
          <w:rFonts w:ascii="Arial" w:hAnsi="Arial" w:cs="Arial"/>
          <w:sz w:val="24"/>
          <w:szCs w:val="24"/>
        </w:rPr>
        <w:t>Postgraduate</w:t>
      </w:r>
      <w:r w:rsidRPr="00111122">
        <w:rPr>
          <w:rFonts w:ascii="Arial" w:hAnsi="Arial" w:cs="Arial"/>
          <w:spacing w:val="-5"/>
          <w:sz w:val="24"/>
          <w:szCs w:val="24"/>
        </w:rPr>
        <w:t xml:space="preserve"> </w:t>
      </w:r>
      <w:r w:rsidRPr="00111122">
        <w:rPr>
          <w:rFonts w:ascii="Arial" w:hAnsi="Arial" w:cs="Arial"/>
          <w:sz w:val="24"/>
          <w:szCs w:val="24"/>
        </w:rPr>
        <w:t>Regulations</w:t>
      </w:r>
      <w:r w:rsidRPr="00111122">
        <w:rPr>
          <w:rFonts w:ascii="Arial" w:hAnsi="Arial" w:cs="Arial"/>
          <w:spacing w:val="-5"/>
          <w:sz w:val="24"/>
          <w:szCs w:val="24"/>
        </w:rPr>
        <w:t xml:space="preserve"> </w:t>
      </w:r>
      <w:r w:rsidRPr="00111122">
        <w:rPr>
          <w:rFonts w:ascii="Arial" w:hAnsi="Arial" w:cs="Arial"/>
          <w:sz w:val="24"/>
          <w:szCs w:val="24"/>
        </w:rPr>
        <w:t>as</w:t>
      </w:r>
      <w:r w:rsidRPr="00111122">
        <w:rPr>
          <w:rFonts w:ascii="Arial" w:hAnsi="Arial" w:cs="Arial"/>
          <w:spacing w:val="-5"/>
          <w:sz w:val="24"/>
          <w:szCs w:val="24"/>
        </w:rPr>
        <w:t xml:space="preserve"> </w:t>
      </w:r>
      <w:r w:rsidRPr="00111122">
        <w:rPr>
          <w:rFonts w:ascii="Arial" w:hAnsi="Arial" w:cs="Arial"/>
          <w:spacing w:val="-2"/>
          <w:sz w:val="24"/>
          <w:szCs w:val="24"/>
        </w:rPr>
        <w:t>appropriate</w:t>
      </w:r>
      <w:bookmarkStart w:id="57" w:name="_relevant_subject_benchmark_statements_"/>
      <w:bookmarkEnd w:id="57"/>
      <w:r w:rsidR="001B75D0">
        <w:rPr>
          <w:rFonts w:ascii="Arial" w:hAnsi="Arial" w:cs="Arial"/>
          <w:spacing w:val="-2"/>
          <w:sz w:val="24"/>
          <w:szCs w:val="24"/>
        </w:rPr>
        <w:t>.</w:t>
      </w:r>
    </w:p>
    <w:p w14:paraId="73CB9CEA" w14:textId="77777777" w:rsidR="007820DD" w:rsidRPr="00111122" w:rsidRDefault="007820DD" w:rsidP="0000712D">
      <w:pPr>
        <w:pStyle w:val="ListParagraph"/>
        <w:widowControl w:val="0"/>
        <w:numPr>
          <w:ilvl w:val="0"/>
          <w:numId w:val="2"/>
        </w:numPr>
        <w:tabs>
          <w:tab w:val="left" w:pos="1134"/>
        </w:tabs>
        <w:autoSpaceDE w:val="0"/>
        <w:autoSpaceDN w:val="0"/>
        <w:spacing w:after="0" w:line="240" w:lineRule="auto"/>
        <w:ind w:left="1134" w:right="95" w:hanging="283"/>
        <w:contextualSpacing w:val="0"/>
        <w:rPr>
          <w:rFonts w:ascii="Arial" w:hAnsi="Arial" w:cs="Arial"/>
          <w:sz w:val="24"/>
          <w:szCs w:val="24"/>
        </w:rPr>
      </w:pPr>
      <w:r w:rsidRPr="00111122">
        <w:rPr>
          <w:rFonts w:ascii="Arial" w:hAnsi="Arial" w:cs="Arial"/>
          <w:sz w:val="24"/>
          <w:szCs w:val="24"/>
        </w:rPr>
        <w:t>relevant</w:t>
      </w:r>
      <w:r w:rsidRPr="00111122">
        <w:rPr>
          <w:rFonts w:ascii="Arial" w:hAnsi="Arial" w:cs="Arial"/>
          <w:spacing w:val="-6"/>
          <w:sz w:val="24"/>
          <w:szCs w:val="24"/>
        </w:rPr>
        <w:t xml:space="preserve"> </w:t>
      </w:r>
      <w:r w:rsidRPr="00111122">
        <w:rPr>
          <w:rFonts w:ascii="Arial" w:hAnsi="Arial" w:cs="Arial"/>
          <w:sz w:val="24"/>
          <w:szCs w:val="24"/>
        </w:rPr>
        <w:t>subject</w:t>
      </w:r>
      <w:r w:rsidRPr="00111122">
        <w:rPr>
          <w:rFonts w:ascii="Arial" w:hAnsi="Arial" w:cs="Arial"/>
          <w:spacing w:val="-6"/>
          <w:sz w:val="24"/>
          <w:szCs w:val="24"/>
        </w:rPr>
        <w:t xml:space="preserve"> </w:t>
      </w:r>
      <w:r w:rsidRPr="00111122">
        <w:rPr>
          <w:rFonts w:ascii="Arial" w:hAnsi="Arial" w:cs="Arial"/>
          <w:sz w:val="24"/>
          <w:szCs w:val="24"/>
        </w:rPr>
        <w:t>benchmark</w:t>
      </w:r>
      <w:r w:rsidRPr="00111122">
        <w:rPr>
          <w:rFonts w:ascii="Arial" w:hAnsi="Arial" w:cs="Arial"/>
          <w:spacing w:val="-6"/>
          <w:sz w:val="24"/>
          <w:szCs w:val="24"/>
        </w:rPr>
        <w:t xml:space="preserve"> </w:t>
      </w:r>
      <w:r w:rsidRPr="00111122">
        <w:rPr>
          <w:rFonts w:ascii="Arial" w:hAnsi="Arial" w:cs="Arial"/>
          <w:sz w:val="24"/>
          <w:szCs w:val="24"/>
        </w:rPr>
        <w:t>statements</w:t>
      </w:r>
      <w:r w:rsidRPr="00111122">
        <w:rPr>
          <w:rFonts w:ascii="Arial" w:hAnsi="Arial" w:cs="Arial"/>
          <w:spacing w:val="-6"/>
          <w:sz w:val="24"/>
          <w:szCs w:val="24"/>
        </w:rPr>
        <w:t xml:space="preserve"> </w:t>
      </w:r>
      <w:r w:rsidRPr="00111122">
        <w:rPr>
          <w:rFonts w:ascii="Arial" w:hAnsi="Arial" w:cs="Arial"/>
          <w:sz w:val="24"/>
          <w:szCs w:val="24"/>
        </w:rPr>
        <w:t>and/or</w:t>
      </w:r>
      <w:r w:rsidRPr="00111122">
        <w:rPr>
          <w:rFonts w:ascii="Arial" w:hAnsi="Arial" w:cs="Arial"/>
          <w:spacing w:val="-6"/>
          <w:sz w:val="24"/>
          <w:szCs w:val="24"/>
        </w:rPr>
        <w:t xml:space="preserve"> </w:t>
      </w:r>
      <w:r w:rsidRPr="00111122">
        <w:rPr>
          <w:rFonts w:ascii="Arial" w:hAnsi="Arial" w:cs="Arial"/>
          <w:sz w:val="24"/>
          <w:szCs w:val="24"/>
        </w:rPr>
        <w:t>QAA</w:t>
      </w:r>
      <w:r w:rsidRPr="00111122">
        <w:rPr>
          <w:rFonts w:ascii="Arial" w:hAnsi="Arial" w:cs="Arial"/>
          <w:spacing w:val="-6"/>
          <w:sz w:val="24"/>
          <w:szCs w:val="24"/>
        </w:rPr>
        <w:t xml:space="preserve"> </w:t>
      </w:r>
      <w:r w:rsidRPr="00111122">
        <w:rPr>
          <w:rFonts w:ascii="Arial" w:hAnsi="Arial" w:cs="Arial"/>
          <w:sz w:val="24"/>
          <w:szCs w:val="24"/>
        </w:rPr>
        <w:t>Characteristics Statements as appropriate.</w:t>
      </w:r>
    </w:p>
    <w:p w14:paraId="654FA049" w14:textId="62E3D7C1" w:rsidR="007820DD" w:rsidRPr="00111122" w:rsidRDefault="007820DD" w:rsidP="0000712D">
      <w:pPr>
        <w:pStyle w:val="ListParagraph"/>
        <w:widowControl w:val="0"/>
        <w:numPr>
          <w:ilvl w:val="0"/>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58" w:name="_minutes_of_Boards_of_Study_(for_one_wh"/>
      <w:bookmarkStart w:id="59" w:name="_copies_of_the_most_recent_Course_Enhan"/>
      <w:bookmarkEnd w:id="58"/>
      <w:bookmarkEnd w:id="59"/>
      <w:r w:rsidRPr="00111122">
        <w:rPr>
          <w:rFonts w:ascii="Arial" w:hAnsi="Arial" w:cs="Arial"/>
          <w:sz w:val="24"/>
          <w:szCs w:val="24"/>
        </w:rPr>
        <w:t>copies</w:t>
      </w:r>
      <w:r w:rsidRPr="00111122">
        <w:rPr>
          <w:rFonts w:ascii="Arial" w:hAnsi="Arial" w:cs="Arial"/>
          <w:spacing w:val="-4"/>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4"/>
          <w:sz w:val="24"/>
          <w:szCs w:val="24"/>
        </w:rPr>
        <w:t xml:space="preserve"> </w:t>
      </w:r>
      <w:r w:rsidR="00485CD8">
        <w:rPr>
          <w:rFonts w:ascii="Arial" w:hAnsi="Arial" w:cs="Arial"/>
          <w:spacing w:val="-4"/>
          <w:sz w:val="24"/>
          <w:szCs w:val="24"/>
        </w:rPr>
        <w:t xml:space="preserve">latest </w:t>
      </w:r>
      <w:r w:rsidRPr="00111122">
        <w:rPr>
          <w:rFonts w:ascii="Arial" w:hAnsi="Arial" w:cs="Arial"/>
          <w:sz w:val="24"/>
          <w:szCs w:val="24"/>
        </w:rPr>
        <w:t>Course</w:t>
      </w:r>
      <w:r w:rsidRPr="00111122">
        <w:rPr>
          <w:rFonts w:ascii="Arial" w:hAnsi="Arial" w:cs="Arial"/>
          <w:spacing w:val="-4"/>
          <w:sz w:val="24"/>
          <w:szCs w:val="24"/>
        </w:rPr>
        <w:t xml:space="preserve"> </w:t>
      </w:r>
      <w:r w:rsidRPr="00111122">
        <w:rPr>
          <w:rFonts w:ascii="Arial" w:hAnsi="Arial" w:cs="Arial"/>
          <w:sz w:val="24"/>
          <w:szCs w:val="24"/>
        </w:rPr>
        <w:t>Enhancement</w:t>
      </w:r>
      <w:r w:rsidRPr="00111122">
        <w:rPr>
          <w:rFonts w:ascii="Arial" w:hAnsi="Arial" w:cs="Arial"/>
          <w:spacing w:val="-4"/>
          <w:sz w:val="24"/>
          <w:szCs w:val="24"/>
        </w:rPr>
        <w:t xml:space="preserve"> </w:t>
      </w:r>
      <w:r w:rsidRPr="00111122">
        <w:rPr>
          <w:rFonts w:ascii="Arial" w:hAnsi="Arial" w:cs="Arial"/>
          <w:sz w:val="24"/>
          <w:szCs w:val="24"/>
        </w:rPr>
        <w:t>Plans</w:t>
      </w:r>
      <w:r w:rsidRPr="00111122">
        <w:rPr>
          <w:rFonts w:ascii="Arial" w:hAnsi="Arial" w:cs="Arial"/>
          <w:spacing w:val="-4"/>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each</w:t>
      </w:r>
      <w:r w:rsidRPr="00111122">
        <w:rPr>
          <w:rFonts w:ascii="Arial" w:hAnsi="Arial" w:cs="Arial"/>
          <w:spacing w:val="-4"/>
          <w:sz w:val="24"/>
          <w:szCs w:val="24"/>
        </w:rPr>
        <w:t xml:space="preserve"> </w:t>
      </w:r>
      <w:r w:rsidRPr="00111122">
        <w:rPr>
          <w:rFonts w:ascii="Arial" w:hAnsi="Arial" w:cs="Arial"/>
          <w:sz w:val="24"/>
          <w:szCs w:val="24"/>
        </w:rPr>
        <w:t>course included in the review</w:t>
      </w:r>
      <w:r w:rsidR="001B75D0">
        <w:rPr>
          <w:rFonts w:ascii="Arial" w:hAnsi="Arial" w:cs="Arial"/>
          <w:sz w:val="24"/>
          <w:szCs w:val="24"/>
        </w:rPr>
        <w:t>.</w:t>
      </w:r>
    </w:p>
    <w:p w14:paraId="3AC50FD3" w14:textId="3B1B478C" w:rsidR="007820DD" w:rsidRPr="00111122" w:rsidRDefault="007820DD" w:rsidP="0000712D">
      <w:pPr>
        <w:pStyle w:val="ListParagraph"/>
        <w:widowControl w:val="0"/>
        <w:numPr>
          <w:ilvl w:val="0"/>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60" w:name="_minutes_of_SSCCs_(for_one_whole_academ"/>
      <w:bookmarkEnd w:id="60"/>
      <w:r w:rsidRPr="00111122">
        <w:rPr>
          <w:rFonts w:ascii="Arial" w:hAnsi="Arial" w:cs="Arial"/>
          <w:sz w:val="24"/>
          <w:szCs w:val="24"/>
        </w:rPr>
        <w:t>minutes</w:t>
      </w:r>
      <w:r w:rsidRPr="00111122">
        <w:rPr>
          <w:rFonts w:ascii="Arial" w:hAnsi="Arial" w:cs="Arial"/>
          <w:spacing w:val="-3"/>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Student Voice Committees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one</w:t>
      </w:r>
      <w:r w:rsidRPr="00111122">
        <w:rPr>
          <w:rFonts w:ascii="Arial" w:hAnsi="Arial" w:cs="Arial"/>
          <w:spacing w:val="-3"/>
          <w:sz w:val="24"/>
          <w:szCs w:val="24"/>
        </w:rPr>
        <w:t xml:space="preserve"> </w:t>
      </w:r>
      <w:r w:rsidRPr="00111122">
        <w:rPr>
          <w:rFonts w:ascii="Arial" w:hAnsi="Arial" w:cs="Arial"/>
          <w:sz w:val="24"/>
          <w:szCs w:val="24"/>
        </w:rPr>
        <w:t>whole</w:t>
      </w:r>
      <w:r w:rsidRPr="00111122">
        <w:rPr>
          <w:rFonts w:ascii="Arial" w:hAnsi="Arial" w:cs="Arial"/>
          <w:spacing w:val="-3"/>
          <w:sz w:val="24"/>
          <w:szCs w:val="24"/>
        </w:rPr>
        <w:t xml:space="preserve"> </w:t>
      </w:r>
      <w:r w:rsidRPr="00111122">
        <w:rPr>
          <w:rFonts w:ascii="Arial" w:hAnsi="Arial" w:cs="Arial"/>
          <w:sz w:val="24"/>
          <w:szCs w:val="24"/>
        </w:rPr>
        <w:t>academic</w:t>
      </w:r>
      <w:r w:rsidRPr="00111122">
        <w:rPr>
          <w:rFonts w:ascii="Arial" w:hAnsi="Arial" w:cs="Arial"/>
          <w:spacing w:val="-3"/>
          <w:sz w:val="24"/>
          <w:szCs w:val="24"/>
        </w:rPr>
        <w:t xml:space="preserve"> </w:t>
      </w:r>
      <w:r w:rsidRPr="00111122">
        <w:rPr>
          <w:rFonts w:ascii="Arial" w:hAnsi="Arial" w:cs="Arial"/>
          <w:sz w:val="24"/>
          <w:szCs w:val="24"/>
        </w:rPr>
        <w:t>year</w:t>
      </w:r>
      <w:r w:rsidRPr="00111122">
        <w:rPr>
          <w:rFonts w:ascii="Arial" w:hAnsi="Arial" w:cs="Arial"/>
          <w:spacing w:val="-3"/>
          <w:sz w:val="24"/>
          <w:szCs w:val="24"/>
        </w:rPr>
        <w:t xml:space="preserve"> </w:t>
      </w:r>
      <w:r w:rsidRPr="00111122">
        <w:rPr>
          <w:rFonts w:ascii="Arial" w:hAnsi="Arial" w:cs="Arial"/>
          <w:sz w:val="24"/>
          <w:szCs w:val="24"/>
        </w:rPr>
        <w:t>and</w:t>
      </w:r>
      <w:r w:rsidRPr="00111122">
        <w:rPr>
          <w:rFonts w:ascii="Arial" w:hAnsi="Arial" w:cs="Arial"/>
          <w:spacing w:val="-3"/>
          <w:sz w:val="24"/>
          <w:szCs w:val="24"/>
        </w:rPr>
        <w:t xml:space="preserve"> </w:t>
      </w:r>
      <w:r w:rsidRPr="00111122">
        <w:rPr>
          <w:rFonts w:ascii="Arial" w:hAnsi="Arial" w:cs="Arial"/>
          <w:sz w:val="24"/>
          <w:szCs w:val="24"/>
        </w:rPr>
        <w:t>any</w:t>
      </w:r>
      <w:r w:rsidRPr="00111122">
        <w:rPr>
          <w:rFonts w:ascii="Arial" w:hAnsi="Arial" w:cs="Arial"/>
          <w:spacing w:val="-3"/>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the current year</w:t>
      </w:r>
      <w:r w:rsidR="001B75D0">
        <w:rPr>
          <w:rFonts w:ascii="Arial" w:hAnsi="Arial" w:cs="Arial"/>
          <w:sz w:val="24"/>
          <w:szCs w:val="24"/>
        </w:rPr>
        <w:t>.</w:t>
      </w:r>
    </w:p>
    <w:p w14:paraId="34FCDC6F" w14:textId="77777777" w:rsidR="007820DD" w:rsidRPr="007820DD" w:rsidRDefault="007820DD" w:rsidP="007820DD">
      <w:pPr>
        <w:pStyle w:val="BodyText"/>
        <w:spacing w:line="240" w:lineRule="auto"/>
        <w:rPr>
          <w:sz w:val="31"/>
        </w:rPr>
      </w:pPr>
    </w:p>
    <w:p w14:paraId="3DFE54C8" w14:textId="4895C2E3" w:rsidR="007820DD" w:rsidRPr="00111122" w:rsidRDefault="4E05FEAC" w:rsidP="4004175D">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61" w:name="Evidence_supplied_by_the_Faculty:"/>
      <w:bookmarkStart w:id="62" w:name="The_precise_list_of_documentation_requir"/>
      <w:bookmarkEnd w:id="61"/>
      <w:bookmarkEnd w:id="62"/>
      <w:r w:rsidRPr="4004175D">
        <w:rPr>
          <w:rFonts w:ascii="Arial" w:hAnsi="Arial" w:cs="Arial"/>
          <w:sz w:val="24"/>
          <w:szCs w:val="24"/>
        </w:rPr>
        <w:t>In addition to the CED, t</w:t>
      </w:r>
      <w:r w:rsidR="003B2A72" w:rsidRPr="4004175D">
        <w:rPr>
          <w:rFonts w:ascii="Arial" w:hAnsi="Arial" w:cs="Arial"/>
          <w:sz w:val="24"/>
          <w:szCs w:val="24"/>
        </w:rPr>
        <w:t>he following evidence will be supplied by the faculty</w:t>
      </w:r>
      <w:r w:rsidR="001F05AC" w:rsidRPr="4004175D">
        <w:rPr>
          <w:rFonts w:ascii="Arial" w:hAnsi="Arial" w:cs="Arial"/>
          <w:sz w:val="24"/>
          <w:szCs w:val="24"/>
        </w:rPr>
        <w:t xml:space="preserve"> four weeks prior to the Substantive Review</w:t>
      </w:r>
      <w:r w:rsidR="003B2A72" w:rsidRPr="4004175D">
        <w:rPr>
          <w:rFonts w:ascii="Arial" w:hAnsi="Arial" w:cs="Arial"/>
          <w:sz w:val="24"/>
          <w:szCs w:val="24"/>
        </w:rPr>
        <w:t xml:space="preserve">. </w:t>
      </w:r>
      <w:r w:rsidR="007820DD" w:rsidRPr="4004175D">
        <w:rPr>
          <w:rFonts w:ascii="Arial" w:hAnsi="Arial" w:cs="Arial"/>
          <w:sz w:val="24"/>
          <w:szCs w:val="24"/>
        </w:rPr>
        <w:t>The precise list of documentation required will vary depending on the metrics that have resulted in the course being in Substantive Review, and will be agreed at the Planning meeting, but is likely to include the following:</w:t>
      </w:r>
    </w:p>
    <w:p w14:paraId="70072965" w14:textId="120FCC81" w:rsidR="007820DD" w:rsidRPr="00111122" w:rsidRDefault="007820DD" w:rsidP="007662AD">
      <w:pPr>
        <w:pStyle w:val="ListParagraph"/>
        <w:widowControl w:val="0"/>
        <w:numPr>
          <w:ilvl w:val="1"/>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63" w:name="_Canvas_pages_(or_equivalent_for_collab"/>
      <w:bookmarkEnd w:id="63"/>
      <w:r w:rsidRPr="00111122">
        <w:rPr>
          <w:rFonts w:ascii="Arial" w:hAnsi="Arial" w:cs="Arial"/>
          <w:sz w:val="24"/>
          <w:szCs w:val="24"/>
        </w:rPr>
        <w:t>Canvas</w:t>
      </w:r>
      <w:r w:rsidRPr="00111122">
        <w:rPr>
          <w:rFonts w:ascii="Arial" w:hAnsi="Arial" w:cs="Arial"/>
          <w:spacing w:val="-4"/>
          <w:sz w:val="24"/>
          <w:szCs w:val="24"/>
        </w:rPr>
        <w:t xml:space="preserve"> </w:t>
      </w:r>
      <w:r w:rsidRPr="00111122">
        <w:rPr>
          <w:rFonts w:ascii="Arial" w:hAnsi="Arial" w:cs="Arial"/>
          <w:sz w:val="24"/>
          <w:szCs w:val="24"/>
        </w:rPr>
        <w:t>pages</w:t>
      </w:r>
      <w:r w:rsidRPr="00111122">
        <w:rPr>
          <w:rFonts w:ascii="Arial" w:hAnsi="Arial" w:cs="Arial"/>
          <w:spacing w:val="-4"/>
          <w:sz w:val="24"/>
          <w:szCs w:val="24"/>
        </w:rPr>
        <w:t xml:space="preserve"> </w:t>
      </w:r>
      <w:r w:rsidRPr="00111122">
        <w:rPr>
          <w:rFonts w:ascii="Arial" w:hAnsi="Arial" w:cs="Arial"/>
          <w:sz w:val="24"/>
          <w:szCs w:val="24"/>
        </w:rPr>
        <w:t>(or</w:t>
      </w:r>
      <w:r w:rsidRPr="00111122">
        <w:rPr>
          <w:rFonts w:ascii="Arial" w:hAnsi="Arial" w:cs="Arial"/>
          <w:spacing w:val="-4"/>
          <w:sz w:val="24"/>
          <w:szCs w:val="24"/>
        </w:rPr>
        <w:t xml:space="preserve"> </w:t>
      </w:r>
      <w:r w:rsidRPr="00111122">
        <w:rPr>
          <w:rFonts w:ascii="Arial" w:hAnsi="Arial" w:cs="Arial"/>
          <w:sz w:val="24"/>
          <w:szCs w:val="24"/>
        </w:rPr>
        <w:t>equivalent</w:t>
      </w:r>
      <w:r w:rsidRPr="00111122">
        <w:rPr>
          <w:rFonts w:ascii="Arial" w:hAnsi="Arial" w:cs="Arial"/>
          <w:spacing w:val="-4"/>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collaborative</w:t>
      </w:r>
      <w:r w:rsidRPr="00111122">
        <w:rPr>
          <w:rFonts w:ascii="Arial" w:hAnsi="Arial" w:cs="Arial"/>
          <w:spacing w:val="-3"/>
          <w:sz w:val="24"/>
          <w:szCs w:val="24"/>
        </w:rPr>
        <w:t xml:space="preserve"> </w:t>
      </w:r>
      <w:r w:rsidRPr="00111122">
        <w:rPr>
          <w:rFonts w:ascii="Arial" w:hAnsi="Arial" w:cs="Arial"/>
          <w:sz w:val="24"/>
          <w:szCs w:val="24"/>
        </w:rPr>
        <w:t>partners)</w:t>
      </w:r>
      <w:r w:rsidRPr="00111122">
        <w:rPr>
          <w:rFonts w:ascii="Arial" w:hAnsi="Arial" w:cs="Arial"/>
          <w:spacing w:val="-5"/>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all</w:t>
      </w:r>
      <w:r w:rsidRPr="00111122">
        <w:rPr>
          <w:rFonts w:ascii="Arial" w:hAnsi="Arial" w:cs="Arial"/>
          <w:spacing w:val="-4"/>
          <w:sz w:val="24"/>
          <w:szCs w:val="24"/>
        </w:rPr>
        <w:t xml:space="preserve"> </w:t>
      </w:r>
      <w:r w:rsidRPr="00111122">
        <w:rPr>
          <w:rFonts w:ascii="Arial" w:hAnsi="Arial" w:cs="Arial"/>
          <w:sz w:val="24"/>
          <w:szCs w:val="24"/>
        </w:rPr>
        <w:t>the courses within the Substantive Review</w:t>
      </w:r>
      <w:r w:rsidR="001B75D0">
        <w:rPr>
          <w:rFonts w:ascii="Arial" w:hAnsi="Arial" w:cs="Arial"/>
          <w:sz w:val="24"/>
          <w:szCs w:val="24"/>
        </w:rPr>
        <w:t>.</w:t>
      </w:r>
    </w:p>
    <w:p w14:paraId="75078894" w14:textId="7701BF90" w:rsidR="007820DD" w:rsidRPr="00111122" w:rsidRDefault="007820DD" w:rsidP="007662AD">
      <w:pPr>
        <w:pStyle w:val="ListParagraph"/>
        <w:widowControl w:val="0"/>
        <w:numPr>
          <w:ilvl w:val="1"/>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64" w:name="_staff_development_documents_(eg:_staff"/>
      <w:bookmarkStart w:id="65" w:name="_a_resources_document;"/>
      <w:bookmarkEnd w:id="64"/>
      <w:bookmarkEnd w:id="65"/>
      <w:proofErr w:type="gramStart"/>
      <w:r w:rsidRPr="00111122">
        <w:rPr>
          <w:rFonts w:ascii="Arial" w:hAnsi="Arial" w:cs="Arial"/>
          <w:sz w:val="24"/>
          <w:szCs w:val="24"/>
        </w:rPr>
        <w:t>a</w:t>
      </w:r>
      <w:r w:rsidRPr="00111122">
        <w:rPr>
          <w:rFonts w:ascii="Arial" w:hAnsi="Arial" w:cs="Arial"/>
          <w:spacing w:val="-3"/>
          <w:sz w:val="24"/>
          <w:szCs w:val="24"/>
        </w:rPr>
        <w:t xml:space="preserve"> </w:t>
      </w:r>
      <w:r w:rsidRPr="00111122">
        <w:rPr>
          <w:rFonts w:ascii="Arial" w:hAnsi="Arial" w:cs="Arial"/>
          <w:sz w:val="24"/>
          <w:szCs w:val="24"/>
        </w:rPr>
        <w:t>resources</w:t>
      </w:r>
      <w:proofErr w:type="gramEnd"/>
      <w:r w:rsidRPr="00111122">
        <w:rPr>
          <w:rFonts w:ascii="Arial" w:hAnsi="Arial" w:cs="Arial"/>
          <w:spacing w:val="-2"/>
          <w:sz w:val="24"/>
          <w:szCs w:val="24"/>
        </w:rPr>
        <w:t xml:space="preserve"> document</w:t>
      </w:r>
      <w:r w:rsidR="001B75D0">
        <w:rPr>
          <w:rFonts w:ascii="Arial" w:hAnsi="Arial" w:cs="Arial"/>
          <w:spacing w:val="-2"/>
          <w:sz w:val="24"/>
          <w:szCs w:val="24"/>
        </w:rPr>
        <w:t>.</w:t>
      </w:r>
    </w:p>
    <w:p w14:paraId="3D0F7B12" w14:textId="52A5E4BC" w:rsidR="007820DD" w:rsidRPr="00111122" w:rsidRDefault="007820DD" w:rsidP="007662AD">
      <w:pPr>
        <w:pStyle w:val="ListParagraph"/>
        <w:widowControl w:val="0"/>
        <w:numPr>
          <w:ilvl w:val="1"/>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66" w:name="_recent_PSRB_and_other_relevant_reports"/>
      <w:bookmarkEnd w:id="66"/>
      <w:r w:rsidRPr="00111122">
        <w:rPr>
          <w:rFonts w:ascii="Arial" w:hAnsi="Arial" w:cs="Arial"/>
          <w:sz w:val="24"/>
          <w:szCs w:val="24"/>
        </w:rPr>
        <w:t>recent</w:t>
      </w:r>
      <w:r w:rsidRPr="00111122">
        <w:rPr>
          <w:rFonts w:ascii="Arial" w:hAnsi="Arial" w:cs="Arial"/>
          <w:spacing w:val="-4"/>
          <w:sz w:val="24"/>
          <w:szCs w:val="24"/>
        </w:rPr>
        <w:t xml:space="preserve"> </w:t>
      </w:r>
      <w:r w:rsidRPr="00111122">
        <w:rPr>
          <w:rFonts w:ascii="Arial" w:hAnsi="Arial" w:cs="Arial"/>
          <w:sz w:val="24"/>
          <w:szCs w:val="24"/>
        </w:rPr>
        <w:t>PSRB</w:t>
      </w:r>
      <w:r w:rsidRPr="00111122">
        <w:rPr>
          <w:rFonts w:ascii="Arial" w:hAnsi="Arial" w:cs="Arial"/>
          <w:spacing w:val="-3"/>
          <w:sz w:val="24"/>
          <w:szCs w:val="24"/>
        </w:rPr>
        <w:t xml:space="preserve"> </w:t>
      </w:r>
      <w:r w:rsidRPr="00111122">
        <w:rPr>
          <w:rFonts w:ascii="Arial" w:hAnsi="Arial" w:cs="Arial"/>
          <w:sz w:val="24"/>
          <w:szCs w:val="24"/>
        </w:rPr>
        <w:t>and</w:t>
      </w:r>
      <w:r w:rsidRPr="00111122">
        <w:rPr>
          <w:rFonts w:ascii="Arial" w:hAnsi="Arial" w:cs="Arial"/>
          <w:spacing w:val="-3"/>
          <w:sz w:val="24"/>
          <w:szCs w:val="24"/>
        </w:rPr>
        <w:t xml:space="preserve"> </w:t>
      </w:r>
      <w:r w:rsidRPr="00111122">
        <w:rPr>
          <w:rFonts w:ascii="Arial" w:hAnsi="Arial" w:cs="Arial"/>
          <w:sz w:val="24"/>
          <w:szCs w:val="24"/>
        </w:rPr>
        <w:t>other</w:t>
      </w:r>
      <w:r w:rsidRPr="00111122">
        <w:rPr>
          <w:rFonts w:ascii="Arial" w:hAnsi="Arial" w:cs="Arial"/>
          <w:spacing w:val="-3"/>
          <w:sz w:val="24"/>
          <w:szCs w:val="24"/>
        </w:rPr>
        <w:t xml:space="preserve"> </w:t>
      </w:r>
      <w:r w:rsidRPr="00111122">
        <w:rPr>
          <w:rFonts w:ascii="Arial" w:hAnsi="Arial" w:cs="Arial"/>
          <w:sz w:val="24"/>
          <w:szCs w:val="24"/>
        </w:rPr>
        <w:t>relevant</w:t>
      </w:r>
      <w:r w:rsidRPr="00111122">
        <w:rPr>
          <w:rFonts w:ascii="Arial" w:hAnsi="Arial" w:cs="Arial"/>
          <w:spacing w:val="-3"/>
          <w:sz w:val="24"/>
          <w:szCs w:val="24"/>
        </w:rPr>
        <w:t xml:space="preserve"> </w:t>
      </w:r>
      <w:r w:rsidRPr="00111122">
        <w:rPr>
          <w:rFonts w:ascii="Arial" w:hAnsi="Arial" w:cs="Arial"/>
          <w:sz w:val="24"/>
          <w:szCs w:val="24"/>
        </w:rPr>
        <w:t>reports,</w:t>
      </w:r>
      <w:r w:rsidRPr="00111122">
        <w:rPr>
          <w:rFonts w:ascii="Arial" w:hAnsi="Arial" w:cs="Arial"/>
          <w:spacing w:val="-2"/>
          <w:sz w:val="24"/>
          <w:szCs w:val="24"/>
        </w:rPr>
        <w:t xml:space="preserve"> </w:t>
      </w:r>
      <w:r w:rsidRPr="00111122">
        <w:rPr>
          <w:rFonts w:ascii="Arial" w:hAnsi="Arial" w:cs="Arial"/>
          <w:sz w:val="24"/>
          <w:szCs w:val="24"/>
        </w:rPr>
        <w:t>if</w:t>
      </w:r>
      <w:r w:rsidRPr="00111122">
        <w:rPr>
          <w:rFonts w:ascii="Arial" w:hAnsi="Arial" w:cs="Arial"/>
          <w:spacing w:val="-3"/>
          <w:sz w:val="24"/>
          <w:szCs w:val="24"/>
        </w:rPr>
        <w:t xml:space="preserve"> </w:t>
      </w:r>
      <w:r w:rsidRPr="00111122">
        <w:rPr>
          <w:rFonts w:ascii="Arial" w:hAnsi="Arial" w:cs="Arial"/>
          <w:spacing w:val="-2"/>
          <w:sz w:val="24"/>
          <w:szCs w:val="24"/>
        </w:rPr>
        <w:t>applicable</w:t>
      </w:r>
      <w:bookmarkStart w:id="67" w:name="_a_sample_of_Canvas_modules_(or_equival"/>
      <w:bookmarkEnd w:id="67"/>
      <w:r w:rsidR="001B75D0">
        <w:rPr>
          <w:rFonts w:ascii="Arial" w:hAnsi="Arial" w:cs="Arial"/>
          <w:spacing w:val="-2"/>
          <w:sz w:val="24"/>
          <w:szCs w:val="24"/>
        </w:rPr>
        <w:t>.</w:t>
      </w:r>
    </w:p>
    <w:p w14:paraId="15F12B32" w14:textId="7ECF8E06" w:rsidR="007820DD" w:rsidRPr="00111122" w:rsidRDefault="007820DD" w:rsidP="007662AD">
      <w:pPr>
        <w:pStyle w:val="ListParagraph"/>
        <w:widowControl w:val="0"/>
        <w:numPr>
          <w:ilvl w:val="1"/>
          <w:numId w:val="2"/>
        </w:numPr>
        <w:tabs>
          <w:tab w:val="left" w:pos="1134"/>
        </w:tabs>
        <w:autoSpaceDE w:val="0"/>
        <w:autoSpaceDN w:val="0"/>
        <w:spacing w:after="0" w:line="240" w:lineRule="auto"/>
        <w:ind w:left="1134" w:right="95" w:hanging="283"/>
        <w:contextualSpacing w:val="0"/>
        <w:rPr>
          <w:rFonts w:ascii="Arial" w:hAnsi="Arial" w:cs="Arial"/>
          <w:sz w:val="24"/>
          <w:szCs w:val="24"/>
        </w:rPr>
      </w:pPr>
      <w:r w:rsidRPr="00111122">
        <w:rPr>
          <w:rFonts w:ascii="Arial" w:hAnsi="Arial" w:cs="Arial"/>
          <w:sz w:val="24"/>
          <w:szCs w:val="24"/>
        </w:rPr>
        <w:t>a</w:t>
      </w:r>
      <w:r w:rsidRPr="00111122">
        <w:rPr>
          <w:rFonts w:ascii="Arial" w:hAnsi="Arial" w:cs="Arial"/>
          <w:spacing w:val="-5"/>
          <w:sz w:val="24"/>
          <w:szCs w:val="24"/>
        </w:rPr>
        <w:t xml:space="preserve"> </w:t>
      </w:r>
      <w:r w:rsidRPr="00111122">
        <w:rPr>
          <w:rFonts w:ascii="Arial" w:hAnsi="Arial" w:cs="Arial"/>
          <w:sz w:val="24"/>
          <w:szCs w:val="24"/>
        </w:rPr>
        <w:t>sample</w:t>
      </w:r>
      <w:r w:rsidRPr="00111122">
        <w:rPr>
          <w:rFonts w:ascii="Arial" w:hAnsi="Arial" w:cs="Arial"/>
          <w:spacing w:val="-5"/>
          <w:sz w:val="24"/>
          <w:szCs w:val="24"/>
        </w:rPr>
        <w:t xml:space="preserve"> </w:t>
      </w:r>
      <w:r w:rsidRPr="00111122">
        <w:rPr>
          <w:rFonts w:ascii="Arial" w:hAnsi="Arial" w:cs="Arial"/>
          <w:sz w:val="24"/>
          <w:szCs w:val="24"/>
        </w:rPr>
        <w:t>of</w:t>
      </w:r>
      <w:r w:rsidRPr="00111122">
        <w:rPr>
          <w:rFonts w:ascii="Arial" w:hAnsi="Arial" w:cs="Arial"/>
          <w:spacing w:val="-5"/>
          <w:sz w:val="24"/>
          <w:szCs w:val="24"/>
        </w:rPr>
        <w:t xml:space="preserve"> </w:t>
      </w:r>
      <w:r w:rsidRPr="00111122">
        <w:rPr>
          <w:rFonts w:ascii="Arial" w:hAnsi="Arial" w:cs="Arial"/>
          <w:sz w:val="24"/>
          <w:szCs w:val="24"/>
        </w:rPr>
        <w:t>Canvas</w:t>
      </w:r>
      <w:r w:rsidRPr="00111122">
        <w:rPr>
          <w:rFonts w:ascii="Arial" w:hAnsi="Arial" w:cs="Arial"/>
          <w:spacing w:val="-5"/>
          <w:sz w:val="24"/>
          <w:szCs w:val="24"/>
        </w:rPr>
        <w:t xml:space="preserve"> </w:t>
      </w:r>
      <w:r w:rsidRPr="00111122">
        <w:rPr>
          <w:rFonts w:ascii="Arial" w:hAnsi="Arial" w:cs="Arial"/>
          <w:sz w:val="24"/>
          <w:szCs w:val="24"/>
        </w:rPr>
        <w:t>modules</w:t>
      </w:r>
      <w:r w:rsidRPr="00111122">
        <w:rPr>
          <w:rFonts w:ascii="Arial" w:hAnsi="Arial" w:cs="Arial"/>
          <w:spacing w:val="-5"/>
          <w:sz w:val="24"/>
          <w:szCs w:val="24"/>
        </w:rPr>
        <w:t xml:space="preserve"> </w:t>
      </w:r>
      <w:r w:rsidRPr="00111122">
        <w:rPr>
          <w:rFonts w:ascii="Arial" w:hAnsi="Arial" w:cs="Arial"/>
          <w:sz w:val="24"/>
          <w:szCs w:val="24"/>
        </w:rPr>
        <w:t>(or</w:t>
      </w:r>
      <w:r w:rsidRPr="00111122">
        <w:rPr>
          <w:rFonts w:ascii="Arial" w:hAnsi="Arial" w:cs="Arial"/>
          <w:spacing w:val="-5"/>
          <w:sz w:val="24"/>
          <w:szCs w:val="24"/>
        </w:rPr>
        <w:t xml:space="preserve"> </w:t>
      </w:r>
      <w:r w:rsidRPr="00111122">
        <w:rPr>
          <w:rFonts w:ascii="Arial" w:hAnsi="Arial" w:cs="Arial"/>
          <w:sz w:val="24"/>
          <w:szCs w:val="24"/>
        </w:rPr>
        <w:t>equivalent</w:t>
      </w:r>
      <w:r w:rsidRPr="00111122">
        <w:rPr>
          <w:rFonts w:ascii="Arial" w:hAnsi="Arial" w:cs="Arial"/>
          <w:spacing w:val="-5"/>
          <w:sz w:val="24"/>
          <w:szCs w:val="24"/>
        </w:rPr>
        <w:t xml:space="preserve"> </w:t>
      </w:r>
      <w:r w:rsidRPr="00111122">
        <w:rPr>
          <w:rFonts w:ascii="Arial" w:hAnsi="Arial" w:cs="Arial"/>
          <w:sz w:val="24"/>
          <w:szCs w:val="24"/>
        </w:rPr>
        <w:t>for</w:t>
      </w:r>
      <w:r w:rsidRPr="00111122">
        <w:rPr>
          <w:rFonts w:ascii="Arial" w:hAnsi="Arial" w:cs="Arial"/>
          <w:spacing w:val="-5"/>
          <w:sz w:val="24"/>
          <w:szCs w:val="24"/>
        </w:rPr>
        <w:t xml:space="preserve"> </w:t>
      </w:r>
      <w:r w:rsidRPr="00111122">
        <w:rPr>
          <w:rFonts w:ascii="Arial" w:hAnsi="Arial" w:cs="Arial"/>
          <w:sz w:val="24"/>
          <w:szCs w:val="24"/>
        </w:rPr>
        <w:t>collaborative partners)</w:t>
      </w:r>
      <w:r w:rsidR="00F93B0A">
        <w:rPr>
          <w:rFonts w:ascii="Arial" w:hAnsi="Arial" w:cs="Arial"/>
          <w:sz w:val="24"/>
          <w:szCs w:val="24"/>
        </w:rPr>
        <w:t xml:space="preserve"> of approximately 50% of the modules (or all modules if </w:t>
      </w:r>
      <w:r w:rsidR="00406A2B">
        <w:rPr>
          <w:rFonts w:ascii="Arial" w:hAnsi="Arial" w:cs="Arial"/>
          <w:sz w:val="24"/>
          <w:szCs w:val="24"/>
        </w:rPr>
        <w:t>there aren’t many)</w:t>
      </w:r>
      <w:r w:rsidR="000429A5">
        <w:rPr>
          <w:rFonts w:ascii="Arial" w:hAnsi="Arial" w:cs="Arial"/>
          <w:sz w:val="24"/>
          <w:szCs w:val="24"/>
        </w:rPr>
        <w:t>.</w:t>
      </w:r>
    </w:p>
    <w:p w14:paraId="6012E5D8" w14:textId="7B886886" w:rsidR="007820DD" w:rsidRPr="00111122" w:rsidRDefault="00053896" w:rsidP="007662AD">
      <w:pPr>
        <w:pStyle w:val="ListParagraph"/>
        <w:widowControl w:val="0"/>
        <w:numPr>
          <w:ilvl w:val="1"/>
          <w:numId w:val="2"/>
        </w:numPr>
        <w:tabs>
          <w:tab w:val="left" w:pos="1134"/>
        </w:tabs>
        <w:autoSpaceDE w:val="0"/>
        <w:autoSpaceDN w:val="0"/>
        <w:spacing w:after="0" w:line="240" w:lineRule="auto"/>
        <w:ind w:left="1134" w:right="95" w:hanging="283"/>
        <w:contextualSpacing w:val="0"/>
        <w:rPr>
          <w:rFonts w:ascii="Arial" w:hAnsi="Arial" w:cs="Arial"/>
          <w:sz w:val="24"/>
          <w:szCs w:val="24"/>
        </w:rPr>
      </w:pPr>
      <w:r>
        <w:rPr>
          <w:rFonts w:ascii="Arial" w:hAnsi="Arial" w:cs="Arial"/>
          <w:sz w:val="24"/>
          <w:szCs w:val="24"/>
        </w:rPr>
        <w:t>Any proposed course and/or module changes submitted via the Curriculum Management System (CMS)</w:t>
      </w:r>
      <w:r w:rsidR="000429A5">
        <w:rPr>
          <w:rFonts w:ascii="Arial" w:hAnsi="Arial" w:cs="Arial"/>
          <w:sz w:val="24"/>
          <w:szCs w:val="24"/>
        </w:rPr>
        <w:t>.</w:t>
      </w:r>
    </w:p>
    <w:p w14:paraId="500870A6" w14:textId="533F79BB" w:rsidR="007820DD" w:rsidRPr="00AB53A4" w:rsidRDefault="007820DD" w:rsidP="007662AD">
      <w:pPr>
        <w:pStyle w:val="ListParagraph"/>
        <w:widowControl w:val="0"/>
        <w:numPr>
          <w:ilvl w:val="1"/>
          <w:numId w:val="2"/>
        </w:numPr>
        <w:tabs>
          <w:tab w:val="left" w:pos="1134"/>
        </w:tabs>
        <w:autoSpaceDE w:val="0"/>
        <w:autoSpaceDN w:val="0"/>
        <w:spacing w:after="0" w:line="240" w:lineRule="auto"/>
        <w:ind w:left="1134" w:right="95" w:hanging="283"/>
        <w:contextualSpacing w:val="0"/>
        <w:rPr>
          <w:rFonts w:ascii="Arial" w:hAnsi="Arial" w:cs="Arial"/>
          <w:sz w:val="24"/>
          <w:szCs w:val="24"/>
        </w:rPr>
      </w:pPr>
      <w:r w:rsidRPr="00AB53A4">
        <w:rPr>
          <w:rFonts w:ascii="Arial" w:hAnsi="Arial" w:cs="Arial"/>
          <w:sz w:val="24"/>
          <w:szCs w:val="24"/>
        </w:rPr>
        <w:t>Updated indicative module delivery and summative assessment map (C11) if course/module changes are being proposed</w:t>
      </w:r>
      <w:r w:rsidR="00A70874">
        <w:rPr>
          <w:rFonts w:ascii="Arial" w:hAnsi="Arial" w:cs="Arial"/>
          <w:sz w:val="24"/>
          <w:szCs w:val="24"/>
        </w:rPr>
        <w:t>, submitted via the CMS</w:t>
      </w:r>
      <w:r w:rsidR="000429A5" w:rsidRPr="00AB53A4">
        <w:rPr>
          <w:rFonts w:ascii="Arial" w:hAnsi="Arial" w:cs="Arial"/>
          <w:sz w:val="24"/>
          <w:szCs w:val="24"/>
        </w:rPr>
        <w:t>.</w:t>
      </w:r>
    </w:p>
    <w:p w14:paraId="36141830" w14:textId="77777777" w:rsidR="007820DD" w:rsidRPr="00111122" w:rsidRDefault="007820DD" w:rsidP="007820DD">
      <w:pPr>
        <w:tabs>
          <w:tab w:val="left" w:pos="1937"/>
          <w:tab w:val="left" w:pos="1938"/>
        </w:tabs>
        <w:spacing w:line="240" w:lineRule="auto"/>
        <w:ind w:right="1711"/>
        <w:rPr>
          <w:rFonts w:ascii="Arial" w:hAnsi="Arial" w:cs="Arial"/>
          <w:sz w:val="24"/>
          <w:szCs w:val="24"/>
        </w:rPr>
      </w:pPr>
    </w:p>
    <w:p w14:paraId="3BF0B617" w14:textId="3BF1B57D"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21D44779">
        <w:rPr>
          <w:rFonts w:ascii="Arial" w:hAnsi="Arial" w:cs="Arial"/>
          <w:sz w:val="24"/>
          <w:szCs w:val="24"/>
        </w:rPr>
        <w:t xml:space="preserve">For collaborative </w:t>
      </w:r>
      <w:r w:rsidR="2A11B163" w:rsidRPr="21D44779">
        <w:rPr>
          <w:rFonts w:ascii="Arial" w:hAnsi="Arial" w:cs="Arial"/>
          <w:sz w:val="24"/>
          <w:szCs w:val="24"/>
        </w:rPr>
        <w:t>provision,</w:t>
      </w:r>
      <w:r w:rsidRPr="21D44779">
        <w:rPr>
          <w:rFonts w:ascii="Arial" w:hAnsi="Arial" w:cs="Arial"/>
          <w:sz w:val="24"/>
          <w:szCs w:val="24"/>
        </w:rPr>
        <w:t xml:space="preserve"> the </w:t>
      </w:r>
      <w:r w:rsidR="7661C741" w:rsidRPr="21D44779">
        <w:rPr>
          <w:rFonts w:ascii="Arial" w:hAnsi="Arial" w:cs="Arial"/>
          <w:sz w:val="24"/>
          <w:szCs w:val="24"/>
        </w:rPr>
        <w:t xml:space="preserve">following </w:t>
      </w:r>
      <w:r w:rsidRPr="21D44779">
        <w:rPr>
          <w:rFonts w:ascii="Arial" w:hAnsi="Arial" w:cs="Arial"/>
          <w:sz w:val="24"/>
          <w:szCs w:val="24"/>
        </w:rPr>
        <w:t>additional documentation will also be required:</w:t>
      </w:r>
    </w:p>
    <w:p w14:paraId="1C86633B" w14:textId="3B1ECFB2" w:rsidR="007820DD" w:rsidRPr="00111122" w:rsidRDefault="007820DD" w:rsidP="4004175D">
      <w:pPr>
        <w:pStyle w:val="ListParagraph"/>
        <w:widowControl w:val="0"/>
        <w:numPr>
          <w:ilvl w:val="2"/>
          <w:numId w:val="7"/>
        </w:numPr>
        <w:tabs>
          <w:tab w:val="left" w:pos="1134"/>
        </w:tabs>
        <w:autoSpaceDE w:val="0"/>
        <w:autoSpaceDN w:val="0"/>
        <w:spacing w:after="0" w:line="240" w:lineRule="auto"/>
        <w:ind w:left="1134" w:hanging="283"/>
        <w:rPr>
          <w:rFonts w:ascii="Arial" w:hAnsi="Arial" w:cs="Arial"/>
          <w:sz w:val="24"/>
          <w:szCs w:val="24"/>
        </w:rPr>
      </w:pPr>
      <w:r w:rsidRPr="00111122">
        <w:rPr>
          <w:rFonts w:ascii="Arial" w:hAnsi="Arial" w:cs="Arial"/>
          <w:sz w:val="24"/>
          <w:szCs w:val="24"/>
        </w:rPr>
        <w:t>the</w:t>
      </w:r>
      <w:r w:rsidRPr="00111122">
        <w:rPr>
          <w:rFonts w:ascii="Arial" w:hAnsi="Arial" w:cs="Arial"/>
          <w:spacing w:val="-3"/>
          <w:sz w:val="24"/>
          <w:szCs w:val="24"/>
        </w:rPr>
        <w:t xml:space="preserve"> </w:t>
      </w:r>
      <w:r w:rsidRPr="00111122">
        <w:rPr>
          <w:rFonts w:ascii="Arial" w:hAnsi="Arial" w:cs="Arial"/>
          <w:sz w:val="24"/>
          <w:szCs w:val="24"/>
        </w:rPr>
        <w:t>Course</w:t>
      </w:r>
      <w:r w:rsidRPr="00111122">
        <w:rPr>
          <w:rFonts w:ascii="Arial" w:hAnsi="Arial" w:cs="Arial"/>
          <w:spacing w:val="-2"/>
          <w:sz w:val="24"/>
          <w:szCs w:val="24"/>
        </w:rPr>
        <w:t xml:space="preserve"> Handbook (with updates if course/module changes are being proposed)</w:t>
      </w:r>
      <w:r w:rsidR="00ED45CA">
        <w:rPr>
          <w:rFonts w:ascii="Arial" w:hAnsi="Arial" w:cs="Arial"/>
          <w:spacing w:val="-2"/>
          <w:sz w:val="24"/>
          <w:szCs w:val="24"/>
        </w:rPr>
        <w:t xml:space="preserve"> (to be pro</w:t>
      </w:r>
      <w:r w:rsidR="00780D2B">
        <w:rPr>
          <w:rFonts w:ascii="Arial" w:hAnsi="Arial" w:cs="Arial"/>
          <w:spacing w:val="-2"/>
          <w:sz w:val="24"/>
          <w:szCs w:val="24"/>
        </w:rPr>
        <w:t>v</w:t>
      </w:r>
      <w:r w:rsidR="00ED45CA">
        <w:rPr>
          <w:rFonts w:ascii="Arial" w:hAnsi="Arial" w:cs="Arial"/>
          <w:spacing w:val="-2"/>
          <w:sz w:val="24"/>
          <w:szCs w:val="24"/>
        </w:rPr>
        <w:t xml:space="preserve">ided by the </w:t>
      </w:r>
      <w:r w:rsidR="073E2FCC">
        <w:rPr>
          <w:rFonts w:ascii="Arial" w:hAnsi="Arial" w:cs="Arial"/>
          <w:spacing w:val="-2"/>
          <w:sz w:val="24"/>
          <w:szCs w:val="24"/>
        </w:rPr>
        <w:t>partner</w:t>
      </w:r>
      <w:r w:rsidR="00780D2B">
        <w:rPr>
          <w:rFonts w:ascii="Arial" w:hAnsi="Arial" w:cs="Arial"/>
          <w:spacing w:val="-2"/>
          <w:sz w:val="24"/>
          <w:szCs w:val="24"/>
        </w:rPr>
        <w:t>)</w:t>
      </w:r>
      <w:r w:rsidR="000429A5">
        <w:rPr>
          <w:rFonts w:ascii="Arial" w:hAnsi="Arial" w:cs="Arial"/>
          <w:spacing w:val="-2"/>
          <w:sz w:val="24"/>
          <w:szCs w:val="24"/>
        </w:rPr>
        <w:t>.</w:t>
      </w:r>
    </w:p>
    <w:p w14:paraId="6A997DDC" w14:textId="79D17629" w:rsidR="007820DD" w:rsidRPr="00111122" w:rsidRDefault="007820DD" w:rsidP="00E06CDB">
      <w:pPr>
        <w:pStyle w:val="ListParagraph"/>
        <w:widowControl w:val="0"/>
        <w:numPr>
          <w:ilvl w:val="2"/>
          <w:numId w:val="7"/>
        </w:numPr>
        <w:tabs>
          <w:tab w:val="left" w:pos="1134"/>
        </w:tabs>
        <w:autoSpaceDE w:val="0"/>
        <w:autoSpaceDN w:val="0"/>
        <w:spacing w:after="0" w:line="240" w:lineRule="auto"/>
        <w:ind w:left="1134" w:right="-35" w:hanging="283"/>
        <w:contextualSpacing w:val="0"/>
        <w:rPr>
          <w:rFonts w:ascii="Arial" w:hAnsi="Arial" w:cs="Arial"/>
          <w:sz w:val="24"/>
          <w:szCs w:val="24"/>
        </w:rPr>
      </w:pPr>
      <w:r w:rsidRPr="00111122">
        <w:rPr>
          <w:rFonts w:ascii="Arial" w:hAnsi="Arial" w:cs="Arial"/>
          <w:sz w:val="24"/>
          <w:szCs w:val="24"/>
        </w:rPr>
        <w:t>the</w:t>
      </w:r>
      <w:r w:rsidRPr="00111122">
        <w:rPr>
          <w:rFonts w:ascii="Arial" w:hAnsi="Arial" w:cs="Arial"/>
          <w:spacing w:val="-5"/>
          <w:sz w:val="24"/>
          <w:szCs w:val="24"/>
        </w:rPr>
        <w:t xml:space="preserve"> </w:t>
      </w:r>
      <w:r w:rsidRPr="00111122">
        <w:rPr>
          <w:rFonts w:ascii="Arial" w:hAnsi="Arial" w:cs="Arial"/>
          <w:sz w:val="24"/>
          <w:szCs w:val="24"/>
        </w:rPr>
        <w:t>Liaison</w:t>
      </w:r>
      <w:r w:rsidRPr="00111122">
        <w:rPr>
          <w:rFonts w:ascii="Arial" w:hAnsi="Arial" w:cs="Arial"/>
          <w:spacing w:val="-5"/>
          <w:sz w:val="24"/>
          <w:szCs w:val="24"/>
        </w:rPr>
        <w:t xml:space="preserve"> </w:t>
      </w:r>
      <w:r w:rsidRPr="00111122">
        <w:rPr>
          <w:rFonts w:ascii="Arial" w:hAnsi="Arial" w:cs="Arial"/>
          <w:sz w:val="24"/>
          <w:szCs w:val="24"/>
        </w:rPr>
        <w:t>Document (with updates if course/module changes are being made)</w:t>
      </w:r>
      <w:r w:rsidR="00780D2B">
        <w:rPr>
          <w:rFonts w:ascii="Arial" w:hAnsi="Arial" w:cs="Arial"/>
          <w:sz w:val="24"/>
          <w:szCs w:val="24"/>
        </w:rPr>
        <w:t xml:space="preserve"> </w:t>
      </w:r>
      <w:r w:rsidR="00780D2B">
        <w:rPr>
          <w:rFonts w:ascii="Arial" w:hAnsi="Arial" w:cs="Arial"/>
          <w:spacing w:val="-2"/>
          <w:sz w:val="24"/>
          <w:szCs w:val="24"/>
        </w:rPr>
        <w:t>(to be provided by QAE)</w:t>
      </w:r>
      <w:r w:rsidR="000429A5">
        <w:rPr>
          <w:rFonts w:ascii="Arial" w:hAnsi="Arial" w:cs="Arial"/>
          <w:sz w:val="24"/>
          <w:szCs w:val="24"/>
        </w:rPr>
        <w:t>.</w:t>
      </w:r>
    </w:p>
    <w:p w14:paraId="14413BB9" w14:textId="58676AAF" w:rsidR="007820DD" w:rsidRPr="00111122" w:rsidRDefault="007820DD" w:rsidP="00E06CDB">
      <w:pPr>
        <w:pStyle w:val="ListParagraph"/>
        <w:widowControl w:val="0"/>
        <w:numPr>
          <w:ilvl w:val="2"/>
          <w:numId w:val="7"/>
        </w:numPr>
        <w:tabs>
          <w:tab w:val="left" w:pos="1134"/>
        </w:tabs>
        <w:autoSpaceDE w:val="0"/>
        <w:autoSpaceDN w:val="0"/>
        <w:spacing w:after="0" w:line="240" w:lineRule="auto"/>
        <w:ind w:left="1134" w:hanging="283"/>
        <w:contextualSpacing w:val="0"/>
        <w:rPr>
          <w:rFonts w:ascii="Arial" w:hAnsi="Arial" w:cs="Arial"/>
          <w:sz w:val="24"/>
          <w:szCs w:val="24"/>
        </w:rPr>
      </w:pPr>
      <w:r w:rsidRPr="00111122">
        <w:rPr>
          <w:rFonts w:ascii="Arial" w:hAnsi="Arial" w:cs="Arial"/>
          <w:sz w:val="24"/>
          <w:szCs w:val="24"/>
        </w:rPr>
        <w:t>Joint</w:t>
      </w:r>
      <w:r w:rsidRPr="00111122">
        <w:rPr>
          <w:rFonts w:ascii="Arial" w:hAnsi="Arial" w:cs="Arial"/>
          <w:spacing w:val="-3"/>
          <w:sz w:val="24"/>
          <w:szCs w:val="24"/>
        </w:rPr>
        <w:t xml:space="preserve"> </w:t>
      </w:r>
      <w:r w:rsidRPr="00111122">
        <w:rPr>
          <w:rFonts w:ascii="Arial" w:hAnsi="Arial" w:cs="Arial"/>
          <w:sz w:val="24"/>
          <w:szCs w:val="24"/>
        </w:rPr>
        <w:t>Executive</w:t>
      </w:r>
      <w:r w:rsidRPr="00111122">
        <w:rPr>
          <w:rFonts w:ascii="Arial" w:hAnsi="Arial" w:cs="Arial"/>
          <w:spacing w:val="-3"/>
          <w:sz w:val="24"/>
          <w:szCs w:val="24"/>
        </w:rPr>
        <w:t xml:space="preserve"> </w:t>
      </w:r>
      <w:r w:rsidRPr="00111122">
        <w:rPr>
          <w:rFonts w:ascii="Arial" w:hAnsi="Arial" w:cs="Arial"/>
          <w:sz w:val="24"/>
          <w:szCs w:val="24"/>
        </w:rPr>
        <w:t>Committee</w:t>
      </w:r>
      <w:r w:rsidRPr="00111122">
        <w:rPr>
          <w:rFonts w:ascii="Arial" w:hAnsi="Arial" w:cs="Arial"/>
          <w:spacing w:val="-3"/>
          <w:sz w:val="24"/>
          <w:szCs w:val="24"/>
        </w:rPr>
        <w:t xml:space="preserve"> </w:t>
      </w:r>
      <w:r w:rsidRPr="00111122">
        <w:rPr>
          <w:rFonts w:ascii="Arial" w:hAnsi="Arial" w:cs="Arial"/>
          <w:spacing w:val="-2"/>
          <w:sz w:val="24"/>
          <w:szCs w:val="24"/>
        </w:rPr>
        <w:t>minutes for one whole academic year and any for the current year</w:t>
      </w:r>
      <w:r w:rsidR="00A7453D">
        <w:rPr>
          <w:rFonts w:ascii="Arial" w:hAnsi="Arial" w:cs="Arial"/>
          <w:spacing w:val="-2"/>
          <w:sz w:val="24"/>
          <w:szCs w:val="24"/>
        </w:rPr>
        <w:t xml:space="preserve"> (to be provided by QAE)</w:t>
      </w:r>
      <w:r w:rsidR="000429A5">
        <w:rPr>
          <w:rFonts w:ascii="Arial" w:hAnsi="Arial" w:cs="Arial"/>
          <w:spacing w:val="-2"/>
          <w:sz w:val="24"/>
          <w:szCs w:val="24"/>
        </w:rPr>
        <w:t>.</w:t>
      </w:r>
    </w:p>
    <w:p w14:paraId="259CE234" w14:textId="2812B29D" w:rsidR="007820DD" w:rsidRPr="00111122" w:rsidRDefault="007820DD" w:rsidP="4004175D">
      <w:pPr>
        <w:pStyle w:val="ListParagraph"/>
        <w:widowControl w:val="0"/>
        <w:numPr>
          <w:ilvl w:val="2"/>
          <w:numId w:val="7"/>
        </w:numPr>
        <w:tabs>
          <w:tab w:val="left" w:pos="1134"/>
        </w:tabs>
        <w:autoSpaceDE w:val="0"/>
        <w:autoSpaceDN w:val="0"/>
        <w:spacing w:after="0" w:line="240" w:lineRule="auto"/>
        <w:ind w:left="1134" w:hanging="283"/>
        <w:rPr>
          <w:rFonts w:ascii="Arial" w:hAnsi="Arial" w:cs="Arial"/>
          <w:sz w:val="24"/>
          <w:szCs w:val="24"/>
        </w:rPr>
      </w:pPr>
      <w:r w:rsidRPr="00111122">
        <w:rPr>
          <w:rFonts w:ascii="Arial" w:hAnsi="Arial" w:cs="Arial"/>
          <w:sz w:val="24"/>
          <w:szCs w:val="24"/>
        </w:rPr>
        <w:t>publicity</w:t>
      </w:r>
      <w:r w:rsidRPr="00111122">
        <w:rPr>
          <w:rFonts w:ascii="Arial" w:hAnsi="Arial" w:cs="Arial"/>
          <w:spacing w:val="-3"/>
          <w:sz w:val="24"/>
          <w:szCs w:val="24"/>
        </w:rPr>
        <w:t xml:space="preserve"> </w:t>
      </w:r>
      <w:r w:rsidRPr="00111122">
        <w:rPr>
          <w:rFonts w:ascii="Arial" w:hAnsi="Arial" w:cs="Arial"/>
          <w:sz w:val="24"/>
          <w:szCs w:val="24"/>
        </w:rPr>
        <w:t>materials</w:t>
      </w:r>
      <w:r w:rsidRPr="00111122">
        <w:rPr>
          <w:rFonts w:ascii="Arial" w:hAnsi="Arial" w:cs="Arial"/>
          <w:spacing w:val="-4"/>
          <w:sz w:val="24"/>
          <w:szCs w:val="24"/>
        </w:rPr>
        <w:t xml:space="preserve"> </w:t>
      </w:r>
      <w:r w:rsidRPr="00111122">
        <w:rPr>
          <w:rFonts w:ascii="Arial" w:hAnsi="Arial" w:cs="Arial"/>
          <w:sz w:val="24"/>
          <w:szCs w:val="24"/>
        </w:rPr>
        <w:t>for</w:t>
      </w:r>
      <w:r w:rsidRPr="00111122">
        <w:rPr>
          <w:rFonts w:ascii="Arial" w:hAnsi="Arial" w:cs="Arial"/>
          <w:spacing w:val="-4"/>
          <w:sz w:val="24"/>
          <w:szCs w:val="24"/>
        </w:rPr>
        <w:t xml:space="preserve"> </w:t>
      </w:r>
      <w:r w:rsidRPr="00111122">
        <w:rPr>
          <w:rFonts w:ascii="Arial" w:hAnsi="Arial" w:cs="Arial"/>
          <w:sz w:val="24"/>
          <w:szCs w:val="24"/>
        </w:rPr>
        <w:t>the</w:t>
      </w:r>
      <w:r w:rsidRPr="00111122">
        <w:rPr>
          <w:rFonts w:ascii="Arial" w:hAnsi="Arial" w:cs="Arial"/>
          <w:spacing w:val="-3"/>
          <w:sz w:val="24"/>
          <w:szCs w:val="24"/>
        </w:rPr>
        <w:t xml:space="preserve"> </w:t>
      </w:r>
      <w:r w:rsidRPr="00111122">
        <w:rPr>
          <w:rFonts w:ascii="Arial" w:hAnsi="Arial" w:cs="Arial"/>
          <w:sz w:val="24"/>
          <w:szCs w:val="24"/>
        </w:rPr>
        <w:t>course</w:t>
      </w:r>
      <w:r w:rsidR="00A7453D">
        <w:rPr>
          <w:rFonts w:ascii="Arial" w:hAnsi="Arial" w:cs="Arial"/>
          <w:sz w:val="24"/>
          <w:szCs w:val="24"/>
        </w:rPr>
        <w:t xml:space="preserve"> </w:t>
      </w:r>
      <w:r w:rsidR="00A7453D">
        <w:rPr>
          <w:rFonts w:ascii="Arial" w:hAnsi="Arial" w:cs="Arial"/>
          <w:spacing w:val="-2"/>
          <w:sz w:val="24"/>
          <w:szCs w:val="24"/>
        </w:rPr>
        <w:t xml:space="preserve">(to be provided by the </w:t>
      </w:r>
      <w:r w:rsidR="0175F41A">
        <w:rPr>
          <w:rFonts w:ascii="Arial" w:hAnsi="Arial" w:cs="Arial"/>
          <w:spacing w:val="-2"/>
          <w:sz w:val="24"/>
          <w:szCs w:val="24"/>
        </w:rPr>
        <w:t>partner</w:t>
      </w:r>
      <w:r w:rsidR="00A7453D">
        <w:rPr>
          <w:rFonts w:ascii="Arial" w:hAnsi="Arial" w:cs="Arial"/>
          <w:spacing w:val="-2"/>
          <w:sz w:val="24"/>
          <w:szCs w:val="24"/>
        </w:rPr>
        <w:t>)</w:t>
      </w:r>
      <w:r w:rsidR="00603150">
        <w:rPr>
          <w:rFonts w:ascii="Arial" w:hAnsi="Arial" w:cs="Arial"/>
          <w:sz w:val="24"/>
          <w:szCs w:val="24"/>
        </w:rPr>
        <w:t>.</w:t>
      </w:r>
    </w:p>
    <w:p w14:paraId="0E9EAF00" w14:textId="77777777" w:rsidR="007820DD" w:rsidRPr="00111122" w:rsidRDefault="007820DD" w:rsidP="007820DD">
      <w:pPr>
        <w:pStyle w:val="BodyText"/>
        <w:spacing w:line="240" w:lineRule="auto"/>
      </w:pPr>
    </w:p>
    <w:p w14:paraId="78AC38C3" w14:textId="403C4356" w:rsidR="007820DD" w:rsidRPr="00111122" w:rsidRDefault="6C28AC72" w:rsidP="4004175D">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68" w:name="The_QAE_team_will_divide_up_the_sampling"/>
      <w:bookmarkEnd w:id="68"/>
      <w:r w:rsidRPr="4004175D">
        <w:rPr>
          <w:rFonts w:ascii="Arial" w:hAnsi="Arial" w:cs="Arial"/>
          <w:sz w:val="24"/>
          <w:szCs w:val="24"/>
        </w:rPr>
        <w:t xml:space="preserve">The panel members’ </w:t>
      </w:r>
      <w:r w:rsidR="0075411F" w:rsidRPr="4004175D">
        <w:rPr>
          <w:rFonts w:ascii="Arial" w:hAnsi="Arial" w:cs="Arial"/>
          <w:sz w:val="24"/>
          <w:szCs w:val="24"/>
        </w:rPr>
        <w:t xml:space="preserve">main focus should be on the </w:t>
      </w:r>
      <w:proofErr w:type="gramStart"/>
      <w:r w:rsidR="0075411F" w:rsidRPr="4004175D">
        <w:rPr>
          <w:rFonts w:ascii="Arial" w:hAnsi="Arial" w:cs="Arial"/>
          <w:sz w:val="24"/>
          <w:szCs w:val="24"/>
        </w:rPr>
        <w:t>CED</w:t>
      </w:r>
      <w:proofErr w:type="gramEnd"/>
      <w:r w:rsidR="706E6DFC" w:rsidRPr="4004175D">
        <w:rPr>
          <w:rFonts w:ascii="Arial" w:hAnsi="Arial" w:cs="Arial"/>
          <w:sz w:val="24"/>
          <w:szCs w:val="24"/>
        </w:rPr>
        <w:t xml:space="preserve"> and they should refer to the supporting documentation as necessary/ appropriate; it is not expected that all panel members will review all of the supporting documentation</w:t>
      </w:r>
      <w:r w:rsidR="0075411F" w:rsidRPr="4004175D">
        <w:rPr>
          <w:rFonts w:ascii="Arial" w:hAnsi="Arial" w:cs="Arial"/>
          <w:sz w:val="24"/>
          <w:szCs w:val="24"/>
        </w:rPr>
        <w:t xml:space="preserve">. </w:t>
      </w:r>
      <w:r w:rsidR="007820DD" w:rsidRPr="4004175D">
        <w:rPr>
          <w:rFonts w:ascii="Arial" w:hAnsi="Arial" w:cs="Arial"/>
          <w:sz w:val="24"/>
          <w:szCs w:val="24"/>
        </w:rPr>
        <w:t>If there is a large amount of evidence, the QAE team may divide up the sampling of evidence between the panel members and will produce a summary list of which panel members should sample which documents. The QAE team will also ensure that login arrangements have been organised for external panel members.</w:t>
      </w:r>
    </w:p>
    <w:p w14:paraId="020A7FAA" w14:textId="77777777" w:rsidR="007820DD" w:rsidRPr="007820DD" w:rsidRDefault="007820DD" w:rsidP="007820DD">
      <w:pPr>
        <w:pStyle w:val="BodyText"/>
        <w:spacing w:line="240" w:lineRule="auto"/>
        <w:rPr>
          <w:sz w:val="26"/>
        </w:rPr>
      </w:pPr>
    </w:p>
    <w:p w14:paraId="67D042BF" w14:textId="77777777" w:rsidR="007820DD" w:rsidRPr="007820DD" w:rsidRDefault="007820DD" w:rsidP="008D2F68">
      <w:pPr>
        <w:pStyle w:val="Heading2"/>
      </w:pPr>
      <w:bookmarkStart w:id="69" w:name="Preparation_for_the_Substantive_Review_e"/>
      <w:bookmarkStart w:id="70" w:name="_Toc173852205"/>
      <w:bookmarkStart w:id="71" w:name="_Toc112777573"/>
      <w:bookmarkEnd w:id="69"/>
      <w:r w:rsidRPr="007820DD">
        <w:t>Internal Scrutiny Meeting</w:t>
      </w:r>
      <w:bookmarkEnd w:id="70"/>
    </w:p>
    <w:p w14:paraId="3B9D76C0" w14:textId="77777777" w:rsidR="007820DD" w:rsidRPr="007820DD" w:rsidRDefault="007820DD" w:rsidP="007820DD">
      <w:pPr>
        <w:pStyle w:val="Heading3"/>
        <w:spacing w:line="240" w:lineRule="auto"/>
        <w:ind w:left="0"/>
      </w:pPr>
    </w:p>
    <w:p w14:paraId="22E17AAB" w14:textId="222A9B2F"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4004175D">
        <w:rPr>
          <w:rFonts w:ascii="Arial" w:hAnsi="Arial" w:cs="Arial"/>
          <w:sz w:val="24"/>
          <w:szCs w:val="24"/>
        </w:rPr>
        <w:t xml:space="preserve">Prior to the submission of the documents to QAE, the </w:t>
      </w:r>
      <w:r w:rsidR="00EF5615" w:rsidRPr="4004175D">
        <w:rPr>
          <w:rFonts w:ascii="Arial" w:hAnsi="Arial" w:cs="Arial"/>
          <w:sz w:val="24"/>
          <w:szCs w:val="24"/>
        </w:rPr>
        <w:t xml:space="preserve">Deputy </w:t>
      </w:r>
      <w:r w:rsidRPr="4004175D">
        <w:rPr>
          <w:rFonts w:ascii="Arial" w:hAnsi="Arial" w:cs="Arial"/>
          <w:sz w:val="24"/>
          <w:szCs w:val="24"/>
        </w:rPr>
        <w:t>Dean</w:t>
      </w:r>
      <w:r w:rsidR="2421B8B8" w:rsidRPr="4004175D">
        <w:rPr>
          <w:rFonts w:ascii="Arial" w:hAnsi="Arial" w:cs="Arial"/>
          <w:sz w:val="24"/>
          <w:szCs w:val="24"/>
        </w:rPr>
        <w:t xml:space="preserve"> (or nominee)</w:t>
      </w:r>
      <w:r w:rsidRPr="4004175D">
        <w:rPr>
          <w:rFonts w:ascii="Arial" w:hAnsi="Arial" w:cs="Arial"/>
          <w:sz w:val="24"/>
          <w:szCs w:val="24"/>
        </w:rPr>
        <w:t xml:space="preserve"> should lead an internal scrutiny of the documents. This will take the format of an Internal Scrutiny Meeting. The meeting will be organised by the QAE Team and chaired by the </w:t>
      </w:r>
      <w:r w:rsidR="00BD0C7B" w:rsidRPr="4004175D">
        <w:rPr>
          <w:rFonts w:ascii="Arial" w:hAnsi="Arial" w:cs="Arial"/>
          <w:sz w:val="24"/>
          <w:szCs w:val="24"/>
        </w:rPr>
        <w:t xml:space="preserve">Deputy </w:t>
      </w:r>
      <w:r w:rsidRPr="4004175D">
        <w:rPr>
          <w:rFonts w:ascii="Arial" w:hAnsi="Arial" w:cs="Arial"/>
          <w:sz w:val="24"/>
          <w:szCs w:val="24"/>
        </w:rPr>
        <w:t>Dean or Head of School</w:t>
      </w:r>
      <w:r w:rsidR="76C2B345" w:rsidRPr="4004175D">
        <w:rPr>
          <w:rFonts w:ascii="Arial" w:hAnsi="Arial" w:cs="Arial"/>
          <w:sz w:val="24"/>
          <w:szCs w:val="24"/>
        </w:rPr>
        <w:t>;</w:t>
      </w:r>
      <w:r w:rsidRPr="4004175D">
        <w:rPr>
          <w:rFonts w:ascii="Arial" w:hAnsi="Arial" w:cs="Arial"/>
          <w:sz w:val="24"/>
          <w:szCs w:val="24"/>
        </w:rPr>
        <w:t xml:space="preserve"> relevant members of the course </w:t>
      </w:r>
      <w:r w:rsidR="00F4223F" w:rsidRPr="4004175D">
        <w:rPr>
          <w:rFonts w:ascii="Arial" w:hAnsi="Arial" w:cs="Arial"/>
          <w:sz w:val="24"/>
          <w:szCs w:val="24"/>
        </w:rPr>
        <w:t>team should</w:t>
      </w:r>
      <w:r w:rsidRPr="4004175D">
        <w:rPr>
          <w:rFonts w:ascii="Arial" w:hAnsi="Arial" w:cs="Arial"/>
          <w:sz w:val="24"/>
          <w:szCs w:val="24"/>
        </w:rPr>
        <w:t xml:space="preserve"> be in attendance. The </w:t>
      </w:r>
      <w:r w:rsidR="40CA5D64" w:rsidRPr="4004175D">
        <w:rPr>
          <w:rFonts w:ascii="Arial" w:hAnsi="Arial" w:cs="Arial"/>
          <w:sz w:val="24"/>
          <w:szCs w:val="24"/>
        </w:rPr>
        <w:t>focus</w:t>
      </w:r>
      <w:r w:rsidRPr="4004175D">
        <w:rPr>
          <w:rFonts w:ascii="Arial" w:hAnsi="Arial" w:cs="Arial"/>
          <w:sz w:val="24"/>
          <w:szCs w:val="24"/>
        </w:rPr>
        <w:t xml:space="preserve"> of the Internal Scrutiny Meeting should be on the Critical Evaluation Document and paperwork relating to any proposed module and/or course changes.</w:t>
      </w:r>
    </w:p>
    <w:p w14:paraId="02B9D8E4" w14:textId="77777777" w:rsidR="00B11309" w:rsidRDefault="00B11309" w:rsidP="007820DD">
      <w:pPr>
        <w:pStyle w:val="Heading3"/>
        <w:spacing w:line="240" w:lineRule="auto"/>
        <w:ind w:hanging="140"/>
      </w:pPr>
    </w:p>
    <w:p w14:paraId="38E4FF60" w14:textId="77777777" w:rsidR="00F4223F" w:rsidRDefault="00F4223F" w:rsidP="008D2F68">
      <w:pPr>
        <w:pStyle w:val="Heading2"/>
      </w:pPr>
      <w:bookmarkStart w:id="72" w:name="_Toc173852206"/>
    </w:p>
    <w:p w14:paraId="45876FA4" w14:textId="1C27AB58" w:rsidR="007820DD" w:rsidRPr="007820DD" w:rsidRDefault="007820DD" w:rsidP="008D2F68">
      <w:pPr>
        <w:pStyle w:val="Heading2"/>
      </w:pPr>
      <w:r w:rsidRPr="007820DD">
        <w:lastRenderedPageBreak/>
        <w:t>Submission of Substantive Review documentation</w:t>
      </w:r>
      <w:bookmarkEnd w:id="72"/>
    </w:p>
    <w:p w14:paraId="77D2C895" w14:textId="77777777" w:rsidR="007820DD" w:rsidRPr="007820DD" w:rsidRDefault="007820DD" w:rsidP="007820DD">
      <w:pPr>
        <w:pStyle w:val="Heading3"/>
        <w:spacing w:line="240" w:lineRule="auto"/>
        <w:rPr>
          <w:b w:val="0"/>
          <w:bCs w:val="0"/>
        </w:rPr>
      </w:pPr>
    </w:p>
    <w:p w14:paraId="6C65EC72" w14:textId="77777777" w:rsidR="007820DD"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The key contact should ensure that:</w:t>
      </w:r>
    </w:p>
    <w:p w14:paraId="7D0BCBEB" w14:textId="52E7623A" w:rsidR="00D603D1" w:rsidRDefault="000C76C8" w:rsidP="00D603D1">
      <w:pPr>
        <w:pStyle w:val="ListParagraph"/>
        <w:widowControl w:val="0"/>
        <w:numPr>
          <w:ilvl w:val="0"/>
          <w:numId w:val="26"/>
        </w:numPr>
        <w:autoSpaceDE w:val="0"/>
        <w:autoSpaceDN w:val="0"/>
        <w:spacing w:after="0" w:line="240" w:lineRule="auto"/>
        <w:contextualSpacing w:val="0"/>
        <w:rPr>
          <w:rFonts w:ascii="Arial" w:hAnsi="Arial" w:cs="Arial"/>
          <w:sz w:val="24"/>
          <w:szCs w:val="24"/>
        </w:rPr>
      </w:pPr>
      <w:r>
        <w:rPr>
          <w:rFonts w:ascii="Arial" w:hAnsi="Arial" w:cs="Arial"/>
          <w:sz w:val="24"/>
          <w:szCs w:val="24"/>
        </w:rPr>
        <w:t>Documentation is submitted to QAE by the date agreed at the Planning Meeting</w:t>
      </w:r>
    </w:p>
    <w:p w14:paraId="2F22BDB2" w14:textId="2F38BED1" w:rsidR="000C76C8" w:rsidRDefault="000C76C8" w:rsidP="00D603D1">
      <w:pPr>
        <w:pStyle w:val="ListParagraph"/>
        <w:widowControl w:val="0"/>
        <w:numPr>
          <w:ilvl w:val="0"/>
          <w:numId w:val="26"/>
        </w:numPr>
        <w:autoSpaceDE w:val="0"/>
        <w:autoSpaceDN w:val="0"/>
        <w:spacing w:after="0" w:line="240" w:lineRule="auto"/>
        <w:contextualSpacing w:val="0"/>
        <w:rPr>
          <w:rFonts w:ascii="Arial" w:hAnsi="Arial" w:cs="Arial"/>
          <w:sz w:val="24"/>
          <w:szCs w:val="24"/>
        </w:rPr>
      </w:pPr>
      <w:r>
        <w:rPr>
          <w:rFonts w:ascii="Arial" w:hAnsi="Arial" w:cs="Arial"/>
          <w:sz w:val="24"/>
          <w:szCs w:val="24"/>
        </w:rPr>
        <w:t xml:space="preserve">Any amendments identified at the Internal Scrutiny Meeting have been </w:t>
      </w:r>
      <w:proofErr w:type="gramStart"/>
      <w:r>
        <w:rPr>
          <w:rFonts w:ascii="Arial" w:hAnsi="Arial" w:cs="Arial"/>
          <w:sz w:val="24"/>
          <w:szCs w:val="24"/>
        </w:rPr>
        <w:t>completed</w:t>
      </w:r>
      <w:proofErr w:type="gramEnd"/>
    </w:p>
    <w:p w14:paraId="402C233E" w14:textId="2E74C276" w:rsidR="000C76C8" w:rsidRPr="00111122" w:rsidRDefault="000C76C8" w:rsidP="00D603D1">
      <w:pPr>
        <w:pStyle w:val="ListParagraph"/>
        <w:widowControl w:val="0"/>
        <w:numPr>
          <w:ilvl w:val="0"/>
          <w:numId w:val="26"/>
        </w:numPr>
        <w:autoSpaceDE w:val="0"/>
        <w:autoSpaceDN w:val="0"/>
        <w:spacing w:after="0" w:line="240" w:lineRule="auto"/>
        <w:contextualSpacing w:val="0"/>
        <w:rPr>
          <w:rFonts w:ascii="Arial" w:hAnsi="Arial" w:cs="Arial"/>
          <w:sz w:val="24"/>
          <w:szCs w:val="24"/>
        </w:rPr>
      </w:pPr>
      <w:r>
        <w:rPr>
          <w:rFonts w:ascii="Arial" w:hAnsi="Arial" w:cs="Arial"/>
          <w:sz w:val="24"/>
          <w:szCs w:val="24"/>
        </w:rPr>
        <w:t>The documentation is accompanied b</w:t>
      </w:r>
      <w:r w:rsidR="00D868B4">
        <w:rPr>
          <w:rFonts w:ascii="Arial" w:hAnsi="Arial" w:cs="Arial"/>
          <w:sz w:val="24"/>
          <w:szCs w:val="24"/>
        </w:rPr>
        <w:t>y a completed faculty documentation check form (E1)</w:t>
      </w:r>
    </w:p>
    <w:p w14:paraId="499DE2F5" w14:textId="77777777" w:rsidR="007820DD" w:rsidRPr="007820DD" w:rsidRDefault="007820DD" w:rsidP="007820DD">
      <w:pPr>
        <w:pStyle w:val="Heading3"/>
        <w:spacing w:line="240" w:lineRule="auto"/>
        <w:ind w:left="0"/>
      </w:pPr>
    </w:p>
    <w:p w14:paraId="4918BB1A" w14:textId="77777777" w:rsidR="007820DD" w:rsidRPr="007820DD" w:rsidRDefault="007820DD" w:rsidP="008D2F68">
      <w:pPr>
        <w:pStyle w:val="Heading2"/>
        <w:rPr>
          <w:spacing w:val="-2"/>
        </w:rPr>
      </w:pPr>
      <w:bookmarkStart w:id="73" w:name="_Toc173852207"/>
      <w:r w:rsidRPr="007820DD">
        <w:t>Preparation</w:t>
      </w:r>
      <w:r w:rsidRPr="007820DD">
        <w:rPr>
          <w:spacing w:val="-4"/>
        </w:rPr>
        <w:t xml:space="preserve"> </w:t>
      </w:r>
      <w:r w:rsidRPr="007820DD">
        <w:t>for</w:t>
      </w:r>
      <w:r w:rsidRPr="007820DD">
        <w:rPr>
          <w:spacing w:val="-5"/>
        </w:rPr>
        <w:t xml:space="preserve"> </w:t>
      </w:r>
      <w:r w:rsidRPr="007820DD">
        <w:t>the</w:t>
      </w:r>
      <w:r w:rsidRPr="007820DD">
        <w:rPr>
          <w:spacing w:val="-4"/>
        </w:rPr>
        <w:t xml:space="preserve"> </w:t>
      </w:r>
      <w:r w:rsidRPr="007820DD">
        <w:t>Substantive</w:t>
      </w:r>
      <w:r w:rsidRPr="007820DD">
        <w:rPr>
          <w:spacing w:val="-4"/>
        </w:rPr>
        <w:t xml:space="preserve"> </w:t>
      </w:r>
      <w:r w:rsidRPr="007820DD">
        <w:t>Review</w:t>
      </w:r>
      <w:r w:rsidRPr="007820DD">
        <w:rPr>
          <w:spacing w:val="-3"/>
        </w:rPr>
        <w:t xml:space="preserve"> </w:t>
      </w:r>
      <w:r w:rsidRPr="007820DD">
        <w:rPr>
          <w:spacing w:val="-2"/>
        </w:rPr>
        <w:t>event</w:t>
      </w:r>
      <w:bookmarkEnd w:id="71"/>
      <w:bookmarkEnd w:id="73"/>
    </w:p>
    <w:p w14:paraId="54CEB613" w14:textId="77777777" w:rsidR="007820DD" w:rsidRPr="007820DD" w:rsidRDefault="007820DD" w:rsidP="007820DD">
      <w:pPr>
        <w:pStyle w:val="Heading3"/>
        <w:spacing w:line="240" w:lineRule="auto"/>
        <w:ind w:left="0"/>
      </w:pPr>
    </w:p>
    <w:p w14:paraId="192BEABF"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74" w:name="At_least_2_weeks_before_the_Substantive_"/>
      <w:bookmarkEnd w:id="74"/>
      <w:r w:rsidRPr="00111122">
        <w:rPr>
          <w:rFonts w:ascii="Arial" w:hAnsi="Arial" w:cs="Arial"/>
          <w:sz w:val="24"/>
          <w:szCs w:val="24"/>
        </w:rPr>
        <w:t>At least two weeks before the Substantive Review event, panel members will be asked to:</w:t>
      </w:r>
    </w:p>
    <w:p w14:paraId="44D94DD2" w14:textId="6E387B25" w:rsidR="007820DD" w:rsidRPr="00111122" w:rsidRDefault="007820DD" w:rsidP="006559CF">
      <w:pPr>
        <w:pStyle w:val="ListParagraph"/>
        <w:widowControl w:val="0"/>
        <w:numPr>
          <w:ilvl w:val="1"/>
          <w:numId w:val="2"/>
        </w:numPr>
        <w:tabs>
          <w:tab w:val="left" w:pos="1134"/>
        </w:tabs>
        <w:autoSpaceDE w:val="0"/>
        <w:autoSpaceDN w:val="0"/>
        <w:spacing w:after="0" w:line="240" w:lineRule="auto"/>
        <w:ind w:left="1134" w:hanging="283"/>
        <w:contextualSpacing w:val="0"/>
        <w:rPr>
          <w:rFonts w:ascii="Arial" w:hAnsi="Arial" w:cs="Arial"/>
          <w:sz w:val="24"/>
          <w:szCs w:val="24"/>
        </w:rPr>
      </w:pPr>
      <w:bookmarkStart w:id="75" w:name="_notify_the_Review_Officer_of_any_addit"/>
      <w:bookmarkEnd w:id="75"/>
      <w:r w:rsidRPr="00111122">
        <w:rPr>
          <w:rFonts w:ascii="Arial" w:hAnsi="Arial" w:cs="Arial"/>
          <w:sz w:val="24"/>
          <w:szCs w:val="24"/>
        </w:rPr>
        <w:t>notify</w:t>
      </w:r>
      <w:r w:rsidRPr="00111122">
        <w:rPr>
          <w:rFonts w:ascii="Arial" w:hAnsi="Arial" w:cs="Arial"/>
          <w:spacing w:val="-6"/>
          <w:sz w:val="24"/>
          <w:szCs w:val="24"/>
        </w:rPr>
        <w:t xml:space="preserve"> </w:t>
      </w:r>
      <w:r w:rsidRPr="00111122">
        <w:rPr>
          <w:rFonts w:ascii="Arial" w:hAnsi="Arial" w:cs="Arial"/>
          <w:sz w:val="24"/>
          <w:szCs w:val="24"/>
        </w:rPr>
        <w:t>the</w:t>
      </w:r>
      <w:r w:rsidRPr="00111122">
        <w:rPr>
          <w:rFonts w:ascii="Arial" w:hAnsi="Arial" w:cs="Arial"/>
          <w:spacing w:val="-3"/>
          <w:sz w:val="24"/>
          <w:szCs w:val="24"/>
        </w:rPr>
        <w:t xml:space="preserve"> </w:t>
      </w:r>
      <w:r w:rsidR="00626CA5">
        <w:rPr>
          <w:rFonts w:ascii="Arial" w:hAnsi="Arial" w:cs="Arial"/>
          <w:sz w:val="24"/>
          <w:szCs w:val="24"/>
        </w:rPr>
        <w:t>QAE panel member</w:t>
      </w:r>
      <w:r w:rsidRPr="00111122">
        <w:rPr>
          <w:rFonts w:ascii="Arial" w:hAnsi="Arial" w:cs="Arial"/>
          <w:spacing w:val="-2"/>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any</w:t>
      </w:r>
      <w:r w:rsidRPr="00111122">
        <w:rPr>
          <w:rFonts w:ascii="Arial" w:hAnsi="Arial" w:cs="Arial"/>
          <w:spacing w:val="-3"/>
          <w:sz w:val="24"/>
          <w:szCs w:val="24"/>
        </w:rPr>
        <w:t xml:space="preserve"> </w:t>
      </w:r>
      <w:r w:rsidRPr="00111122">
        <w:rPr>
          <w:rFonts w:ascii="Arial" w:hAnsi="Arial" w:cs="Arial"/>
          <w:sz w:val="24"/>
          <w:szCs w:val="24"/>
        </w:rPr>
        <w:t>additional</w:t>
      </w:r>
      <w:r w:rsidRPr="00111122">
        <w:rPr>
          <w:rFonts w:ascii="Arial" w:hAnsi="Arial" w:cs="Arial"/>
          <w:spacing w:val="-3"/>
          <w:sz w:val="24"/>
          <w:szCs w:val="24"/>
        </w:rPr>
        <w:t xml:space="preserve"> </w:t>
      </w:r>
      <w:r w:rsidRPr="00111122">
        <w:rPr>
          <w:rFonts w:ascii="Arial" w:hAnsi="Arial" w:cs="Arial"/>
          <w:sz w:val="24"/>
          <w:szCs w:val="24"/>
        </w:rPr>
        <w:t>evidence</w:t>
      </w:r>
      <w:r w:rsidRPr="00111122">
        <w:rPr>
          <w:rFonts w:ascii="Arial" w:hAnsi="Arial" w:cs="Arial"/>
          <w:spacing w:val="-3"/>
          <w:sz w:val="24"/>
          <w:szCs w:val="24"/>
        </w:rPr>
        <w:t xml:space="preserve"> </w:t>
      </w:r>
      <w:r w:rsidRPr="00111122">
        <w:rPr>
          <w:rFonts w:ascii="Arial" w:hAnsi="Arial" w:cs="Arial"/>
          <w:sz w:val="24"/>
          <w:szCs w:val="24"/>
        </w:rPr>
        <w:t>they</w:t>
      </w:r>
      <w:r w:rsidRPr="00111122">
        <w:rPr>
          <w:rFonts w:ascii="Arial" w:hAnsi="Arial" w:cs="Arial"/>
          <w:spacing w:val="-2"/>
          <w:sz w:val="24"/>
          <w:szCs w:val="24"/>
        </w:rPr>
        <w:t xml:space="preserve"> require</w:t>
      </w:r>
      <w:r w:rsidR="00603150">
        <w:rPr>
          <w:rFonts w:ascii="Arial" w:hAnsi="Arial" w:cs="Arial"/>
          <w:spacing w:val="-2"/>
          <w:sz w:val="24"/>
          <w:szCs w:val="24"/>
        </w:rPr>
        <w:t>.</w:t>
      </w:r>
    </w:p>
    <w:p w14:paraId="5F8B401D" w14:textId="322A6F05" w:rsidR="007820DD" w:rsidRPr="00111122" w:rsidRDefault="007820DD" w:rsidP="00A842C5">
      <w:pPr>
        <w:pStyle w:val="ListParagraph"/>
        <w:widowControl w:val="0"/>
        <w:numPr>
          <w:ilvl w:val="1"/>
          <w:numId w:val="2"/>
        </w:numPr>
        <w:tabs>
          <w:tab w:val="left" w:pos="1134"/>
        </w:tabs>
        <w:autoSpaceDE w:val="0"/>
        <w:autoSpaceDN w:val="0"/>
        <w:spacing w:after="0" w:line="240" w:lineRule="auto"/>
        <w:ind w:left="1134" w:right="95" w:hanging="283"/>
        <w:contextualSpacing w:val="0"/>
        <w:rPr>
          <w:rFonts w:ascii="Arial" w:hAnsi="Arial" w:cs="Arial"/>
          <w:sz w:val="24"/>
          <w:szCs w:val="24"/>
        </w:rPr>
      </w:pPr>
      <w:bookmarkStart w:id="76" w:name="_provide_a_provisional_list_of_key_issu"/>
      <w:bookmarkEnd w:id="76"/>
      <w:r w:rsidRPr="00111122">
        <w:rPr>
          <w:rFonts w:ascii="Arial" w:hAnsi="Arial" w:cs="Arial"/>
          <w:sz w:val="24"/>
          <w:szCs w:val="24"/>
        </w:rPr>
        <w:t>provide</w:t>
      </w:r>
      <w:r w:rsidRPr="00111122">
        <w:rPr>
          <w:rFonts w:ascii="Arial" w:hAnsi="Arial" w:cs="Arial"/>
          <w:spacing w:val="-3"/>
          <w:sz w:val="24"/>
          <w:szCs w:val="24"/>
        </w:rPr>
        <w:t xml:space="preserve"> </w:t>
      </w:r>
      <w:r w:rsidRPr="00111122">
        <w:rPr>
          <w:rFonts w:ascii="Arial" w:hAnsi="Arial" w:cs="Arial"/>
          <w:sz w:val="24"/>
          <w:szCs w:val="24"/>
        </w:rPr>
        <w:t>a</w:t>
      </w:r>
      <w:r w:rsidRPr="00111122">
        <w:rPr>
          <w:rFonts w:ascii="Arial" w:hAnsi="Arial" w:cs="Arial"/>
          <w:spacing w:val="-3"/>
          <w:sz w:val="24"/>
          <w:szCs w:val="24"/>
        </w:rPr>
        <w:t xml:space="preserve"> </w:t>
      </w:r>
      <w:r w:rsidRPr="00111122">
        <w:rPr>
          <w:rFonts w:ascii="Arial" w:hAnsi="Arial" w:cs="Arial"/>
          <w:sz w:val="24"/>
          <w:szCs w:val="24"/>
        </w:rPr>
        <w:t>provisional</w:t>
      </w:r>
      <w:r w:rsidRPr="00111122">
        <w:rPr>
          <w:rFonts w:ascii="Arial" w:hAnsi="Arial" w:cs="Arial"/>
          <w:spacing w:val="-3"/>
          <w:sz w:val="24"/>
          <w:szCs w:val="24"/>
        </w:rPr>
        <w:t xml:space="preserve"> </w:t>
      </w:r>
      <w:r w:rsidRPr="00111122">
        <w:rPr>
          <w:rFonts w:ascii="Arial" w:hAnsi="Arial" w:cs="Arial"/>
          <w:sz w:val="24"/>
          <w:szCs w:val="24"/>
        </w:rPr>
        <w:t>list</w:t>
      </w:r>
      <w:r w:rsidRPr="00111122">
        <w:rPr>
          <w:rFonts w:ascii="Arial" w:hAnsi="Arial" w:cs="Arial"/>
          <w:spacing w:val="-2"/>
          <w:sz w:val="24"/>
          <w:szCs w:val="24"/>
        </w:rPr>
        <w:t xml:space="preserve"> </w:t>
      </w:r>
      <w:r w:rsidRPr="00111122">
        <w:rPr>
          <w:rFonts w:ascii="Arial" w:hAnsi="Arial" w:cs="Arial"/>
          <w:sz w:val="24"/>
          <w:szCs w:val="24"/>
        </w:rPr>
        <w:t>of</w:t>
      </w:r>
      <w:r w:rsidRPr="00111122">
        <w:rPr>
          <w:rFonts w:ascii="Arial" w:hAnsi="Arial" w:cs="Arial"/>
          <w:spacing w:val="-4"/>
          <w:sz w:val="24"/>
          <w:szCs w:val="24"/>
        </w:rPr>
        <w:t xml:space="preserve"> </w:t>
      </w:r>
      <w:r w:rsidRPr="00111122">
        <w:rPr>
          <w:rFonts w:ascii="Arial" w:hAnsi="Arial" w:cs="Arial"/>
          <w:sz w:val="24"/>
          <w:szCs w:val="24"/>
        </w:rPr>
        <w:t>key</w:t>
      </w:r>
      <w:r w:rsidRPr="00111122">
        <w:rPr>
          <w:rFonts w:ascii="Arial" w:hAnsi="Arial" w:cs="Arial"/>
          <w:spacing w:val="-3"/>
          <w:sz w:val="24"/>
          <w:szCs w:val="24"/>
        </w:rPr>
        <w:t xml:space="preserve"> </w:t>
      </w:r>
      <w:r w:rsidRPr="00111122">
        <w:rPr>
          <w:rFonts w:ascii="Arial" w:hAnsi="Arial" w:cs="Arial"/>
          <w:sz w:val="24"/>
          <w:szCs w:val="24"/>
        </w:rPr>
        <w:t>issues</w:t>
      </w:r>
      <w:r w:rsidRPr="00111122">
        <w:rPr>
          <w:rFonts w:ascii="Arial" w:hAnsi="Arial" w:cs="Arial"/>
          <w:spacing w:val="-3"/>
          <w:sz w:val="24"/>
          <w:szCs w:val="24"/>
        </w:rPr>
        <w:t xml:space="preserve"> </w:t>
      </w:r>
      <w:r w:rsidRPr="00111122">
        <w:rPr>
          <w:rFonts w:ascii="Arial" w:hAnsi="Arial" w:cs="Arial"/>
          <w:sz w:val="24"/>
          <w:szCs w:val="24"/>
        </w:rPr>
        <w:t>they</w:t>
      </w:r>
      <w:r w:rsidRPr="00111122">
        <w:rPr>
          <w:rFonts w:ascii="Arial" w:hAnsi="Arial" w:cs="Arial"/>
          <w:spacing w:val="-3"/>
          <w:sz w:val="24"/>
          <w:szCs w:val="24"/>
        </w:rPr>
        <w:t xml:space="preserve"> </w:t>
      </w:r>
      <w:r w:rsidRPr="00111122">
        <w:rPr>
          <w:rFonts w:ascii="Arial" w:hAnsi="Arial" w:cs="Arial"/>
          <w:sz w:val="24"/>
          <w:szCs w:val="24"/>
        </w:rPr>
        <w:t>wish</w:t>
      </w:r>
      <w:r w:rsidRPr="00111122">
        <w:rPr>
          <w:rFonts w:ascii="Arial" w:hAnsi="Arial" w:cs="Arial"/>
          <w:spacing w:val="-3"/>
          <w:sz w:val="24"/>
          <w:szCs w:val="24"/>
        </w:rPr>
        <w:t xml:space="preserve"> </w:t>
      </w:r>
      <w:r w:rsidRPr="00111122">
        <w:rPr>
          <w:rFonts w:ascii="Arial" w:hAnsi="Arial" w:cs="Arial"/>
          <w:sz w:val="24"/>
          <w:szCs w:val="24"/>
        </w:rPr>
        <w:t>to</w:t>
      </w:r>
      <w:r w:rsidRPr="00111122">
        <w:rPr>
          <w:rFonts w:ascii="Arial" w:hAnsi="Arial" w:cs="Arial"/>
          <w:spacing w:val="-3"/>
          <w:sz w:val="24"/>
          <w:szCs w:val="24"/>
        </w:rPr>
        <w:t xml:space="preserve"> </w:t>
      </w:r>
      <w:r w:rsidRPr="00111122">
        <w:rPr>
          <w:rFonts w:ascii="Arial" w:hAnsi="Arial" w:cs="Arial"/>
          <w:sz w:val="24"/>
          <w:szCs w:val="24"/>
        </w:rPr>
        <w:t>discuss</w:t>
      </w:r>
      <w:r w:rsidRPr="00111122">
        <w:rPr>
          <w:rFonts w:ascii="Arial" w:hAnsi="Arial" w:cs="Arial"/>
          <w:spacing w:val="-3"/>
          <w:sz w:val="24"/>
          <w:szCs w:val="24"/>
        </w:rPr>
        <w:t xml:space="preserve"> </w:t>
      </w:r>
      <w:r w:rsidRPr="00111122">
        <w:rPr>
          <w:rFonts w:ascii="Arial" w:hAnsi="Arial" w:cs="Arial"/>
          <w:sz w:val="24"/>
          <w:szCs w:val="24"/>
        </w:rPr>
        <w:t>with the course team. These will be sent to the course team to help them prepare</w:t>
      </w:r>
      <w:r w:rsidR="00603150">
        <w:rPr>
          <w:rFonts w:ascii="Arial" w:hAnsi="Arial" w:cs="Arial"/>
          <w:sz w:val="24"/>
          <w:szCs w:val="24"/>
        </w:rPr>
        <w:t>.</w:t>
      </w:r>
    </w:p>
    <w:p w14:paraId="7C2775AB" w14:textId="77777777" w:rsidR="007820DD" w:rsidRPr="00111122" w:rsidRDefault="007820DD" w:rsidP="006559CF">
      <w:pPr>
        <w:pStyle w:val="BodyText"/>
        <w:tabs>
          <w:tab w:val="left" w:pos="1134"/>
        </w:tabs>
        <w:spacing w:line="240" w:lineRule="auto"/>
        <w:ind w:left="1134" w:hanging="283"/>
      </w:pPr>
    </w:p>
    <w:p w14:paraId="19F86D97" w14:textId="1EA3D187" w:rsidR="007820DD" w:rsidRPr="00A842C5"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77" w:name="There_is_no_set_agenda_for_the_panel.__U"/>
      <w:bookmarkEnd w:id="77"/>
      <w:r w:rsidRPr="00111122">
        <w:rPr>
          <w:rFonts w:ascii="Arial" w:hAnsi="Arial" w:cs="Arial"/>
          <w:sz w:val="24"/>
          <w:szCs w:val="24"/>
        </w:rPr>
        <w:t>The first private meeting of the panel will be used to discuss the initial feedback from panel members and to draw up the draft agenda for the first meeting with the course team.</w:t>
      </w:r>
    </w:p>
    <w:p w14:paraId="1C5574F2" w14:textId="77777777" w:rsidR="00B81AE5" w:rsidRPr="00B81AE5" w:rsidRDefault="00B81AE5" w:rsidP="00B81AE5">
      <w:pPr>
        <w:pStyle w:val="ListParagraph"/>
        <w:widowControl w:val="0"/>
        <w:autoSpaceDE w:val="0"/>
        <w:autoSpaceDN w:val="0"/>
        <w:spacing w:after="0" w:line="240" w:lineRule="auto"/>
        <w:ind w:left="709"/>
        <w:contextualSpacing w:val="0"/>
        <w:rPr>
          <w:rFonts w:ascii="Arial" w:hAnsi="Arial" w:cs="Arial"/>
        </w:rPr>
      </w:pPr>
      <w:bookmarkStart w:id="78" w:name="Conduct_of_the_Substantive_Review_event"/>
      <w:bookmarkStart w:id="79" w:name="_Toc112777575"/>
      <w:bookmarkEnd w:id="78"/>
    </w:p>
    <w:p w14:paraId="3CF66DB6" w14:textId="77777777" w:rsidR="007820DD" w:rsidRPr="00E96C3B" w:rsidRDefault="007820DD" w:rsidP="00E96C3B">
      <w:pPr>
        <w:pStyle w:val="Heading1"/>
        <w:ind w:left="0"/>
        <w:jc w:val="left"/>
      </w:pPr>
      <w:bookmarkStart w:id="80" w:name="_Toc173852208"/>
      <w:r w:rsidRPr="00E96C3B">
        <w:t>Proposed changes to courses and modules</w:t>
      </w:r>
      <w:bookmarkEnd w:id="79"/>
      <w:bookmarkEnd w:id="80"/>
    </w:p>
    <w:p w14:paraId="54DBB25D" w14:textId="77777777" w:rsidR="007820DD" w:rsidRPr="007820DD" w:rsidRDefault="007820DD" w:rsidP="007820DD">
      <w:pPr>
        <w:pStyle w:val="Heading3"/>
        <w:spacing w:line="240" w:lineRule="auto"/>
      </w:pPr>
    </w:p>
    <w:p w14:paraId="0B566C0F" w14:textId="318DF695"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 xml:space="preserve">Substantive Review can be used by course teams to propose changes to the courses / modules under review, which can be approved by the panel. </w:t>
      </w:r>
      <w:r w:rsidR="000659DC">
        <w:rPr>
          <w:rFonts w:ascii="Arial" w:hAnsi="Arial" w:cs="Arial"/>
          <w:sz w:val="24"/>
          <w:szCs w:val="24"/>
        </w:rPr>
        <w:t>C</w:t>
      </w:r>
      <w:r w:rsidRPr="00111122">
        <w:rPr>
          <w:rFonts w:ascii="Arial" w:hAnsi="Arial" w:cs="Arial"/>
          <w:sz w:val="24"/>
          <w:szCs w:val="24"/>
        </w:rPr>
        <w:t xml:space="preserve">hanges approved by the panel </w:t>
      </w:r>
      <w:r w:rsidR="00E11C4C">
        <w:rPr>
          <w:rFonts w:ascii="Arial" w:hAnsi="Arial" w:cs="Arial"/>
          <w:sz w:val="24"/>
          <w:szCs w:val="24"/>
        </w:rPr>
        <w:t xml:space="preserve">are not required </w:t>
      </w:r>
      <w:r w:rsidRPr="00111122">
        <w:rPr>
          <w:rFonts w:ascii="Arial" w:hAnsi="Arial" w:cs="Arial"/>
          <w:sz w:val="24"/>
          <w:szCs w:val="24"/>
        </w:rPr>
        <w:t xml:space="preserve">to </w:t>
      </w:r>
      <w:r w:rsidR="008B0436">
        <w:rPr>
          <w:rFonts w:ascii="Arial" w:hAnsi="Arial" w:cs="Arial"/>
          <w:sz w:val="24"/>
          <w:szCs w:val="24"/>
        </w:rPr>
        <w:t>be additional</w:t>
      </w:r>
      <w:r w:rsidR="00F15CC6">
        <w:rPr>
          <w:rFonts w:ascii="Arial" w:hAnsi="Arial" w:cs="Arial"/>
          <w:sz w:val="24"/>
          <w:szCs w:val="24"/>
        </w:rPr>
        <w:t>ly</w:t>
      </w:r>
      <w:r w:rsidR="008B0436">
        <w:rPr>
          <w:rFonts w:ascii="Arial" w:hAnsi="Arial" w:cs="Arial"/>
          <w:sz w:val="24"/>
          <w:szCs w:val="24"/>
        </w:rPr>
        <w:t xml:space="preserve"> approved via the</w:t>
      </w:r>
      <w:r w:rsidR="00F15CC6">
        <w:rPr>
          <w:rFonts w:ascii="Arial" w:hAnsi="Arial" w:cs="Arial"/>
          <w:sz w:val="24"/>
          <w:szCs w:val="24"/>
        </w:rPr>
        <w:t xml:space="preserve"> course and module modification panels. </w:t>
      </w:r>
      <w:r w:rsidR="00E87B88">
        <w:rPr>
          <w:rFonts w:ascii="Arial" w:hAnsi="Arial" w:cs="Arial"/>
          <w:sz w:val="24"/>
          <w:szCs w:val="24"/>
        </w:rPr>
        <w:t>To ensure that</w:t>
      </w:r>
      <w:r w:rsidR="008324B6">
        <w:rPr>
          <w:rFonts w:ascii="Arial" w:hAnsi="Arial" w:cs="Arial"/>
          <w:sz w:val="24"/>
          <w:szCs w:val="24"/>
        </w:rPr>
        <w:t xml:space="preserve"> the </w:t>
      </w:r>
      <w:r w:rsidR="00450341">
        <w:rPr>
          <w:rFonts w:ascii="Arial" w:hAnsi="Arial" w:cs="Arial"/>
          <w:sz w:val="24"/>
          <w:szCs w:val="24"/>
        </w:rPr>
        <w:t>processes are aligned, this applies to both KCEP Substantive Reviews and periodic Substantive Reviews.</w:t>
      </w:r>
    </w:p>
    <w:p w14:paraId="0D7C3FDD" w14:textId="77777777" w:rsidR="007820DD" w:rsidRPr="00111122" w:rsidRDefault="007820DD" w:rsidP="007820DD">
      <w:pPr>
        <w:pStyle w:val="ListParagraph"/>
        <w:spacing w:line="240" w:lineRule="auto"/>
        <w:ind w:left="709"/>
        <w:rPr>
          <w:rFonts w:ascii="Arial" w:hAnsi="Arial" w:cs="Arial"/>
          <w:sz w:val="24"/>
          <w:szCs w:val="24"/>
        </w:rPr>
      </w:pPr>
    </w:p>
    <w:p w14:paraId="72AAAE8A" w14:textId="0C857972" w:rsidR="007820DD" w:rsidRPr="00111122" w:rsidRDefault="007820DD" w:rsidP="4004175D">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4004175D">
        <w:rPr>
          <w:rFonts w:ascii="Arial" w:hAnsi="Arial" w:cs="Arial"/>
          <w:sz w:val="24"/>
          <w:szCs w:val="24"/>
        </w:rPr>
        <w:t xml:space="preserve">If required, the changes being proposed can be significant. An initial discussion regarding the scale of any anticipated changes should take place at the Substantive Review planning meeting so that an appropriate timescale for the event can be agreed. However, for changes to be implemented from September, the review must normally have been completed by the end of the preceding December at the latest. </w:t>
      </w:r>
    </w:p>
    <w:p w14:paraId="18F6D940" w14:textId="77777777" w:rsidR="007820DD" w:rsidRPr="00111122" w:rsidRDefault="007820DD" w:rsidP="007820DD">
      <w:pPr>
        <w:pStyle w:val="ListParagraph"/>
        <w:spacing w:line="240" w:lineRule="auto"/>
        <w:ind w:left="709"/>
        <w:rPr>
          <w:rFonts w:ascii="Arial" w:hAnsi="Arial" w:cs="Arial"/>
          <w:sz w:val="24"/>
          <w:szCs w:val="24"/>
        </w:rPr>
      </w:pPr>
    </w:p>
    <w:p w14:paraId="50F91C21" w14:textId="7E79D590"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21D44779">
        <w:rPr>
          <w:rFonts w:ascii="Arial" w:hAnsi="Arial" w:cs="Arial"/>
          <w:sz w:val="24"/>
          <w:szCs w:val="24"/>
        </w:rPr>
        <w:t xml:space="preserve">The proposed changes should be summarised in the </w:t>
      </w:r>
      <w:r w:rsidR="4097550B" w:rsidRPr="21D44779">
        <w:rPr>
          <w:rFonts w:ascii="Arial" w:hAnsi="Arial" w:cs="Arial"/>
          <w:sz w:val="24"/>
          <w:szCs w:val="24"/>
        </w:rPr>
        <w:t>CED,</w:t>
      </w:r>
      <w:r w:rsidRPr="21D44779">
        <w:rPr>
          <w:rFonts w:ascii="Arial" w:hAnsi="Arial" w:cs="Arial"/>
          <w:sz w:val="24"/>
          <w:szCs w:val="24"/>
        </w:rPr>
        <w:t xml:space="preserve"> and revised module descriptors and/or programme specifications provided to the panel.</w:t>
      </w:r>
    </w:p>
    <w:p w14:paraId="766CED28" w14:textId="77777777" w:rsidR="007820DD" w:rsidRDefault="007820DD" w:rsidP="007820DD">
      <w:pPr>
        <w:pStyle w:val="Heading3"/>
        <w:spacing w:line="240" w:lineRule="auto"/>
        <w:ind w:left="0"/>
      </w:pPr>
      <w:bookmarkStart w:id="81" w:name="Substantive_Review_event_and_meetings"/>
      <w:bookmarkEnd w:id="81"/>
    </w:p>
    <w:p w14:paraId="7838ACDD" w14:textId="77777777" w:rsidR="00F4223F" w:rsidRDefault="00F4223F" w:rsidP="008D2F68">
      <w:pPr>
        <w:pStyle w:val="Heading1"/>
        <w:ind w:hanging="843"/>
        <w:jc w:val="left"/>
      </w:pPr>
      <w:bookmarkStart w:id="82" w:name="_Toc173852209"/>
      <w:bookmarkStart w:id="83" w:name="_Toc112777576"/>
    </w:p>
    <w:p w14:paraId="5EC4ADB6" w14:textId="77777777" w:rsidR="00F4223F" w:rsidRDefault="00F4223F" w:rsidP="008D2F68">
      <w:pPr>
        <w:pStyle w:val="Heading1"/>
        <w:ind w:hanging="843"/>
        <w:jc w:val="left"/>
      </w:pPr>
    </w:p>
    <w:p w14:paraId="215A88F0" w14:textId="77777777" w:rsidR="00F4223F" w:rsidRDefault="00F4223F" w:rsidP="008D2F68">
      <w:pPr>
        <w:pStyle w:val="Heading1"/>
        <w:ind w:hanging="843"/>
        <w:jc w:val="left"/>
      </w:pPr>
    </w:p>
    <w:p w14:paraId="0857C565" w14:textId="3A491940" w:rsidR="003779CF" w:rsidRPr="004610D3" w:rsidRDefault="003779CF" w:rsidP="008D2F68">
      <w:pPr>
        <w:pStyle w:val="Heading1"/>
        <w:ind w:hanging="843"/>
        <w:jc w:val="left"/>
      </w:pPr>
      <w:r w:rsidRPr="004610D3">
        <w:lastRenderedPageBreak/>
        <w:t>Substantive Review Event</w:t>
      </w:r>
      <w:bookmarkEnd w:id="82"/>
    </w:p>
    <w:p w14:paraId="3F8C2FE3" w14:textId="77777777" w:rsidR="003779CF" w:rsidRDefault="003779CF" w:rsidP="007820DD">
      <w:pPr>
        <w:pStyle w:val="Heading3"/>
        <w:spacing w:line="240" w:lineRule="auto"/>
        <w:ind w:left="0"/>
      </w:pPr>
    </w:p>
    <w:p w14:paraId="713ECFC3" w14:textId="77777777" w:rsidR="003779CF" w:rsidRPr="007820DD" w:rsidRDefault="003779CF" w:rsidP="008D2F68">
      <w:pPr>
        <w:pStyle w:val="Heading2"/>
        <w:rPr>
          <w:spacing w:val="-2"/>
        </w:rPr>
      </w:pPr>
      <w:bookmarkStart w:id="84" w:name="_Toc173852210"/>
      <w:r w:rsidRPr="007820DD">
        <w:t>Conduct</w:t>
      </w:r>
      <w:r w:rsidRPr="007820DD">
        <w:rPr>
          <w:spacing w:val="-5"/>
        </w:rPr>
        <w:t xml:space="preserve"> </w:t>
      </w:r>
      <w:r w:rsidRPr="007820DD">
        <w:t>of</w:t>
      </w:r>
      <w:r w:rsidRPr="007820DD">
        <w:rPr>
          <w:spacing w:val="-2"/>
        </w:rPr>
        <w:t xml:space="preserve"> </w:t>
      </w:r>
      <w:r w:rsidRPr="007820DD">
        <w:t>the</w:t>
      </w:r>
      <w:r w:rsidRPr="007820DD">
        <w:rPr>
          <w:spacing w:val="-4"/>
        </w:rPr>
        <w:t xml:space="preserve"> </w:t>
      </w:r>
      <w:r w:rsidRPr="007820DD">
        <w:t>Substantive</w:t>
      </w:r>
      <w:r w:rsidRPr="007820DD">
        <w:rPr>
          <w:spacing w:val="-3"/>
        </w:rPr>
        <w:t xml:space="preserve"> </w:t>
      </w:r>
      <w:r w:rsidRPr="007820DD">
        <w:t>Review</w:t>
      </w:r>
      <w:r w:rsidRPr="007820DD">
        <w:rPr>
          <w:spacing w:val="-3"/>
        </w:rPr>
        <w:t xml:space="preserve"> </w:t>
      </w:r>
      <w:r w:rsidRPr="007820DD">
        <w:rPr>
          <w:spacing w:val="-2"/>
        </w:rPr>
        <w:t>event</w:t>
      </w:r>
      <w:bookmarkEnd w:id="84"/>
    </w:p>
    <w:p w14:paraId="11B55F88" w14:textId="77777777" w:rsidR="003779CF" w:rsidRPr="007820DD" w:rsidRDefault="003779CF" w:rsidP="003779CF">
      <w:pPr>
        <w:pStyle w:val="Heading3"/>
        <w:spacing w:line="240" w:lineRule="auto"/>
        <w:ind w:left="0"/>
      </w:pPr>
    </w:p>
    <w:p w14:paraId="761EA943" w14:textId="77777777" w:rsidR="003779CF" w:rsidRPr="00B81AE5" w:rsidRDefault="003779CF" w:rsidP="003779CF">
      <w:pPr>
        <w:pStyle w:val="ListParagraph"/>
        <w:widowControl w:val="0"/>
        <w:numPr>
          <w:ilvl w:val="0"/>
          <w:numId w:val="1"/>
        </w:numPr>
        <w:autoSpaceDE w:val="0"/>
        <w:autoSpaceDN w:val="0"/>
        <w:spacing w:after="0" w:line="240" w:lineRule="auto"/>
        <w:ind w:left="709" w:hanging="709"/>
        <w:contextualSpacing w:val="0"/>
        <w:rPr>
          <w:rFonts w:ascii="Arial" w:hAnsi="Arial" w:cs="Arial"/>
        </w:rPr>
      </w:pPr>
      <w:r w:rsidRPr="00B81AE5">
        <w:rPr>
          <w:rFonts w:ascii="Arial" w:hAnsi="Arial" w:cs="Arial"/>
          <w:sz w:val="24"/>
          <w:szCs w:val="24"/>
        </w:rPr>
        <w:t>The event should be conducted in a collaborative and supportive manner. Course teams will have been encouraged to identify concerns in their CED and the panel’s role is to advise and help find solutions. In addition, the panel will identify its own issues for discussion</w:t>
      </w:r>
      <w:r>
        <w:rPr>
          <w:rFonts w:ascii="Arial" w:hAnsi="Arial" w:cs="Arial"/>
          <w:sz w:val="24"/>
          <w:szCs w:val="24"/>
        </w:rPr>
        <w:t>.</w:t>
      </w:r>
    </w:p>
    <w:p w14:paraId="2DB68035" w14:textId="77777777" w:rsidR="003779CF" w:rsidRDefault="003779CF" w:rsidP="007820DD">
      <w:pPr>
        <w:pStyle w:val="Heading3"/>
        <w:spacing w:line="240" w:lineRule="auto"/>
        <w:ind w:left="0"/>
      </w:pPr>
    </w:p>
    <w:p w14:paraId="6258EBB7" w14:textId="77777777" w:rsidR="003779CF" w:rsidRDefault="003779CF" w:rsidP="007820DD">
      <w:pPr>
        <w:pStyle w:val="Heading3"/>
        <w:spacing w:line="240" w:lineRule="auto"/>
        <w:ind w:left="0"/>
      </w:pPr>
    </w:p>
    <w:p w14:paraId="4BD32093" w14:textId="0015E0AD" w:rsidR="007820DD" w:rsidRPr="007820DD" w:rsidRDefault="007820DD" w:rsidP="008D2F68">
      <w:pPr>
        <w:pStyle w:val="Heading2"/>
        <w:rPr>
          <w:spacing w:val="-2"/>
        </w:rPr>
      </w:pPr>
      <w:bookmarkStart w:id="85" w:name="_Toc173852211"/>
      <w:r w:rsidRPr="007820DD">
        <w:t>Substantive</w:t>
      </w:r>
      <w:r w:rsidRPr="007820DD">
        <w:rPr>
          <w:spacing w:val="-5"/>
        </w:rPr>
        <w:t xml:space="preserve"> </w:t>
      </w:r>
      <w:r w:rsidRPr="007820DD">
        <w:t>Review</w:t>
      </w:r>
      <w:r w:rsidRPr="007820DD">
        <w:rPr>
          <w:spacing w:val="-4"/>
        </w:rPr>
        <w:t xml:space="preserve"> </w:t>
      </w:r>
      <w:r w:rsidRPr="007820DD">
        <w:t>event</w:t>
      </w:r>
      <w:r w:rsidRPr="007820DD">
        <w:rPr>
          <w:spacing w:val="-4"/>
        </w:rPr>
        <w:t xml:space="preserve"> </w:t>
      </w:r>
      <w:r w:rsidRPr="007820DD">
        <w:t>and</w:t>
      </w:r>
      <w:r w:rsidRPr="007820DD">
        <w:rPr>
          <w:spacing w:val="-4"/>
        </w:rPr>
        <w:t xml:space="preserve"> </w:t>
      </w:r>
      <w:r w:rsidRPr="007820DD">
        <w:rPr>
          <w:spacing w:val="-2"/>
        </w:rPr>
        <w:t>meetings</w:t>
      </w:r>
      <w:bookmarkEnd w:id="83"/>
      <w:bookmarkEnd w:id="85"/>
    </w:p>
    <w:p w14:paraId="7D9589C8" w14:textId="77777777" w:rsidR="007820DD" w:rsidRPr="007820DD" w:rsidRDefault="007820DD" w:rsidP="007820DD">
      <w:pPr>
        <w:pStyle w:val="Heading3"/>
        <w:spacing w:line="240" w:lineRule="auto"/>
        <w:ind w:left="0"/>
      </w:pPr>
    </w:p>
    <w:p w14:paraId="6CD3AA73" w14:textId="3C986D93"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86" w:name="The_Substantive_Review_event_will_normal"/>
      <w:bookmarkEnd w:id="86"/>
      <w:r w:rsidRPr="00111122">
        <w:rPr>
          <w:rFonts w:ascii="Arial" w:hAnsi="Arial" w:cs="Arial"/>
          <w:sz w:val="24"/>
          <w:szCs w:val="24"/>
        </w:rPr>
        <w:t xml:space="preserve">The Substantive Review event will normally last one full day, but the scale of the event will reflect the size of the provision under review. If it is felt that a longer duration would be appropriate, this should be discussed with QAE prior to being agreed. Substantive Review is an evidence-based process and meetings during the event are primarily designed to explore issues identified by the panel and the team via the CED and the Course Group metrics, and to seek clarification and further evidence if necessary. Where the evidence is clear, there may be no reason for detailed discussion with the course team. A typical Substantive Review programme is available in </w:t>
      </w:r>
      <w:r w:rsidRPr="00F71180">
        <w:rPr>
          <w:rFonts w:ascii="Arial" w:hAnsi="Arial" w:cs="Arial"/>
          <w:sz w:val="24"/>
          <w:szCs w:val="24"/>
        </w:rPr>
        <w:t xml:space="preserve">guidance </w:t>
      </w:r>
      <w:r w:rsidR="00F71180" w:rsidRPr="00F71180">
        <w:rPr>
          <w:rFonts w:ascii="Arial" w:hAnsi="Arial" w:cs="Arial"/>
          <w:sz w:val="24"/>
          <w:szCs w:val="24"/>
        </w:rPr>
        <w:t>E</w:t>
      </w:r>
      <w:r w:rsidRPr="00F71180">
        <w:rPr>
          <w:rFonts w:ascii="Arial" w:hAnsi="Arial" w:cs="Arial"/>
          <w:sz w:val="24"/>
          <w:szCs w:val="24"/>
        </w:rPr>
        <w:t>G(</w:t>
      </w:r>
      <w:proofErr w:type="spellStart"/>
      <w:r w:rsidRPr="00F71180">
        <w:rPr>
          <w:rFonts w:ascii="Arial" w:hAnsi="Arial" w:cs="Arial"/>
          <w:sz w:val="24"/>
          <w:szCs w:val="24"/>
        </w:rPr>
        <w:t>i</w:t>
      </w:r>
      <w:proofErr w:type="spellEnd"/>
      <w:r w:rsidRPr="00F71180">
        <w:rPr>
          <w:rFonts w:ascii="Arial" w:hAnsi="Arial" w:cs="Arial"/>
          <w:sz w:val="24"/>
          <w:szCs w:val="24"/>
        </w:rPr>
        <w:t>).</w:t>
      </w:r>
    </w:p>
    <w:p w14:paraId="0F3EF418" w14:textId="77777777" w:rsidR="007820DD" w:rsidRPr="007820DD" w:rsidRDefault="007820DD" w:rsidP="007820DD">
      <w:pPr>
        <w:pStyle w:val="Heading3"/>
        <w:spacing w:line="240" w:lineRule="auto"/>
        <w:ind w:left="0"/>
      </w:pPr>
      <w:bookmarkStart w:id="87" w:name="Meetings_with_students_and_graduates"/>
      <w:bookmarkEnd w:id="87"/>
    </w:p>
    <w:p w14:paraId="7D26E8FF" w14:textId="77777777" w:rsidR="007820DD" w:rsidRPr="007820DD" w:rsidRDefault="007820DD" w:rsidP="008D2F68">
      <w:pPr>
        <w:pStyle w:val="Heading2"/>
        <w:rPr>
          <w:spacing w:val="-2"/>
        </w:rPr>
      </w:pPr>
      <w:bookmarkStart w:id="88" w:name="_Toc112777577"/>
      <w:bookmarkStart w:id="89" w:name="_Toc173852212"/>
      <w:r w:rsidRPr="007820DD">
        <w:t>Meetings</w:t>
      </w:r>
      <w:r w:rsidRPr="007820DD">
        <w:rPr>
          <w:spacing w:val="-4"/>
        </w:rPr>
        <w:t xml:space="preserve"> </w:t>
      </w:r>
      <w:r w:rsidRPr="007820DD">
        <w:t>with</w:t>
      </w:r>
      <w:r w:rsidRPr="007820DD">
        <w:rPr>
          <w:spacing w:val="-4"/>
        </w:rPr>
        <w:t xml:space="preserve"> </w:t>
      </w:r>
      <w:r w:rsidRPr="007820DD">
        <w:t>students</w:t>
      </w:r>
      <w:r w:rsidRPr="007820DD">
        <w:rPr>
          <w:spacing w:val="-3"/>
        </w:rPr>
        <w:t xml:space="preserve"> </w:t>
      </w:r>
      <w:r w:rsidRPr="007820DD">
        <w:t>and</w:t>
      </w:r>
      <w:r w:rsidRPr="007820DD">
        <w:rPr>
          <w:spacing w:val="-2"/>
        </w:rPr>
        <w:t xml:space="preserve"> graduates</w:t>
      </w:r>
      <w:bookmarkEnd w:id="88"/>
      <w:bookmarkEnd w:id="89"/>
    </w:p>
    <w:p w14:paraId="58C58C40" w14:textId="77777777" w:rsidR="007820DD" w:rsidRPr="007820DD" w:rsidRDefault="007820DD" w:rsidP="007820DD">
      <w:pPr>
        <w:pStyle w:val="Heading3"/>
        <w:spacing w:line="240" w:lineRule="auto"/>
        <w:ind w:left="0"/>
      </w:pPr>
    </w:p>
    <w:p w14:paraId="2DA258C7" w14:textId="7790BE1D" w:rsidR="007820DD" w:rsidRPr="006559CF"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90" w:name="Where_possible,_Inclusive_Curriculum_Con"/>
      <w:bookmarkEnd w:id="90"/>
      <w:r w:rsidRPr="4004175D">
        <w:rPr>
          <w:rFonts w:ascii="Arial" w:hAnsi="Arial" w:cs="Arial"/>
          <w:sz w:val="24"/>
          <w:szCs w:val="24"/>
        </w:rPr>
        <w:t xml:space="preserve">Meetings with current students and graduates should be scheduled into the programme for the review. The student groups, nominated by QAE, should reflect as far as possible the full nature of the </w:t>
      </w:r>
      <w:r w:rsidR="7C94CA96" w:rsidRPr="4004175D">
        <w:rPr>
          <w:rFonts w:ascii="Arial" w:hAnsi="Arial" w:cs="Arial"/>
          <w:sz w:val="24"/>
          <w:szCs w:val="24"/>
        </w:rPr>
        <w:t>provision,</w:t>
      </w:r>
      <w:r w:rsidRPr="4004175D">
        <w:rPr>
          <w:rFonts w:ascii="Arial" w:hAnsi="Arial" w:cs="Arial"/>
          <w:sz w:val="24"/>
          <w:szCs w:val="24"/>
        </w:rPr>
        <w:t xml:space="preserve"> and include some students from all levels, including course representatives. Where appropriate, both undergraduate and postgraduate students should be represented. The graduate group should not include any current staff members. A standard agenda for the student and graduate meetings can be found in guidance </w:t>
      </w:r>
      <w:r w:rsidR="26AF2B9A" w:rsidRPr="4004175D">
        <w:rPr>
          <w:rFonts w:ascii="Arial" w:hAnsi="Arial" w:cs="Arial"/>
          <w:sz w:val="24"/>
          <w:szCs w:val="24"/>
        </w:rPr>
        <w:t>EG (</w:t>
      </w:r>
      <w:r w:rsidR="5CCEEE47" w:rsidRPr="4004175D">
        <w:rPr>
          <w:rFonts w:ascii="Arial" w:hAnsi="Arial" w:cs="Arial"/>
          <w:sz w:val="24"/>
          <w:szCs w:val="24"/>
        </w:rPr>
        <w:t>ii</w:t>
      </w:r>
      <w:r w:rsidRPr="4004175D">
        <w:rPr>
          <w:rFonts w:ascii="Arial" w:hAnsi="Arial" w:cs="Arial"/>
          <w:sz w:val="24"/>
          <w:szCs w:val="24"/>
        </w:rPr>
        <w:t>). Course teams should brief students and graduates about the purpose of the meeting and provide them with a copy of the CED.</w:t>
      </w:r>
    </w:p>
    <w:p w14:paraId="4834A8DA" w14:textId="77777777" w:rsidR="007820DD" w:rsidRPr="007820DD" w:rsidRDefault="007820DD" w:rsidP="007820DD">
      <w:pPr>
        <w:pStyle w:val="Heading3"/>
        <w:spacing w:line="240" w:lineRule="auto"/>
        <w:ind w:left="0"/>
      </w:pPr>
      <w:bookmarkStart w:id="91" w:name="Meetings_with_employers"/>
      <w:bookmarkEnd w:id="91"/>
    </w:p>
    <w:p w14:paraId="273E95E1" w14:textId="77777777" w:rsidR="007820DD" w:rsidRPr="007820DD" w:rsidRDefault="007820DD" w:rsidP="008D2F68">
      <w:pPr>
        <w:pStyle w:val="Heading2"/>
        <w:rPr>
          <w:spacing w:val="-2"/>
        </w:rPr>
      </w:pPr>
      <w:bookmarkStart w:id="92" w:name="_Toc112777578"/>
      <w:bookmarkStart w:id="93" w:name="_Toc173852213"/>
      <w:r w:rsidRPr="007820DD">
        <w:t>Meetings</w:t>
      </w:r>
      <w:r w:rsidRPr="007820DD">
        <w:rPr>
          <w:spacing w:val="-3"/>
        </w:rPr>
        <w:t xml:space="preserve"> </w:t>
      </w:r>
      <w:r w:rsidRPr="007820DD">
        <w:t>with</w:t>
      </w:r>
      <w:r w:rsidRPr="007820DD">
        <w:rPr>
          <w:spacing w:val="-3"/>
        </w:rPr>
        <w:t xml:space="preserve"> </w:t>
      </w:r>
      <w:r w:rsidRPr="007820DD">
        <w:rPr>
          <w:spacing w:val="-2"/>
        </w:rPr>
        <w:t>employers</w:t>
      </w:r>
      <w:bookmarkEnd w:id="92"/>
      <w:bookmarkEnd w:id="93"/>
    </w:p>
    <w:p w14:paraId="270894AF" w14:textId="77777777" w:rsidR="007820DD" w:rsidRPr="007820DD" w:rsidRDefault="007820DD" w:rsidP="007820DD">
      <w:pPr>
        <w:pStyle w:val="Heading3"/>
        <w:spacing w:line="240" w:lineRule="auto"/>
        <w:ind w:left="0"/>
      </w:pPr>
    </w:p>
    <w:p w14:paraId="0F3CBD0B" w14:textId="06DA451E"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94" w:name="Meetings_with_employers_are_a_standard_p"/>
      <w:bookmarkEnd w:id="94"/>
      <w:r w:rsidRPr="4004175D">
        <w:rPr>
          <w:rFonts w:ascii="Arial" w:hAnsi="Arial" w:cs="Arial"/>
          <w:sz w:val="24"/>
          <w:szCs w:val="24"/>
        </w:rPr>
        <w:t xml:space="preserve">Meetings with employers are a standard part of the Substantive Review and employers should be nominated by the course team. Broad themes which panel members may wish to explore when meeting with employers can be found in Guidance </w:t>
      </w:r>
      <w:r w:rsidR="41154536" w:rsidRPr="4004175D">
        <w:rPr>
          <w:rFonts w:ascii="Arial" w:hAnsi="Arial" w:cs="Arial"/>
          <w:sz w:val="24"/>
          <w:szCs w:val="24"/>
        </w:rPr>
        <w:t>EG (</w:t>
      </w:r>
      <w:r w:rsidR="5CCEEE47" w:rsidRPr="4004175D">
        <w:rPr>
          <w:rFonts w:ascii="Arial" w:hAnsi="Arial" w:cs="Arial"/>
          <w:sz w:val="24"/>
          <w:szCs w:val="24"/>
        </w:rPr>
        <w:t>ii</w:t>
      </w:r>
      <w:r w:rsidRPr="4004175D">
        <w:rPr>
          <w:rFonts w:ascii="Arial" w:hAnsi="Arial" w:cs="Arial"/>
          <w:sz w:val="24"/>
          <w:szCs w:val="24"/>
        </w:rPr>
        <w:t>). The course team should brief participants about the purpose of the meeting and provide them with a copy of the CED.</w:t>
      </w:r>
    </w:p>
    <w:p w14:paraId="282CFCB4" w14:textId="77777777" w:rsidR="007820DD" w:rsidRPr="00111122" w:rsidRDefault="007820DD" w:rsidP="007820DD">
      <w:pPr>
        <w:pStyle w:val="ListParagraph"/>
        <w:spacing w:line="240" w:lineRule="auto"/>
        <w:ind w:left="709"/>
        <w:rPr>
          <w:rFonts w:ascii="Arial" w:hAnsi="Arial" w:cs="Arial"/>
          <w:sz w:val="24"/>
          <w:szCs w:val="24"/>
        </w:rPr>
      </w:pPr>
    </w:p>
    <w:p w14:paraId="60E75796"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It is recognised that it can sometimes be difficult to find employers who are able to attend the Substantive Review event. In these circumstances the course team should consider alternative mechanisms for obtaining employer feedback, for example, through written reports.</w:t>
      </w:r>
      <w:bookmarkStart w:id="95" w:name="Judgements"/>
      <w:bookmarkEnd w:id="95"/>
    </w:p>
    <w:p w14:paraId="2617F94C" w14:textId="77777777" w:rsidR="007820DD" w:rsidRDefault="007820DD" w:rsidP="007820DD">
      <w:pPr>
        <w:pStyle w:val="Heading3"/>
        <w:spacing w:line="240" w:lineRule="auto"/>
        <w:ind w:left="0"/>
        <w:rPr>
          <w:spacing w:val="-2"/>
        </w:rPr>
      </w:pPr>
    </w:p>
    <w:p w14:paraId="711A01D9" w14:textId="77777777" w:rsidR="008D2F68" w:rsidRPr="007820DD" w:rsidRDefault="008D2F68" w:rsidP="007820DD">
      <w:pPr>
        <w:pStyle w:val="Heading3"/>
        <w:spacing w:line="240" w:lineRule="auto"/>
        <w:ind w:left="0"/>
        <w:rPr>
          <w:spacing w:val="-2"/>
        </w:rPr>
      </w:pPr>
    </w:p>
    <w:p w14:paraId="00C3B05B" w14:textId="77777777" w:rsidR="007820DD" w:rsidRPr="007820DD" w:rsidRDefault="007820DD" w:rsidP="008D2F68">
      <w:pPr>
        <w:pStyle w:val="Heading1"/>
        <w:ind w:left="0"/>
        <w:jc w:val="left"/>
      </w:pPr>
      <w:bookmarkStart w:id="96" w:name="_Toc112777579"/>
      <w:bookmarkStart w:id="97" w:name="_Toc173852214"/>
      <w:r w:rsidRPr="007820DD">
        <w:t>Judgements</w:t>
      </w:r>
      <w:bookmarkEnd w:id="96"/>
      <w:bookmarkEnd w:id="97"/>
    </w:p>
    <w:p w14:paraId="6E513B11" w14:textId="77777777" w:rsidR="007820DD" w:rsidRPr="007820DD" w:rsidRDefault="007820DD" w:rsidP="007820DD">
      <w:pPr>
        <w:pStyle w:val="BodyText"/>
        <w:spacing w:line="240" w:lineRule="auto"/>
        <w:rPr>
          <w:b/>
        </w:rPr>
      </w:pPr>
    </w:p>
    <w:p w14:paraId="3D53FB3B" w14:textId="7E9A36A2" w:rsidR="007820DD" w:rsidRDefault="00E81E93"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98" w:name="The_panel_will_make_one_of_the_following"/>
      <w:bookmarkEnd w:id="98"/>
      <w:r>
        <w:rPr>
          <w:rFonts w:ascii="Arial" w:hAnsi="Arial" w:cs="Arial"/>
          <w:sz w:val="24"/>
          <w:szCs w:val="24"/>
        </w:rPr>
        <w:t>For both KCEP and periodic Substantive Reviews, t</w:t>
      </w:r>
      <w:r w:rsidR="007820DD" w:rsidRPr="00111122">
        <w:rPr>
          <w:rFonts w:ascii="Arial" w:hAnsi="Arial" w:cs="Arial"/>
          <w:sz w:val="24"/>
          <w:szCs w:val="24"/>
        </w:rPr>
        <w:t>he panel will make one of the following 3 judgements:</w:t>
      </w:r>
    </w:p>
    <w:p w14:paraId="7DB440B6" w14:textId="77777777" w:rsidR="00B61777" w:rsidRDefault="00B61777" w:rsidP="00B61777">
      <w:pPr>
        <w:widowControl w:val="0"/>
        <w:autoSpaceDE w:val="0"/>
        <w:autoSpaceDN w:val="0"/>
        <w:spacing w:after="0" w:line="240" w:lineRule="auto"/>
        <w:rPr>
          <w:rFonts w:ascii="Arial" w:hAnsi="Arial" w:cs="Arial"/>
          <w:sz w:val="24"/>
          <w:szCs w:val="24"/>
        </w:rPr>
      </w:pPr>
    </w:p>
    <w:p w14:paraId="2B3DB199" w14:textId="26C19F7C" w:rsidR="00B61777" w:rsidRDefault="00B61777" w:rsidP="00B61777">
      <w:pPr>
        <w:pStyle w:val="ListParagraph"/>
        <w:widowControl w:val="0"/>
        <w:numPr>
          <w:ilvl w:val="0"/>
          <w:numId w:val="24"/>
        </w:numPr>
        <w:autoSpaceDE w:val="0"/>
        <w:autoSpaceDN w:val="0"/>
        <w:spacing w:after="0" w:line="240" w:lineRule="auto"/>
        <w:ind w:left="1560" w:hanging="567"/>
        <w:rPr>
          <w:rFonts w:ascii="Arial" w:hAnsi="Arial" w:cs="Arial"/>
          <w:sz w:val="24"/>
          <w:szCs w:val="24"/>
        </w:rPr>
      </w:pPr>
      <w:r>
        <w:rPr>
          <w:rFonts w:ascii="Arial" w:hAnsi="Arial" w:cs="Arial"/>
          <w:sz w:val="24"/>
          <w:szCs w:val="24"/>
        </w:rPr>
        <w:t>That the Course Group(s) can remain in validation with conditions and/or recommendations; or</w:t>
      </w:r>
    </w:p>
    <w:p w14:paraId="1F3A3B74" w14:textId="084E76BD" w:rsidR="00B61777" w:rsidRDefault="7B276CAB" w:rsidP="00B61777">
      <w:pPr>
        <w:pStyle w:val="ListParagraph"/>
        <w:widowControl w:val="0"/>
        <w:numPr>
          <w:ilvl w:val="0"/>
          <w:numId w:val="24"/>
        </w:numPr>
        <w:autoSpaceDE w:val="0"/>
        <w:autoSpaceDN w:val="0"/>
        <w:spacing w:after="0" w:line="240" w:lineRule="auto"/>
        <w:ind w:left="1560" w:hanging="567"/>
        <w:rPr>
          <w:rFonts w:ascii="Arial" w:hAnsi="Arial" w:cs="Arial"/>
          <w:sz w:val="24"/>
          <w:szCs w:val="24"/>
        </w:rPr>
      </w:pPr>
      <w:r w:rsidRPr="21D44779">
        <w:rPr>
          <w:rFonts w:ascii="Arial" w:hAnsi="Arial" w:cs="Arial"/>
          <w:sz w:val="24"/>
          <w:szCs w:val="24"/>
        </w:rPr>
        <w:t xml:space="preserve">That recruitment to the Course Group(s) should be </w:t>
      </w:r>
      <w:bookmarkStart w:id="99" w:name="_Int_5z70qYNQ"/>
      <w:proofErr w:type="gramStart"/>
      <w:r w:rsidRPr="21D44779">
        <w:rPr>
          <w:rFonts w:ascii="Arial" w:hAnsi="Arial" w:cs="Arial"/>
          <w:sz w:val="24"/>
          <w:szCs w:val="24"/>
        </w:rPr>
        <w:t>temporarily suspended</w:t>
      </w:r>
      <w:bookmarkEnd w:id="99"/>
      <w:proofErr w:type="gramEnd"/>
      <w:r w:rsidRPr="21D44779">
        <w:rPr>
          <w:rFonts w:ascii="Arial" w:hAnsi="Arial" w:cs="Arial"/>
          <w:sz w:val="24"/>
          <w:szCs w:val="24"/>
        </w:rPr>
        <w:t xml:space="preserve"> until the conditions have been met</w:t>
      </w:r>
      <w:r w:rsidR="2B6C531A" w:rsidRPr="21D44779">
        <w:rPr>
          <w:rFonts w:ascii="Arial" w:hAnsi="Arial" w:cs="Arial"/>
          <w:sz w:val="24"/>
          <w:szCs w:val="24"/>
        </w:rPr>
        <w:t xml:space="preserve">, </w:t>
      </w:r>
      <w:r w:rsidR="466165A2" w:rsidRPr="21D44779">
        <w:rPr>
          <w:rFonts w:ascii="Arial" w:hAnsi="Arial" w:cs="Arial"/>
          <w:sz w:val="24"/>
          <w:szCs w:val="24"/>
        </w:rPr>
        <w:t>to</w:t>
      </w:r>
      <w:r w:rsidR="2B6C531A" w:rsidRPr="21D44779">
        <w:rPr>
          <w:rFonts w:ascii="Arial" w:hAnsi="Arial" w:cs="Arial"/>
          <w:sz w:val="24"/>
          <w:szCs w:val="24"/>
        </w:rPr>
        <w:t xml:space="preserve"> minimise risk to new cohorts and to allow sufficient time to address the conditions, or to re-present the Course Group(s) for revalidation; or</w:t>
      </w:r>
    </w:p>
    <w:p w14:paraId="0CE62C31" w14:textId="497ADF1C" w:rsidR="004607EC" w:rsidRPr="00B61777" w:rsidRDefault="004607EC" w:rsidP="00B61777">
      <w:pPr>
        <w:pStyle w:val="ListParagraph"/>
        <w:widowControl w:val="0"/>
        <w:numPr>
          <w:ilvl w:val="0"/>
          <w:numId w:val="24"/>
        </w:numPr>
        <w:autoSpaceDE w:val="0"/>
        <w:autoSpaceDN w:val="0"/>
        <w:spacing w:after="0" w:line="240" w:lineRule="auto"/>
        <w:ind w:left="1560" w:hanging="567"/>
        <w:rPr>
          <w:rFonts w:ascii="Arial" w:hAnsi="Arial" w:cs="Arial"/>
          <w:sz w:val="24"/>
          <w:szCs w:val="24"/>
        </w:rPr>
      </w:pPr>
      <w:r>
        <w:rPr>
          <w:rFonts w:ascii="Arial" w:hAnsi="Arial" w:cs="Arial"/>
          <w:sz w:val="24"/>
          <w:szCs w:val="24"/>
        </w:rPr>
        <w:t>That a recommendation is made to the Quality Assurance Portfolio Change Committee for withdrawal of validation from the Course Group(s)</w:t>
      </w:r>
      <w:r w:rsidR="0036145A">
        <w:rPr>
          <w:rFonts w:ascii="Arial" w:hAnsi="Arial" w:cs="Arial"/>
          <w:sz w:val="24"/>
          <w:szCs w:val="24"/>
        </w:rPr>
        <w:t>, or for periodic substantive review</w:t>
      </w:r>
      <w:r w:rsidR="0025312F">
        <w:rPr>
          <w:rFonts w:ascii="Arial" w:hAnsi="Arial" w:cs="Arial"/>
          <w:sz w:val="24"/>
          <w:szCs w:val="24"/>
        </w:rPr>
        <w:t xml:space="preserve"> of collaborative partnership provision</w:t>
      </w:r>
      <w:r w:rsidR="0036145A">
        <w:rPr>
          <w:rFonts w:ascii="Arial" w:hAnsi="Arial" w:cs="Arial"/>
          <w:sz w:val="24"/>
          <w:szCs w:val="24"/>
        </w:rPr>
        <w:t xml:space="preserve"> the </w:t>
      </w:r>
      <w:r w:rsidR="008B27C1">
        <w:rPr>
          <w:rFonts w:ascii="Arial" w:hAnsi="Arial" w:cs="Arial"/>
          <w:sz w:val="24"/>
          <w:szCs w:val="24"/>
        </w:rPr>
        <w:t xml:space="preserve">closure of the </w:t>
      </w:r>
      <w:proofErr w:type="gramStart"/>
      <w:r w:rsidR="008B27C1">
        <w:rPr>
          <w:rFonts w:ascii="Arial" w:hAnsi="Arial" w:cs="Arial"/>
          <w:sz w:val="24"/>
          <w:szCs w:val="24"/>
        </w:rPr>
        <w:t>partnership</w:t>
      </w:r>
      <w:proofErr w:type="gramEnd"/>
    </w:p>
    <w:p w14:paraId="59D9D5C8" w14:textId="77777777" w:rsidR="007820DD" w:rsidRPr="00111122" w:rsidRDefault="007820DD" w:rsidP="007820DD">
      <w:pPr>
        <w:pStyle w:val="BodyText"/>
        <w:spacing w:line="240" w:lineRule="auto"/>
      </w:pPr>
    </w:p>
    <w:p w14:paraId="7557B974" w14:textId="77777777" w:rsidR="007820DD" w:rsidRPr="00E96C3B" w:rsidRDefault="007820DD" w:rsidP="007820DD">
      <w:pPr>
        <w:pStyle w:val="Heading2"/>
        <w:spacing w:line="240" w:lineRule="auto"/>
        <w:ind w:left="0"/>
        <w:rPr>
          <w:spacing w:val="-2"/>
        </w:rPr>
      </w:pPr>
      <w:bookmarkStart w:id="100" w:name="Confirmation_of_whether_the_Course_Group"/>
      <w:bookmarkStart w:id="101" w:name="_Toc112777580"/>
      <w:bookmarkStart w:id="102" w:name="_Toc173852215"/>
      <w:bookmarkEnd w:id="100"/>
      <w:r w:rsidRPr="00E96C3B">
        <w:t>Confirmation</w:t>
      </w:r>
      <w:r w:rsidRPr="00E96C3B">
        <w:rPr>
          <w:spacing w:val="-10"/>
        </w:rPr>
        <w:t xml:space="preserve"> </w:t>
      </w:r>
      <w:r w:rsidRPr="00E96C3B">
        <w:t>of</w:t>
      </w:r>
      <w:r w:rsidRPr="00E96C3B">
        <w:rPr>
          <w:spacing w:val="-9"/>
        </w:rPr>
        <w:t xml:space="preserve"> </w:t>
      </w:r>
      <w:r w:rsidRPr="00E96C3B">
        <w:t>whether</w:t>
      </w:r>
      <w:r w:rsidRPr="00E96C3B">
        <w:rPr>
          <w:spacing w:val="-9"/>
        </w:rPr>
        <w:t xml:space="preserve"> </w:t>
      </w:r>
      <w:r w:rsidRPr="00E96C3B">
        <w:t>the</w:t>
      </w:r>
      <w:r w:rsidRPr="00E96C3B">
        <w:rPr>
          <w:spacing w:val="-9"/>
        </w:rPr>
        <w:t xml:space="preserve"> </w:t>
      </w:r>
      <w:r w:rsidRPr="00E96C3B">
        <w:t>Course</w:t>
      </w:r>
      <w:r w:rsidRPr="00E96C3B">
        <w:rPr>
          <w:spacing w:val="-10"/>
        </w:rPr>
        <w:t xml:space="preserve"> </w:t>
      </w:r>
      <w:r w:rsidRPr="00E96C3B">
        <w:t>Group(s)</w:t>
      </w:r>
      <w:r w:rsidRPr="00E96C3B">
        <w:rPr>
          <w:spacing w:val="-9"/>
        </w:rPr>
        <w:t xml:space="preserve"> </w:t>
      </w:r>
      <w:r w:rsidRPr="00E96C3B">
        <w:t>can</w:t>
      </w:r>
      <w:r w:rsidRPr="00E96C3B">
        <w:rPr>
          <w:spacing w:val="-9"/>
        </w:rPr>
        <w:t xml:space="preserve"> </w:t>
      </w:r>
      <w:r w:rsidRPr="00E96C3B">
        <w:t>remain</w:t>
      </w:r>
      <w:r w:rsidRPr="00E96C3B">
        <w:rPr>
          <w:spacing w:val="-9"/>
        </w:rPr>
        <w:t xml:space="preserve"> </w:t>
      </w:r>
      <w:r w:rsidRPr="00E96C3B">
        <w:t>in</w:t>
      </w:r>
      <w:r w:rsidRPr="00E96C3B">
        <w:rPr>
          <w:spacing w:val="-9"/>
        </w:rPr>
        <w:t xml:space="preserve"> </w:t>
      </w:r>
      <w:proofErr w:type="gramStart"/>
      <w:r w:rsidRPr="00E96C3B">
        <w:rPr>
          <w:spacing w:val="-2"/>
        </w:rPr>
        <w:t>validation</w:t>
      </w:r>
      <w:bookmarkEnd w:id="101"/>
      <w:bookmarkEnd w:id="102"/>
      <w:proofErr w:type="gramEnd"/>
    </w:p>
    <w:p w14:paraId="41729BEA" w14:textId="77777777" w:rsidR="007820DD" w:rsidRPr="007820DD" w:rsidRDefault="007820DD" w:rsidP="007820DD">
      <w:pPr>
        <w:pStyle w:val="Heading2"/>
        <w:spacing w:line="240" w:lineRule="auto"/>
        <w:ind w:left="0"/>
        <w:rPr>
          <w:sz w:val="24"/>
          <w:szCs w:val="24"/>
        </w:rPr>
      </w:pPr>
    </w:p>
    <w:p w14:paraId="64D434C0" w14:textId="529FE119"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103" w:name="If_the_panel_concludes,_on_the_basis_of_"/>
      <w:bookmarkEnd w:id="103"/>
      <w:r w:rsidRPr="00111122">
        <w:rPr>
          <w:rFonts w:ascii="Arial" w:hAnsi="Arial" w:cs="Arial"/>
          <w:sz w:val="24"/>
          <w:szCs w:val="24"/>
        </w:rPr>
        <w:t xml:space="preserve">If the panel concludes, </w:t>
      </w:r>
      <w:r w:rsidR="008B2050" w:rsidRPr="00111122">
        <w:rPr>
          <w:rFonts w:ascii="Arial" w:hAnsi="Arial" w:cs="Arial"/>
          <w:sz w:val="24"/>
          <w:szCs w:val="24"/>
        </w:rPr>
        <w:t>based on</w:t>
      </w:r>
      <w:r w:rsidRPr="00111122">
        <w:rPr>
          <w:rFonts w:ascii="Arial" w:hAnsi="Arial" w:cs="Arial"/>
          <w:sz w:val="24"/>
          <w:szCs w:val="24"/>
        </w:rPr>
        <w:t xml:space="preserve"> the evidence in the review, that the threat to quality and standards is such that the Course Group(s) should not remain in validation</w:t>
      </w:r>
      <w:r w:rsidR="003D6332">
        <w:rPr>
          <w:rFonts w:ascii="Arial" w:hAnsi="Arial" w:cs="Arial"/>
          <w:sz w:val="24"/>
          <w:szCs w:val="24"/>
        </w:rPr>
        <w:t>, or for periodic substantive review of collaborative partnership provision the closure of the partnership</w:t>
      </w:r>
      <w:r w:rsidRPr="00111122">
        <w:rPr>
          <w:rFonts w:ascii="Arial" w:hAnsi="Arial" w:cs="Arial"/>
          <w:sz w:val="24"/>
          <w:szCs w:val="24"/>
        </w:rPr>
        <w:t>, this will be communicated in the feedback session at the end of the event. A formal recommendation to this effect will then be made by the Chair of the Substantive Review to the Chair of the Quality Assurance Portfolio Change Committee.</w:t>
      </w:r>
    </w:p>
    <w:p w14:paraId="3BF8944C" w14:textId="77777777" w:rsidR="007820DD" w:rsidRPr="007820DD" w:rsidRDefault="007820DD" w:rsidP="007820DD">
      <w:pPr>
        <w:pStyle w:val="Heading2"/>
        <w:spacing w:line="240" w:lineRule="auto"/>
        <w:ind w:left="0"/>
        <w:rPr>
          <w:spacing w:val="-2"/>
          <w:sz w:val="24"/>
          <w:szCs w:val="24"/>
        </w:rPr>
      </w:pPr>
      <w:bookmarkStart w:id="104" w:name="Conditions"/>
      <w:bookmarkEnd w:id="104"/>
    </w:p>
    <w:p w14:paraId="4A5E0CB0" w14:textId="77777777" w:rsidR="007820DD" w:rsidRPr="00E96C3B" w:rsidRDefault="007820DD" w:rsidP="007820DD">
      <w:pPr>
        <w:pStyle w:val="Heading2"/>
        <w:spacing w:line="240" w:lineRule="auto"/>
        <w:ind w:left="0"/>
        <w:rPr>
          <w:spacing w:val="-2"/>
        </w:rPr>
      </w:pPr>
      <w:bookmarkStart w:id="105" w:name="_Toc112777581"/>
      <w:bookmarkStart w:id="106" w:name="_Toc173852216"/>
      <w:r w:rsidRPr="00E96C3B">
        <w:rPr>
          <w:spacing w:val="-2"/>
        </w:rPr>
        <w:t>Conditions</w:t>
      </w:r>
      <w:bookmarkEnd w:id="105"/>
      <w:bookmarkEnd w:id="106"/>
    </w:p>
    <w:p w14:paraId="1519970E" w14:textId="77777777" w:rsidR="007820DD" w:rsidRPr="007820DD" w:rsidRDefault="007820DD" w:rsidP="007820DD">
      <w:pPr>
        <w:pStyle w:val="Heading2"/>
        <w:spacing w:line="240" w:lineRule="auto"/>
        <w:ind w:left="0"/>
        <w:rPr>
          <w:sz w:val="24"/>
          <w:szCs w:val="24"/>
        </w:rPr>
      </w:pPr>
    </w:p>
    <w:p w14:paraId="641965F8" w14:textId="7F789251" w:rsidR="00897D61" w:rsidRPr="00DB061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107" w:name="The_panel_may_conclude_that_the_Course_G"/>
      <w:bookmarkEnd w:id="107"/>
      <w:r w:rsidRPr="4004175D">
        <w:rPr>
          <w:rFonts w:ascii="Arial" w:hAnsi="Arial" w:cs="Arial"/>
          <w:sz w:val="24"/>
          <w:szCs w:val="24"/>
        </w:rPr>
        <w:t xml:space="preserve">The panel may conclude that the Course Groups can only remain in validation subject to certain conditions being met. </w:t>
      </w:r>
      <w:r w:rsidR="1D576FB7" w:rsidRPr="4004175D">
        <w:rPr>
          <w:rFonts w:ascii="Arial" w:hAnsi="Arial" w:cs="Arial"/>
          <w:sz w:val="24"/>
          <w:szCs w:val="24"/>
        </w:rPr>
        <w:t>Conditions must only be set to address immediate concerns relating to the course</w:t>
      </w:r>
      <w:r w:rsidR="11B06477" w:rsidRPr="4004175D">
        <w:rPr>
          <w:rFonts w:ascii="Arial" w:hAnsi="Arial" w:cs="Arial"/>
          <w:sz w:val="24"/>
          <w:szCs w:val="24"/>
        </w:rPr>
        <w:t xml:space="preserve"> and/or partnership</w:t>
      </w:r>
      <w:r w:rsidR="1D576FB7" w:rsidRPr="4004175D">
        <w:rPr>
          <w:rFonts w:ascii="Arial" w:hAnsi="Arial" w:cs="Arial"/>
          <w:sz w:val="24"/>
          <w:szCs w:val="24"/>
        </w:rPr>
        <w:t xml:space="preserve"> being able to meet any of the </w:t>
      </w:r>
      <w:proofErr w:type="spellStart"/>
      <w:r w:rsidR="1D576FB7" w:rsidRPr="4004175D">
        <w:rPr>
          <w:rFonts w:ascii="Arial" w:hAnsi="Arial" w:cs="Arial"/>
          <w:sz w:val="24"/>
          <w:szCs w:val="24"/>
        </w:rPr>
        <w:t>OfS</w:t>
      </w:r>
      <w:proofErr w:type="spellEnd"/>
      <w:r w:rsidR="1D576FB7" w:rsidRPr="4004175D">
        <w:rPr>
          <w:rFonts w:ascii="Arial" w:hAnsi="Arial" w:cs="Arial"/>
          <w:sz w:val="24"/>
          <w:szCs w:val="24"/>
        </w:rPr>
        <w:t xml:space="preserve"> ongoing conditions of registration</w:t>
      </w:r>
      <w:r w:rsidR="3FA6994E" w:rsidRPr="4004175D">
        <w:rPr>
          <w:rFonts w:ascii="Arial" w:hAnsi="Arial" w:cs="Arial"/>
          <w:sz w:val="24"/>
          <w:szCs w:val="24"/>
        </w:rPr>
        <w:t xml:space="preserve">. </w:t>
      </w:r>
      <w:r w:rsidR="1D576FB7" w:rsidRPr="4004175D">
        <w:rPr>
          <w:rFonts w:ascii="Arial" w:hAnsi="Arial" w:cs="Arial"/>
          <w:sz w:val="24"/>
          <w:szCs w:val="24"/>
        </w:rPr>
        <w:t>Where gaps are identified which would enhance the course and the students learning experience, these should be set as recommendations</w:t>
      </w:r>
      <w:r w:rsidR="5E10E1AE" w:rsidRPr="4004175D">
        <w:rPr>
          <w:rFonts w:ascii="Arial" w:hAnsi="Arial" w:cs="Arial"/>
          <w:sz w:val="24"/>
          <w:szCs w:val="24"/>
        </w:rPr>
        <w:t>.</w:t>
      </w:r>
    </w:p>
    <w:p w14:paraId="33C4FE7E" w14:textId="77777777" w:rsidR="00897D61" w:rsidRDefault="00897D61" w:rsidP="00DB0612">
      <w:pPr>
        <w:pStyle w:val="ListParagraph"/>
        <w:widowControl w:val="0"/>
        <w:autoSpaceDE w:val="0"/>
        <w:autoSpaceDN w:val="0"/>
        <w:spacing w:after="0" w:line="240" w:lineRule="auto"/>
        <w:ind w:left="709"/>
        <w:contextualSpacing w:val="0"/>
        <w:rPr>
          <w:rFonts w:ascii="Arial" w:hAnsi="Arial" w:cs="Arial"/>
          <w:sz w:val="24"/>
          <w:szCs w:val="24"/>
        </w:rPr>
      </w:pPr>
    </w:p>
    <w:p w14:paraId="7CB4182E" w14:textId="0A8F01D7" w:rsidR="00DB0612" w:rsidRDefault="00165A32"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Pr>
          <w:rFonts w:ascii="Arial" w:hAnsi="Arial" w:cs="Arial"/>
          <w:sz w:val="24"/>
          <w:szCs w:val="24"/>
        </w:rPr>
        <w:t>C</w:t>
      </w:r>
      <w:r w:rsidR="007820DD" w:rsidRPr="00111122">
        <w:rPr>
          <w:rFonts w:ascii="Arial" w:hAnsi="Arial" w:cs="Arial"/>
          <w:sz w:val="24"/>
          <w:szCs w:val="24"/>
        </w:rPr>
        <w:t xml:space="preserve">onditions should be clearly relayed to the course team in the feedback meeting, along with a date by when the conditions must be met (normally before the next intake of students) and the format that the response to conditions should take. The response to conditions must be approved by the Head of School and </w:t>
      </w:r>
      <w:r w:rsidR="00094024">
        <w:rPr>
          <w:rFonts w:ascii="Arial" w:hAnsi="Arial" w:cs="Arial"/>
          <w:sz w:val="24"/>
          <w:szCs w:val="24"/>
        </w:rPr>
        <w:t>Deputy</w:t>
      </w:r>
      <w:r w:rsidR="00094024" w:rsidRPr="00111122">
        <w:rPr>
          <w:rFonts w:ascii="Arial" w:hAnsi="Arial" w:cs="Arial"/>
          <w:sz w:val="24"/>
          <w:szCs w:val="24"/>
        </w:rPr>
        <w:t xml:space="preserve"> </w:t>
      </w:r>
      <w:r w:rsidR="007820DD" w:rsidRPr="00111122">
        <w:rPr>
          <w:rFonts w:ascii="Arial" w:hAnsi="Arial" w:cs="Arial"/>
          <w:sz w:val="24"/>
          <w:szCs w:val="24"/>
        </w:rPr>
        <w:t xml:space="preserve">Dean prior to submission. </w:t>
      </w:r>
    </w:p>
    <w:p w14:paraId="24108803" w14:textId="77777777" w:rsidR="00DB0612" w:rsidRPr="00DB0612" w:rsidRDefault="00DB0612" w:rsidP="00DB0612">
      <w:pPr>
        <w:pStyle w:val="ListParagraph"/>
        <w:rPr>
          <w:rFonts w:ascii="Arial" w:hAnsi="Arial" w:cs="Arial"/>
          <w:sz w:val="24"/>
          <w:szCs w:val="24"/>
        </w:rPr>
      </w:pPr>
    </w:p>
    <w:p w14:paraId="11C4A2C5" w14:textId="4F5EA385"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r w:rsidRPr="00111122">
        <w:rPr>
          <w:rFonts w:ascii="Arial" w:hAnsi="Arial" w:cs="Arial"/>
          <w:sz w:val="24"/>
          <w:szCs w:val="24"/>
        </w:rPr>
        <w:t xml:space="preserve">QAE will check the response against the conditions set and then forward to the Chair and/or panel members of the Substantive Review for approval. The panel members may delegate their authority for approval of conditions to the Chair. If the conditions are not met by the required deadline, further </w:t>
      </w:r>
      <w:r w:rsidRPr="00111122">
        <w:rPr>
          <w:rFonts w:ascii="Arial" w:hAnsi="Arial" w:cs="Arial"/>
          <w:sz w:val="24"/>
          <w:szCs w:val="24"/>
        </w:rPr>
        <w:lastRenderedPageBreak/>
        <w:t>recruitment to the Course Group(s) may be suspended.</w:t>
      </w:r>
      <w:bookmarkStart w:id="108" w:name="Recommendations_for_enhancement"/>
      <w:bookmarkEnd w:id="108"/>
    </w:p>
    <w:p w14:paraId="3FA51943" w14:textId="77777777" w:rsidR="007820DD" w:rsidRPr="007820DD" w:rsidRDefault="007820DD" w:rsidP="007820DD">
      <w:pPr>
        <w:pStyle w:val="Heading2"/>
        <w:spacing w:line="240" w:lineRule="auto"/>
        <w:ind w:left="0"/>
        <w:rPr>
          <w:spacing w:val="-2"/>
          <w:sz w:val="24"/>
          <w:szCs w:val="24"/>
        </w:rPr>
      </w:pPr>
    </w:p>
    <w:p w14:paraId="3BC6F3EF" w14:textId="77777777" w:rsidR="007820DD" w:rsidRPr="00E96C3B" w:rsidRDefault="007820DD" w:rsidP="007820DD">
      <w:pPr>
        <w:pStyle w:val="Heading2"/>
        <w:spacing w:line="240" w:lineRule="auto"/>
        <w:ind w:left="0"/>
        <w:rPr>
          <w:spacing w:val="-2"/>
        </w:rPr>
      </w:pPr>
      <w:bookmarkStart w:id="109" w:name="_Toc112777582"/>
      <w:bookmarkStart w:id="110" w:name="_Toc173852217"/>
      <w:r w:rsidRPr="00E96C3B">
        <w:rPr>
          <w:spacing w:val="-2"/>
        </w:rPr>
        <w:t>Recommendations</w:t>
      </w:r>
      <w:r w:rsidRPr="00E96C3B">
        <w:rPr>
          <w:spacing w:val="1"/>
        </w:rPr>
        <w:t xml:space="preserve"> </w:t>
      </w:r>
      <w:r w:rsidRPr="00E96C3B">
        <w:rPr>
          <w:spacing w:val="-2"/>
        </w:rPr>
        <w:t>for</w:t>
      </w:r>
      <w:r w:rsidRPr="00E96C3B">
        <w:rPr>
          <w:spacing w:val="2"/>
        </w:rPr>
        <w:t xml:space="preserve"> </w:t>
      </w:r>
      <w:r w:rsidRPr="00E96C3B">
        <w:rPr>
          <w:spacing w:val="-2"/>
        </w:rPr>
        <w:t>enhancement</w:t>
      </w:r>
      <w:bookmarkEnd w:id="109"/>
      <w:bookmarkEnd w:id="110"/>
    </w:p>
    <w:p w14:paraId="5A88F46F" w14:textId="77777777" w:rsidR="007820DD" w:rsidRPr="007820DD" w:rsidRDefault="007820DD" w:rsidP="007820DD">
      <w:pPr>
        <w:pStyle w:val="Heading2"/>
        <w:spacing w:line="240" w:lineRule="auto"/>
        <w:ind w:left="0"/>
        <w:rPr>
          <w:sz w:val="24"/>
          <w:szCs w:val="24"/>
        </w:rPr>
      </w:pPr>
    </w:p>
    <w:p w14:paraId="531633A5" w14:textId="77777777" w:rsidR="007820DD" w:rsidRPr="00111122" w:rsidRDefault="007820DD" w:rsidP="007820DD">
      <w:pPr>
        <w:pStyle w:val="ListParagraph"/>
        <w:widowControl w:val="0"/>
        <w:numPr>
          <w:ilvl w:val="0"/>
          <w:numId w:val="1"/>
        </w:numPr>
        <w:autoSpaceDE w:val="0"/>
        <w:autoSpaceDN w:val="0"/>
        <w:spacing w:after="0" w:line="240" w:lineRule="auto"/>
        <w:ind w:left="709" w:hanging="709"/>
        <w:contextualSpacing w:val="0"/>
        <w:rPr>
          <w:rFonts w:ascii="Arial" w:hAnsi="Arial" w:cs="Arial"/>
          <w:sz w:val="24"/>
          <w:szCs w:val="24"/>
        </w:rPr>
      </w:pPr>
      <w:bookmarkStart w:id="111" w:name="In_addition_to_setting_conditions_for_th"/>
      <w:bookmarkEnd w:id="111"/>
      <w:r w:rsidRPr="00111122">
        <w:rPr>
          <w:rFonts w:ascii="Arial" w:hAnsi="Arial" w:cs="Arial"/>
          <w:sz w:val="24"/>
          <w:szCs w:val="24"/>
        </w:rPr>
        <w:t>The panel may identify areas for enhancement in the form of recommendations, which should be addressed through the MEPs/CEPs.</w:t>
      </w:r>
    </w:p>
    <w:p w14:paraId="15C81B4F" w14:textId="77777777" w:rsidR="007820DD" w:rsidRPr="00111122" w:rsidRDefault="007820DD" w:rsidP="007820DD">
      <w:pPr>
        <w:pStyle w:val="ListParagraph"/>
        <w:spacing w:line="240" w:lineRule="auto"/>
        <w:ind w:left="709"/>
        <w:rPr>
          <w:rFonts w:ascii="Arial" w:hAnsi="Arial" w:cs="Arial"/>
          <w:sz w:val="24"/>
          <w:szCs w:val="24"/>
        </w:rPr>
      </w:pPr>
    </w:p>
    <w:p w14:paraId="38CC5B6C" w14:textId="79864B5F"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112" w:name="Course_teams_will_be_responsible_for_fol"/>
      <w:bookmarkEnd w:id="112"/>
      <w:r w:rsidRPr="21D44779">
        <w:rPr>
          <w:rFonts w:ascii="Arial" w:hAnsi="Arial" w:cs="Arial"/>
          <w:sz w:val="24"/>
          <w:szCs w:val="24"/>
        </w:rPr>
        <w:t xml:space="preserve">Course teams will be responsible for following up recommendations in detail within MEPs and CEPs. Although recommendations are not compulsory, course teams will be expected to give all recommendations adequate consideration in their MEP and CEP action plans, and will be required, where appropriate, to provide a rationale explaining why any recommendations have not been followed up. </w:t>
      </w:r>
    </w:p>
    <w:p w14:paraId="12DC2125" w14:textId="77777777" w:rsidR="007820DD" w:rsidRPr="007820DD" w:rsidRDefault="007820DD" w:rsidP="007820DD">
      <w:pPr>
        <w:pStyle w:val="Heading3"/>
        <w:spacing w:line="240" w:lineRule="auto"/>
        <w:ind w:left="0"/>
      </w:pPr>
      <w:bookmarkStart w:id="113" w:name="The_Report"/>
      <w:bookmarkEnd w:id="113"/>
    </w:p>
    <w:p w14:paraId="21F032EE" w14:textId="77777777" w:rsidR="007820DD" w:rsidRPr="007820DD" w:rsidRDefault="007820DD" w:rsidP="008D2F68">
      <w:pPr>
        <w:pStyle w:val="Heading2"/>
      </w:pPr>
      <w:bookmarkStart w:id="114" w:name="_Toc112777583"/>
      <w:bookmarkStart w:id="115" w:name="_Toc173852218"/>
      <w:r w:rsidRPr="007820DD">
        <w:t>The Report</w:t>
      </w:r>
      <w:bookmarkEnd w:id="114"/>
      <w:bookmarkEnd w:id="115"/>
    </w:p>
    <w:p w14:paraId="16DE8791" w14:textId="77777777" w:rsidR="007820DD" w:rsidRPr="007820DD" w:rsidRDefault="007820DD" w:rsidP="007820DD">
      <w:pPr>
        <w:pStyle w:val="Heading3"/>
        <w:spacing w:line="240" w:lineRule="auto"/>
        <w:ind w:left="0"/>
      </w:pPr>
    </w:p>
    <w:p w14:paraId="72037481" w14:textId="2B464A15" w:rsidR="007820DD" w:rsidRPr="00111122" w:rsidRDefault="007820DD" w:rsidP="4004175D">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4004175D">
        <w:rPr>
          <w:rFonts w:ascii="Arial" w:hAnsi="Arial" w:cs="Arial"/>
          <w:sz w:val="24"/>
          <w:szCs w:val="24"/>
        </w:rPr>
        <w:t xml:space="preserve">The Chair and </w:t>
      </w:r>
      <w:r w:rsidR="000A220B" w:rsidRPr="4004175D">
        <w:rPr>
          <w:rFonts w:ascii="Arial" w:hAnsi="Arial" w:cs="Arial"/>
          <w:sz w:val="24"/>
          <w:szCs w:val="24"/>
        </w:rPr>
        <w:t>QAE panel member</w:t>
      </w:r>
      <w:r w:rsidRPr="4004175D">
        <w:rPr>
          <w:rFonts w:ascii="Arial" w:hAnsi="Arial" w:cs="Arial"/>
          <w:sz w:val="24"/>
          <w:szCs w:val="24"/>
        </w:rPr>
        <w:t xml:space="preserve"> will be responsible for preparing the draft report. The headline conclusions of the report will be circulated within 5 working days of the review, following approval by the </w:t>
      </w:r>
      <w:r w:rsidR="192C53DD" w:rsidRPr="4004175D">
        <w:rPr>
          <w:rFonts w:ascii="Arial" w:hAnsi="Arial" w:cs="Arial"/>
          <w:sz w:val="24"/>
          <w:szCs w:val="24"/>
        </w:rPr>
        <w:t>C</w:t>
      </w:r>
      <w:r w:rsidRPr="4004175D">
        <w:rPr>
          <w:rFonts w:ascii="Arial" w:hAnsi="Arial" w:cs="Arial"/>
          <w:sz w:val="24"/>
          <w:szCs w:val="24"/>
        </w:rPr>
        <w:t>hair; the full report will follow within 15 working days of the review.</w:t>
      </w:r>
    </w:p>
    <w:p w14:paraId="099966DD" w14:textId="77777777" w:rsidR="007820DD" w:rsidRDefault="007820DD" w:rsidP="007820DD">
      <w:pPr>
        <w:pStyle w:val="Heading2"/>
        <w:spacing w:line="240" w:lineRule="auto"/>
        <w:ind w:left="0"/>
      </w:pPr>
      <w:bookmarkStart w:id="116" w:name="Follow-up_to_Substantive_Review"/>
      <w:bookmarkEnd w:id="116"/>
    </w:p>
    <w:p w14:paraId="108F6379" w14:textId="100E589E" w:rsidR="007B31A0" w:rsidRPr="007820DD" w:rsidRDefault="007B31A0" w:rsidP="007820DD">
      <w:pPr>
        <w:pStyle w:val="Heading2"/>
        <w:spacing w:line="240" w:lineRule="auto"/>
        <w:ind w:left="0"/>
      </w:pPr>
    </w:p>
    <w:p w14:paraId="5D0BD246" w14:textId="152AF6A8" w:rsidR="007820DD" w:rsidRPr="007820DD" w:rsidRDefault="007820DD" w:rsidP="008D2F68">
      <w:pPr>
        <w:pStyle w:val="Heading1"/>
        <w:ind w:left="0"/>
        <w:jc w:val="left"/>
      </w:pPr>
      <w:bookmarkStart w:id="117" w:name="_Toc112777584"/>
      <w:bookmarkStart w:id="118" w:name="_Toc173852219"/>
      <w:r w:rsidRPr="007820DD">
        <w:t>Follow-up</w:t>
      </w:r>
      <w:r w:rsidRPr="007820DD">
        <w:rPr>
          <w:spacing w:val="-14"/>
        </w:rPr>
        <w:t xml:space="preserve"> </w:t>
      </w:r>
      <w:r w:rsidRPr="007820DD">
        <w:t>to</w:t>
      </w:r>
      <w:r w:rsidRPr="007820DD">
        <w:rPr>
          <w:spacing w:val="-13"/>
        </w:rPr>
        <w:t xml:space="preserve"> </w:t>
      </w:r>
      <w:r w:rsidRPr="007820DD">
        <w:t>Substantive</w:t>
      </w:r>
      <w:r w:rsidRPr="007820DD">
        <w:rPr>
          <w:spacing w:val="-13"/>
        </w:rPr>
        <w:t xml:space="preserve"> </w:t>
      </w:r>
      <w:r w:rsidRPr="007820DD">
        <w:rPr>
          <w:spacing w:val="-2"/>
        </w:rPr>
        <w:t>Review</w:t>
      </w:r>
      <w:bookmarkEnd w:id="117"/>
      <w:bookmarkEnd w:id="118"/>
    </w:p>
    <w:p w14:paraId="6721334D" w14:textId="4294CB37" w:rsidR="007820DD" w:rsidRPr="00111122" w:rsidRDefault="007820DD" w:rsidP="4004175D">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119" w:name="The_outcomes_of_Substantive_Review_event"/>
      <w:bookmarkEnd w:id="119"/>
      <w:r w:rsidRPr="4004175D">
        <w:rPr>
          <w:rFonts w:ascii="Arial" w:hAnsi="Arial" w:cs="Arial"/>
          <w:sz w:val="24"/>
          <w:szCs w:val="24"/>
        </w:rPr>
        <w:t xml:space="preserve">The outcomes of Substantive Review events will be reported to the </w:t>
      </w:r>
      <w:r w:rsidR="0CF43EF3" w:rsidRPr="4004175D">
        <w:rPr>
          <w:rFonts w:ascii="Arial" w:hAnsi="Arial" w:cs="Arial"/>
          <w:sz w:val="24"/>
          <w:szCs w:val="24"/>
        </w:rPr>
        <w:t>Quality Assurance Portfolio Change</w:t>
      </w:r>
      <w:r w:rsidRPr="4004175D">
        <w:rPr>
          <w:rFonts w:ascii="Arial" w:hAnsi="Arial" w:cs="Arial"/>
          <w:sz w:val="24"/>
          <w:szCs w:val="24"/>
        </w:rPr>
        <w:t xml:space="preserve"> Committee, along with confirmation that any conditions have been signed off by the Chair and/or panel members.</w:t>
      </w:r>
    </w:p>
    <w:p w14:paraId="2C20F4D5" w14:textId="66F3C301" w:rsidR="007820DD" w:rsidRPr="00111122" w:rsidRDefault="007820DD" w:rsidP="4004175D">
      <w:pPr>
        <w:pStyle w:val="ListParagraph"/>
        <w:widowControl w:val="0"/>
        <w:autoSpaceDE w:val="0"/>
        <w:autoSpaceDN w:val="0"/>
        <w:spacing w:after="0" w:line="240" w:lineRule="auto"/>
        <w:ind w:left="709" w:hanging="709"/>
        <w:rPr>
          <w:rFonts w:ascii="Arial" w:eastAsia="Arial" w:hAnsi="Arial" w:cs="Arial"/>
        </w:rPr>
      </w:pPr>
    </w:p>
    <w:p w14:paraId="4E40AD09" w14:textId="49F8DA37" w:rsidR="007820DD" w:rsidRPr="00C96751" w:rsidRDefault="56732C72" w:rsidP="4004175D">
      <w:pPr>
        <w:pStyle w:val="ListParagraph"/>
        <w:widowControl w:val="0"/>
        <w:numPr>
          <w:ilvl w:val="0"/>
          <w:numId w:val="1"/>
        </w:numPr>
        <w:autoSpaceDE w:val="0"/>
        <w:autoSpaceDN w:val="0"/>
        <w:spacing w:after="0" w:line="240" w:lineRule="auto"/>
        <w:ind w:left="709" w:hanging="709"/>
        <w:rPr>
          <w:rFonts w:ascii="Arial" w:eastAsia="Arial" w:hAnsi="Arial" w:cs="Arial"/>
          <w:sz w:val="24"/>
          <w:szCs w:val="24"/>
        </w:rPr>
      </w:pPr>
      <w:r w:rsidRPr="00C96751">
        <w:rPr>
          <w:rFonts w:ascii="Arial" w:eastAsia="Arial" w:hAnsi="Arial" w:cs="Arial"/>
          <w:sz w:val="24"/>
          <w:szCs w:val="24"/>
        </w:rPr>
        <w:t>For KCEP reviews or wherever the changes to the course(s) are substantial, once the Chair and panel have confirmed their approval, relevant colleagues across the University will be notified of changes to courses/ modules.</w:t>
      </w:r>
    </w:p>
    <w:p w14:paraId="027DC5CD" w14:textId="68065BCC" w:rsidR="007820DD" w:rsidRPr="00C96751" w:rsidRDefault="007820DD" w:rsidP="4004175D">
      <w:pPr>
        <w:pStyle w:val="ListParagraph"/>
        <w:widowControl w:val="0"/>
        <w:autoSpaceDE w:val="0"/>
        <w:autoSpaceDN w:val="0"/>
        <w:spacing w:after="0" w:line="240" w:lineRule="auto"/>
        <w:ind w:left="709" w:hanging="709"/>
        <w:rPr>
          <w:rFonts w:ascii="Arial" w:hAnsi="Arial" w:cs="Arial"/>
          <w:sz w:val="24"/>
          <w:szCs w:val="24"/>
        </w:rPr>
      </w:pPr>
    </w:p>
    <w:p w14:paraId="6054BFA9" w14:textId="6144D0AC" w:rsidR="007820DD" w:rsidRPr="00111122" w:rsidRDefault="007820DD" w:rsidP="4004175D">
      <w:pPr>
        <w:pStyle w:val="ListParagraph"/>
        <w:widowControl w:val="0"/>
        <w:numPr>
          <w:ilvl w:val="0"/>
          <w:numId w:val="1"/>
        </w:numPr>
        <w:autoSpaceDE w:val="0"/>
        <w:autoSpaceDN w:val="0"/>
        <w:spacing w:after="0" w:line="240" w:lineRule="auto"/>
        <w:ind w:left="709" w:hanging="709"/>
        <w:rPr>
          <w:rFonts w:ascii="Arial" w:hAnsi="Arial" w:cs="Arial"/>
          <w:sz w:val="24"/>
          <w:szCs w:val="24"/>
        </w:rPr>
      </w:pPr>
      <w:r w:rsidRPr="00C96751">
        <w:rPr>
          <w:rFonts w:ascii="Arial" w:hAnsi="Arial" w:cs="Arial"/>
          <w:sz w:val="24"/>
          <w:szCs w:val="24"/>
        </w:rPr>
        <w:t xml:space="preserve">The annual </w:t>
      </w:r>
      <w:r w:rsidR="00106674" w:rsidRPr="00C96751">
        <w:rPr>
          <w:rFonts w:ascii="Arial" w:hAnsi="Arial" w:cs="Arial"/>
          <w:sz w:val="24"/>
          <w:szCs w:val="24"/>
        </w:rPr>
        <w:t>KCEP</w:t>
      </w:r>
      <w:r w:rsidRPr="00C96751">
        <w:rPr>
          <w:rFonts w:ascii="Arial" w:hAnsi="Arial" w:cs="Arial"/>
          <w:sz w:val="24"/>
          <w:szCs w:val="24"/>
        </w:rPr>
        <w:t xml:space="preserve"> report to the Education Committee will consider all Substantive Review reports, identifying common themes and making </w:t>
      </w:r>
      <w:r w:rsidRPr="4004175D">
        <w:rPr>
          <w:rFonts w:ascii="Arial" w:hAnsi="Arial" w:cs="Arial"/>
          <w:sz w:val="24"/>
          <w:szCs w:val="24"/>
        </w:rPr>
        <w:t>recommendations for improvements to the process.</w:t>
      </w:r>
    </w:p>
    <w:p w14:paraId="2E498DEA" w14:textId="77777777" w:rsidR="007820DD" w:rsidRPr="00111122" w:rsidRDefault="007820DD" w:rsidP="007820DD">
      <w:pPr>
        <w:pStyle w:val="BodyText"/>
        <w:spacing w:line="240" w:lineRule="auto"/>
      </w:pPr>
    </w:p>
    <w:p w14:paraId="56D6037A" w14:textId="28065291" w:rsidR="007820DD" w:rsidRPr="00111122" w:rsidRDefault="50CB58D3" w:rsidP="21D44779">
      <w:pPr>
        <w:pStyle w:val="ListParagraph"/>
        <w:widowControl w:val="0"/>
        <w:numPr>
          <w:ilvl w:val="0"/>
          <w:numId w:val="1"/>
        </w:numPr>
        <w:autoSpaceDE w:val="0"/>
        <w:autoSpaceDN w:val="0"/>
        <w:spacing w:after="0" w:line="240" w:lineRule="auto"/>
        <w:ind w:left="709" w:hanging="709"/>
        <w:rPr>
          <w:rFonts w:ascii="Arial" w:hAnsi="Arial" w:cs="Arial"/>
          <w:sz w:val="24"/>
          <w:szCs w:val="24"/>
        </w:rPr>
      </w:pPr>
      <w:bookmarkStart w:id="120" w:name="If,_as_a_result_of_Substantive_Review,_i"/>
      <w:bookmarkEnd w:id="120"/>
      <w:r w:rsidRPr="4004175D">
        <w:rPr>
          <w:rFonts w:ascii="Arial" w:hAnsi="Arial" w:cs="Arial"/>
          <w:sz w:val="24"/>
          <w:szCs w:val="24"/>
        </w:rPr>
        <w:t xml:space="preserve">If, </w:t>
      </w:r>
      <w:bookmarkStart w:id="121" w:name="_Int_KRhoHv27"/>
      <w:proofErr w:type="gramStart"/>
      <w:r w:rsidRPr="4004175D">
        <w:rPr>
          <w:rFonts w:ascii="Arial" w:hAnsi="Arial" w:cs="Arial"/>
          <w:sz w:val="24"/>
          <w:szCs w:val="24"/>
        </w:rPr>
        <w:t>as a result of</w:t>
      </w:r>
      <w:bookmarkEnd w:id="121"/>
      <w:proofErr w:type="gramEnd"/>
      <w:r w:rsidRPr="4004175D">
        <w:rPr>
          <w:rFonts w:ascii="Arial" w:hAnsi="Arial" w:cs="Arial"/>
          <w:sz w:val="24"/>
          <w:szCs w:val="24"/>
        </w:rPr>
        <w:t xml:space="preserve"> Substantive Review, it is recommended that validation is withdrawn from a course, </w:t>
      </w:r>
      <w:r w:rsidR="4038D789" w:rsidRPr="4004175D">
        <w:rPr>
          <w:rFonts w:ascii="Arial" w:hAnsi="Arial" w:cs="Arial"/>
          <w:sz w:val="24"/>
          <w:szCs w:val="24"/>
        </w:rPr>
        <w:t xml:space="preserve">or for periodic substantive review of collaborative partnership provision the closure of the partnership, </w:t>
      </w:r>
      <w:r w:rsidRPr="4004175D">
        <w:rPr>
          <w:rFonts w:ascii="Arial" w:hAnsi="Arial" w:cs="Arial"/>
          <w:sz w:val="24"/>
          <w:szCs w:val="24"/>
        </w:rPr>
        <w:t xml:space="preserve">and this is approved by the </w:t>
      </w:r>
      <w:r w:rsidR="0CF093EC" w:rsidRPr="4004175D">
        <w:rPr>
          <w:rFonts w:ascii="Arial" w:hAnsi="Arial" w:cs="Arial"/>
          <w:sz w:val="24"/>
          <w:szCs w:val="24"/>
        </w:rPr>
        <w:t>Education</w:t>
      </w:r>
      <w:r w:rsidRPr="4004175D">
        <w:rPr>
          <w:rFonts w:ascii="Arial" w:hAnsi="Arial" w:cs="Arial"/>
          <w:sz w:val="24"/>
          <w:szCs w:val="24"/>
        </w:rPr>
        <w:t xml:space="preserve"> Committee, recruitment will be suspended, and run-out arrangements agreed.</w:t>
      </w:r>
    </w:p>
    <w:p w14:paraId="6B50455F" w14:textId="77777777" w:rsidR="007820DD" w:rsidRPr="00111122" w:rsidRDefault="007820DD" w:rsidP="007820DD">
      <w:pPr>
        <w:pStyle w:val="ListParagraph"/>
        <w:spacing w:line="240" w:lineRule="auto"/>
        <w:ind w:left="709"/>
        <w:rPr>
          <w:rFonts w:ascii="Arial" w:hAnsi="Arial" w:cs="Arial"/>
          <w:sz w:val="24"/>
          <w:szCs w:val="24"/>
        </w:rPr>
      </w:pPr>
    </w:p>
    <w:p w14:paraId="6E99D0F4" w14:textId="4A2D4F01" w:rsidR="007820DD" w:rsidRDefault="50CB58D3" w:rsidP="21D44779">
      <w:pPr>
        <w:pStyle w:val="ListParagraph"/>
        <w:widowControl w:val="0"/>
        <w:numPr>
          <w:ilvl w:val="0"/>
          <w:numId w:val="1"/>
        </w:numPr>
        <w:spacing w:after="0" w:line="240" w:lineRule="auto"/>
        <w:ind w:left="709" w:hanging="709"/>
        <w:rPr>
          <w:rFonts w:ascii="Arial" w:hAnsi="Arial" w:cs="Arial"/>
          <w:sz w:val="24"/>
          <w:szCs w:val="24"/>
        </w:rPr>
      </w:pPr>
      <w:bookmarkStart w:id="122" w:name="Following_sign-off_of_the_conditions,_pr"/>
      <w:bookmarkEnd w:id="122"/>
      <w:r w:rsidRPr="21D44779">
        <w:rPr>
          <w:rFonts w:ascii="Arial" w:hAnsi="Arial" w:cs="Arial"/>
          <w:sz w:val="24"/>
          <w:szCs w:val="24"/>
        </w:rPr>
        <w:t xml:space="preserve">Following sign-off of the conditions </w:t>
      </w:r>
      <w:r w:rsidR="4038D789" w:rsidRPr="21D44779">
        <w:rPr>
          <w:rFonts w:ascii="Arial" w:hAnsi="Arial" w:cs="Arial"/>
          <w:sz w:val="24"/>
          <w:szCs w:val="24"/>
        </w:rPr>
        <w:t>KCEP</w:t>
      </w:r>
      <w:r w:rsidRPr="21D44779">
        <w:rPr>
          <w:rFonts w:ascii="Arial" w:hAnsi="Arial" w:cs="Arial"/>
          <w:sz w:val="24"/>
          <w:szCs w:val="24"/>
        </w:rPr>
        <w:t xml:space="preserve"> will be the main vehicle</w:t>
      </w:r>
      <w:r w:rsidR="00C96751">
        <w:rPr>
          <w:rFonts w:ascii="Arial" w:hAnsi="Arial" w:cs="Arial"/>
          <w:sz w:val="24"/>
          <w:szCs w:val="24"/>
        </w:rPr>
        <w:t xml:space="preserve"> </w:t>
      </w:r>
      <w:r w:rsidRPr="21D44779">
        <w:rPr>
          <w:rFonts w:ascii="Arial" w:hAnsi="Arial" w:cs="Arial"/>
          <w:sz w:val="24"/>
          <w:szCs w:val="24"/>
        </w:rPr>
        <w:t xml:space="preserve">for monitoring progress. </w:t>
      </w:r>
      <w:bookmarkStart w:id="123" w:name="Higher_risk_provision"/>
      <w:bookmarkEnd w:id="123"/>
    </w:p>
    <w:p w14:paraId="29CA6F73" w14:textId="56224540" w:rsidR="00B419C6" w:rsidRDefault="00B419C6" w:rsidP="00B419C6">
      <w:pPr>
        <w:rPr>
          <w:b/>
          <w:bCs/>
          <w:color w:val="FF0000"/>
          <w:sz w:val="28"/>
          <w:szCs w:val="28"/>
        </w:rPr>
      </w:pPr>
    </w:p>
    <w:p w14:paraId="7BC7841C" w14:textId="1B22A521" w:rsidR="00B419C6" w:rsidRPr="00B419C6" w:rsidRDefault="00B419C6" w:rsidP="00B419C6">
      <w:pPr>
        <w:rPr>
          <w:b/>
          <w:bCs/>
          <w:color w:val="FF0000"/>
          <w:sz w:val="28"/>
          <w:szCs w:val="28"/>
        </w:rPr>
      </w:pPr>
    </w:p>
    <w:sectPr w:rsidR="00B419C6" w:rsidRPr="00B419C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2C8DA" w14:textId="77777777" w:rsidR="002A2079" w:rsidRDefault="002A2079" w:rsidP="007E514F">
      <w:pPr>
        <w:spacing w:after="0" w:line="240" w:lineRule="auto"/>
      </w:pPr>
      <w:r>
        <w:separator/>
      </w:r>
    </w:p>
  </w:endnote>
  <w:endnote w:type="continuationSeparator" w:id="0">
    <w:p w14:paraId="16648C39" w14:textId="77777777" w:rsidR="002A2079" w:rsidRDefault="002A2079" w:rsidP="007E514F">
      <w:pPr>
        <w:spacing w:after="0" w:line="240" w:lineRule="auto"/>
      </w:pPr>
      <w:r>
        <w:continuationSeparator/>
      </w:r>
    </w:p>
  </w:endnote>
  <w:endnote w:type="continuationNotice" w:id="1">
    <w:p w14:paraId="5C8417CC" w14:textId="77777777" w:rsidR="002A2079" w:rsidRDefault="002A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021BA6" w14:paraId="13E51EA2" w14:textId="77777777" w:rsidTr="09021BA6">
      <w:trPr>
        <w:trHeight w:val="300"/>
      </w:trPr>
      <w:tc>
        <w:tcPr>
          <w:tcW w:w="3005" w:type="dxa"/>
        </w:tcPr>
        <w:p w14:paraId="72CF36AC" w14:textId="02548A62" w:rsidR="09021BA6" w:rsidRPr="004365E6" w:rsidRDefault="09021BA6" w:rsidP="09021BA6">
          <w:pPr>
            <w:pStyle w:val="Header"/>
            <w:ind w:left="-115"/>
            <w:rPr>
              <w:sz w:val="16"/>
              <w:szCs w:val="16"/>
            </w:rPr>
          </w:pPr>
          <w:r w:rsidRPr="004365E6">
            <w:rPr>
              <w:sz w:val="16"/>
              <w:szCs w:val="16"/>
            </w:rPr>
            <w:t>AQSH: Section E</w:t>
          </w:r>
        </w:p>
      </w:tc>
      <w:tc>
        <w:tcPr>
          <w:tcW w:w="3005" w:type="dxa"/>
        </w:tcPr>
        <w:p w14:paraId="5C67B6FE" w14:textId="66A8AB8F" w:rsidR="09021BA6" w:rsidRPr="004365E6" w:rsidRDefault="09021BA6" w:rsidP="09021BA6">
          <w:pPr>
            <w:pStyle w:val="Header"/>
            <w:jc w:val="center"/>
            <w:rPr>
              <w:sz w:val="16"/>
              <w:szCs w:val="16"/>
            </w:rPr>
          </w:pPr>
          <w:r w:rsidRPr="004365E6">
            <w:rPr>
              <w:sz w:val="16"/>
              <w:szCs w:val="16"/>
            </w:rPr>
            <w:t>202</w:t>
          </w:r>
          <w:r w:rsidR="00F77690">
            <w:rPr>
              <w:sz w:val="16"/>
              <w:szCs w:val="16"/>
            </w:rPr>
            <w:t>5</w:t>
          </w:r>
          <w:r w:rsidRPr="004365E6">
            <w:rPr>
              <w:sz w:val="16"/>
              <w:szCs w:val="16"/>
            </w:rPr>
            <w:t>-2</w:t>
          </w:r>
          <w:r w:rsidR="004365E6" w:rsidRPr="004365E6">
            <w:rPr>
              <w:sz w:val="16"/>
              <w:szCs w:val="16"/>
            </w:rPr>
            <w:t>6</w:t>
          </w:r>
        </w:p>
      </w:tc>
      <w:tc>
        <w:tcPr>
          <w:tcW w:w="3005" w:type="dxa"/>
        </w:tcPr>
        <w:p w14:paraId="7296D956" w14:textId="00A99A49" w:rsidR="09021BA6" w:rsidRPr="004365E6" w:rsidRDefault="09021BA6" w:rsidP="09021BA6">
          <w:pPr>
            <w:pStyle w:val="Header"/>
            <w:ind w:right="-115"/>
            <w:jc w:val="right"/>
            <w:rPr>
              <w:sz w:val="16"/>
              <w:szCs w:val="16"/>
            </w:rPr>
          </w:pPr>
          <w:r w:rsidRPr="004365E6">
            <w:rPr>
              <w:sz w:val="16"/>
              <w:szCs w:val="16"/>
            </w:rPr>
            <w:fldChar w:fldCharType="begin"/>
          </w:r>
          <w:r w:rsidRPr="004365E6">
            <w:rPr>
              <w:sz w:val="16"/>
              <w:szCs w:val="16"/>
            </w:rPr>
            <w:instrText>PAGE</w:instrText>
          </w:r>
          <w:r w:rsidRPr="004365E6">
            <w:rPr>
              <w:sz w:val="16"/>
              <w:szCs w:val="16"/>
            </w:rPr>
            <w:fldChar w:fldCharType="separate"/>
          </w:r>
          <w:r w:rsidR="001A6F81" w:rsidRPr="004365E6">
            <w:rPr>
              <w:noProof/>
              <w:sz w:val="16"/>
              <w:szCs w:val="16"/>
            </w:rPr>
            <w:t>1</w:t>
          </w:r>
          <w:r w:rsidRPr="004365E6">
            <w:rPr>
              <w:sz w:val="16"/>
              <w:szCs w:val="16"/>
            </w:rPr>
            <w:fldChar w:fldCharType="end"/>
          </w:r>
          <w:r w:rsidRPr="004365E6">
            <w:rPr>
              <w:sz w:val="16"/>
              <w:szCs w:val="16"/>
            </w:rPr>
            <w:t xml:space="preserve"> of 12</w:t>
          </w:r>
        </w:p>
      </w:tc>
    </w:tr>
  </w:tbl>
  <w:p w14:paraId="48CDD9FE" w14:textId="44B3A212" w:rsidR="09021BA6" w:rsidRDefault="09021BA6" w:rsidP="0902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0E898" w14:textId="77777777" w:rsidR="002A2079" w:rsidRDefault="002A2079" w:rsidP="007E514F">
      <w:pPr>
        <w:spacing w:after="0" w:line="240" w:lineRule="auto"/>
      </w:pPr>
      <w:r>
        <w:separator/>
      </w:r>
    </w:p>
  </w:footnote>
  <w:footnote w:type="continuationSeparator" w:id="0">
    <w:p w14:paraId="3F2D7F7E" w14:textId="77777777" w:rsidR="002A2079" w:rsidRDefault="002A2079" w:rsidP="007E514F">
      <w:pPr>
        <w:spacing w:after="0" w:line="240" w:lineRule="auto"/>
      </w:pPr>
      <w:r>
        <w:continuationSeparator/>
      </w:r>
    </w:p>
  </w:footnote>
  <w:footnote w:type="continuationNotice" w:id="1">
    <w:p w14:paraId="1F788CBC" w14:textId="77777777" w:rsidR="002A2079" w:rsidRDefault="002A20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w8CjjOpyDrQL0" int2:id="miAzkPNj">
      <int2:state int2:value="Rejected" int2:type="AugLoop_Text_Critique"/>
    </int2:textHash>
    <int2:bookmark int2:bookmarkName="_Int_5z70qYNQ" int2:invalidationBookmarkName="" int2:hashCode="t4uPUy15wQJZkF" int2:id="4nGr79zk">
      <int2:state int2:value="Rejected" int2:type="AugLoop_Text_Critique"/>
    </int2:bookmark>
    <int2:bookmark int2:bookmarkName="_Int_KRhoHv27" int2:invalidationBookmarkName="" int2:hashCode="VRd/LyDcPFdCnc" int2:id="alZGcWi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74C1"/>
    <w:multiLevelType w:val="hybridMultilevel"/>
    <w:tmpl w:val="A7F614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9F53413"/>
    <w:multiLevelType w:val="hybridMultilevel"/>
    <w:tmpl w:val="0C823292"/>
    <w:lvl w:ilvl="0" w:tplc="91E215BA">
      <w:numFmt w:val="bullet"/>
      <w:lvlText w:val=""/>
      <w:lvlJc w:val="left"/>
      <w:pPr>
        <w:ind w:left="1646" w:hanging="360"/>
      </w:pPr>
      <w:rPr>
        <w:rFonts w:ascii="Symbol" w:eastAsia="Symbol" w:hAnsi="Symbol" w:cs="Symbol" w:hint="default"/>
        <w:b w:val="0"/>
        <w:bCs w:val="0"/>
        <w:i w:val="0"/>
        <w:iCs w:val="0"/>
        <w:w w:val="100"/>
        <w:sz w:val="24"/>
        <w:szCs w:val="24"/>
      </w:rPr>
    </w:lvl>
    <w:lvl w:ilvl="1" w:tplc="F406384A">
      <w:numFmt w:val="bullet"/>
      <w:lvlText w:val="•"/>
      <w:lvlJc w:val="left"/>
      <w:pPr>
        <w:ind w:left="2478" w:hanging="360"/>
      </w:pPr>
      <w:rPr>
        <w:rFonts w:hint="default"/>
      </w:rPr>
    </w:lvl>
    <w:lvl w:ilvl="2" w:tplc="D8886130">
      <w:numFmt w:val="bullet"/>
      <w:lvlText w:val="•"/>
      <w:lvlJc w:val="left"/>
      <w:pPr>
        <w:ind w:left="3317" w:hanging="360"/>
      </w:pPr>
      <w:rPr>
        <w:rFonts w:hint="default"/>
      </w:rPr>
    </w:lvl>
    <w:lvl w:ilvl="3" w:tplc="FD648B52">
      <w:numFmt w:val="bullet"/>
      <w:lvlText w:val="•"/>
      <w:lvlJc w:val="left"/>
      <w:pPr>
        <w:ind w:left="4155" w:hanging="360"/>
      </w:pPr>
      <w:rPr>
        <w:rFonts w:hint="default"/>
      </w:rPr>
    </w:lvl>
    <w:lvl w:ilvl="4" w:tplc="668801B8">
      <w:numFmt w:val="bullet"/>
      <w:lvlText w:val="•"/>
      <w:lvlJc w:val="left"/>
      <w:pPr>
        <w:ind w:left="4994" w:hanging="360"/>
      </w:pPr>
      <w:rPr>
        <w:rFonts w:hint="default"/>
      </w:rPr>
    </w:lvl>
    <w:lvl w:ilvl="5" w:tplc="717AE108">
      <w:numFmt w:val="bullet"/>
      <w:lvlText w:val="•"/>
      <w:lvlJc w:val="left"/>
      <w:pPr>
        <w:ind w:left="5833" w:hanging="360"/>
      </w:pPr>
      <w:rPr>
        <w:rFonts w:hint="default"/>
      </w:rPr>
    </w:lvl>
    <w:lvl w:ilvl="6" w:tplc="73D08E5C">
      <w:numFmt w:val="bullet"/>
      <w:lvlText w:val="•"/>
      <w:lvlJc w:val="left"/>
      <w:pPr>
        <w:ind w:left="6671" w:hanging="360"/>
      </w:pPr>
      <w:rPr>
        <w:rFonts w:hint="default"/>
      </w:rPr>
    </w:lvl>
    <w:lvl w:ilvl="7" w:tplc="E3363E3E">
      <w:numFmt w:val="bullet"/>
      <w:lvlText w:val="•"/>
      <w:lvlJc w:val="left"/>
      <w:pPr>
        <w:ind w:left="7510" w:hanging="360"/>
      </w:pPr>
      <w:rPr>
        <w:rFonts w:hint="default"/>
      </w:rPr>
    </w:lvl>
    <w:lvl w:ilvl="8" w:tplc="6332CBC2">
      <w:numFmt w:val="bullet"/>
      <w:lvlText w:val="•"/>
      <w:lvlJc w:val="left"/>
      <w:pPr>
        <w:ind w:left="8349" w:hanging="360"/>
      </w:pPr>
      <w:rPr>
        <w:rFonts w:hint="default"/>
      </w:rPr>
    </w:lvl>
  </w:abstractNum>
  <w:abstractNum w:abstractNumId="2" w15:restartNumberingAfterBreak="0">
    <w:nsid w:val="0F240CB4"/>
    <w:multiLevelType w:val="hybridMultilevel"/>
    <w:tmpl w:val="FF6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578A1"/>
    <w:multiLevelType w:val="hybridMultilevel"/>
    <w:tmpl w:val="22B4DB38"/>
    <w:lvl w:ilvl="0" w:tplc="9C784832">
      <w:numFmt w:val="bullet"/>
      <w:lvlText w:val=""/>
      <w:lvlJc w:val="left"/>
      <w:pPr>
        <w:ind w:left="1787" w:hanging="360"/>
      </w:pPr>
      <w:rPr>
        <w:rFonts w:ascii="Symbol" w:eastAsia="Symbol" w:hAnsi="Symbol" w:cs="Symbol" w:hint="default"/>
        <w:b w:val="0"/>
        <w:bCs w:val="0"/>
        <w:i w:val="0"/>
        <w:iCs w:val="0"/>
        <w:w w:val="100"/>
        <w:sz w:val="24"/>
        <w:szCs w:val="24"/>
      </w:rPr>
    </w:lvl>
    <w:lvl w:ilvl="1" w:tplc="2A068BF6">
      <w:numFmt w:val="bullet"/>
      <w:lvlText w:val="•"/>
      <w:lvlJc w:val="left"/>
      <w:pPr>
        <w:ind w:left="2604" w:hanging="360"/>
      </w:pPr>
      <w:rPr>
        <w:rFonts w:hint="default"/>
      </w:rPr>
    </w:lvl>
    <w:lvl w:ilvl="2" w:tplc="D5E2E490">
      <w:numFmt w:val="bullet"/>
      <w:lvlText w:val="•"/>
      <w:lvlJc w:val="left"/>
      <w:pPr>
        <w:ind w:left="3429" w:hanging="360"/>
      </w:pPr>
      <w:rPr>
        <w:rFonts w:hint="default"/>
      </w:rPr>
    </w:lvl>
    <w:lvl w:ilvl="3" w:tplc="07721C92">
      <w:numFmt w:val="bullet"/>
      <w:lvlText w:val="•"/>
      <w:lvlJc w:val="left"/>
      <w:pPr>
        <w:ind w:left="4253" w:hanging="360"/>
      </w:pPr>
      <w:rPr>
        <w:rFonts w:hint="default"/>
      </w:rPr>
    </w:lvl>
    <w:lvl w:ilvl="4" w:tplc="56CA134E">
      <w:numFmt w:val="bullet"/>
      <w:lvlText w:val="•"/>
      <w:lvlJc w:val="left"/>
      <w:pPr>
        <w:ind w:left="5078" w:hanging="360"/>
      </w:pPr>
      <w:rPr>
        <w:rFonts w:hint="default"/>
      </w:rPr>
    </w:lvl>
    <w:lvl w:ilvl="5" w:tplc="E77283F6">
      <w:numFmt w:val="bullet"/>
      <w:lvlText w:val="•"/>
      <w:lvlJc w:val="left"/>
      <w:pPr>
        <w:ind w:left="5903" w:hanging="360"/>
      </w:pPr>
      <w:rPr>
        <w:rFonts w:hint="default"/>
      </w:rPr>
    </w:lvl>
    <w:lvl w:ilvl="6" w:tplc="166CA7D8">
      <w:numFmt w:val="bullet"/>
      <w:lvlText w:val="•"/>
      <w:lvlJc w:val="left"/>
      <w:pPr>
        <w:ind w:left="6727" w:hanging="360"/>
      </w:pPr>
      <w:rPr>
        <w:rFonts w:hint="default"/>
      </w:rPr>
    </w:lvl>
    <w:lvl w:ilvl="7" w:tplc="A0E0248A">
      <w:numFmt w:val="bullet"/>
      <w:lvlText w:val="•"/>
      <w:lvlJc w:val="left"/>
      <w:pPr>
        <w:ind w:left="7552" w:hanging="360"/>
      </w:pPr>
      <w:rPr>
        <w:rFonts w:hint="default"/>
      </w:rPr>
    </w:lvl>
    <w:lvl w:ilvl="8" w:tplc="2F482FA6">
      <w:numFmt w:val="bullet"/>
      <w:lvlText w:val="•"/>
      <w:lvlJc w:val="left"/>
      <w:pPr>
        <w:ind w:left="8377" w:hanging="360"/>
      </w:pPr>
      <w:rPr>
        <w:rFonts w:hint="default"/>
      </w:rPr>
    </w:lvl>
  </w:abstractNum>
  <w:abstractNum w:abstractNumId="4" w15:restartNumberingAfterBreak="0">
    <w:nsid w:val="17C64A93"/>
    <w:multiLevelType w:val="hybridMultilevel"/>
    <w:tmpl w:val="51A81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D0F80"/>
    <w:multiLevelType w:val="hybridMultilevel"/>
    <w:tmpl w:val="848EE1D2"/>
    <w:lvl w:ilvl="0" w:tplc="B0E83DDE">
      <w:numFmt w:val="bullet"/>
      <w:lvlText w:val=""/>
      <w:lvlJc w:val="left"/>
      <w:pPr>
        <w:ind w:left="827" w:hanging="360"/>
      </w:pPr>
      <w:rPr>
        <w:rFonts w:ascii="Symbol" w:eastAsia="Symbol" w:hAnsi="Symbol" w:cs="Symbol" w:hint="default"/>
        <w:b w:val="0"/>
        <w:bCs w:val="0"/>
        <w:i w:val="0"/>
        <w:iCs w:val="0"/>
        <w:w w:val="100"/>
        <w:sz w:val="24"/>
        <w:szCs w:val="24"/>
      </w:rPr>
    </w:lvl>
    <w:lvl w:ilvl="1" w:tplc="D9B6BD9C">
      <w:numFmt w:val="bullet"/>
      <w:lvlText w:val="•"/>
      <w:lvlJc w:val="left"/>
      <w:pPr>
        <w:ind w:left="1454" w:hanging="360"/>
      </w:pPr>
      <w:rPr>
        <w:rFonts w:hint="default"/>
      </w:rPr>
    </w:lvl>
    <w:lvl w:ilvl="2" w:tplc="A752A3B2">
      <w:numFmt w:val="bullet"/>
      <w:lvlText w:val="•"/>
      <w:lvlJc w:val="left"/>
      <w:pPr>
        <w:ind w:left="2089" w:hanging="360"/>
      </w:pPr>
      <w:rPr>
        <w:rFonts w:hint="default"/>
      </w:rPr>
    </w:lvl>
    <w:lvl w:ilvl="3" w:tplc="57641CE8">
      <w:numFmt w:val="bullet"/>
      <w:lvlText w:val="•"/>
      <w:lvlJc w:val="left"/>
      <w:pPr>
        <w:ind w:left="2724" w:hanging="360"/>
      </w:pPr>
      <w:rPr>
        <w:rFonts w:hint="default"/>
      </w:rPr>
    </w:lvl>
    <w:lvl w:ilvl="4" w:tplc="33BABA60">
      <w:numFmt w:val="bullet"/>
      <w:lvlText w:val="•"/>
      <w:lvlJc w:val="left"/>
      <w:pPr>
        <w:ind w:left="3359" w:hanging="360"/>
      </w:pPr>
      <w:rPr>
        <w:rFonts w:hint="default"/>
      </w:rPr>
    </w:lvl>
    <w:lvl w:ilvl="5" w:tplc="ACFA6888">
      <w:numFmt w:val="bullet"/>
      <w:lvlText w:val="•"/>
      <w:lvlJc w:val="left"/>
      <w:pPr>
        <w:ind w:left="3994" w:hanging="360"/>
      </w:pPr>
      <w:rPr>
        <w:rFonts w:hint="default"/>
      </w:rPr>
    </w:lvl>
    <w:lvl w:ilvl="6" w:tplc="B56A1342">
      <w:numFmt w:val="bullet"/>
      <w:lvlText w:val="•"/>
      <w:lvlJc w:val="left"/>
      <w:pPr>
        <w:ind w:left="4629" w:hanging="360"/>
      </w:pPr>
      <w:rPr>
        <w:rFonts w:hint="default"/>
      </w:rPr>
    </w:lvl>
    <w:lvl w:ilvl="7" w:tplc="29168B06">
      <w:numFmt w:val="bullet"/>
      <w:lvlText w:val="•"/>
      <w:lvlJc w:val="left"/>
      <w:pPr>
        <w:ind w:left="5264" w:hanging="360"/>
      </w:pPr>
      <w:rPr>
        <w:rFonts w:hint="default"/>
      </w:rPr>
    </w:lvl>
    <w:lvl w:ilvl="8" w:tplc="E6A6260C">
      <w:numFmt w:val="bullet"/>
      <w:lvlText w:val="•"/>
      <w:lvlJc w:val="left"/>
      <w:pPr>
        <w:ind w:left="5899" w:hanging="360"/>
      </w:pPr>
      <w:rPr>
        <w:rFonts w:hint="default"/>
      </w:rPr>
    </w:lvl>
  </w:abstractNum>
  <w:abstractNum w:abstractNumId="6" w15:restartNumberingAfterBreak="0">
    <w:nsid w:val="1DA17146"/>
    <w:multiLevelType w:val="hybridMultilevel"/>
    <w:tmpl w:val="B83C8CE0"/>
    <w:lvl w:ilvl="0" w:tplc="ED849C94">
      <w:numFmt w:val="bullet"/>
      <w:lvlText w:val=""/>
      <w:lvlJc w:val="left"/>
      <w:pPr>
        <w:ind w:left="2549" w:hanging="992"/>
      </w:pPr>
      <w:rPr>
        <w:rFonts w:ascii="Symbol" w:eastAsia="Symbol" w:hAnsi="Symbol" w:cs="Symbol" w:hint="default"/>
        <w:b w:val="0"/>
        <w:bCs w:val="0"/>
        <w:i w:val="0"/>
        <w:iCs w:val="0"/>
        <w:w w:val="100"/>
        <w:sz w:val="24"/>
        <w:szCs w:val="24"/>
      </w:rPr>
    </w:lvl>
    <w:lvl w:ilvl="1" w:tplc="6DF6D3A0">
      <w:numFmt w:val="bullet"/>
      <w:lvlText w:val="•"/>
      <w:lvlJc w:val="left"/>
      <w:pPr>
        <w:ind w:left="3288" w:hanging="992"/>
      </w:pPr>
      <w:rPr>
        <w:rFonts w:hint="default"/>
      </w:rPr>
    </w:lvl>
    <w:lvl w:ilvl="2" w:tplc="3E5CBD76">
      <w:numFmt w:val="bullet"/>
      <w:lvlText w:val="•"/>
      <w:lvlJc w:val="left"/>
      <w:pPr>
        <w:ind w:left="4037" w:hanging="992"/>
      </w:pPr>
      <w:rPr>
        <w:rFonts w:hint="default"/>
      </w:rPr>
    </w:lvl>
    <w:lvl w:ilvl="3" w:tplc="137A80E2">
      <w:numFmt w:val="bullet"/>
      <w:lvlText w:val="•"/>
      <w:lvlJc w:val="left"/>
      <w:pPr>
        <w:ind w:left="4785" w:hanging="992"/>
      </w:pPr>
      <w:rPr>
        <w:rFonts w:hint="default"/>
      </w:rPr>
    </w:lvl>
    <w:lvl w:ilvl="4" w:tplc="044A01A6">
      <w:numFmt w:val="bullet"/>
      <w:lvlText w:val="•"/>
      <w:lvlJc w:val="left"/>
      <w:pPr>
        <w:ind w:left="5534" w:hanging="992"/>
      </w:pPr>
      <w:rPr>
        <w:rFonts w:hint="default"/>
      </w:rPr>
    </w:lvl>
    <w:lvl w:ilvl="5" w:tplc="7780DF76">
      <w:numFmt w:val="bullet"/>
      <w:lvlText w:val="•"/>
      <w:lvlJc w:val="left"/>
      <w:pPr>
        <w:ind w:left="6283" w:hanging="992"/>
      </w:pPr>
      <w:rPr>
        <w:rFonts w:hint="default"/>
      </w:rPr>
    </w:lvl>
    <w:lvl w:ilvl="6" w:tplc="4F1E90D4">
      <w:numFmt w:val="bullet"/>
      <w:lvlText w:val="•"/>
      <w:lvlJc w:val="left"/>
      <w:pPr>
        <w:ind w:left="7031" w:hanging="992"/>
      </w:pPr>
      <w:rPr>
        <w:rFonts w:hint="default"/>
      </w:rPr>
    </w:lvl>
    <w:lvl w:ilvl="7" w:tplc="7B54D9B8">
      <w:numFmt w:val="bullet"/>
      <w:lvlText w:val="•"/>
      <w:lvlJc w:val="left"/>
      <w:pPr>
        <w:ind w:left="7780" w:hanging="992"/>
      </w:pPr>
      <w:rPr>
        <w:rFonts w:hint="default"/>
      </w:rPr>
    </w:lvl>
    <w:lvl w:ilvl="8" w:tplc="247E5020">
      <w:numFmt w:val="bullet"/>
      <w:lvlText w:val="•"/>
      <w:lvlJc w:val="left"/>
      <w:pPr>
        <w:ind w:left="8529" w:hanging="992"/>
      </w:pPr>
      <w:rPr>
        <w:rFonts w:hint="default"/>
      </w:rPr>
    </w:lvl>
  </w:abstractNum>
  <w:abstractNum w:abstractNumId="7" w15:restartNumberingAfterBreak="0">
    <w:nsid w:val="1E9C7CED"/>
    <w:multiLevelType w:val="hybridMultilevel"/>
    <w:tmpl w:val="B6F68F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F40100"/>
    <w:multiLevelType w:val="hybridMultilevel"/>
    <w:tmpl w:val="11320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7F3E57"/>
    <w:multiLevelType w:val="hybridMultilevel"/>
    <w:tmpl w:val="BCC46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1495D"/>
    <w:multiLevelType w:val="hybridMultilevel"/>
    <w:tmpl w:val="70E21D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87E33D9"/>
    <w:multiLevelType w:val="hybridMultilevel"/>
    <w:tmpl w:val="6090FBC4"/>
    <w:lvl w:ilvl="0" w:tplc="5AB406D2">
      <w:numFmt w:val="bullet"/>
      <w:lvlText w:val=""/>
      <w:lvlJc w:val="left"/>
      <w:pPr>
        <w:ind w:left="1646" w:hanging="360"/>
      </w:pPr>
      <w:rPr>
        <w:rFonts w:ascii="Symbol" w:eastAsia="Symbol" w:hAnsi="Symbol" w:cs="Symbol" w:hint="default"/>
        <w:b w:val="0"/>
        <w:bCs w:val="0"/>
        <w:i w:val="0"/>
        <w:iCs w:val="0"/>
        <w:w w:val="100"/>
        <w:sz w:val="24"/>
        <w:szCs w:val="24"/>
      </w:rPr>
    </w:lvl>
    <w:lvl w:ilvl="1" w:tplc="08090001">
      <w:start w:val="1"/>
      <w:numFmt w:val="bullet"/>
      <w:lvlText w:val=""/>
      <w:lvlJc w:val="left"/>
      <w:pPr>
        <w:ind w:left="1937" w:hanging="360"/>
      </w:pPr>
      <w:rPr>
        <w:rFonts w:ascii="Symbol" w:hAnsi="Symbol" w:hint="default"/>
      </w:rPr>
    </w:lvl>
    <w:lvl w:ilvl="2" w:tplc="B58C3822">
      <w:numFmt w:val="bullet"/>
      <w:lvlText w:val="•"/>
      <w:lvlJc w:val="left"/>
      <w:pPr>
        <w:ind w:left="2838" w:hanging="360"/>
      </w:pPr>
      <w:rPr>
        <w:rFonts w:hint="default"/>
      </w:rPr>
    </w:lvl>
    <w:lvl w:ilvl="3" w:tplc="C014308C">
      <w:numFmt w:val="bullet"/>
      <w:lvlText w:val="•"/>
      <w:lvlJc w:val="left"/>
      <w:pPr>
        <w:ind w:left="3736" w:hanging="360"/>
      </w:pPr>
      <w:rPr>
        <w:rFonts w:hint="default"/>
      </w:rPr>
    </w:lvl>
    <w:lvl w:ilvl="4" w:tplc="DBCA6A5E">
      <w:numFmt w:val="bullet"/>
      <w:lvlText w:val="•"/>
      <w:lvlJc w:val="left"/>
      <w:pPr>
        <w:ind w:left="4635" w:hanging="360"/>
      </w:pPr>
      <w:rPr>
        <w:rFonts w:hint="default"/>
      </w:rPr>
    </w:lvl>
    <w:lvl w:ilvl="5" w:tplc="2B2A4750">
      <w:numFmt w:val="bullet"/>
      <w:lvlText w:val="•"/>
      <w:lvlJc w:val="left"/>
      <w:pPr>
        <w:ind w:left="5533" w:hanging="360"/>
      </w:pPr>
      <w:rPr>
        <w:rFonts w:hint="default"/>
      </w:rPr>
    </w:lvl>
    <w:lvl w:ilvl="6" w:tplc="228CB980">
      <w:numFmt w:val="bullet"/>
      <w:lvlText w:val="•"/>
      <w:lvlJc w:val="left"/>
      <w:pPr>
        <w:ind w:left="6432" w:hanging="360"/>
      </w:pPr>
      <w:rPr>
        <w:rFonts w:hint="default"/>
      </w:rPr>
    </w:lvl>
    <w:lvl w:ilvl="7" w:tplc="019AEBA4">
      <w:numFmt w:val="bullet"/>
      <w:lvlText w:val="•"/>
      <w:lvlJc w:val="left"/>
      <w:pPr>
        <w:ind w:left="7330" w:hanging="360"/>
      </w:pPr>
      <w:rPr>
        <w:rFonts w:hint="default"/>
      </w:rPr>
    </w:lvl>
    <w:lvl w:ilvl="8" w:tplc="7E9C8830">
      <w:numFmt w:val="bullet"/>
      <w:lvlText w:val="•"/>
      <w:lvlJc w:val="left"/>
      <w:pPr>
        <w:ind w:left="8229" w:hanging="360"/>
      </w:pPr>
      <w:rPr>
        <w:rFonts w:hint="default"/>
      </w:rPr>
    </w:lvl>
  </w:abstractNum>
  <w:abstractNum w:abstractNumId="12" w15:restartNumberingAfterBreak="0">
    <w:nsid w:val="3F1D0578"/>
    <w:multiLevelType w:val="hybridMultilevel"/>
    <w:tmpl w:val="DB9201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2533A99"/>
    <w:multiLevelType w:val="hybridMultilevel"/>
    <w:tmpl w:val="7906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44A6B"/>
    <w:multiLevelType w:val="hybridMultilevel"/>
    <w:tmpl w:val="1A0E0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01DFD"/>
    <w:multiLevelType w:val="hybridMultilevel"/>
    <w:tmpl w:val="269C8992"/>
    <w:lvl w:ilvl="0" w:tplc="C2CA6BEE">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03362"/>
    <w:multiLevelType w:val="hybridMultilevel"/>
    <w:tmpl w:val="0390F0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56DD1490"/>
    <w:multiLevelType w:val="hybridMultilevel"/>
    <w:tmpl w:val="FD7060FE"/>
    <w:lvl w:ilvl="0" w:tplc="6CCA090A">
      <w:numFmt w:val="bullet"/>
      <w:lvlText w:val=""/>
      <w:lvlJc w:val="left"/>
      <w:pPr>
        <w:ind w:left="1787" w:hanging="360"/>
      </w:pPr>
      <w:rPr>
        <w:rFonts w:ascii="Symbol" w:eastAsia="Symbol" w:hAnsi="Symbol" w:cs="Symbol" w:hint="default"/>
        <w:b w:val="0"/>
        <w:bCs w:val="0"/>
        <w:i w:val="0"/>
        <w:iCs w:val="0"/>
        <w:w w:val="100"/>
        <w:sz w:val="24"/>
        <w:szCs w:val="24"/>
      </w:rPr>
    </w:lvl>
    <w:lvl w:ilvl="1" w:tplc="1812E6A8">
      <w:numFmt w:val="bullet"/>
      <w:lvlText w:val=""/>
      <w:lvlJc w:val="left"/>
      <w:pPr>
        <w:ind w:left="1918" w:hanging="360"/>
      </w:pPr>
      <w:rPr>
        <w:rFonts w:ascii="Symbol" w:eastAsia="Symbol" w:hAnsi="Symbol" w:cs="Symbol" w:hint="default"/>
        <w:b w:val="0"/>
        <w:bCs w:val="0"/>
        <w:i w:val="0"/>
        <w:iCs w:val="0"/>
        <w:w w:val="100"/>
        <w:sz w:val="24"/>
        <w:szCs w:val="24"/>
      </w:rPr>
    </w:lvl>
    <w:lvl w:ilvl="2" w:tplc="71A8A7DE">
      <w:numFmt w:val="bullet"/>
      <w:lvlText w:val=""/>
      <w:lvlJc w:val="left"/>
      <w:pPr>
        <w:ind w:left="2267" w:hanging="568"/>
      </w:pPr>
      <w:rPr>
        <w:rFonts w:ascii="Symbol" w:eastAsia="Symbol" w:hAnsi="Symbol" w:cs="Symbol" w:hint="default"/>
        <w:b w:val="0"/>
        <w:bCs w:val="0"/>
        <w:i w:val="0"/>
        <w:iCs w:val="0"/>
        <w:w w:val="100"/>
        <w:sz w:val="24"/>
        <w:szCs w:val="24"/>
      </w:rPr>
    </w:lvl>
    <w:lvl w:ilvl="3" w:tplc="999EB278">
      <w:numFmt w:val="bullet"/>
      <w:lvlText w:val="•"/>
      <w:lvlJc w:val="left"/>
      <w:pPr>
        <w:ind w:left="3230" w:hanging="568"/>
      </w:pPr>
      <w:rPr>
        <w:rFonts w:hint="default"/>
      </w:rPr>
    </w:lvl>
    <w:lvl w:ilvl="4" w:tplc="5DE6A0BC">
      <w:numFmt w:val="bullet"/>
      <w:lvlText w:val="•"/>
      <w:lvlJc w:val="left"/>
      <w:pPr>
        <w:ind w:left="4201" w:hanging="568"/>
      </w:pPr>
      <w:rPr>
        <w:rFonts w:hint="default"/>
      </w:rPr>
    </w:lvl>
    <w:lvl w:ilvl="5" w:tplc="FD647284">
      <w:numFmt w:val="bullet"/>
      <w:lvlText w:val="•"/>
      <w:lvlJc w:val="left"/>
      <w:pPr>
        <w:ind w:left="5172" w:hanging="568"/>
      </w:pPr>
      <w:rPr>
        <w:rFonts w:hint="default"/>
      </w:rPr>
    </w:lvl>
    <w:lvl w:ilvl="6" w:tplc="D618109C">
      <w:numFmt w:val="bullet"/>
      <w:lvlText w:val="•"/>
      <w:lvlJc w:val="left"/>
      <w:pPr>
        <w:ind w:left="6143" w:hanging="568"/>
      </w:pPr>
      <w:rPr>
        <w:rFonts w:hint="default"/>
      </w:rPr>
    </w:lvl>
    <w:lvl w:ilvl="7" w:tplc="A0A09314">
      <w:numFmt w:val="bullet"/>
      <w:lvlText w:val="•"/>
      <w:lvlJc w:val="left"/>
      <w:pPr>
        <w:ind w:left="7114" w:hanging="568"/>
      </w:pPr>
      <w:rPr>
        <w:rFonts w:hint="default"/>
      </w:rPr>
    </w:lvl>
    <w:lvl w:ilvl="8" w:tplc="CB70245C">
      <w:numFmt w:val="bullet"/>
      <w:lvlText w:val="•"/>
      <w:lvlJc w:val="left"/>
      <w:pPr>
        <w:ind w:left="8084" w:hanging="568"/>
      </w:pPr>
      <w:rPr>
        <w:rFonts w:hint="default"/>
      </w:rPr>
    </w:lvl>
  </w:abstractNum>
  <w:abstractNum w:abstractNumId="18" w15:restartNumberingAfterBreak="0">
    <w:nsid w:val="592779B5"/>
    <w:multiLevelType w:val="hybridMultilevel"/>
    <w:tmpl w:val="8FF894AC"/>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903F90"/>
    <w:multiLevelType w:val="hybridMultilevel"/>
    <w:tmpl w:val="D48E00BE"/>
    <w:lvl w:ilvl="0" w:tplc="70947AE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867A4"/>
    <w:multiLevelType w:val="hybridMultilevel"/>
    <w:tmpl w:val="A68E3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4011D1"/>
    <w:multiLevelType w:val="hybridMultilevel"/>
    <w:tmpl w:val="B394BD46"/>
    <w:lvl w:ilvl="0" w:tplc="A9F6B78E">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985E77"/>
    <w:multiLevelType w:val="hybridMultilevel"/>
    <w:tmpl w:val="9A6A6C68"/>
    <w:lvl w:ilvl="0" w:tplc="50342BF6">
      <w:numFmt w:val="bullet"/>
      <w:lvlText w:val=""/>
      <w:lvlJc w:val="left"/>
      <w:pPr>
        <w:ind w:left="860" w:hanging="360"/>
      </w:pPr>
      <w:rPr>
        <w:rFonts w:ascii="Symbol" w:eastAsia="Symbol" w:hAnsi="Symbol" w:cs="Symbol" w:hint="default"/>
        <w:b w:val="0"/>
        <w:bCs w:val="0"/>
        <w:i w:val="0"/>
        <w:iCs w:val="0"/>
        <w:w w:val="100"/>
        <w:sz w:val="24"/>
        <w:szCs w:val="24"/>
      </w:rPr>
    </w:lvl>
    <w:lvl w:ilvl="1" w:tplc="FCAE6990">
      <w:numFmt w:val="bullet"/>
      <w:lvlText w:val="•"/>
      <w:lvlJc w:val="left"/>
      <w:pPr>
        <w:ind w:left="1776" w:hanging="360"/>
      </w:pPr>
      <w:rPr>
        <w:rFonts w:hint="default"/>
      </w:rPr>
    </w:lvl>
    <w:lvl w:ilvl="2" w:tplc="530430DE">
      <w:numFmt w:val="bullet"/>
      <w:lvlText w:val="•"/>
      <w:lvlJc w:val="left"/>
      <w:pPr>
        <w:ind w:left="2693" w:hanging="360"/>
      </w:pPr>
      <w:rPr>
        <w:rFonts w:hint="default"/>
      </w:rPr>
    </w:lvl>
    <w:lvl w:ilvl="3" w:tplc="17C40EB2">
      <w:numFmt w:val="bullet"/>
      <w:lvlText w:val="•"/>
      <w:lvlJc w:val="left"/>
      <w:pPr>
        <w:ind w:left="3609" w:hanging="360"/>
      </w:pPr>
      <w:rPr>
        <w:rFonts w:hint="default"/>
      </w:rPr>
    </w:lvl>
    <w:lvl w:ilvl="4" w:tplc="1EAC3052">
      <w:numFmt w:val="bullet"/>
      <w:lvlText w:val="•"/>
      <w:lvlJc w:val="left"/>
      <w:pPr>
        <w:ind w:left="4526" w:hanging="360"/>
      </w:pPr>
      <w:rPr>
        <w:rFonts w:hint="default"/>
      </w:rPr>
    </w:lvl>
    <w:lvl w:ilvl="5" w:tplc="2FF071AA">
      <w:numFmt w:val="bullet"/>
      <w:lvlText w:val="•"/>
      <w:lvlJc w:val="left"/>
      <w:pPr>
        <w:ind w:left="5443" w:hanging="360"/>
      </w:pPr>
      <w:rPr>
        <w:rFonts w:hint="default"/>
      </w:rPr>
    </w:lvl>
    <w:lvl w:ilvl="6" w:tplc="0CD6C266">
      <w:numFmt w:val="bullet"/>
      <w:lvlText w:val="•"/>
      <w:lvlJc w:val="left"/>
      <w:pPr>
        <w:ind w:left="6359" w:hanging="360"/>
      </w:pPr>
      <w:rPr>
        <w:rFonts w:hint="default"/>
      </w:rPr>
    </w:lvl>
    <w:lvl w:ilvl="7" w:tplc="3F142F2C">
      <w:numFmt w:val="bullet"/>
      <w:lvlText w:val="•"/>
      <w:lvlJc w:val="left"/>
      <w:pPr>
        <w:ind w:left="7276" w:hanging="360"/>
      </w:pPr>
      <w:rPr>
        <w:rFonts w:hint="default"/>
      </w:rPr>
    </w:lvl>
    <w:lvl w:ilvl="8" w:tplc="EFCABFC4">
      <w:numFmt w:val="bullet"/>
      <w:lvlText w:val="•"/>
      <w:lvlJc w:val="left"/>
      <w:pPr>
        <w:ind w:left="8193" w:hanging="360"/>
      </w:pPr>
      <w:rPr>
        <w:rFonts w:hint="default"/>
      </w:rPr>
    </w:lvl>
  </w:abstractNum>
  <w:abstractNum w:abstractNumId="23" w15:restartNumberingAfterBreak="0">
    <w:nsid w:val="6C0C58DF"/>
    <w:multiLevelType w:val="hybridMultilevel"/>
    <w:tmpl w:val="42F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B35E3"/>
    <w:multiLevelType w:val="hybridMultilevel"/>
    <w:tmpl w:val="6EF2C7B0"/>
    <w:lvl w:ilvl="0" w:tplc="5C1C1578">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9C5564"/>
    <w:multiLevelType w:val="hybridMultilevel"/>
    <w:tmpl w:val="2B5E1B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19327008">
    <w:abstractNumId w:val="24"/>
  </w:num>
  <w:num w:numId="2" w16cid:durableId="453056842">
    <w:abstractNumId w:val="11"/>
  </w:num>
  <w:num w:numId="3" w16cid:durableId="925966216">
    <w:abstractNumId w:val="6"/>
  </w:num>
  <w:num w:numId="4" w16cid:durableId="431096752">
    <w:abstractNumId w:val="21"/>
  </w:num>
  <w:num w:numId="5" w16cid:durableId="1018235284">
    <w:abstractNumId w:val="18"/>
  </w:num>
  <w:num w:numId="6" w16cid:durableId="45033826">
    <w:abstractNumId w:val="22"/>
  </w:num>
  <w:num w:numId="7" w16cid:durableId="1335839667">
    <w:abstractNumId w:val="17"/>
  </w:num>
  <w:num w:numId="8" w16cid:durableId="1164125588">
    <w:abstractNumId w:val="1"/>
  </w:num>
  <w:num w:numId="9" w16cid:durableId="564413213">
    <w:abstractNumId w:val="3"/>
  </w:num>
  <w:num w:numId="10" w16cid:durableId="642006818">
    <w:abstractNumId w:val="5"/>
  </w:num>
  <w:num w:numId="11" w16cid:durableId="1551527557">
    <w:abstractNumId w:val="13"/>
  </w:num>
  <w:num w:numId="12" w16cid:durableId="1280067359">
    <w:abstractNumId w:val="9"/>
  </w:num>
  <w:num w:numId="13" w16cid:durableId="964970610">
    <w:abstractNumId w:val="4"/>
  </w:num>
  <w:num w:numId="14" w16cid:durableId="1941329227">
    <w:abstractNumId w:val="20"/>
  </w:num>
  <w:num w:numId="15" w16cid:durableId="1323436607">
    <w:abstractNumId w:val="14"/>
  </w:num>
  <w:num w:numId="16" w16cid:durableId="848761273">
    <w:abstractNumId w:val="2"/>
  </w:num>
  <w:num w:numId="17" w16cid:durableId="1216088868">
    <w:abstractNumId w:val="19"/>
  </w:num>
  <w:num w:numId="18" w16cid:durableId="938100613">
    <w:abstractNumId w:val="23"/>
  </w:num>
  <w:num w:numId="19" w16cid:durableId="1729181166">
    <w:abstractNumId w:val="12"/>
  </w:num>
  <w:num w:numId="20" w16cid:durableId="574776479">
    <w:abstractNumId w:val="8"/>
  </w:num>
  <w:num w:numId="21" w16cid:durableId="790394405">
    <w:abstractNumId w:val="7"/>
  </w:num>
  <w:num w:numId="22" w16cid:durableId="280504379">
    <w:abstractNumId w:val="25"/>
  </w:num>
  <w:num w:numId="23" w16cid:durableId="10494842">
    <w:abstractNumId w:val="0"/>
  </w:num>
  <w:num w:numId="24" w16cid:durableId="1745294219">
    <w:abstractNumId w:val="10"/>
  </w:num>
  <w:num w:numId="25" w16cid:durableId="217938656">
    <w:abstractNumId w:val="15"/>
  </w:num>
  <w:num w:numId="26" w16cid:durableId="16629304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C6"/>
    <w:rsid w:val="00002588"/>
    <w:rsid w:val="0000712D"/>
    <w:rsid w:val="000429A5"/>
    <w:rsid w:val="00053896"/>
    <w:rsid w:val="000659DC"/>
    <w:rsid w:val="0006684F"/>
    <w:rsid w:val="00071979"/>
    <w:rsid w:val="000777CE"/>
    <w:rsid w:val="0008096E"/>
    <w:rsid w:val="00093DA3"/>
    <w:rsid w:val="00094024"/>
    <w:rsid w:val="000A21AB"/>
    <w:rsid w:val="000A220B"/>
    <w:rsid w:val="000B0833"/>
    <w:rsid w:val="000B3AA8"/>
    <w:rsid w:val="000C76C8"/>
    <w:rsid w:val="000E0D6E"/>
    <w:rsid w:val="00105516"/>
    <w:rsid w:val="00106674"/>
    <w:rsid w:val="00106FC4"/>
    <w:rsid w:val="00111122"/>
    <w:rsid w:val="00114C26"/>
    <w:rsid w:val="00115332"/>
    <w:rsid w:val="00126953"/>
    <w:rsid w:val="00150B90"/>
    <w:rsid w:val="0015205C"/>
    <w:rsid w:val="0015259B"/>
    <w:rsid w:val="00157B22"/>
    <w:rsid w:val="00164C0A"/>
    <w:rsid w:val="00165A32"/>
    <w:rsid w:val="00176EEB"/>
    <w:rsid w:val="001A6F81"/>
    <w:rsid w:val="001B75D0"/>
    <w:rsid w:val="001C275B"/>
    <w:rsid w:val="001D35D3"/>
    <w:rsid w:val="001D37A6"/>
    <w:rsid w:val="001D3ACC"/>
    <w:rsid w:val="001D5A76"/>
    <w:rsid w:val="001D7593"/>
    <w:rsid w:val="001F05AC"/>
    <w:rsid w:val="00204E6D"/>
    <w:rsid w:val="00232DEF"/>
    <w:rsid w:val="00242C61"/>
    <w:rsid w:val="0025312F"/>
    <w:rsid w:val="00273E19"/>
    <w:rsid w:val="0029425B"/>
    <w:rsid w:val="002A2079"/>
    <w:rsid w:val="002A2E18"/>
    <w:rsid w:val="002B05A3"/>
    <w:rsid w:val="002B122E"/>
    <w:rsid w:val="002B6491"/>
    <w:rsid w:val="002C06ED"/>
    <w:rsid w:val="002E0064"/>
    <w:rsid w:val="002F48D9"/>
    <w:rsid w:val="002F508E"/>
    <w:rsid w:val="00310EDB"/>
    <w:rsid w:val="003204F0"/>
    <w:rsid w:val="00326D5C"/>
    <w:rsid w:val="00336857"/>
    <w:rsid w:val="00341088"/>
    <w:rsid w:val="00344ADC"/>
    <w:rsid w:val="00352406"/>
    <w:rsid w:val="00354382"/>
    <w:rsid w:val="0036145A"/>
    <w:rsid w:val="003779CF"/>
    <w:rsid w:val="00393736"/>
    <w:rsid w:val="003B2A72"/>
    <w:rsid w:val="003B606F"/>
    <w:rsid w:val="003C36E2"/>
    <w:rsid w:val="003D1654"/>
    <w:rsid w:val="003D3005"/>
    <w:rsid w:val="003D391A"/>
    <w:rsid w:val="003D6332"/>
    <w:rsid w:val="003D7FB6"/>
    <w:rsid w:val="003F14CD"/>
    <w:rsid w:val="003F17D6"/>
    <w:rsid w:val="003F41E8"/>
    <w:rsid w:val="00406A2B"/>
    <w:rsid w:val="00410C68"/>
    <w:rsid w:val="004365E6"/>
    <w:rsid w:val="00443B17"/>
    <w:rsid w:val="00450341"/>
    <w:rsid w:val="004505E2"/>
    <w:rsid w:val="004607CF"/>
    <w:rsid w:val="004607EC"/>
    <w:rsid w:val="004610D3"/>
    <w:rsid w:val="00466F2D"/>
    <w:rsid w:val="00485CD8"/>
    <w:rsid w:val="0048605D"/>
    <w:rsid w:val="00486F87"/>
    <w:rsid w:val="00487A9C"/>
    <w:rsid w:val="004C5521"/>
    <w:rsid w:val="004C6355"/>
    <w:rsid w:val="004E14E4"/>
    <w:rsid w:val="004E4EBB"/>
    <w:rsid w:val="004F6BBB"/>
    <w:rsid w:val="00527092"/>
    <w:rsid w:val="00537EAA"/>
    <w:rsid w:val="00553D31"/>
    <w:rsid w:val="005703AE"/>
    <w:rsid w:val="005945DC"/>
    <w:rsid w:val="00596911"/>
    <w:rsid w:val="005B5541"/>
    <w:rsid w:val="00603150"/>
    <w:rsid w:val="006141DB"/>
    <w:rsid w:val="00626CA5"/>
    <w:rsid w:val="00633126"/>
    <w:rsid w:val="00646ED0"/>
    <w:rsid w:val="00652A3A"/>
    <w:rsid w:val="006559CF"/>
    <w:rsid w:val="00661BCC"/>
    <w:rsid w:val="00677EE5"/>
    <w:rsid w:val="00685E19"/>
    <w:rsid w:val="006917D3"/>
    <w:rsid w:val="006B6492"/>
    <w:rsid w:val="006D05E1"/>
    <w:rsid w:val="006F1587"/>
    <w:rsid w:val="00721FD7"/>
    <w:rsid w:val="0072749F"/>
    <w:rsid w:val="0075411F"/>
    <w:rsid w:val="007662AD"/>
    <w:rsid w:val="00767296"/>
    <w:rsid w:val="00780D2B"/>
    <w:rsid w:val="007820DD"/>
    <w:rsid w:val="007A1715"/>
    <w:rsid w:val="007B31A0"/>
    <w:rsid w:val="007C3B62"/>
    <w:rsid w:val="007E2E83"/>
    <w:rsid w:val="007E514F"/>
    <w:rsid w:val="0081012C"/>
    <w:rsid w:val="0082154F"/>
    <w:rsid w:val="008324B6"/>
    <w:rsid w:val="008443F9"/>
    <w:rsid w:val="00854C4B"/>
    <w:rsid w:val="00871F89"/>
    <w:rsid w:val="00890AA5"/>
    <w:rsid w:val="00897D61"/>
    <w:rsid w:val="008B0436"/>
    <w:rsid w:val="008B2050"/>
    <w:rsid w:val="008B27C1"/>
    <w:rsid w:val="008D2F68"/>
    <w:rsid w:val="008E5999"/>
    <w:rsid w:val="008F216E"/>
    <w:rsid w:val="008F6417"/>
    <w:rsid w:val="00911A74"/>
    <w:rsid w:val="00923D3E"/>
    <w:rsid w:val="00942F09"/>
    <w:rsid w:val="0095665D"/>
    <w:rsid w:val="009657EC"/>
    <w:rsid w:val="009667DD"/>
    <w:rsid w:val="0098189A"/>
    <w:rsid w:val="00984BFE"/>
    <w:rsid w:val="00986116"/>
    <w:rsid w:val="00996B36"/>
    <w:rsid w:val="009F2BEC"/>
    <w:rsid w:val="00A02387"/>
    <w:rsid w:val="00A55514"/>
    <w:rsid w:val="00A55A40"/>
    <w:rsid w:val="00A70874"/>
    <w:rsid w:val="00A7453D"/>
    <w:rsid w:val="00A842C5"/>
    <w:rsid w:val="00AA4923"/>
    <w:rsid w:val="00AB53A4"/>
    <w:rsid w:val="00AC08EA"/>
    <w:rsid w:val="00AD4B55"/>
    <w:rsid w:val="00B11309"/>
    <w:rsid w:val="00B2709A"/>
    <w:rsid w:val="00B36AF8"/>
    <w:rsid w:val="00B419C6"/>
    <w:rsid w:val="00B446D3"/>
    <w:rsid w:val="00B60601"/>
    <w:rsid w:val="00B61777"/>
    <w:rsid w:val="00B81AE5"/>
    <w:rsid w:val="00B8371F"/>
    <w:rsid w:val="00B871C3"/>
    <w:rsid w:val="00BA6E55"/>
    <w:rsid w:val="00BC0800"/>
    <w:rsid w:val="00BD0C7B"/>
    <w:rsid w:val="00C016CA"/>
    <w:rsid w:val="00C1658B"/>
    <w:rsid w:val="00C1799D"/>
    <w:rsid w:val="00C309DE"/>
    <w:rsid w:val="00C558D8"/>
    <w:rsid w:val="00C60646"/>
    <w:rsid w:val="00C62374"/>
    <w:rsid w:val="00C6565E"/>
    <w:rsid w:val="00C73489"/>
    <w:rsid w:val="00C80121"/>
    <w:rsid w:val="00C96751"/>
    <w:rsid w:val="00CC7130"/>
    <w:rsid w:val="00CF2121"/>
    <w:rsid w:val="00CF3B94"/>
    <w:rsid w:val="00D43C51"/>
    <w:rsid w:val="00D603D1"/>
    <w:rsid w:val="00D66D53"/>
    <w:rsid w:val="00D67272"/>
    <w:rsid w:val="00D77BEB"/>
    <w:rsid w:val="00D83472"/>
    <w:rsid w:val="00D868B4"/>
    <w:rsid w:val="00DA18E4"/>
    <w:rsid w:val="00DA54E9"/>
    <w:rsid w:val="00DB0612"/>
    <w:rsid w:val="00DC407B"/>
    <w:rsid w:val="00DD3F7B"/>
    <w:rsid w:val="00DE36C7"/>
    <w:rsid w:val="00E06CDB"/>
    <w:rsid w:val="00E11C4C"/>
    <w:rsid w:val="00E13F57"/>
    <w:rsid w:val="00E16292"/>
    <w:rsid w:val="00E253BA"/>
    <w:rsid w:val="00E34999"/>
    <w:rsid w:val="00E80436"/>
    <w:rsid w:val="00E81E93"/>
    <w:rsid w:val="00E85EF1"/>
    <w:rsid w:val="00E87B88"/>
    <w:rsid w:val="00E96C3B"/>
    <w:rsid w:val="00EC577B"/>
    <w:rsid w:val="00ED45CA"/>
    <w:rsid w:val="00EE7EAF"/>
    <w:rsid w:val="00EF5615"/>
    <w:rsid w:val="00F15CC6"/>
    <w:rsid w:val="00F4223F"/>
    <w:rsid w:val="00F57E59"/>
    <w:rsid w:val="00F67B4A"/>
    <w:rsid w:val="00F71180"/>
    <w:rsid w:val="00F77690"/>
    <w:rsid w:val="00F80FF0"/>
    <w:rsid w:val="00F91FAB"/>
    <w:rsid w:val="00F93B0A"/>
    <w:rsid w:val="00FE43E8"/>
    <w:rsid w:val="0175F41A"/>
    <w:rsid w:val="025AB6E6"/>
    <w:rsid w:val="05F2A5EA"/>
    <w:rsid w:val="073E2FCC"/>
    <w:rsid w:val="078FF0B6"/>
    <w:rsid w:val="0894D54C"/>
    <w:rsid w:val="09021BA6"/>
    <w:rsid w:val="0A3D7AAD"/>
    <w:rsid w:val="0AF03786"/>
    <w:rsid w:val="0B65A983"/>
    <w:rsid w:val="0B7BDBE2"/>
    <w:rsid w:val="0CF093EC"/>
    <w:rsid w:val="0CF43EF3"/>
    <w:rsid w:val="0D5A1C73"/>
    <w:rsid w:val="0E3217AC"/>
    <w:rsid w:val="0EFBC64B"/>
    <w:rsid w:val="0FD24193"/>
    <w:rsid w:val="10C24EC6"/>
    <w:rsid w:val="10DD80F4"/>
    <w:rsid w:val="11513E00"/>
    <w:rsid w:val="119ACB1E"/>
    <w:rsid w:val="11B06477"/>
    <w:rsid w:val="12128205"/>
    <w:rsid w:val="15D78F9B"/>
    <w:rsid w:val="173F3BF2"/>
    <w:rsid w:val="1775F4E6"/>
    <w:rsid w:val="192C53DD"/>
    <w:rsid w:val="1A19A5D3"/>
    <w:rsid w:val="1A483C38"/>
    <w:rsid w:val="1D4B1003"/>
    <w:rsid w:val="1D576FB7"/>
    <w:rsid w:val="1DCC231B"/>
    <w:rsid w:val="1EEA4A7D"/>
    <w:rsid w:val="20AA9AB7"/>
    <w:rsid w:val="21264BE0"/>
    <w:rsid w:val="21D44779"/>
    <w:rsid w:val="2230F20C"/>
    <w:rsid w:val="23A26EF9"/>
    <w:rsid w:val="23D9FD89"/>
    <w:rsid w:val="2421B8B8"/>
    <w:rsid w:val="249EFA6F"/>
    <w:rsid w:val="24B44791"/>
    <w:rsid w:val="26AF2B9A"/>
    <w:rsid w:val="27206204"/>
    <w:rsid w:val="2734C6D4"/>
    <w:rsid w:val="281F4EF0"/>
    <w:rsid w:val="298E452B"/>
    <w:rsid w:val="2A11B163"/>
    <w:rsid w:val="2B215A8B"/>
    <w:rsid w:val="2B6C531A"/>
    <w:rsid w:val="2C339444"/>
    <w:rsid w:val="2CA06426"/>
    <w:rsid w:val="2DA2A314"/>
    <w:rsid w:val="2ECBD58E"/>
    <w:rsid w:val="3069C97A"/>
    <w:rsid w:val="313C3BAF"/>
    <w:rsid w:val="31C3BAF8"/>
    <w:rsid w:val="31E6BEBB"/>
    <w:rsid w:val="323E6D2E"/>
    <w:rsid w:val="32CAF900"/>
    <w:rsid w:val="32E7D272"/>
    <w:rsid w:val="332F7C14"/>
    <w:rsid w:val="335C12A4"/>
    <w:rsid w:val="337E013C"/>
    <w:rsid w:val="33A2D9B7"/>
    <w:rsid w:val="3475A6D2"/>
    <w:rsid w:val="34B0A2C8"/>
    <w:rsid w:val="3590CE28"/>
    <w:rsid w:val="3874E4DF"/>
    <w:rsid w:val="3D1F26F8"/>
    <w:rsid w:val="3DADEE04"/>
    <w:rsid w:val="3DCA7378"/>
    <w:rsid w:val="3FA6994E"/>
    <w:rsid w:val="4004175D"/>
    <w:rsid w:val="4038D789"/>
    <w:rsid w:val="4047DC37"/>
    <w:rsid w:val="4068902E"/>
    <w:rsid w:val="4097550B"/>
    <w:rsid w:val="40CA5D64"/>
    <w:rsid w:val="41154536"/>
    <w:rsid w:val="446291A4"/>
    <w:rsid w:val="466165A2"/>
    <w:rsid w:val="4670C45A"/>
    <w:rsid w:val="46DB2039"/>
    <w:rsid w:val="47B7F9C4"/>
    <w:rsid w:val="494B5813"/>
    <w:rsid w:val="4BA9A023"/>
    <w:rsid w:val="4DD2B4B6"/>
    <w:rsid w:val="4E05FEAC"/>
    <w:rsid w:val="4EF0DA55"/>
    <w:rsid w:val="50CB58D3"/>
    <w:rsid w:val="51D5CC21"/>
    <w:rsid w:val="52B35859"/>
    <w:rsid w:val="53D67848"/>
    <w:rsid w:val="56732C72"/>
    <w:rsid w:val="5694509F"/>
    <w:rsid w:val="57CD9A61"/>
    <w:rsid w:val="57E943A0"/>
    <w:rsid w:val="58432DBF"/>
    <w:rsid w:val="5ACADF3A"/>
    <w:rsid w:val="5CCEEE47"/>
    <w:rsid w:val="5D2038C0"/>
    <w:rsid w:val="5D29DAC9"/>
    <w:rsid w:val="5DC944EB"/>
    <w:rsid w:val="5E10E1AE"/>
    <w:rsid w:val="5EF7E985"/>
    <w:rsid w:val="5EFE3959"/>
    <w:rsid w:val="601A9BC6"/>
    <w:rsid w:val="60918255"/>
    <w:rsid w:val="646ADC82"/>
    <w:rsid w:val="65F00A3B"/>
    <w:rsid w:val="66255387"/>
    <w:rsid w:val="6665F052"/>
    <w:rsid w:val="66B08F97"/>
    <w:rsid w:val="67602C21"/>
    <w:rsid w:val="67E100B6"/>
    <w:rsid w:val="68D419D5"/>
    <w:rsid w:val="6B0FBB27"/>
    <w:rsid w:val="6C28AC72"/>
    <w:rsid w:val="6EA3434C"/>
    <w:rsid w:val="6F737125"/>
    <w:rsid w:val="6FB98058"/>
    <w:rsid w:val="7037AA4C"/>
    <w:rsid w:val="705226C3"/>
    <w:rsid w:val="706E6DFC"/>
    <w:rsid w:val="70CDF855"/>
    <w:rsid w:val="70E99717"/>
    <w:rsid w:val="74F08FB4"/>
    <w:rsid w:val="7525D6B4"/>
    <w:rsid w:val="7597480D"/>
    <w:rsid w:val="7661C741"/>
    <w:rsid w:val="76B42524"/>
    <w:rsid w:val="76C2B345"/>
    <w:rsid w:val="774966A0"/>
    <w:rsid w:val="77635DCF"/>
    <w:rsid w:val="77EE1845"/>
    <w:rsid w:val="7859183A"/>
    <w:rsid w:val="7B276CAB"/>
    <w:rsid w:val="7B89D414"/>
    <w:rsid w:val="7B8BF113"/>
    <w:rsid w:val="7C94CA96"/>
    <w:rsid w:val="7D5B6BFF"/>
    <w:rsid w:val="7D96C59B"/>
    <w:rsid w:val="7E2B92ED"/>
    <w:rsid w:val="7F559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8D20"/>
  <w15:chartTrackingRefBased/>
  <w15:docId w15:val="{BA1EED99-FCAA-4714-AFB6-D6C31833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20DD"/>
    <w:pPr>
      <w:widowControl w:val="0"/>
      <w:autoSpaceDE w:val="0"/>
      <w:autoSpaceDN w:val="0"/>
      <w:spacing w:after="0" w:line="360" w:lineRule="auto"/>
      <w:ind w:left="843" w:right="1560"/>
      <w:jc w:val="center"/>
      <w:outlineLvl w:val="0"/>
    </w:pPr>
    <w:rPr>
      <w:rFonts w:ascii="Arial" w:eastAsia="Arial" w:hAnsi="Arial" w:cs="Arial"/>
      <w:b/>
      <w:bCs/>
      <w:sz w:val="36"/>
      <w:szCs w:val="36"/>
      <w:lang w:val="en-US"/>
    </w:rPr>
  </w:style>
  <w:style w:type="paragraph" w:styleId="Heading2">
    <w:name w:val="heading 2"/>
    <w:basedOn w:val="Normal"/>
    <w:link w:val="Heading2Char"/>
    <w:uiPriority w:val="9"/>
    <w:unhideWhenUsed/>
    <w:qFormat/>
    <w:rsid w:val="007820DD"/>
    <w:pPr>
      <w:widowControl w:val="0"/>
      <w:autoSpaceDE w:val="0"/>
      <w:autoSpaceDN w:val="0"/>
      <w:spacing w:after="0" w:line="360" w:lineRule="auto"/>
      <w:ind w:left="140"/>
      <w:outlineLvl w:val="1"/>
    </w:pPr>
    <w:rPr>
      <w:rFonts w:ascii="Arial" w:eastAsia="Arial" w:hAnsi="Arial" w:cs="Arial"/>
      <w:b/>
      <w:bCs/>
      <w:sz w:val="28"/>
      <w:szCs w:val="28"/>
      <w:lang w:val="en-US"/>
    </w:rPr>
  </w:style>
  <w:style w:type="paragraph" w:styleId="Heading3">
    <w:name w:val="heading 3"/>
    <w:basedOn w:val="Normal"/>
    <w:link w:val="Heading3Char"/>
    <w:uiPriority w:val="9"/>
    <w:unhideWhenUsed/>
    <w:qFormat/>
    <w:rsid w:val="007820DD"/>
    <w:pPr>
      <w:widowControl w:val="0"/>
      <w:autoSpaceDE w:val="0"/>
      <w:autoSpaceDN w:val="0"/>
      <w:spacing w:after="0" w:line="360" w:lineRule="auto"/>
      <w:ind w:left="140"/>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419C6"/>
    <w:pPr>
      <w:widowControl w:val="0"/>
      <w:autoSpaceDE w:val="0"/>
      <w:autoSpaceDN w:val="0"/>
      <w:spacing w:after="0" w:line="360" w:lineRule="auto"/>
    </w:pPr>
    <w:rPr>
      <w:rFonts w:ascii="Arial" w:eastAsia="Arial" w:hAnsi="Arial" w:cs="Arial"/>
      <w:sz w:val="24"/>
      <w:lang w:val="en-US"/>
    </w:rPr>
  </w:style>
  <w:style w:type="paragraph" w:styleId="ListParagraph">
    <w:name w:val="List Paragraph"/>
    <w:basedOn w:val="Normal"/>
    <w:uiPriority w:val="34"/>
    <w:qFormat/>
    <w:rsid w:val="00B419C6"/>
    <w:pPr>
      <w:ind w:left="720"/>
      <w:contextualSpacing/>
    </w:pPr>
  </w:style>
  <w:style w:type="paragraph" w:styleId="TOC2">
    <w:name w:val="toc 2"/>
    <w:basedOn w:val="Normal"/>
    <w:uiPriority w:val="39"/>
    <w:qFormat/>
    <w:rsid w:val="001D5A76"/>
    <w:pPr>
      <w:widowControl w:val="0"/>
      <w:autoSpaceDE w:val="0"/>
      <w:autoSpaceDN w:val="0"/>
      <w:spacing w:before="120" w:after="0" w:line="360" w:lineRule="auto"/>
      <w:ind w:left="240"/>
    </w:pPr>
    <w:rPr>
      <w:rFonts w:eastAsia="Arial" w:cstheme="minorHAnsi"/>
      <w:b/>
      <w:bCs/>
      <w:lang w:val="en-US"/>
    </w:rPr>
  </w:style>
  <w:style w:type="paragraph" w:styleId="BodyText">
    <w:name w:val="Body Text"/>
    <w:basedOn w:val="Normal"/>
    <w:link w:val="BodyTextChar"/>
    <w:uiPriority w:val="1"/>
    <w:qFormat/>
    <w:rsid w:val="001D5A76"/>
    <w:pPr>
      <w:widowControl w:val="0"/>
      <w:autoSpaceDE w:val="0"/>
      <w:autoSpaceDN w:val="0"/>
      <w:spacing w:after="0" w:line="36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D5A76"/>
    <w:rPr>
      <w:rFonts w:ascii="Arial" w:eastAsia="Arial" w:hAnsi="Arial" w:cs="Arial"/>
      <w:sz w:val="24"/>
      <w:szCs w:val="24"/>
      <w:lang w:val="en-US"/>
    </w:rPr>
  </w:style>
  <w:style w:type="character" w:customStyle="1" w:styleId="Heading1Char">
    <w:name w:val="Heading 1 Char"/>
    <w:basedOn w:val="DefaultParagraphFont"/>
    <w:link w:val="Heading1"/>
    <w:uiPriority w:val="9"/>
    <w:rsid w:val="007820DD"/>
    <w:rPr>
      <w:rFonts w:ascii="Arial" w:eastAsia="Arial" w:hAnsi="Arial" w:cs="Arial"/>
      <w:b/>
      <w:bCs/>
      <w:sz w:val="36"/>
      <w:szCs w:val="36"/>
      <w:lang w:val="en-US"/>
    </w:rPr>
  </w:style>
  <w:style w:type="character" w:customStyle="1" w:styleId="Heading2Char">
    <w:name w:val="Heading 2 Char"/>
    <w:basedOn w:val="DefaultParagraphFont"/>
    <w:link w:val="Heading2"/>
    <w:uiPriority w:val="9"/>
    <w:rsid w:val="007820DD"/>
    <w:rPr>
      <w:rFonts w:ascii="Arial" w:eastAsia="Arial" w:hAnsi="Arial" w:cs="Arial"/>
      <w:b/>
      <w:bCs/>
      <w:sz w:val="28"/>
      <w:szCs w:val="28"/>
      <w:lang w:val="en-US"/>
    </w:rPr>
  </w:style>
  <w:style w:type="character" w:customStyle="1" w:styleId="Heading3Char">
    <w:name w:val="Heading 3 Char"/>
    <w:basedOn w:val="DefaultParagraphFont"/>
    <w:link w:val="Heading3"/>
    <w:uiPriority w:val="9"/>
    <w:rsid w:val="007820DD"/>
    <w:rPr>
      <w:rFonts w:ascii="Arial" w:eastAsia="Arial" w:hAnsi="Arial" w:cs="Arial"/>
      <w:b/>
      <w:bCs/>
      <w:sz w:val="24"/>
      <w:szCs w:val="24"/>
      <w:lang w:val="en-US"/>
    </w:rPr>
  </w:style>
  <w:style w:type="paragraph" w:styleId="TOC1">
    <w:name w:val="toc 1"/>
    <w:basedOn w:val="Normal"/>
    <w:uiPriority w:val="39"/>
    <w:qFormat/>
    <w:rsid w:val="007820DD"/>
    <w:pPr>
      <w:widowControl w:val="0"/>
      <w:autoSpaceDE w:val="0"/>
      <w:autoSpaceDN w:val="0"/>
      <w:spacing w:before="120" w:after="0" w:line="360" w:lineRule="auto"/>
    </w:pPr>
    <w:rPr>
      <w:rFonts w:eastAsia="Arial" w:cstheme="minorHAnsi"/>
      <w:b/>
      <w:bCs/>
      <w:i/>
      <w:iCs/>
      <w:sz w:val="24"/>
      <w:szCs w:val="24"/>
      <w:lang w:val="en-US"/>
    </w:rPr>
  </w:style>
  <w:style w:type="paragraph" w:styleId="Header">
    <w:name w:val="header"/>
    <w:basedOn w:val="Normal"/>
    <w:link w:val="HeaderChar"/>
    <w:uiPriority w:val="99"/>
    <w:unhideWhenUsed/>
    <w:rsid w:val="007820DD"/>
    <w:pPr>
      <w:widowControl w:val="0"/>
      <w:tabs>
        <w:tab w:val="center" w:pos="4513"/>
        <w:tab w:val="right" w:pos="9026"/>
      </w:tabs>
      <w:autoSpaceDE w:val="0"/>
      <w:autoSpaceDN w:val="0"/>
      <w:spacing w:after="0" w:line="360" w:lineRule="auto"/>
    </w:pPr>
    <w:rPr>
      <w:rFonts w:ascii="Arial" w:eastAsia="Arial" w:hAnsi="Arial" w:cs="Arial"/>
      <w:sz w:val="24"/>
      <w:lang w:val="en-US"/>
    </w:rPr>
  </w:style>
  <w:style w:type="character" w:customStyle="1" w:styleId="HeaderChar">
    <w:name w:val="Header Char"/>
    <w:basedOn w:val="DefaultParagraphFont"/>
    <w:link w:val="Header"/>
    <w:uiPriority w:val="99"/>
    <w:rsid w:val="007820DD"/>
    <w:rPr>
      <w:rFonts w:ascii="Arial" w:eastAsia="Arial" w:hAnsi="Arial" w:cs="Arial"/>
      <w:sz w:val="24"/>
      <w:lang w:val="en-US"/>
    </w:rPr>
  </w:style>
  <w:style w:type="paragraph" w:styleId="Footer">
    <w:name w:val="footer"/>
    <w:basedOn w:val="Normal"/>
    <w:link w:val="FooterChar"/>
    <w:uiPriority w:val="99"/>
    <w:unhideWhenUsed/>
    <w:rsid w:val="007820DD"/>
    <w:pPr>
      <w:widowControl w:val="0"/>
      <w:tabs>
        <w:tab w:val="center" w:pos="4513"/>
        <w:tab w:val="right" w:pos="9026"/>
      </w:tabs>
      <w:autoSpaceDE w:val="0"/>
      <w:autoSpaceDN w:val="0"/>
      <w:spacing w:after="0" w:line="360" w:lineRule="auto"/>
    </w:pPr>
    <w:rPr>
      <w:rFonts w:ascii="Arial" w:eastAsia="Arial" w:hAnsi="Arial" w:cs="Arial"/>
      <w:sz w:val="24"/>
      <w:lang w:val="en-US"/>
    </w:rPr>
  </w:style>
  <w:style w:type="character" w:customStyle="1" w:styleId="FooterChar">
    <w:name w:val="Footer Char"/>
    <w:basedOn w:val="DefaultParagraphFont"/>
    <w:link w:val="Footer"/>
    <w:uiPriority w:val="99"/>
    <w:rsid w:val="007820DD"/>
    <w:rPr>
      <w:rFonts w:ascii="Arial" w:eastAsia="Arial" w:hAnsi="Arial" w:cs="Arial"/>
      <w:sz w:val="24"/>
      <w:lang w:val="en-US"/>
    </w:rPr>
  </w:style>
  <w:style w:type="paragraph" w:styleId="Revision">
    <w:name w:val="Revision"/>
    <w:hidden/>
    <w:uiPriority w:val="99"/>
    <w:semiHidden/>
    <w:rsid w:val="007820DD"/>
    <w:pPr>
      <w:spacing w:after="0" w:line="240" w:lineRule="auto"/>
    </w:pPr>
    <w:rPr>
      <w:rFonts w:ascii="Arial" w:eastAsia="Arial" w:hAnsi="Arial" w:cs="Arial"/>
      <w:lang w:val="en-US"/>
    </w:rPr>
  </w:style>
  <w:style w:type="paragraph" w:styleId="TOCHeading">
    <w:name w:val="TOC Heading"/>
    <w:basedOn w:val="Heading1"/>
    <w:next w:val="Normal"/>
    <w:uiPriority w:val="39"/>
    <w:unhideWhenUsed/>
    <w:qFormat/>
    <w:rsid w:val="007820D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7820DD"/>
    <w:pPr>
      <w:widowControl w:val="0"/>
      <w:tabs>
        <w:tab w:val="right" w:leader="dot" w:pos="10020"/>
      </w:tabs>
      <w:autoSpaceDE w:val="0"/>
      <w:autoSpaceDN w:val="0"/>
      <w:spacing w:after="0" w:line="360" w:lineRule="auto"/>
      <w:ind w:left="480"/>
    </w:pPr>
    <w:rPr>
      <w:rFonts w:ascii="Arial" w:eastAsia="Arial" w:hAnsi="Arial" w:cs="Arial"/>
      <w:sz w:val="20"/>
      <w:szCs w:val="20"/>
      <w:lang w:val="en-US"/>
    </w:rPr>
  </w:style>
  <w:style w:type="character" w:styleId="Hyperlink">
    <w:name w:val="Hyperlink"/>
    <w:basedOn w:val="DefaultParagraphFont"/>
    <w:uiPriority w:val="99"/>
    <w:unhideWhenUsed/>
    <w:rsid w:val="007820DD"/>
    <w:rPr>
      <w:color w:val="0563C1" w:themeColor="hyperlink"/>
      <w:u w:val="single"/>
    </w:rPr>
  </w:style>
  <w:style w:type="character" w:styleId="CommentReference">
    <w:name w:val="annotation reference"/>
    <w:basedOn w:val="DefaultParagraphFont"/>
    <w:uiPriority w:val="99"/>
    <w:semiHidden/>
    <w:unhideWhenUsed/>
    <w:rsid w:val="007820DD"/>
    <w:rPr>
      <w:sz w:val="16"/>
      <w:szCs w:val="16"/>
    </w:rPr>
  </w:style>
  <w:style w:type="paragraph" w:styleId="CommentText">
    <w:name w:val="annotation text"/>
    <w:basedOn w:val="Normal"/>
    <w:link w:val="CommentTextChar"/>
    <w:uiPriority w:val="99"/>
    <w:unhideWhenUsed/>
    <w:rsid w:val="007820DD"/>
    <w:pPr>
      <w:widowControl w:val="0"/>
      <w:autoSpaceDE w:val="0"/>
      <w:autoSpaceDN w:val="0"/>
      <w:spacing w:after="0" w:line="36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7820DD"/>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7820DD"/>
    <w:rPr>
      <w:b/>
      <w:bCs/>
    </w:rPr>
  </w:style>
  <w:style w:type="character" w:customStyle="1" w:styleId="CommentSubjectChar">
    <w:name w:val="Comment Subject Char"/>
    <w:basedOn w:val="CommentTextChar"/>
    <w:link w:val="CommentSubject"/>
    <w:uiPriority w:val="99"/>
    <w:semiHidden/>
    <w:rsid w:val="007820DD"/>
    <w:rPr>
      <w:rFonts w:ascii="Arial" w:eastAsia="Arial" w:hAnsi="Arial" w:cs="Arial"/>
      <w:b/>
      <w:bCs/>
      <w:sz w:val="20"/>
      <w:szCs w:val="20"/>
      <w:lang w:val="en-US"/>
    </w:rPr>
  </w:style>
  <w:style w:type="paragraph" w:styleId="FootnoteText">
    <w:name w:val="footnote text"/>
    <w:basedOn w:val="Normal"/>
    <w:link w:val="FootnoteTextChar"/>
    <w:uiPriority w:val="99"/>
    <w:semiHidden/>
    <w:unhideWhenUsed/>
    <w:rsid w:val="007820DD"/>
    <w:pPr>
      <w:widowControl w:val="0"/>
      <w:autoSpaceDE w:val="0"/>
      <w:autoSpaceDN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semiHidden/>
    <w:rsid w:val="007820DD"/>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7820DD"/>
    <w:rPr>
      <w:vertAlign w:val="superscript"/>
    </w:rPr>
  </w:style>
  <w:style w:type="paragraph" w:styleId="TOC4">
    <w:name w:val="toc 4"/>
    <w:basedOn w:val="Normal"/>
    <w:next w:val="Normal"/>
    <w:autoRedefine/>
    <w:uiPriority w:val="39"/>
    <w:semiHidden/>
    <w:unhideWhenUsed/>
    <w:rsid w:val="007820DD"/>
    <w:pPr>
      <w:widowControl w:val="0"/>
      <w:autoSpaceDE w:val="0"/>
      <w:autoSpaceDN w:val="0"/>
      <w:spacing w:after="0" w:line="360" w:lineRule="auto"/>
      <w:ind w:left="720"/>
    </w:pPr>
    <w:rPr>
      <w:rFonts w:eastAsia="Arial" w:cstheme="minorHAnsi"/>
      <w:sz w:val="20"/>
      <w:szCs w:val="20"/>
      <w:lang w:val="en-US"/>
    </w:rPr>
  </w:style>
  <w:style w:type="paragraph" w:styleId="TOC5">
    <w:name w:val="toc 5"/>
    <w:basedOn w:val="Normal"/>
    <w:next w:val="Normal"/>
    <w:autoRedefine/>
    <w:uiPriority w:val="39"/>
    <w:semiHidden/>
    <w:unhideWhenUsed/>
    <w:rsid w:val="007820DD"/>
    <w:pPr>
      <w:widowControl w:val="0"/>
      <w:autoSpaceDE w:val="0"/>
      <w:autoSpaceDN w:val="0"/>
      <w:spacing w:after="0" w:line="360" w:lineRule="auto"/>
      <w:ind w:left="960"/>
    </w:pPr>
    <w:rPr>
      <w:rFonts w:eastAsia="Arial" w:cstheme="minorHAnsi"/>
      <w:sz w:val="20"/>
      <w:szCs w:val="20"/>
      <w:lang w:val="en-US"/>
    </w:rPr>
  </w:style>
  <w:style w:type="paragraph" w:styleId="TOC6">
    <w:name w:val="toc 6"/>
    <w:basedOn w:val="Normal"/>
    <w:next w:val="Normal"/>
    <w:autoRedefine/>
    <w:uiPriority w:val="39"/>
    <w:semiHidden/>
    <w:unhideWhenUsed/>
    <w:rsid w:val="007820DD"/>
    <w:pPr>
      <w:widowControl w:val="0"/>
      <w:autoSpaceDE w:val="0"/>
      <w:autoSpaceDN w:val="0"/>
      <w:spacing w:after="0" w:line="360" w:lineRule="auto"/>
      <w:ind w:left="1200"/>
    </w:pPr>
    <w:rPr>
      <w:rFonts w:eastAsia="Arial" w:cstheme="minorHAnsi"/>
      <w:sz w:val="20"/>
      <w:szCs w:val="20"/>
      <w:lang w:val="en-US"/>
    </w:rPr>
  </w:style>
  <w:style w:type="paragraph" w:styleId="TOC7">
    <w:name w:val="toc 7"/>
    <w:basedOn w:val="Normal"/>
    <w:next w:val="Normal"/>
    <w:autoRedefine/>
    <w:uiPriority w:val="39"/>
    <w:semiHidden/>
    <w:unhideWhenUsed/>
    <w:rsid w:val="007820DD"/>
    <w:pPr>
      <w:widowControl w:val="0"/>
      <w:autoSpaceDE w:val="0"/>
      <w:autoSpaceDN w:val="0"/>
      <w:spacing w:after="0" w:line="360" w:lineRule="auto"/>
      <w:ind w:left="1440"/>
    </w:pPr>
    <w:rPr>
      <w:rFonts w:eastAsia="Arial" w:cstheme="minorHAnsi"/>
      <w:sz w:val="20"/>
      <w:szCs w:val="20"/>
      <w:lang w:val="en-US"/>
    </w:rPr>
  </w:style>
  <w:style w:type="paragraph" w:styleId="TOC8">
    <w:name w:val="toc 8"/>
    <w:basedOn w:val="Normal"/>
    <w:next w:val="Normal"/>
    <w:autoRedefine/>
    <w:uiPriority w:val="39"/>
    <w:semiHidden/>
    <w:unhideWhenUsed/>
    <w:rsid w:val="007820DD"/>
    <w:pPr>
      <w:widowControl w:val="0"/>
      <w:autoSpaceDE w:val="0"/>
      <w:autoSpaceDN w:val="0"/>
      <w:spacing w:after="0" w:line="360" w:lineRule="auto"/>
      <w:ind w:left="1680"/>
    </w:pPr>
    <w:rPr>
      <w:rFonts w:eastAsia="Arial" w:cstheme="minorHAnsi"/>
      <w:sz w:val="20"/>
      <w:szCs w:val="20"/>
      <w:lang w:val="en-US"/>
    </w:rPr>
  </w:style>
  <w:style w:type="paragraph" w:styleId="TOC9">
    <w:name w:val="toc 9"/>
    <w:basedOn w:val="Normal"/>
    <w:next w:val="Normal"/>
    <w:autoRedefine/>
    <w:uiPriority w:val="39"/>
    <w:semiHidden/>
    <w:unhideWhenUsed/>
    <w:rsid w:val="007820DD"/>
    <w:pPr>
      <w:widowControl w:val="0"/>
      <w:autoSpaceDE w:val="0"/>
      <w:autoSpaceDN w:val="0"/>
      <w:spacing w:after="0" w:line="360" w:lineRule="auto"/>
      <w:ind w:left="1920"/>
    </w:pPr>
    <w:rPr>
      <w:rFonts w:eastAsia="Arial" w:cstheme="minorHAnsi"/>
      <w:sz w:val="20"/>
      <w:szCs w:val="20"/>
      <w:lang w:val="en-US"/>
    </w:rPr>
  </w:style>
  <w:style w:type="table" w:styleId="TableGrid">
    <w:name w:val="Table Grid"/>
    <w:basedOn w:val="TableNormal"/>
    <w:uiPriority w:val="39"/>
    <w:rsid w:val="007820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B783D58-00C9-4AE4-B80E-7D1368D494F2}">
  <ds:schemaRefs>
    <ds:schemaRef ds:uri="http://schemas.microsoft.com/sharepoint/v3/contenttype/forms"/>
  </ds:schemaRefs>
</ds:datastoreItem>
</file>

<file path=customXml/itemProps2.xml><?xml version="1.0" encoding="utf-8"?>
<ds:datastoreItem xmlns:ds="http://schemas.openxmlformats.org/officeDocument/2006/customXml" ds:itemID="{01983D78-D6D6-44CF-8D6E-B6448CC6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80EB7-3F38-4A81-B7C2-E37DDB4B1543}">
  <ds:schemaRefs>
    <ds:schemaRef ds:uri="http://schemas.openxmlformats.org/officeDocument/2006/bibliography"/>
  </ds:schemaRefs>
</ds:datastoreItem>
</file>

<file path=customXml/itemProps4.xml><?xml version="1.0" encoding="utf-8"?>
<ds:datastoreItem xmlns:ds="http://schemas.openxmlformats.org/officeDocument/2006/customXml" ds:itemID="{355257D1-74D3-4079-8D6A-EEA40A4C5973}">
  <ds:schemaRefs>
    <ds:schemaRef ds:uri="http://purl.org/dc/elements/1.1/"/>
    <ds:schemaRef ds:uri="cca6b130-34ce-479a-80ad-5918b2c7d9b9"/>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3949bc56-6107-4a37-a900-858857adfed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3685</Words>
  <Characters>21008</Characters>
  <Application>Microsoft Office Word</Application>
  <DocSecurity>0</DocSecurity>
  <Lines>175</Lines>
  <Paragraphs>49</Paragraphs>
  <ScaleCrop>false</ScaleCrop>
  <Company>Kingston University</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Mansi, Dominic A</cp:lastModifiedBy>
  <cp:revision>207</cp:revision>
  <dcterms:created xsi:type="dcterms:W3CDTF">2023-12-19T23:19:00Z</dcterms:created>
  <dcterms:modified xsi:type="dcterms:W3CDTF">2025-07-29T10:24:00Z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2024-05-07T11:55:00Z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ce8aa055-34c1-4e4f-914e-28ed086572ff</vt:lpwstr>
  </property>
  <property fmtid="{D5CDD505-2E9C-101B-9397-08002B2CF9AE}" pid="8" name="MSIP_Label_55e1b534-098f-4ac8-9223-69712ddf82de_ContentBits">
    <vt:lpwstr>0</vt:lpwstr>
  </property>
  <property fmtid="{D5CDD505-2E9C-101B-9397-08002B2CF9AE}" pid="9" name="ContentTypeId">
    <vt:lpwstr>0x010100AF47C6D639642C4882A310EAFDB93A7F</vt:lpwstr>
  </property>
  <property fmtid="{D5CDD505-2E9C-101B-9397-08002B2CF9AE}" pid="10" name="TaxKeyword">
    <vt:lpwstr/>
  </property>
</Properties>
</file>