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2EE3D" w14:textId="77777777" w:rsidR="00C55118" w:rsidRPr="00887E74" w:rsidRDefault="00C55118" w:rsidP="000A169C">
      <w:pPr>
        <w:pStyle w:val="Heading1"/>
        <w:jc w:val="center"/>
        <w:rPr>
          <w:noProof/>
          <w:szCs w:val="36"/>
        </w:rPr>
      </w:pPr>
      <w:bookmarkStart w:id="0" w:name="_Toc97217361"/>
      <w:bookmarkStart w:id="1" w:name="_Toc152690056"/>
      <w:r w:rsidRPr="00887E74">
        <w:rPr>
          <w:noProof/>
          <w:szCs w:val="36"/>
        </w:rPr>
        <w:t>Section B</w:t>
      </w:r>
      <w:bookmarkEnd w:id="0"/>
      <w:bookmarkEnd w:id="1"/>
    </w:p>
    <w:p w14:paraId="565EF5E5" w14:textId="11F6645E" w:rsidR="00A112AE" w:rsidRPr="00887E74" w:rsidRDefault="00C55118" w:rsidP="000A169C">
      <w:pPr>
        <w:pStyle w:val="Heading1"/>
        <w:jc w:val="center"/>
        <w:rPr>
          <w:noProof/>
          <w:szCs w:val="36"/>
        </w:rPr>
      </w:pPr>
      <w:bookmarkStart w:id="2" w:name="_Toc97217362"/>
      <w:bookmarkStart w:id="3" w:name="_Toc152690057"/>
      <w:r w:rsidRPr="00887E74">
        <w:rPr>
          <w:noProof/>
          <w:szCs w:val="36"/>
        </w:rPr>
        <w:t>Managing Higher Education Provision with Others</w:t>
      </w:r>
      <w:bookmarkEnd w:id="2"/>
      <w:bookmarkEnd w:id="3"/>
    </w:p>
    <w:sdt>
      <w:sdtPr>
        <w:rPr>
          <w:rFonts w:asciiTheme="minorHAnsi" w:eastAsia="Times New Roman" w:hAnsiTheme="minorHAnsi" w:cs="Times New Roman"/>
          <w:snapToGrid w:val="0"/>
          <w:color w:val="auto"/>
          <w:sz w:val="22"/>
          <w:szCs w:val="20"/>
          <w:lang w:eastAsia="en-US"/>
        </w:rPr>
        <w:id w:val="-1200009153"/>
        <w:docPartObj>
          <w:docPartGallery w:val="Table of Contents"/>
          <w:docPartUnique/>
        </w:docPartObj>
      </w:sdtPr>
      <w:sdtEndPr>
        <w:rPr>
          <w:rFonts w:ascii="Arial" w:hAnsi="Arial"/>
          <w:b/>
          <w:bCs/>
          <w:sz w:val="24"/>
        </w:rPr>
      </w:sdtEndPr>
      <w:sdtContent>
        <w:p w14:paraId="7EE27EB8" w14:textId="6284E5AB" w:rsidR="00E01E74" w:rsidRPr="00E01E74" w:rsidRDefault="00E01E74" w:rsidP="000A169C">
          <w:pPr>
            <w:pStyle w:val="TOCHeading"/>
            <w:jc w:val="center"/>
            <w:rPr>
              <w:rStyle w:val="Heading2Char"/>
              <w:rFonts w:eastAsiaTheme="majorEastAsia"/>
              <w:color w:val="auto"/>
            </w:rPr>
          </w:pPr>
          <w:r w:rsidRPr="00E01E74">
            <w:rPr>
              <w:rStyle w:val="Heading2Char"/>
              <w:rFonts w:eastAsiaTheme="majorEastAsia"/>
              <w:color w:val="auto"/>
            </w:rPr>
            <w:t>Contents</w:t>
          </w:r>
        </w:p>
        <w:p w14:paraId="17ED24B7" w14:textId="5752B2F0" w:rsidR="00EC144B" w:rsidRDefault="00E01E74">
          <w:pPr>
            <w:pStyle w:val="TOC1"/>
            <w:tabs>
              <w:tab w:val="right" w:leader="dot" w:pos="9323"/>
            </w:tabs>
            <w:rPr>
              <w:rFonts w:asciiTheme="minorHAnsi" w:eastAsiaTheme="minorEastAsia" w:hAnsiTheme="minorHAnsi" w:cstheme="minorBidi"/>
              <w:noProof/>
              <w:snapToGrid/>
              <w:kern w:val="2"/>
              <w:sz w:val="22"/>
              <w:szCs w:val="22"/>
              <w:lang w:eastAsia="en-GB"/>
              <w14:ligatures w14:val="standardContextual"/>
            </w:rPr>
          </w:pPr>
          <w:r>
            <w:fldChar w:fldCharType="begin"/>
          </w:r>
          <w:r>
            <w:instrText xml:space="preserve"> TOC \o "1-3" \h \z \u </w:instrText>
          </w:r>
          <w:r>
            <w:fldChar w:fldCharType="separate"/>
          </w:r>
          <w:hyperlink w:anchor="_Toc152690056" w:history="1">
            <w:r w:rsidR="00EC144B" w:rsidRPr="00205A8B">
              <w:rPr>
                <w:rStyle w:val="Hyperlink"/>
                <w:noProof/>
              </w:rPr>
              <w:t>Section B</w:t>
            </w:r>
            <w:r w:rsidR="00EC144B">
              <w:rPr>
                <w:noProof/>
                <w:webHidden/>
              </w:rPr>
              <w:tab/>
            </w:r>
            <w:r w:rsidR="00EC144B">
              <w:rPr>
                <w:noProof/>
                <w:webHidden/>
              </w:rPr>
              <w:fldChar w:fldCharType="begin"/>
            </w:r>
            <w:r w:rsidR="00EC144B">
              <w:rPr>
                <w:noProof/>
                <w:webHidden/>
              </w:rPr>
              <w:instrText xml:space="preserve"> PAGEREF _Toc152690056 \h </w:instrText>
            </w:r>
            <w:r w:rsidR="00EC144B">
              <w:rPr>
                <w:noProof/>
                <w:webHidden/>
              </w:rPr>
            </w:r>
            <w:r w:rsidR="00EC144B">
              <w:rPr>
                <w:noProof/>
                <w:webHidden/>
              </w:rPr>
              <w:fldChar w:fldCharType="separate"/>
            </w:r>
            <w:r w:rsidR="00EC144B">
              <w:rPr>
                <w:noProof/>
                <w:webHidden/>
              </w:rPr>
              <w:t>1</w:t>
            </w:r>
            <w:r w:rsidR="00EC144B">
              <w:rPr>
                <w:noProof/>
                <w:webHidden/>
              </w:rPr>
              <w:fldChar w:fldCharType="end"/>
            </w:r>
          </w:hyperlink>
        </w:p>
        <w:p w14:paraId="7FA6359A" w14:textId="754C05D1" w:rsidR="00EC144B" w:rsidRDefault="00EC144B">
          <w:pPr>
            <w:pStyle w:val="TOC1"/>
            <w:tabs>
              <w:tab w:val="right" w:leader="dot" w:pos="9323"/>
            </w:tabs>
            <w:rPr>
              <w:rFonts w:asciiTheme="minorHAnsi" w:eastAsiaTheme="minorEastAsia" w:hAnsiTheme="minorHAnsi" w:cstheme="minorBidi"/>
              <w:noProof/>
              <w:snapToGrid/>
              <w:kern w:val="2"/>
              <w:sz w:val="22"/>
              <w:szCs w:val="22"/>
              <w:lang w:eastAsia="en-GB"/>
              <w14:ligatures w14:val="standardContextual"/>
            </w:rPr>
          </w:pPr>
          <w:hyperlink w:anchor="_Toc152690057" w:history="1">
            <w:r w:rsidRPr="00205A8B">
              <w:rPr>
                <w:rStyle w:val="Hyperlink"/>
                <w:noProof/>
              </w:rPr>
              <w:t>Managing Higher Education Provision with Others</w:t>
            </w:r>
            <w:r>
              <w:rPr>
                <w:noProof/>
                <w:webHidden/>
              </w:rPr>
              <w:tab/>
            </w:r>
            <w:r>
              <w:rPr>
                <w:noProof/>
                <w:webHidden/>
              </w:rPr>
              <w:fldChar w:fldCharType="begin"/>
            </w:r>
            <w:r>
              <w:rPr>
                <w:noProof/>
                <w:webHidden/>
              </w:rPr>
              <w:instrText xml:space="preserve"> PAGEREF _Toc152690057 \h </w:instrText>
            </w:r>
            <w:r>
              <w:rPr>
                <w:noProof/>
                <w:webHidden/>
              </w:rPr>
            </w:r>
            <w:r>
              <w:rPr>
                <w:noProof/>
                <w:webHidden/>
              </w:rPr>
              <w:fldChar w:fldCharType="separate"/>
            </w:r>
            <w:r>
              <w:rPr>
                <w:noProof/>
                <w:webHidden/>
              </w:rPr>
              <w:t>1</w:t>
            </w:r>
            <w:r>
              <w:rPr>
                <w:noProof/>
                <w:webHidden/>
              </w:rPr>
              <w:fldChar w:fldCharType="end"/>
            </w:r>
          </w:hyperlink>
        </w:p>
        <w:p w14:paraId="26634CD5" w14:textId="4CBE94EC" w:rsidR="00EC144B" w:rsidRDefault="00EC144B">
          <w:pPr>
            <w:pStyle w:val="TOC2"/>
            <w:tabs>
              <w:tab w:val="right" w:leader="dot" w:pos="9323"/>
            </w:tabs>
            <w:rPr>
              <w:rFonts w:asciiTheme="minorHAnsi" w:eastAsiaTheme="minorEastAsia" w:hAnsiTheme="minorHAnsi" w:cstheme="minorBidi"/>
              <w:noProof/>
              <w:snapToGrid/>
              <w:kern w:val="2"/>
              <w:sz w:val="22"/>
              <w:szCs w:val="22"/>
              <w:lang w:eastAsia="en-GB"/>
              <w14:ligatures w14:val="standardContextual"/>
            </w:rPr>
          </w:pPr>
          <w:hyperlink w:anchor="_Toc152690058" w:history="1">
            <w:r w:rsidRPr="00205A8B">
              <w:rPr>
                <w:rStyle w:val="Hyperlink"/>
                <w:noProof/>
              </w:rPr>
              <w:t>Forms and Templates</w:t>
            </w:r>
            <w:r>
              <w:rPr>
                <w:noProof/>
                <w:webHidden/>
              </w:rPr>
              <w:tab/>
            </w:r>
            <w:r>
              <w:rPr>
                <w:noProof/>
                <w:webHidden/>
              </w:rPr>
              <w:fldChar w:fldCharType="begin"/>
            </w:r>
            <w:r>
              <w:rPr>
                <w:noProof/>
                <w:webHidden/>
              </w:rPr>
              <w:instrText xml:space="preserve"> PAGEREF _Toc152690058 \h </w:instrText>
            </w:r>
            <w:r>
              <w:rPr>
                <w:noProof/>
                <w:webHidden/>
              </w:rPr>
            </w:r>
            <w:r>
              <w:rPr>
                <w:noProof/>
                <w:webHidden/>
              </w:rPr>
              <w:fldChar w:fldCharType="separate"/>
            </w:r>
            <w:r>
              <w:rPr>
                <w:noProof/>
                <w:webHidden/>
              </w:rPr>
              <w:t>2</w:t>
            </w:r>
            <w:r>
              <w:rPr>
                <w:noProof/>
                <w:webHidden/>
              </w:rPr>
              <w:fldChar w:fldCharType="end"/>
            </w:r>
          </w:hyperlink>
        </w:p>
        <w:p w14:paraId="4A8752D5" w14:textId="4E0F29CC" w:rsidR="00EC144B" w:rsidRDefault="00EC144B">
          <w:pPr>
            <w:pStyle w:val="TOC2"/>
            <w:tabs>
              <w:tab w:val="right" w:leader="dot" w:pos="9323"/>
            </w:tabs>
            <w:rPr>
              <w:rFonts w:asciiTheme="minorHAnsi" w:eastAsiaTheme="minorEastAsia" w:hAnsiTheme="minorHAnsi" w:cstheme="minorBidi"/>
              <w:noProof/>
              <w:snapToGrid/>
              <w:kern w:val="2"/>
              <w:sz w:val="22"/>
              <w:szCs w:val="22"/>
              <w:lang w:eastAsia="en-GB"/>
              <w14:ligatures w14:val="standardContextual"/>
            </w:rPr>
          </w:pPr>
          <w:hyperlink w:anchor="_Toc152690059" w:history="1">
            <w:r w:rsidRPr="00205A8B">
              <w:rPr>
                <w:rStyle w:val="Hyperlink"/>
                <w:rFonts w:cs="Arial"/>
                <w:noProof/>
              </w:rPr>
              <w:t>Contracts</w:t>
            </w:r>
            <w:r>
              <w:rPr>
                <w:noProof/>
                <w:webHidden/>
              </w:rPr>
              <w:tab/>
            </w:r>
            <w:r>
              <w:rPr>
                <w:noProof/>
                <w:webHidden/>
              </w:rPr>
              <w:fldChar w:fldCharType="begin"/>
            </w:r>
            <w:r>
              <w:rPr>
                <w:noProof/>
                <w:webHidden/>
              </w:rPr>
              <w:instrText xml:space="preserve"> PAGEREF _Toc152690059 \h </w:instrText>
            </w:r>
            <w:r>
              <w:rPr>
                <w:noProof/>
                <w:webHidden/>
              </w:rPr>
            </w:r>
            <w:r>
              <w:rPr>
                <w:noProof/>
                <w:webHidden/>
              </w:rPr>
              <w:fldChar w:fldCharType="separate"/>
            </w:r>
            <w:r>
              <w:rPr>
                <w:noProof/>
                <w:webHidden/>
              </w:rPr>
              <w:t>2</w:t>
            </w:r>
            <w:r>
              <w:rPr>
                <w:noProof/>
                <w:webHidden/>
              </w:rPr>
              <w:fldChar w:fldCharType="end"/>
            </w:r>
          </w:hyperlink>
        </w:p>
        <w:p w14:paraId="44818BD9" w14:textId="403D5429" w:rsidR="00EC144B" w:rsidRDefault="00EC144B">
          <w:pPr>
            <w:pStyle w:val="TOC2"/>
            <w:tabs>
              <w:tab w:val="right" w:leader="dot" w:pos="9323"/>
            </w:tabs>
            <w:rPr>
              <w:rFonts w:asciiTheme="minorHAnsi" w:eastAsiaTheme="minorEastAsia" w:hAnsiTheme="minorHAnsi" w:cstheme="minorBidi"/>
              <w:noProof/>
              <w:snapToGrid/>
              <w:kern w:val="2"/>
              <w:sz w:val="22"/>
              <w:szCs w:val="22"/>
              <w:lang w:eastAsia="en-GB"/>
              <w14:ligatures w14:val="standardContextual"/>
            </w:rPr>
          </w:pPr>
          <w:hyperlink w:anchor="_Toc152690060" w:history="1">
            <w:r w:rsidRPr="00205A8B">
              <w:rPr>
                <w:rStyle w:val="Hyperlink"/>
                <w:noProof/>
              </w:rPr>
              <w:t>Guidance</w:t>
            </w:r>
            <w:r>
              <w:rPr>
                <w:noProof/>
                <w:webHidden/>
              </w:rPr>
              <w:tab/>
            </w:r>
            <w:r>
              <w:rPr>
                <w:noProof/>
                <w:webHidden/>
              </w:rPr>
              <w:fldChar w:fldCharType="begin"/>
            </w:r>
            <w:r>
              <w:rPr>
                <w:noProof/>
                <w:webHidden/>
              </w:rPr>
              <w:instrText xml:space="preserve"> PAGEREF _Toc152690060 \h </w:instrText>
            </w:r>
            <w:r>
              <w:rPr>
                <w:noProof/>
                <w:webHidden/>
              </w:rPr>
            </w:r>
            <w:r>
              <w:rPr>
                <w:noProof/>
                <w:webHidden/>
              </w:rPr>
              <w:fldChar w:fldCharType="separate"/>
            </w:r>
            <w:r>
              <w:rPr>
                <w:noProof/>
                <w:webHidden/>
              </w:rPr>
              <w:t>2</w:t>
            </w:r>
            <w:r>
              <w:rPr>
                <w:noProof/>
                <w:webHidden/>
              </w:rPr>
              <w:fldChar w:fldCharType="end"/>
            </w:r>
          </w:hyperlink>
        </w:p>
        <w:p w14:paraId="38DECED6" w14:textId="6626F2D4" w:rsidR="00EC144B" w:rsidRDefault="00EC144B">
          <w:pPr>
            <w:pStyle w:val="TOC2"/>
            <w:tabs>
              <w:tab w:val="right" w:leader="dot" w:pos="9323"/>
            </w:tabs>
            <w:rPr>
              <w:rFonts w:asciiTheme="minorHAnsi" w:eastAsiaTheme="minorEastAsia" w:hAnsiTheme="minorHAnsi" w:cstheme="minorBidi"/>
              <w:noProof/>
              <w:snapToGrid/>
              <w:kern w:val="2"/>
              <w:sz w:val="22"/>
              <w:szCs w:val="22"/>
              <w:lang w:eastAsia="en-GB"/>
              <w14:ligatures w14:val="standardContextual"/>
            </w:rPr>
          </w:pPr>
          <w:hyperlink w:anchor="_Toc152690061" w:history="1">
            <w:r w:rsidRPr="00205A8B">
              <w:rPr>
                <w:rStyle w:val="Hyperlink"/>
                <w:noProof/>
              </w:rPr>
              <w:t>Abbreviations in this section</w:t>
            </w:r>
            <w:r>
              <w:rPr>
                <w:noProof/>
                <w:webHidden/>
              </w:rPr>
              <w:tab/>
            </w:r>
            <w:r>
              <w:rPr>
                <w:noProof/>
                <w:webHidden/>
              </w:rPr>
              <w:fldChar w:fldCharType="begin"/>
            </w:r>
            <w:r>
              <w:rPr>
                <w:noProof/>
                <w:webHidden/>
              </w:rPr>
              <w:instrText xml:space="preserve"> PAGEREF _Toc152690061 \h </w:instrText>
            </w:r>
            <w:r>
              <w:rPr>
                <w:noProof/>
                <w:webHidden/>
              </w:rPr>
            </w:r>
            <w:r>
              <w:rPr>
                <w:noProof/>
                <w:webHidden/>
              </w:rPr>
              <w:fldChar w:fldCharType="separate"/>
            </w:r>
            <w:r>
              <w:rPr>
                <w:noProof/>
                <w:webHidden/>
              </w:rPr>
              <w:t>2</w:t>
            </w:r>
            <w:r>
              <w:rPr>
                <w:noProof/>
                <w:webHidden/>
              </w:rPr>
              <w:fldChar w:fldCharType="end"/>
            </w:r>
          </w:hyperlink>
        </w:p>
        <w:p w14:paraId="56B1BAC3" w14:textId="4AFF5894" w:rsidR="00EC144B" w:rsidRDefault="00EC144B">
          <w:pPr>
            <w:pStyle w:val="TOC2"/>
            <w:tabs>
              <w:tab w:val="right" w:leader="dot" w:pos="9323"/>
            </w:tabs>
            <w:rPr>
              <w:rFonts w:asciiTheme="minorHAnsi" w:eastAsiaTheme="minorEastAsia" w:hAnsiTheme="minorHAnsi" w:cstheme="minorBidi"/>
              <w:noProof/>
              <w:snapToGrid/>
              <w:kern w:val="2"/>
              <w:sz w:val="22"/>
              <w:szCs w:val="22"/>
              <w:lang w:eastAsia="en-GB"/>
              <w14:ligatures w14:val="standardContextual"/>
            </w:rPr>
          </w:pPr>
          <w:hyperlink w:anchor="_Toc152690062" w:history="1">
            <w:r w:rsidRPr="00205A8B">
              <w:rPr>
                <w:rStyle w:val="Hyperlink"/>
                <w:noProof/>
              </w:rPr>
              <w:t>Definitions</w:t>
            </w:r>
            <w:r>
              <w:rPr>
                <w:noProof/>
                <w:webHidden/>
              </w:rPr>
              <w:tab/>
            </w:r>
            <w:r>
              <w:rPr>
                <w:noProof/>
                <w:webHidden/>
              </w:rPr>
              <w:fldChar w:fldCharType="begin"/>
            </w:r>
            <w:r>
              <w:rPr>
                <w:noProof/>
                <w:webHidden/>
              </w:rPr>
              <w:instrText xml:space="preserve"> PAGEREF _Toc152690062 \h </w:instrText>
            </w:r>
            <w:r>
              <w:rPr>
                <w:noProof/>
                <w:webHidden/>
              </w:rPr>
            </w:r>
            <w:r>
              <w:rPr>
                <w:noProof/>
                <w:webHidden/>
              </w:rPr>
              <w:fldChar w:fldCharType="separate"/>
            </w:r>
            <w:r>
              <w:rPr>
                <w:noProof/>
                <w:webHidden/>
              </w:rPr>
              <w:t>3</w:t>
            </w:r>
            <w:r>
              <w:rPr>
                <w:noProof/>
                <w:webHidden/>
              </w:rPr>
              <w:fldChar w:fldCharType="end"/>
            </w:r>
          </w:hyperlink>
        </w:p>
        <w:p w14:paraId="7B56AE91" w14:textId="5FCCC2B5" w:rsidR="00EC144B" w:rsidRDefault="00EC144B">
          <w:pPr>
            <w:pStyle w:val="TOC3"/>
            <w:rPr>
              <w:rFonts w:asciiTheme="minorHAnsi" w:eastAsiaTheme="minorEastAsia" w:hAnsiTheme="minorHAnsi" w:cstheme="minorBidi"/>
              <w:noProof/>
              <w:snapToGrid/>
              <w:kern w:val="2"/>
              <w:sz w:val="22"/>
              <w:szCs w:val="22"/>
              <w:lang w:eastAsia="en-GB"/>
              <w14:ligatures w14:val="standardContextual"/>
            </w:rPr>
          </w:pPr>
          <w:hyperlink w:anchor="_Toc152690063" w:history="1">
            <w:r w:rsidRPr="00205A8B">
              <w:rPr>
                <w:rStyle w:val="Hyperlink"/>
                <w:noProof/>
              </w:rPr>
              <w:t>Purpose</w:t>
            </w:r>
            <w:r>
              <w:rPr>
                <w:noProof/>
                <w:webHidden/>
              </w:rPr>
              <w:tab/>
            </w:r>
            <w:r>
              <w:rPr>
                <w:noProof/>
                <w:webHidden/>
              </w:rPr>
              <w:fldChar w:fldCharType="begin"/>
            </w:r>
            <w:r>
              <w:rPr>
                <w:noProof/>
                <w:webHidden/>
              </w:rPr>
              <w:instrText xml:space="preserve"> PAGEREF _Toc152690063 \h </w:instrText>
            </w:r>
            <w:r>
              <w:rPr>
                <w:noProof/>
                <w:webHidden/>
              </w:rPr>
            </w:r>
            <w:r>
              <w:rPr>
                <w:noProof/>
                <w:webHidden/>
              </w:rPr>
              <w:fldChar w:fldCharType="separate"/>
            </w:r>
            <w:r>
              <w:rPr>
                <w:noProof/>
                <w:webHidden/>
              </w:rPr>
              <w:t>6</w:t>
            </w:r>
            <w:r>
              <w:rPr>
                <w:noProof/>
                <w:webHidden/>
              </w:rPr>
              <w:fldChar w:fldCharType="end"/>
            </w:r>
          </w:hyperlink>
        </w:p>
        <w:p w14:paraId="4773E7D0" w14:textId="5AD268E2" w:rsidR="00EC144B" w:rsidRDefault="00EC144B">
          <w:pPr>
            <w:pStyle w:val="TOC3"/>
            <w:rPr>
              <w:rFonts w:asciiTheme="minorHAnsi" w:eastAsiaTheme="minorEastAsia" w:hAnsiTheme="minorHAnsi" w:cstheme="minorBidi"/>
              <w:noProof/>
              <w:snapToGrid/>
              <w:kern w:val="2"/>
              <w:sz w:val="22"/>
              <w:szCs w:val="22"/>
              <w:lang w:eastAsia="en-GB"/>
              <w14:ligatures w14:val="standardContextual"/>
            </w:rPr>
          </w:pPr>
          <w:hyperlink w:anchor="_Toc152690064" w:history="1">
            <w:r w:rsidRPr="00205A8B">
              <w:rPr>
                <w:rStyle w:val="Hyperlink"/>
                <w:noProof/>
              </w:rPr>
              <w:t>Criteria</w:t>
            </w:r>
            <w:r>
              <w:rPr>
                <w:noProof/>
                <w:webHidden/>
              </w:rPr>
              <w:tab/>
            </w:r>
            <w:r>
              <w:rPr>
                <w:noProof/>
                <w:webHidden/>
              </w:rPr>
              <w:fldChar w:fldCharType="begin"/>
            </w:r>
            <w:r>
              <w:rPr>
                <w:noProof/>
                <w:webHidden/>
              </w:rPr>
              <w:instrText xml:space="preserve"> PAGEREF _Toc152690064 \h </w:instrText>
            </w:r>
            <w:r>
              <w:rPr>
                <w:noProof/>
                <w:webHidden/>
              </w:rPr>
            </w:r>
            <w:r>
              <w:rPr>
                <w:noProof/>
                <w:webHidden/>
              </w:rPr>
              <w:fldChar w:fldCharType="separate"/>
            </w:r>
            <w:r>
              <w:rPr>
                <w:noProof/>
                <w:webHidden/>
              </w:rPr>
              <w:t>7</w:t>
            </w:r>
            <w:r>
              <w:rPr>
                <w:noProof/>
                <w:webHidden/>
              </w:rPr>
              <w:fldChar w:fldCharType="end"/>
            </w:r>
          </w:hyperlink>
        </w:p>
        <w:p w14:paraId="4490E935" w14:textId="6A06A958" w:rsidR="00EC144B" w:rsidRDefault="00EC144B">
          <w:pPr>
            <w:pStyle w:val="TOC2"/>
            <w:tabs>
              <w:tab w:val="right" w:leader="dot" w:pos="9323"/>
            </w:tabs>
            <w:rPr>
              <w:rFonts w:asciiTheme="minorHAnsi" w:eastAsiaTheme="minorEastAsia" w:hAnsiTheme="minorHAnsi" w:cstheme="minorBidi"/>
              <w:noProof/>
              <w:snapToGrid/>
              <w:kern w:val="2"/>
              <w:sz w:val="22"/>
              <w:szCs w:val="22"/>
              <w:lang w:eastAsia="en-GB"/>
              <w14:ligatures w14:val="standardContextual"/>
            </w:rPr>
          </w:pPr>
          <w:hyperlink w:anchor="_Toc152690065" w:history="1">
            <w:r w:rsidRPr="00205A8B">
              <w:rPr>
                <w:rStyle w:val="Hyperlink"/>
                <w:noProof/>
              </w:rPr>
              <w:t>Section B1: Collaborative Provision:  Approval, Monitoring &amp; Operation of Collaborative Partnerships</w:t>
            </w:r>
            <w:r>
              <w:rPr>
                <w:noProof/>
                <w:webHidden/>
              </w:rPr>
              <w:tab/>
            </w:r>
            <w:r>
              <w:rPr>
                <w:noProof/>
                <w:webHidden/>
              </w:rPr>
              <w:fldChar w:fldCharType="begin"/>
            </w:r>
            <w:r>
              <w:rPr>
                <w:noProof/>
                <w:webHidden/>
              </w:rPr>
              <w:instrText xml:space="preserve"> PAGEREF _Toc152690065 \h </w:instrText>
            </w:r>
            <w:r>
              <w:rPr>
                <w:noProof/>
                <w:webHidden/>
              </w:rPr>
            </w:r>
            <w:r>
              <w:rPr>
                <w:noProof/>
                <w:webHidden/>
              </w:rPr>
              <w:fldChar w:fldCharType="separate"/>
            </w:r>
            <w:r>
              <w:rPr>
                <w:noProof/>
                <w:webHidden/>
              </w:rPr>
              <w:t>8</w:t>
            </w:r>
            <w:r>
              <w:rPr>
                <w:noProof/>
                <w:webHidden/>
              </w:rPr>
              <w:fldChar w:fldCharType="end"/>
            </w:r>
          </w:hyperlink>
        </w:p>
        <w:p w14:paraId="064F7D82" w14:textId="7CBB9388" w:rsidR="00EC144B" w:rsidRDefault="00EC144B">
          <w:pPr>
            <w:pStyle w:val="TOC3"/>
            <w:rPr>
              <w:rFonts w:asciiTheme="minorHAnsi" w:eastAsiaTheme="minorEastAsia" w:hAnsiTheme="minorHAnsi" w:cstheme="minorBidi"/>
              <w:noProof/>
              <w:snapToGrid/>
              <w:kern w:val="2"/>
              <w:sz w:val="22"/>
              <w:szCs w:val="22"/>
              <w:lang w:eastAsia="en-GB"/>
              <w14:ligatures w14:val="standardContextual"/>
            </w:rPr>
          </w:pPr>
          <w:hyperlink w:anchor="_Toc152690066" w:history="1">
            <w:r w:rsidRPr="00205A8B">
              <w:rPr>
                <w:rStyle w:val="Hyperlink"/>
                <w:noProof/>
              </w:rPr>
              <w:t>Process</w:t>
            </w:r>
            <w:r>
              <w:rPr>
                <w:noProof/>
                <w:webHidden/>
              </w:rPr>
              <w:tab/>
            </w:r>
            <w:r>
              <w:rPr>
                <w:noProof/>
                <w:webHidden/>
              </w:rPr>
              <w:fldChar w:fldCharType="begin"/>
            </w:r>
            <w:r>
              <w:rPr>
                <w:noProof/>
                <w:webHidden/>
              </w:rPr>
              <w:instrText xml:space="preserve"> PAGEREF _Toc152690066 \h </w:instrText>
            </w:r>
            <w:r>
              <w:rPr>
                <w:noProof/>
                <w:webHidden/>
              </w:rPr>
            </w:r>
            <w:r>
              <w:rPr>
                <w:noProof/>
                <w:webHidden/>
              </w:rPr>
              <w:fldChar w:fldCharType="separate"/>
            </w:r>
            <w:r>
              <w:rPr>
                <w:noProof/>
                <w:webHidden/>
              </w:rPr>
              <w:t>8</w:t>
            </w:r>
            <w:r>
              <w:rPr>
                <w:noProof/>
                <w:webHidden/>
              </w:rPr>
              <w:fldChar w:fldCharType="end"/>
            </w:r>
          </w:hyperlink>
        </w:p>
        <w:p w14:paraId="328EA33E" w14:textId="07C88DF2" w:rsidR="00EC144B" w:rsidRDefault="00EC144B">
          <w:pPr>
            <w:pStyle w:val="TOC3"/>
            <w:rPr>
              <w:rFonts w:asciiTheme="minorHAnsi" w:eastAsiaTheme="minorEastAsia" w:hAnsiTheme="minorHAnsi" w:cstheme="minorBidi"/>
              <w:noProof/>
              <w:snapToGrid/>
              <w:kern w:val="2"/>
              <w:sz w:val="22"/>
              <w:szCs w:val="22"/>
              <w:lang w:eastAsia="en-GB"/>
              <w14:ligatures w14:val="standardContextual"/>
            </w:rPr>
          </w:pPr>
          <w:hyperlink w:anchor="_Toc152690067" w:history="1">
            <w:r w:rsidRPr="00205A8B">
              <w:rPr>
                <w:rStyle w:val="Hyperlink"/>
                <w:noProof/>
              </w:rPr>
              <w:t>Contractual and funding arrangements</w:t>
            </w:r>
            <w:r>
              <w:rPr>
                <w:noProof/>
                <w:webHidden/>
              </w:rPr>
              <w:tab/>
            </w:r>
            <w:r>
              <w:rPr>
                <w:noProof/>
                <w:webHidden/>
              </w:rPr>
              <w:fldChar w:fldCharType="begin"/>
            </w:r>
            <w:r>
              <w:rPr>
                <w:noProof/>
                <w:webHidden/>
              </w:rPr>
              <w:instrText xml:space="preserve"> PAGEREF _Toc152690067 \h </w:instrText>
            </w:r>
            <w:r>
              <w:rPr>
                <w:noProof/>
                <w:webHidden/>
              </w:rPr>
            </w:r>
            <w:r>
              <w:rPr>
                <w:noProof/>
                <w:webHidden/>
              </w:rPr>
              <w:fldChar w:fldCharType="separate"/>
            </w:r>
            <w:r>
              <w:rPr>
                <w:noProof/>
                <w:webHidden/>
              </w:rPr>
              <w:t>11</w:t>
            </w:r>
            <w:r>
              <w:rPr>
                <w:noProof/>
                <w:webHidden/>
              </w:rPr>
              <w:fldChar w:fldCharType="end"/>
            </w:r>
          </w:hyperlink>
        </w:p>
        <w:p w14:paraId="25195226" w14:textId="480E173C" w:rsidR="00EC144B" w:rsidRDefault="00EC144B">
          <w:pPr>
            <w:pStyle w:val="TOC3"/>
            <w:rPr>
              <w:rFonts w:asciiTheme="minorHAnsi" w:eastAsiaTheme="minorEastAsia" w:hAnsiTheme="minorHAnsi" w:cstheme="minorBidi"/>
              <w:noProof/>
              <w:snapToGrid/>
              <w:kern w:val="2"/>
              <w:sz w:val="22"/>
              <w:szCs w:val="22"/>
              <w:lang w:eastAsia="en-GB"/>
              <w14:ligatures w14:val="standardContextual"/>
            </w:rPr>
          </w:pPr>
          <w:hyperlink w:anchor="_Toc152690068" w:history="1">
            <w:r w:rsidRPr="00205A8B">
              <w:rPr>
                <w:rStyle w:val="Hyperlink"/>
                <w:noProof/>
              </w:rPr>
              <w:t>Annual Institutional Monitoring</w:t>
            </w:r>
            <w:r>
              <w:rPr>
                <w:noProof/>
                <w:webHidden/>
              </w:rPr>
              <w:tab/>
            </w:r>
            <w:r>
              <w:rPr>
                <w:noProof/>
                <w:webHidden/>
              </w:rPr>
              <w:fldChar w:fldCharType="begin"/>
            </w:r>
            <w:r>
              <w:rPr>
                <w:noProof/>
                <w:webHidden/>
              </w:rPr>
              <w:instrText xml:space="preserve"> PAGEREF _Toc152690068 \h </w:instrText>
            </w:r>
            <w:r>
              <w:rPr>
                <w:noProof/>
                <w:webHidden/>
              </w:rPr>
            </w:r>
            <w:r>
              <w:rPr>
                <w:noProof/>
                <w:webHidden/>
              </w:rPr>
              <w:fldChar w:fldCharType="separate"/>
            </w:r>
            <w:r>
              <w:rPr>
                <w:noProof/>
                <w:webHidden/>
              </w:rPr>
              <w:t>11</w:t>
            </w:r>
            <w:r>
              <w:rPr>
                <w:noProof/>
                <w:webHidden/>
              </w:rPr>
              <w:fldChar w:fldCharType="end"/>
            </w:r>
          </w:hyperlink>
        </w:p>
        <w:p w14:paraId="5771405D" w14:textId="3EAA2007" w:rsidR="00EC144B" w:rsidRDefault="00EC144B">
          <w:pPr>
            <w:pStyle w:val="TOC3"/>
            <w:rPr>
              <w:rFonts w:asciiTheme="minorHAnsi" w:eastAsiaTheme="minorEastAsia" w:hAnsiTheme="minorHAnsi" w:cstheme="minorBidi"/>
              <w:noProof/>
              <w:snapToGrid/>
              <w:kern w:val="2"/>
              <w:sz w:val="22"/>
              <w:szCs w:val="22"/>
              <w:lang w:eastAsia="en-GB"/>
              <w14:ligatures w14:val="standardContextual"/>
            </w:rPr>
          </w:pPr>
          <w:hyperlink w:anchor="_Toc152690069" w:history="1">
            <w:r w:rsidRPr="00205A8B">
              <w:rPr>
                <w:rStyle w:val="Hyperlink"/>
                <w:noProof/>
              </w:rPr>
              <w:t>Institutional Re-approval</w:t>
            </w:r>
            <w:r>
              <w:rPr>
                <w:noProof/>
                <w:webHidden/>
              </w:rPr>
              <w:tab/>
            </w:r>
            <w:r>
              <w:rPr>
                <w:noProof/>
                <w:webHidden/>
              </w:rPr>
              <w:fldChar w:fldCharType="begin"/>
            </w:r>
            <w:r>
              <w:rPr>
                <w:noProof/>
                <w:webHidden/>
              </w:rPr>
              <w:instrText xml:space="preserve"> PAGEREF _Toc152690069 \h </w:instrText>
            </w:r>
            <w:r>
              <w:rPr>
                <w:noProof/>
                <w:webHidden/>
              </w:rPr>
            </w:r>
            <w:r>
              <w:rPr>
                <w:noProof/>
                <w:webHidden/>
              </w:rPr>
              <w:fldChar w:fldCharType="separate"/>
            </w:r>
            <w:r>
              <w:rPr>
                <w:noProof/>
                <w:webHidden/>
              </w:rPr>
              <w:t>12</w:t>
            </w:r>
            <w:r>
              <w:rPr>
                <w:noProof/>
                <w:webHidden/>
              </w:rPr>
              <w:fldChar w:fldCharType="end"/>
            </w:r>
          </w:hyperlink>
        </w:p>
        <w:p w14:paraId="2EBF1158" w14:textId="43C5AFA2" w:rsidR="00EC144B" w:rsidRDefault="00EC144B">
          <w:pPr>
            <w:pStyle w:val="TOC3"/>
            <w:rPr>
              <w:rFonts w:asciiTheme="minorHAnsi" w:eastAsiaTheme="minorEastAsia" w:hAnsiTheme="minorHAnsi" w:cstheme="minorBidi"/>
              <w:noProof/>
              <w:snapToGrid/>
              <w:kern w:val="2"/>
              <w:sz w:val="22"/>
              <w:szCs w:val="22"/>
              <w:lang w:eastAsia="en-GB"/>
              <w14:ligatures w14:val="standardContextual"/>
            </w:rPr>
          </w:pPr>
          <w:hyperlink w:anchor="_Toc152690070" w:history="1">
            <w:r w:rsidRPr="00205A8B">
              <w:rPr>
                <w:rStyle w:val="Hyperlink"/>
                <w:noProof/>
              </w:rPr>
              <w:t>Programmes delivered or assessed in languages other than English</w:t>
            </w:r>
            <w:r>
              <w:rPr>
                <w:noProof/>
                <w:webHidden/>
              </w:rPr>
              <w:tab/>
            </w:r>
            <w:r>
              <w:rPr>
                <w:noProof/>
                <w:webHidden/>
              </w:rPr>
              <w:fldChar w:fldCharType="begin"/>
            </w:r>
            <w:r>
              <w:rPr>
                <w:noProof/>
                <w:webHidden/>
              </w:rPr>
              <w:instrText xml:space="preserve"> PAGEREF _Toc152690070 \h </w:instrText>
            </w:r>
            <w:r>
              <w:rPr>
                <w:noProof/>
                <w:webHidden/>
              </w:rPr>
            </w:r>
            <w:r>
              <w:rPr>
                <w:noProof/>
                <w:webHidden/>
              </w:rPr>
              <w:fldChar w:fldCharType="separate"/>
            </w:r>
            <w:r>
              <w:rPr>
                <w:noProof/>
                <w:webHidden/>
              </w:rPr>
              <w:t>13</w:t>
            </w:r>
            <w:r>
              <w:rPr>
                <w:noProof/>
                <w:webHidden/>
              </w:rPr>
              <w:fldChar w:fldCharType="end"/>
            </w:r>
          </w:hyperlink>
        </w:p>
        <w:p w14:paraId="73092379" w14:textId="37A08FDC" w:rsidR="00EC144B" w:rsidRDefault="00EC144B">
          <w:pPr>
            <w:pStyle w:val="TOC3"/>
            <w:rPr>
              <w:rFonts w:asciiTheme="minorHAnsi" w:eastAsiaTheme="minorEastAsia" w:hAnsiTheme="minorHAnsi" w:cstheme="minorBidi"/>
              <w:noProof/>
              <w:snapToGrid/>
              <w:kern w:val="2"/>
              <w:sz w:val="22"/>
              <w:szCs w:val="22"/>
              <w:lang w:eastAsia="en-GB"/>
              <w14:ligatures w14:val="standardContextual"/>
            </w:rPr>
          </w:pPr>
          <w:hyperlink w:anchor="_Toc152690071" w:history="1">
            <w:r w:rsidRPr="00205A8B">
              <w:rPr>
                <w:rStyle w:val="Hyperlink"/>
                <w:noProof/>
              </w:rPr>
              <w:t>Causes for Concern Process</w:t>
            </w:r>
            <w:r>
              <w:rPr>
                <w:noProof/>
                <w:webHidden/>
              </w:rPr>
              <w:tab/>
            </w:r>
            <w:r>
              <w:rPr>
                <w:noProof/>
                <w:webHidden/>
              </w:rPr>
              <w:fldChar w:fldCharType="begin"/>
            </w:r>
            <w:r>
              <w:rPr>
                <w:noProof/>
                <w:webHidden/>
              </w:rPr>
              <w:instrText xml:space="preserve"> PAGEREF _Toc152690071 \h </w:instrText>
            </w:r>
            <w:r>
              <w:rPr>
                <w:noProof/>
                <w:webHidden/>
              </w:rPr>
            </w:r>
            <w:r>
              <w:rPr>
                <w:noProof/>
                <w:webHidden/>
              </w:rPr>
              <w:fldChar w:fldCharType="separate"/>
            </w:r>
            <w:r>
              <w:rPr>
                <w:noProof/>
                <w:webHidden/>
              </w:rPr>
              <w:t>16</w:t>
            </w:r>
            <w:r>
              <w:rPr>
                <w:noProof/>
                <w:webHidden/>
              </w:rPr>
              <w:fldChar w:fldCharType="end"/>
            </w:r>
          </w:hyperlink>
        </w:p>
        <w:p w14:paraId="40A2D63D" w14:textId="0590EC04" w:rsidR="00EC144B" w:rsidRDefault="00EC144B">
          <w:pPr>
            <w:pStyle w:val="TOC3"/>
            <w:rPr>
              <w:rFonts w:asciiTheme="minorHAnsi" w:eastAsiaTheme="minorEastAsia" w:hAnsiTheme="minorHAnsi" w:cstheme="minorBidi"/>
              <w:noProof/>
              <w:snapToGrid/>
              <w:kern w:val="2"/>
              <w:sz w:val="22"/>
              <w:szCs w:val="22"/>
              <w:lang w:eastAsia="en-GB"/>
              <w14:ligatures w14:val="standardContextual"/>
            </w:rPr>
          </w:pPr>
          <w:hyperlink w:anchor="_Toc152690072" w:history="1">
            <w:r w:rsidRPr="00205A8B">
              <w:rPr>
                <w:rStyle w:val="Hyperlink"/>
                <w:noProof/>
              </w:rPr>
              <w:t>Suspending Recruitment</w:t>
            </w:r>
            <w:r>
              <w:rPr>
                <w:noProof/>
                <w:webHidden/>
              </w:rPr>
              <w:tab/>
            </w:r>
            <w:r>
              <w:rPr>
                <w:noProof/>
                <w:webHidden/>
              </w:rPr>
              <w:fldChar w:fldCharType="begin"/>
            </w:r>
            <w:r>
              <w:rPr>
                <w:noProof/>
                <w:webHidden/>
              </w:rPr>
              <w:instrText xml:space="preserve"> PAGEREF _Toc152690072 \h </w:instrText>
            </w:r>
            <w:r>
              <w:rPr>
                <w:noProof/>
                <w:webHidden/>
              </w:rPr>
            </w:r>
            <w:r>
              <w:rPr>
                <w:noProof/>
                <w:webHidden/>
              </w:rPr>
              <w:fldChar w:fldCharType="separate"/>
            </w:r>
            <w:r>
              <w:rPr>
                <w:noProof/>
                <w:webHidden/>
              </w:rPr>
              <w:t>16</w:t>
            </w:r>
            <w:r>
              <w:rPr>
                <w:noProof/>
                <w:webHidden/>
              </w:rPr>
              <w:fldChar w:fldCharType="end"/>
            </w:r>
          </w:hyperlink>
        </w:p>
        <w:p w14:paraId="4201B09C" w14:textId="20FBBFDD" w:rsidR="00EC144B" w:rsidRDefault="00EC144B">
          <w:pPr>
            <w:pStyle w:val="TOC3"/>
            <w:rPr>
              <w:rFonts w:asciiTheme="minorHAnsi" w:eastAsiaTheme="minorEastAsia" w:hAnsiTheme="minorHAnsi" w:cstheme="minorBidi"/>
              <w:noProof/>
              <w:snapToGrid/>
              <w:kern w:val="2"/>
              <w:sz w:val="22"/>
              <w:szCs w:val="22"/>
              <w:lang w:eastAsia="en-GB"/>
              <w14:ligatures w14:val="standardContextual"/>
            </w:rPr>
          </w:pPr>
          <w:hyperlink w:anchor="_Toc152690073" w:history="1">
            <w:r w:rsidRPr="00205A8B">
              <w:rPr>
                <w:rStyle w:val="Hyperlink"/>
                <w:noProof/>
              </w:rPr>
              <w:t>Terminating a partnership</w:t>
            </w:r>
            <w:r>
              <w:rPr>
                <w:noProof/>
                <w:webHidden/>
              </w:rPr>
              <w:tab/>
            </w:r>
            <w:r>
              <w:rPr>
                <w:noProof/>
                <w:webHidden/>
              </w:rPr>
              <w:fldChar w:fldCharType="begin"/>
            </w:r>
            <w:r>
              <w:rPr>
                <w:noProof/>
                <w:webHidden/>
              </w:rPr>
              <w:instrText xml:space="preserve"> PAGEREF _Toc152690073 \h </w:instrText>
            </w:r>
            <w:r>
              <w:rPr>
                <w:noProof/>
                <w:webHidden/>
              </w:rPr>
            </w:r>
            <w:r>
              <w:rPr>
                <w:noProof/>
                <w:webHidden/>
              </w:rPr>
              <w:fldChar w:fldCharType="separate"/>
            </w:r>
            <w:r>
              <w:rPr>
                <w:noProof/>
                <w:webHidden/>
              </w:rPr>
              <w:t>16</w:t>
            </w:r>
            <w:r>
              <w:rPr>
                <w:noProof/>
                <w:webHidden/>
              </w:rPr>
              <w:fldChar w:fldCharType="end"/>
            </w:r>
          </w:hyperlink>
        </w:p>
        <w:p w14:paraId="55E13154" w14:textId="69B2A6A1" w:rsidR="00EC144B" w:rsidRDefault="00EC144B">
          <w:pPr>
            <w:pStyle w:val="TOC3"/>
            <w:rPr>
              <w:rFonts w:asciiTheme="minorHAnsi" w:eastAsiaTheme="minorEastAsia" w:hAnsiTheme="minorHAnsi" w:cstheme="minorBidi"/>
              <w:noProof/>
              <w:snapToGrid/>
              <w:kern w:val="2"/>
              <w:sz w:val="22"/>
              <w:szCs w:val="22"/>
              <w:lang w:eastAsia="en-GB"/>
              <w14:ligatures w14:val="standardContextual"/>
            </w:rPr>
          </w:pPr>
          <w:hyperlink w:anchor="_Toc152690074" w:history="1">
            <w:r w:rsidRPr="00205A8B">
              <w:rPr>
                <w:rStyle w:val="Hyperlink"/>
                <w:noProof/>
              </w:rPr>
              <w:t>Published Information</w:t>
            </w:r>
            <w:r>
              <w:rPr>
                <w:noProof/>
                <w:webHidden/>
              </w:rPr>
              <w:tab/>
            </w:r>
            <w:r>
              <w:rPr>
                <w:noProof/>
                <w:webHidden/>
              </w:rPr>
              <w:fldChar w:fldCharType="begin"/>
            </w:r>
            <w:r>
              <w:rPr>
                <w:noProof/>
                <w:webHidden/>
              </w:rPr>
              <w:instrText xml:space="preserve"> PAGEREF _Toc152690074 \h </w:instrText>
            </w:r>
            <w:r>
              <w:rPr>
                <w:noProof/>
                <w:webHidden/>
              </w:rPr>
            </w:r>
            <w:r>
              <w:rPr>
                <w:noProof/>
                <w:webHidden/>
              </w:rPr>
              <w:fldChar w:fldCharType="separate"/>
            </w:r>
            <w:r>
              <w:rPr>
                <w:noProof/>
                <w:webHidden/>
              </w:rPr>
              <w:t>17</w:t>
            </w:r>
            <w:r>
              <w:rPr>
                <w:noProof/>
                <w:webHidden/>
              </w:rPr>
              <w:fldChar w:fldCharType="end"/>
            </w:r>
          </w:hyperlink>
        </w:p>
        <w:p w14:paraId="3B2E497E" w14:textId="6E13B8F4" w:rsidR="00EC144B" w:rsidRDefault="00EC144B">
          <w:pPr>
            <w:pStyle w:val="TOC3"/>
            <w:rPr>
              <w:rFonts w:asciiTheme="minorHAnsi" w:eastAsiaTheme="minorEastAsia" w:hAnsiTheme="minorHAnsi" w:cstheme="minorBidi"/>
              <w:noProof/>
              <w:snapToGrid/>
              <w:kern w:val="2"/>
              <w:sz w:val="22"/>
              <w:szCs w:val="22"/>
              <w:lang w:eastAsia="en-GB"/>
              <w14:ligatures w14:val="standardContextual"/>
            </w:rPr>
          </w:pPr>
          <w:hyperlink w:anchor="_Toc152690075" w:history="1">
            <w:r w:rsidRPr="00205A8B">
              <w:rPr>
                <w:rStyle w:val="Hyperlink"/>
                <w:noProof/>
              </w:rPr>
              <w:t>Operation of collaborative partnerships</w:t>
            </w:r>
            <w:r>
              <w:rPr>
                <w:noProof/>
                <w:webHidden/>
              </w:rPr>
              <w:tab/>
            </w:r>
            <w:r>
              <w:rPr>
                <w:noProof/>
                <w:webHidden/>
              </w:rPr>
              <w:fldChar w:fldCharType="begin"/>
            </w:r>
            <w:r>
              <w:rPr>
                <w:noProof/>
                <w:webHidden/>
              </w:rPr>
              <w:instrText xml:space="preserve"> PAGEREF _Toc152690075 \h </w:instrText>
            </w:r>
            <w:r>
              <w:rPr>
                <w:noProof/>
                <w:webHidden/>
              </w:rPr>
            </w:r>
            <w:r>
              <w:rPr>
                <w:noProof/>
                <w:webHidden/>
              </w:rPr>
              <w:fldChar w:fldCharType="separate"/>
            </w:r>
            <w:r>
              <w:rPr>
                <w:noProof/>
                <w:webHidden/>
              </w:rPr>
              <w:t>17</w:t>
            </w:r>
            <w:r>
              <w:rPr>
                <w:noProof/>
                <w:webHidden/>
              </w:rPr>
              <w:fldChar w:fldCharType="end"/>
            </w:r>
          </w:hyperlink>
        </w:p>
        <w:p w14:paraId="79C648C7" w14:textId="5AFA07D5" w:rsidR="00EC144B" w:rsidRDefault="00EC144B">
          <w:pPr>
            <w:pStyle w:val="TOC3"/>
            <w:rPr>
              <w:rFonts w:asciiTheme="minorHAnsi" w:eastAsiaTheme="minorEastAsia" w:hAnsiTheme="minorHAnsi" w:cstheme="minorBidi"/>
              <w:noProof/>
              <w:snapToGrid/>
              <w:kern w:val="2"/>
              <w:sz w:val="22"/>
              <w:szCs w:val="22"/>
              <w:lang w:eastAsia="en-GB"/>
              <w14:ligatures w14:val="standardContextual"/>
            </w:rPr>
          </w:pPr>
          <w:hyperlink w:anchor="_Toc152690076" w:history="1">
            <w:r w:rsidRPr="00205A8B">
              <w:rPr>
                <w:rStyle w:val="Hyperlink"/>
                <w:noProof/>
              </w:rPr>
              <w:t>Institutional Approval in sudden or unforeseen circumstances</w:t>
            </w:r>
            <w:r>
              <w:rPr>
                <w:noProof/>
                <w:webHidden/>
              </w:rPr>
              <w:tab/>
            </w:r>
            <w:r>
              <w:rPr>
                <w:noProof/>
                <w:webHidden/>
              </w:rPr>
              <w:fldChar w:fldCharType="begin"/>
            </w:r>
            <w:r>
              <w:rPr>
                <w:noProof/>
                <w:webHidden/>
              </w:rPr>
              <w:instrText xml:space="preserve"> PAGEREF _Toc152690076 \h </w:instrText>
            </w:r>
            <w:r>
              <w:rPr>
                <w:noProof/>
                <w:webHidden/>
              </w:rPr>
            </w:r>
            <w:r>
              <w:rPr>
                <w:noProof/>
                <w:webHidden/>
              </w:rPr>
              <w:fldChar w:fldCharType="separate"/>
            </w:r>
            <w:r>
              <w:rPr>
                <w:noProof/>
                <w:webHidden/>
              </w:rPr>
              <w:t>20</w:t>
            </w:r>
            <w:r>
              <w:rPr>
                <w:noProof/>
                <w:webHidden/>
              </w:rPr>
              <w:fldChar w:fldCharType="end"/>
            </w:r>
          </w:hyperlink>
        </w:p>
        <w:p w14:paraId="46E2EA9C" w14:textId="5F91AB4F" w:rsidR="00EC144B" w:rsidRDefault="00EC144B">
          <w:pPr>
            <w:pStyle w:val="TOC2"/>
            <w:tabs>
              <w:tab w:val="right" w:leader="dot" w:pos="9323"/>
            </w:tabs>
            <w:rPr>
              <w:rFonts w:asciiTheme="minorHAnsi" w:eastAsiaTheme="minorEastAsia" w:hAnsiTheme="minorHAnsi" w:cstheme="minorBidi"/>
              <w:noProof/>
              <w:snapToGrid/>
              <w:kern w:val="2"/>
              <w:sz w:val="22"/>
              <w:szCs w:val="22"/>
              <w:lang w:eastAsia="en-GB"/>
              <w14:ligatures w14:val="standardContextual"/>
            </w:rPr>
          </w:pPr>
          <w:hyperlink w:anchor="_Toc152690077" w:history="1">
            <w:r w:rsidRPr="00205A8B">
              <w:rPr>
                <w:rStyle w:val="Hyperlink"/>
                <w:noProof/>
              </w:rPr>
              <w:t>Section B2</w:t>
            </w:r>
            <w:r>
              <w:rPr>
                <w:noProof/>
                <w:webHidden/>
              </w:rPr>
              <w:tab/>
            </w:r>
            <w:r>
              <w:rPr>
                <w:noProof/>
                <w:webHidden/>
              </w:rPr>
              <w:fldChar w:fldCharType="begin"/>
            </w:r>
            <w:r>
              <w:rPr>
                <w:noProof/>
                <w:webHidden/>
              </w:rPr>
              <w:instrText xml:space="preserve"> PAGEREF _Toc152690077 \h </w:instrText>
            </w:r>
            <w:r>
              <w:rPr>
                <w:noProof/>
                <w:webHidden/>
              </w:rPr>
            </w:r>
            <w:r>
              <w:rPr>
                <w:noProof/>
                <w:webHidden/>
              </w:rPr>
              <w:fldChar w:fldCharType="separate"/>
            </w:r>
            <w:r>
              <w:rPr>
                <w:noProof/>
                <w:webHidden/>
              </w:rPr>
              <w:t>22</w:t>
            </w:r>
            <w:r>
              <w:rPr>
                <w:noProof/>
                <w:webHidden/>
              </w:rPr>
              <w:fldChar w:fldCharType="end"/>
            </w:r>
          </w:hyperlink>
        </w:p>
        <w:p w14:paraId="0A4F474E" w14:textId="4B66019D" w:rsidR="00EC144B" w:rsidRDefault="00EC144B">
          <w:pPr>
            <w:pStyle w:val="TOC3"/>
            <w:rPr>
              <w:rFonts w:asciiTheme="minorHAnsi" w:eastAsiaTheme="minorEastAsia" w:hAnsiTheme="minorHAnsi" w:cstheme="minorBidi"/>
              <w:noProof/>
              <w:snapToGrid/>
              <w:kern w:val="2"/>
              <w:sz w:val="22"/>
              <w:szCs w:val="22"/>
              <w:lang w:eastAsia="en-GB"/>
              <w14:ligatures w14:val="standardContextual"/>
            </w:rPr>
          </w:pPr>
          <w:hyperlink w:anchor="_Toc152690078" w:history="1">
            <w:r w:rsidRPr="00205A8B">
              <w:rPr>
                <w:rStyle w:val="Hyperlink"/>
                <w:noProof/>
              </w:rPr>
              <w:t>Placement Learning</w:t>
            </w:r>
            <w:r>
              <w:rPr>
                <w:noProof/>
                <w:webHidden/>
              </w:rPr>
              <w:tab/>
            </w:r>
            <w:r>
              <w:rPr>
                <w:noProof/>
                <w:webHidden/>
              </w:rPr>
              <w:fldChar w:fldCharType="begin"/>
            </w:r>
            <w:r>
              <w:rPr>
                <w:noProof/>
                <w:webHidden/>
              </w:rPr>
              <w:instrText xml:space="preserve"> PAGEREF _Toc152690078 \h </w:instrText>
            </w:r>
            <w:r>
              <w:rPr>
                <w:noProof/>
                <w:webHidden/>
              </w:rPr>
            </w:r>
            <w:r>
              <w:rPr>
                <w:noProof/>
                <w:webHidden/>
              </w:rPr>
              <w:fldChar w:fldCharType="separate"/>
            </w:r>
            <w:r>
              <w:rPr>
                <w:noProof/>
                <w:webHidden/>
              </w:rPr>
              <w:t>22</w:t>
            </w:r>
            <w:r>
              <w:rPr>
                <w:noProof/>
                <w:webHidden/>
              </w:rPr>
              <w:fldChar w:fldCharType="end"/>
            </w:r>
          </w:hyperlink>
        </w:p>
        <w:p w14:paraId="1E6F2CA4" w14:textId="69B05903" w:rsidR="00EC144B" w:rsidRDefault="00EC144B">
          <w:pPr>
            <w:pStyle w:val="TOC2"/>
            <w:tabs>
              <w:tab w:val="right" w:leader="dot" w:pos="9323"/>
            </w:tabs>
            <w:rPr>
              <w:rFonts w:asciiTheme="minorHAnsi" w:eastAsiaTheme="minorEastAsia" w:hAnsiTheme="minorHAnsi" w:cstheme="minorBidi"/>
              <w:noProof/>
              <w:snapToGrid/>
              <w:kern w:val="2"/>
              <w:sz w:val="22"/>
              <w:szCs w:val="22"/>
              <w:lang w:eastAsia="en-GB"/>
              <w14:ligatures w14:val="standardContextual"/>
            </w:rPr>
          </w:pPr>
          <w:hyperlink w:anchor="_Toc152690079" w:history="1">
            <w:r w:rsidRPr="00205A8B">
              <w:rPr>
                <w:rStyle w:val="Hyperlink"/>
                <w:rFonts w:eastAsia="Arial" w:cs="Arial"/>
                <w:noProof/>
              </w:rPr>
              <w:t>Scope</w:t>
            </w:r>
            <w:r>
              <w:rPr>
                <w:noProof/>
                <w:webHidden/>
              </w:rPr>
              <w:tab/>
            </w:r>
            <w:r>
              <w:rPr>
                <w:noProof/>
                <w:webHidden/>
              </w:rPr>
              <w:fldChar w:fldCharType="begin"/>
            </w:r>
            <w:r>
              <w:rPr>
                <w:noProof/>
                <w:webHidden/>
              </w:rPr>
              <w:instrText xml:space="preserve"> PAGEREF _Toc152690079 \h </w:instrText>
            </w:r>
            <w:r>
              <w:rPr>
                <w:noProof/>
                <w:webHidden/>
              </w:rPr>
            </w:r>
            <w:r>
              <w:rPr>
                <w:noProof/>
                <w:webHidden/>
              </w:rPr>
              <w:fldChar w:fldCharType="separate"/>
            </w:r>
            <w:r>
              <w:rPr>
                <w:noProof/>
                <w:webHidden/>
              </w:rPr>
              <w:t>22</w:t>
            </w:r>
            <w:r>
              <w:rPr>
                <w:noProof/>
                <w:webHidden/>
              </w:rPr>
              <w:fldChar w:fldCharType="end"/>
            </w:r>
          </w:hyperlink>
        </w:p>
        <w:p w14:paraId="2A1056FD" w14:textId="4230C60A" w:rsidR="00EC144B" w:rsidRDefault="00EC144B">
          <w:pPr>
            <w:pStyle w:val="TOC2"/>
            <w:tabs>
              <w:tab w:val="right" w:leader="dot" w:pos="9323"/>
            </w:tabs>
            <w:rPr>
              <w:rFonts w:asciiTheme="minorHAnsi" w:eastAsiaTheme="minorEastAsia" w:hAnsiTheme="minorHAnsi" w:cstheme="minorBidi"/>
              <w:noProof/>
              <w:snapToGrid/>
              <w:kern w:val="2"/>
              <w:sz w:val="22"/>
              <w:szCs w:val="22"/>
              <w:lang w:eastAsia="en-GB"/>
              <w14:ligatures w14:val="standardContextual"/>
            </w:rPr>
          </w:pPr>
          <w:hyperlink w:anchor="_Toc152690080" w:history="1">
            <w:r w:rsidRPr="00205A8B">
              <w:rPr>
                <w:rStyle w:val="Hyperlink"/>
                <w:rFonts w:eastAsia="Arial" w:cs="Arial"/>
                <w:noProof/>
              </w:rPr>
              <w:t>Principles</w:t>
            </w:r>
            <w:r>
              <w:rPr>
                <w:noProof/>
                <w:webHidden/>
              </w:rPr>
              <w:tab/>
            </w:r>
            <w:r>
              <w:rPr>
                <w:noProof/>
                <w:webHidden/>
              </w:rPr>
              <w:fldChar w:fldCharType="begin"/>
            </w:r>
            <w:r>
              <w:rPr>
                <w:noProof/>
                <w:webHidden/>
              </w:rPr>
              <w:instrText xml:space="preserve"> PAGEREF _Toc152690080 \h </w:instrText>
            </w:r>
            <w:r>
              <w:rPr>
                <w:noProof/>
                <w:webHidden/>
              </w:rPr>
            </w:r>
            <w:r>
              <w:rPr>
                <w:noProof/>
                <w:webHidden/>
              </w:rPr>
              <w:fldChar w:fldCharType="separate"/>
            </w:r>
            <w:r>
              <w:rPr>
                <w:noProof/>
                <w:webHidden/>
              </w:rPr>
              <w:t>23</w:t>
            </w:r>
            <w:r>
              <w:rPr>
                <w:noProof/>
                <w:webHidden/>
              </w:rPr>
              <w:fldChar w:fldCharType="end"/>
            </w:r>
          </w:hyperlink>
        </w:p>
        <w:p w14:paraId="4FE5DF5B" w14:textId="1074178C" w:rsidR="00EC144B" w:rsidRDefault="00EC144B">
          <w:pPr>
            <w:pStyle w:val="TOC2"/>
            <w:tabs>
              <w:tab w:val="right" w:leader="dot" w:pos="9323"/>
            </w:tabs>
            <w:rPr>
              <w:rFonts w:asciiTheme="minorHAnsi" w:eastAsiaTheme="minorEastAsia" w:hAnsiTheme="minorHAnsi" w:cstheme="minorBidi"/>
              <w:noProof/>
              <w:snapToGrid/>
              <w:kern w:val="2"/>
              <w:sz w:val="22"/>
              <w:szCs w:val="22"/>
              <w:lang w:eastAsia="en-GB"/>
              <w14:ligatures w14:val="standardContextual"/>
            </w:rPr>
          </w:pPr>
          <w:hyperlink w:anchor="_Toc152690081" w:history="1">
            <w:r w:rsidRPr="00205A8B">
              <w:rPr>
                <w:rStyle w:val="Hyperlink"/>
                <w:rFonts w:eastAsia="Arial" w:cs="Arial"/>
                <w:noProof/>
              </w:rPr>
              <w:t>Policy</w:t>
            </w:r>
            <w:r>
              <w:rPr>
                <w:noProof/>
                <w:webHidden/>
              </w:rPr>
              <w:tab/>
            </w:r>
            <w:r>
              <w:rPr>
                <w:noProof/>
                <w:webHidden/>
              </w:rPr>
              <w:fldChar w:fldCharType="begin"/>
            </w:r>
            <w:r>
              <w:rPr>
                <w:noProof/>
                <w:webHidden/>
              </w:rPr>
              <w:instrText xml:space="preserve"> PAGEREF _Toc152690081 \h </w:instrText>
            </w:r>
            <w:r>
              <w:rPr>
                <w:noProof/>
                <w:webHidden/>
              </w:rPr>
            </w:r>
            <w:r>
              <w:rPr>
                <w:noProof/>
                <w:webHidden/>
              </w:rPr>
              <w:fldChar w:fldCharType="separate"/>
            </w:r>
            <w:r>
              <w:rPr>
                <w:noProof/>
                <w:webHidden/>
              </w:rPr>
              <w:t>23</w:t>
            </w:r>
            <w:r>
              <w:rPr>
                <w:noProof/>
                <w:webHidden/>
              </w:rPr>
              <w:fldChar w:fldCharType="end"/>
            </w:r>
          </w:hyperlink>
        </w:p>
        <w:p w14:paraId="40B68FC8" w14:textId="6FCD5BF0" w:rsidR="00EC144B" w:rsidRDefault="00EC144B">
          <w:pPr>
            <w:pStyle w:val="TOC3"/>
            <w:rPr>
              <w:rFonts w:asciiTheme="minorHAnsi" w:eastAsiaTheme="minorEastAsia" w:hAnsiTheme="minorHAnsi" w:cstheme="minorBidi"/>
              <w:noProof/>
              <w:snapToGrid/>
              <w:kern w:val="2"/>
              <w:sz w:val="22"/>
              <w:szCs w:val="22"/>
              <w:lang w:eastAsia="en-GB"/>
              <w14:ligatures w14:val="standardContextual"/>
            </w:rPr>
          </w:pPr>
          <w:hyperlink w:anchor="_Toc152690082" w:history="1">
            <w:r w:rsidRPr="00205A8B">
              <w:rPr>
                <w:rStyle w:val="Hyperlink"/>
                <w:rFonts w:eastAsia="Arial" w:cs="Arial"/>
                <w:noProof/>
              </w:rPr>
              <w:t>Support for students</w:t>
            </w:r>
            <w:r>
              <w:rPr>
                <w:noProof/>
                <w:webHidden/>
              </w:rPr>
              <w:tab/>
            </w:r>
            <w:r>
              <w:rPr>
                <w:noProof/>
                <w:webHidden/>
              </w:rPr>
              <w:fldChar w:fldCharType="begin"/>
            </w:r>
            <w:r>
              <w:rPr>
                <w:noProof/>
                <w:webHidden/>
              </w:rPr>
              <w:instrText xml:space="preserve"> PAGEREF _Toc152690082 \h </w:instrText>
            </w:r>
            <w:r>
              <w:rPr>
                <w:noProof/>
                <w:webHidden/>
              </w:rPr>
            </w:r>
            <w:r>
              <w:rPr>
                <w:noProof/>
                <w:webHidden/>
              </w:rPr>
              <w:fldChar w:fldCharType="separate"/>
            </w:r>
            <w:r>
              <w:rPr>
                <w:noProof/>
                <w:webHidden/>
              </w:rPr>
              <w:t>25</w:t>
            </w:r>
            <w:r>
              <w:rPr>
                <w:noProof/>
                <w:webHidden/>
              </w:rPr>
              <w:fldChar w:fldCharType="end"/>
            </w:r>
          </w:hyperlink>
        </w:p>
        <w:p w14:paraId="36B6D0CF" w14:textId="4FEDDEEF" w:rsidR="00EC144B" w:rsidRDefault="00EC144B">
          <w:pPr>
            <w:pStyle w:val="TOC3"/>
            <w:rPr>
              <w:rFonts w:asciiTheme="minorHAnsi" w:eastAsiaTheme="minorEastAsia" w:hAnsiTheme="minorHAnsi" w:cstheme="minorBidi"/>
              <w:noProof/>
              <w:snapToGrid/>
              <w:kern w:val="2"/>
              <w:sz w:val="22"/>
              <w:szCs w:val="22"/>
              <w:lang w:eastAsia="en-GB"/>
              <w14:ligatures w14:val="standardContextual"/>
            </w:rPr>
          </w:pPr>
          <w:hyperlink w:anchor="_Toc152690083" w:history="1">
            <w:r w:rsidRPr="00205A8B">
              <w:rPr>
                <w:rStyle w:val="Hyperlink"/>
                <w:rFonts w:eastAsia="Arial" w:cs="Arial"/>
                <w:noProof/>
              </w:rPr>
              <w:t>Information for placement providers</w:t>
            </w:r>
            <w:r>
              <w:rPr>
                <w:noProof/>
                <w:webHidden/>
              </w:rPr>
              <w:tab/>
            </w:r>
            <w:r>
              <w:rPr>
                <w:noProof/>
                <w:webHidden/>
              </w:rPr>
              <w:fldChar w:fldCharType="begin"/>
            </w:r>
            <w:r>
              <w:rPr>
                <w:noProof/>
                <w:webHidden/>
              </w:rPr>
              <w:instrText xml:space="preserve"> PAGEREF _Toc152690083 \h </w:instrText>
            </w:r>
            <w:r>
              <w:rPr>
                <w:noProof/>
                <w:webHidden/>
              </w:rPr>
            </w:r>
            <w:r>
              <w:rPr>
                <w:noProof/>
                <w:webHidden/>
              </w:rPr>
              <w:fldChar w:fldCharType="separate"/>
            </w:r>
            <w:r>
              <w:rPr>
                <w:noProof/>
                <w:webHidden/>
              </w:rPr>
              <w:t>26</w:t>
            </w:r>
            <w:r>
              <w:rPr>
                <w:noProof/>
                <w:webHidden/>
              </w:rPr>
              <w:fldChar w:fldCharType="end"/>
            </w:r>
          </w:hyperlink>
        </w:p>
        <w:p w14:paraId="1E757748" w14:textId="00ECA7C6" w:rsidR="00EC144B" w:rsidRDefault="00EC144B">
          <w:pPr>
            <w:pStyle w:val="TOC3"/>
            <w:rPr>
              <w:rFonts w:asciiTheme="minorHAnsi" w:eastAsiaTheme="minorEastAsia" w:hAnsiTheme="minorHAnsi" w:cstheme="minorBidi"/>
              <w:noProof/>
              <w:snapToGrid/>
              <w:kern w:val="2"/>
              <w:sz w:val="22"/>
              <w:szCs w:val="22"/>
              <w:lang w:eastAsia="en-GB"/>
              <w14:ligatures w14:val="standardContextual"/>
            </w:rPr>
          </w:pPr>
          <w:hyperlink w:anchor="_Toc152690084" w:history="1">
            <w:r w:rsidRPr="00205A8B">
              <w:rPr>
                <w:rStyle w:val="Hyperlink"/>
                <w:noProof/>
              </w:rPr>
              <w:t>Documenting placement learning activity</w:t>
            </w:r>
            <w:r>
              <w:rPr>
                <w:noProof/>
                <w:webHidden/>
              </w:rPr>
              <w:tab/>
            </w:r>
            <w:r>
              <w:rPr>
                <w:noProof/>
                <w:webHidden/>
              </w:rPr>
              <w:fldChar w:fldCharType="begin"/>
            </w:r>
            <w:r>
              <w:rPr>
                <w:noProof/>
                <w:webHidden/>
              </w:rPr>
              <w:instrText xml:space="preserve"> PAGEREF _Toc152690084 \h </w:instrText>
            </w:r>
            <w:r>
              <w:rPr>
                <w:noProof/>
                <w:webHidden/>
              </w:rPr>
            </w:r>
            <w:r>
              <w:rPr>
                <w:noProof/>
                <w:webHidden/>
              </w:rPr>
              <w:fldChar w:fldCharType="separate"/>
            </w:r>
            <w:r>
              <w:rPr>
                <w:noProof/>
                <w:webHidden/>
              </w:rPr>
              <w:t>27</w:t>
            </w:r>
            <w:r>
              <w:rPr>
                <w:noProof/>
                <w:webHidden/>
              </w:rPr>
              <w:fldChar w:fldCharType="end"/>
            </w:r>
          </w:hyperlink>
        </w:p>
        <w:p w14:paraId="1B6DD615" w14:textId="1FEF6803" w:rsidR="00EC144B" w:rsidRDefault="00EC144B">
          <w:pPr>
            <w:pStyle w:val="TOC3"/>
            <w:rPr>
              <w:rFonts w:asciiTheme="minorHAnsi" w:eastAsiaTheme="minorEastAsia" w:hAnsiTheme="minorHAnsi" w:cstheme="minorBidi"/>
              <w:noProof/>
              <w:snapToGrid/>
              <w:kern w:val="2"/>
              <w:sz w:val="22"/>
              <w:szCs w:val="22"/>
              <w:lang w:eastAsia="en-GB"/>
              <w14:ligatures w14:val="standardContextual"/>
            </w:rPr>
          </w:pPr>
          <w:hyperlink w:anchor="_Toc152690085" w:history="1">
            <w:r w:rsidRPr="00205A8B">
              <w:rPr>
                <w:rStyle w:val="Hyperlink"/>
                <w:rFonts w:eastAsia="Arial" w:cs="Arial"/>
                <w:noProof/>
              </w:rPr>
              <w:t>Securing feedback</w:t>
            </w:r>
            <w:r>
              <w:rPr>
                <w:noProof/>
                <w:webHidden/>
              </w:rPr>
              <w:tab/>
            </w:r>
            <w:r>
              <w:rPr>
                <w:noProof/>
                <w:webHidden/>
              </w:rPr>
              <w:fldChar w:fldCharType="begin"/>
            </w:r>
            <w:r>
              <w:rPr>
                <w:noProof/>
                <w:webHidden/>
              </w:rPr>
              <w:instrText xml:space="preserve"> PAGEREF _Toc152690085 \h </w:instrText>
            </w:r>
            <w:r>
              <w:rPr>
                <w:noProof/>
                <w:webHidden/>
              </w:rPr>
            </w:r>
            <w:r>
              <w:rPr>
                <w:noProof/>
                <w:webHidden/>
              </w:rPr>
              <w:fldChar w:fldCharType="separate"/>
            </w:r>
            <w:r>
              <w:rPr>
                <w:noProof/>
                <w:webHidden/>
              </w:rPr>
              <w:t>27</w:t>
            </w:r>
            <w:r>
              <w:rPr>
                <w:noProof/>
                <w:webHidden/>
              </w:rPr>
              <w:fldChar w:fldCharType="end"/>
            </w:r>
          </w:hyperlink>
        </w:p>
        <w:p w14:paraId="347514C9" w14:textId="5FBA9DB2" w:rsidR="00E01E74" w:rsidRPr="00E01E74" w:rsidRDefault="00E01E74" w:rsidP="00D87A46">
          <w:r>
            <w:rPr>
              <w:b/>
              <w:bCs/>
            </w:rPr>
            <w:fldChar w:fldCharType="end"/>
          </w:r>
        </w:p>
      </w:sdtContent>
    </w:sdt>
    <w:p w14:paraId="1EC21461" w14:textId="5797A615" w:rsidR="00A112AE" w:rsidRDefault="00DB65E8" w:rsidP="00B861ED">
      <w:pPr>
        <w:pStyle w:val="Heading2"/>
        <w:ind w:left="284"/>
        <w:rPr>
          <w:noProof/>
        </w:rPr>
      </w:pPr>
      <w:bookmarkStart w:id="4" w:name="_Toc152690058"/>
      <w:r>
        <w:rPr>
          <w:noProof/>
        </w:rPr>
        <w:lastRenderedPageBreak/>
        <w:t>Forms</w:t>
      </w:r>
      <w:r w:rsidR="00F2663E">
        <w:rPr>
          <w:noProof/>
        </w:rPr>
        <w:t xml:space="preserve"> and</w:t>
      </w:r>
      <w:r>
        <w:rPr>
          <w:noProof/>
        </w:rPr>
        <w:t xml:space="preserve"> Templates</w:t>
      </w:r>
      <w:bookmarkEnd w:id="4"/>
    </w:p>
    <w:tbl>
      <w:tblPr>
        <w:tblStyle w:val="TableGrid"/>
        <w:tblW w:w="0" w:type="auto"/>
        <w:tblLook w:val="04A0" w:firstRow="1" w:lastRow="0" w:firstColumn="1" w:lastColumn="0" w:noHBand="0" w:noVBand="1"/>
      </w:tblPr>
      <w:tblGrid>
        <w:gridCol w:w="1271"/>
        <w:gridCol w:w="8052"/>
      </w:tblGrid>
      <w:tr w:rsidR="00F948B6" w:rsidRPr="00D20115" w14:paraId="7D35A753" w14:textId="77777777" w:rsidTr="00C4314E">
        <w:trPr>
          <w:trHeight w:val="895"/>
        </w:trPr>
        <w:tc>
          <w:tcPr>
            <w:tcW w:w="1271" w:type="dxa"/>
          </w:tcPr>
          <w:p w14:paraId="09ACBA4F" w14:textId="3A2A0EC7" w:rsidR="00F948B6" w:rsidRPr="00D20115" w:rsidRDefault="00F948B6" w:rsidP="00F948B6">
            <w:pPr>
              <w:rPr>
                <w:rFonts w:cs="Arial"/>
                <w:lang w:eastAsia="en-GB"/>
              </w:rPr>
            </w:pPr>
            <w:r w:rsidRPr="00D20115">
              <w:rPr>
                <w:rFonts w:cs="Arial"/>
                <w:noProof/>
              </w:rPr>
              <w:t>B1</w:t>
            </w:r>
          </w:p>
        </w:tc>
        <w:tc>
          <w:tcPr>
            <w:tcW w:w="8052" w:type="dxa"/>
          </w:tcPr>
          <w:p w14:paraId="4274282A" w14:textId="75FE5282" w:rsidR="00F948B6" w:rsidRPr="00D20115" w:rsidRDefault="00F948B6" w:rsidP="00F948B6">
            <w:pPr>
              <w:rPr>
                <w:rFonts w:cs="Arial"/>
                <w:lang w:eastAsia="en-GB"/>
              </w:rPr>
            </w:pPr>
            <w:r w:rsidRPr="00D20115">
              <w:rPr>
                <w:rFonts w:cs="Arial"/>
                <w:noProof/>
              </w:rPr>
              <w:t xml:space="preserve">Due Diligence/Institutional </w:t>
            </w:r>
            <w:r w:rsidR="00875E6A">
              <w:rPr>
                <w:rFonts w:cs="Arial"/>
                <w:noProof/>
              </w:rPr>
              <w:t>Approval/</w:t>
            </w:r>
            <w:r w:rsidRPr="00D20115">
              <w:rPr>
                <w:rFonts w:cs="Arial"/>
                <w:noProof/>
              </w:rPr>
              <w:t>Re-approval Evidence Request: UK publicly funded institutions</w:t>
            </w:r>
          </w:p>
        </w:tc>
      </w:tr>
      <w:tr w:rsidR="00F948B6" w:rsidRPr="00D20115" w14:paraId="111EE559" w14:textId="77777777" w:rsidTr="00C4314E">
        <w:tc>
          <w:tcPr>
            <w:tcW w:w="1271" w:type="dxa"/>
          </w:tcPr>
          <w:p w14:paraId="0E6113B7" w14:textId="5B7BB19B" w:rsidR="00F948B6" w:rsidRPr="00D20115" w:rsidRDefault="00F948B6" w:rsidP="00F948B6">
            <w:pPr>
              <w:rPr>
                <w:rFonts w:cs="Arial"/>
                <w:lang w:eastAsia="en-GB"/>
              </w:rPr>
            </w:pPr>
            <w:r w:rsidRPr="00D20115">
              <w:rPr>
                <w:rFonts w:cs="Arial"/>
                <w:noProof/>
              </w:rPr>
              <w:t>B2</w:t>
            </w:r>
          </w:p>
        </w:tc>
        <w:tc>
          <w:tcPr>
            <w:tcW w:w="8052" w:type="dxa"/>
          </w:tcPr>
          <w:p w14:paraId="3D3E10FF" w14:textId="05112302" w:rsidR="00F948B6" w:rsidRPr="00D20115" w:rsidRDefault="00F948B6" w:rsidP="00F948B6">
            <w:pPr>
              <w:rPr>
                <w:rFonts w:cs="Arial"/>
                <w:lang w:eastAsia="en-GB"/>
              </w:rPr>
            </w:pPr>
            <w:r w:rsidRPr="00D20115">
              <w:rPr>
                <w:rFonts w:cs="Arial"/>
                <w:noProof/>
              </w:rPr>
              <w:t xml:space="preserve">Due Diligence/Institutional </w:t>
            </w:r>
            <w:r w:rsidR="00875E6A">
              <w:rPr>
                <w:rFonts w:cs="Arial"/>
                <w:noProof/>
              </w:rPr>
              <w:t>Approval/</w:t>
            </w:r>
            <w:r w:rsidRPr="00D20115">
              <w:rPr>
                <w:rFonts w:cs="Arial"/>
                <w:noProof/>
              </w:rPr>
              <w:t>Re-approval Evidence Request: UK privately funded institutions</w:t>
            </w:r>
          </w:p>
        </w:tc>
      </w:tr>
      <w:tr w:rsidR="00F948B6" w:rsidRPr="00D20115" w14:paraId="5E154B29" w14:textId="77777777" w:rsidTr="00C4314E">
        <w:tc>
          <w:tcPr>
            <w:tcW w:w="1271" w:type="dxa"/>
          </w:tcPr>
          <w:p w14:paraId="69515195" w14:textId="742C757B" w:rsidR="00F948B6" w:rsidRPr="00D20115" w:rsidRDefault="00F948B6" w:rsidP="00F948B6">
            <w:pPr>
              <w:rPr>
                <w:rFonts w:cs="Arial"/>
                <w:lang w:eastAsia="en-GB"/>
              </w:rPr>
            </w:pPr>
            <w:r w:rsidRPr="00D20115">
              <w:rPr>
                <w:rFonts w:cs="Arial"/>
                <w:noProof/>
              </w:rPr>
              <w:t>B3</w:t>
            </w:r>
          </w:p>
        </w:tc>
        <w:tc>
          <w:tcPr>
            <w:tcW w:w="8052" w:type="dxa"/>
          </w:tcPr>
          <w:p w14:paraId="6FB3C18E" w14:textId="7BA74482" w:rsidR="00F948B6" w:rsidRPr="00D20115" w:rsidRDefault="00F948B6" w:rsidP="00F948B6">
            <w:pPr>
              <w:rPr>
                <w:rFonts w:cs="Arial"/>
                <w:lang w:eastAsia="en-GB"/>
              </w:rPr>
            </w:pPr>
            <w:r w:rsidRPr="00D20115">
              <w:rPr>
                <w:rFonts w:cs="Arial"/>
                <w:noProof/>
              </w:rPr>
              <w:t xml:space="preserve">Due Diligence/Institutional </w:t>
            </w:r>
            <w:r w:rsidR="00875E6A">
              <w:rPr>
                <w:rFonts w:cs="Arial"/>
                <w:noProof/>
              </w:rPr>
              <w:t>Approval/</w:t>
            </w:r>
            <w:r w:rsidRPr="00D20115">
              <w:rPr>
                <w:rFonts w:cs="Arial"/>
                <w:noProof/>
              </w:rPr>
              <w:t>Re-approval Evidence Request: Overseas institutions</w:t>
            </w:r>
          </w:p>
        </w:tc>
      </w:tr>
      <w:tr w:rsidR="003706A9" w:rsidRPr="00D20115" w14:paraId="519C2258" w14:textId="77777777" w:rsidTr="00C4314E">
        <w:tc>
          <w:tcPr>
            <w:tcW w:w="1271" w:type="dxa"/>
          </w:tcPr>
          <w:p w14:paraId="0AF9AC79" w14:textId="653413E4" w:rsidR="003706A9" w:rsidRPr="00D20115" w:rsidRDefault="003706A9" w:rsidP="00F948B6">
            <w:pPr>
              <w:rPr>
                <w:rFonts w:cs="Arial"/>
                <w:noProof/>
              </w:rPr>
            </w:pPr>
            <w:r>
              <w:rPr>
                <w:rFonts w:cs="Arial"/>
                <w:noProof/>
              </w:rPr>
              <w:t>B3</w:t>
            </w:r>
            <w:r w:rsidR="0004246B">
              <w:rPr>
                <w:rFonts w:cs="Arial"/>
                <w:noProof/>
              </w:rPr>
              <w:t>i</w:t>
            </w:r>
          </w:p>
        </w:tc>
        <w:tc>
          <w:tcPr>
            <w:tcW w:w="8052" w:type="dxa"/>
          </w:tcPr>
          <w:p w14:paraId="275A6331" w14:textId="74D6BE97" w:rsidR="003706A9" w:rsidRPr="00D20115" w:rsidRDefault="0004246B" w:rsidP="00F948B6">
            <w:pPr>
              <w:rPr>
                <w:rFonts w:cs="Arial"/>
                <w:noProof/>
              </w:rPr>
            </w:pPr>
            <w:r>
              <w:rPr>
                <w:rFonts w:cs="Arial"/>
                <w:noProof/>
              </w:rPr>
              <w:t xml:space="preserve">Due Diligence/Institutional Approval/Re-approval Evidence Request: </w:t>
            </w:r>
            <w:r w:rsidR="00DD0C81">
              <w:rPr>
                <w:rFonts w:cs="Arial"/>
                <w:noProof/>
              </w:rPr>
              <w:t xml:space="preserve">High </w:t>
            </w:r>
            <w:r w:rsidR="00B35BDE">
              <w:rPr>
                <w:rFonts w:cs="Arial"/>
                <w:noProof/>
              </w:rPr>
              <w:t>s</w:t>
            </w:r>
            <w:r w:rsidR="00DD0C81">
              <w:rPr>
                <w:rFonts w:cs="Arial"/>
                <w:noProof/>
              </w:rPr>
              <w:t xml:space="preserve">tatus </w:t>
            </w:r>
            <w:r w:rsidR="00B35BDE">
              <w:rPr>
                <w:rFonts w:cs="Arial"/>
                <w:noProof/>
              </w:rPr>
              <w:t>Chinese institutions</w:t>
            </w:r>
          </w:p>
        </w:tc>
      </w:tr>
      <w:tr w:rsidR="00F948B6" w:rsidRPr="00D20115" w14:paraId="74274816" w14:textId="77777777" w:rsidTr="00C4314E">
        <w:tc>
          <w:tcPr>
            <w:tcW w:w="1271" w:type="dxa"/>
          </w:tcPr>
          <w:p w14:paraId="71F1575B" w14:textId="6C08BE35" w:rsidR="00F948B6" w:rsidRPr="00D20115" w:rsidRDefault="00F948B6" w:rsidP="00F948B6">
            <w:pPr>
              <w:rPr>
                <w:rFonts w:cs="Arial"/>
                <w:lang w:eastAsia="en-GB"/>
              </w:rPr>
            </w:pPr>
            <w:r w:rsidRPr="00D20115">
              <w:rPr>
                <w:rFonts w:cs="Arial"/>
                <w:noProof/>
              </w:rPr>
              <w:t>B4</w:t>
            </w:r>
          </w:p>
        </w:tc>
        <w:tc>
          <w:tcPr>
            <w:tcW w:w="8052" w:type="dxa"/>
          </w:tcPr>
          <w:p w14:paraId="52B13ABD" w14:textId="0DBD552B" w:rsidR="00F948B6" w:rsidRPr="00D20115" w:rsidRDefault="00F948B6" w:rsidP="00F948B6">
            <w:pPr>
              <w:rPr>
                <w:rFonts w:cs="Arial"/>
                <w:lang w:eastAsia="en-GB"/>
              </w:rPr>
            </w:pPr>
            <w:r w:rsidRPr="00D20115">
              <w:rPr>
                <w:rFonts w:cs="Arial"/>
                <w:noProof/>
              </w:rPr>
              <w:t>Due Diligence Report Template: UK publicly funded institutions</w:t>
            </w:r>
          </w:p>
        </w:tc>
      </w:tr>
      <w:tr w:rsidR="00F948B6" w:rsidRPr="00D20115" w14:paraId="6D734DCB" w14:textId="77777777" w:rsidTr="00C4314E">
        <w:tc>
          <w:tcPr>
            <w:tcW w:w="1271" w:type="dxa"/>
          </w:tcPr>
          <w:p w14:paraId="2205759F" w14:textId="5C59AD47" w:rsidR="00F948B6" w:rsidRPr="00D20115" w:rsidRDefault="00F948B6" w:rsidP="00F948B6">
            <w:pPr>
              <w:rPr>
                <w:rFonts w:cs="Arial"/>
                <w:lang w:eastAsia="en-GB"/>
              </w:rPr>
            </w:pPr>
            <w:r w:rsidRPr="00D20115">
              <w:rPr>
                <w:rFonts w:cs="Arial"/>
                <w:noProof/>
              </w:rPr>
              <w:t>B5</w:t>
            </w:r>
          </w:p>
        </w:tc>
        <w:tc>
          <w:tcPr>
            <w:tcW w:w="8052" w:type="dxa"/>
          </w:tcPr>
          <w:p w14:paraId="467E1187" w14:textId="7830020F" w:rsidR="00F948B6" w:rsidRPr="00D20115" w:rsidRDefault="00F948B6" w:rsidP="00F948B6">
            <w:pPr>
              <w:rPr>
                <w:rFonts w:cs="Arial"/>
                <w:lang w:eastAsia="en-GB"/>
              </w:rPr>
            </w:pPr>
            <w:r w:rsidRPr="00D20115">
              <w:rPr>
                <w:rFonts w:cs="Arial"/>
                <w:noProof/>
              </w:rPr>
              <w:t xml:space="preserve">Due Diligence Report Template: UK </w:t>
            </w:r>
            <w:r w:rsidR="00F326CF">
              <w:rPr>
                <w:rFonts w:cs="Arial"/>
                <w:noProof/>
              </w:rPr>
              <w:t>p</w:t>
            </w:r>
            <w:r w:rsidRPr="00D20115">
              <w:rPr>
                <w:rFonts w:cs="Arial"/>
                <w:noProof/>
              </w:rPr>
              <w:t>rivately funded institutions</w:t>
            </w:r>
          </w:p>
        </w:tc>
      </w:tr>
      <w:tr w:rsidR="00F948B6" w:rsidRPr="00D20115" w14:paraId="7694C532" w14:textId="77777777" w:rsidTr="00C4314E">
        <w:tc>
          <w:tcPr>
            <w:tcW w:w="1271" w:type="dxa"/>
          </w:tcPr>
          <w:p w14:paraId="7B7C5835" w14:textId="7901863C" w:rsidR="00F948B6" w:rsidRPr="00D20115" w:rsidRDefault="00F948B6" w:rsidP="00F948B6">
            <w:pPr>
              <w:rPr>
                <w:rFonts w:cs="Arial"/>
                <w:lang w:eastAsia="en-GB"/>
              </w:rPr>
            </w:pPr>
            <w:r w:rsidRPr="00D20115">
              <w:rPr>
                <w:rFonts w:cs="Arial"/>
                <w:lang w:eastAsia="en-GB"/>
              </w:rPr>
              <w:t>B6</w:t>
            </w:r>
          </w:p>
        </w:tc>
        <w:tc>
          <w:tcPr>
            <w:tcW w:w="8052" w:type="dxa"/>
          </w:tcPr>
          <w:p w14:paraId="6C50E602" w14:textId="1590E7D4" w:rsidR="00F948B6" w:rsidRPr="00D20115" w:rsidRDefault="00F948B6" w:rsidP="00F948B6">
            <w:pPr>
              <w:rPr>
                <w:rFonts w:cs="Arial"/>
                <w:lang w:eastAsia="en-GB"/>
              </w:rPr>
            </w:pPr>
            <w:r w:rsidRPr="00D20115">
              <w:rPr>
                <w:rFonts w:cs="Arial"/>
                <w:noProof/>
              </w:rPr>
              <w:t>Due Diligence Report Template: Overseas institutions</w:t>
            </w:r>
          </w:p>
        </w:tc>
      </w:tr>
    </w:tbl>
    <w:p w14:paraId="402AF97F" w14:textId="3284D067" w:rsidR="007775EB" w:rsidRPr="00D20115" w:rsidRDefault="007775EB" w:rsidP="00B861ED">
      <w:pPr>
        <w:pStyle w:val="Heading2"/>
        <w:ind w:left="284"/>
        <w:rPr>
          <w:rFonts w:cs="Arial"/>
          <w:noProof/>
        </w:rPr>
      </w:pPr>
      <w:bookmarkStart w:id="5" w:name="_Toc152690059"/>
      <w:r w:rsidRPr="00D20115">
        <w:rPr>
          <w:rFonts w:cs="Arial"/>
          <w:noProof/>
        </w:rPr>
        <w:t>Contracts</w:t>
      </w:r>
      <w:bookmarkEnd w:id="5"/>
    </w:p>
    <w:tbl>
      <w:tblPr>
        <w:tblStyle w:val="TableGrid"/>
        <w:tblW w:w="0" w:type="auto"/>
        <w:tblInd w:w="-5" w:type="dxa"/>
        <w:tblLook w:val="04A0" w:firstRow="1" w:lastRow="0" w:firstColumn="1" w:lastColumn="0" w:noHBand="0" w:noVBand="1"/>
      </w:tblPr>
      <w:tblGrid>
        <w:gridCol w:w="1276"/>
        <w:gridCol w:w="8052"/>
      </w:tblGrid>
      <w:tr w:rsidR="00F948B6" w:rsidRPr="00D20115" w14:paraId="767A000C" w14:textId="77777777" w:rsidTr="001C0D11">
        <w:tc>
          <w:tcPr>
            <w:tcW w:w="1276" w:type="dxa"/>
          </w:tcPr>
          <w:p w14:paraId="6C9F8594" w14:textId="1F993061" w:rsidR="00F948B6" w:rsidRPr="00D20115" w:rsidRDefault="00F948B6" w:rsidP="00F948B6">
            <w:pPr>
              <w:rPr>
                <w:rFonts w:cs="Arial"/>
                <w:lang w:eastAsia="en-GB"/>
              </w:rPr>
            </w:pPr>
            <w:r w:rsidRPr="00D20115">
              <w:rPr>
                <w:rFonts w:cs="Arial"/>
                <w:noProof/>
              </w:rPr>
              <w:t>B7</w:t>
            </w:r>
            <w:r w:rsidRPr="00D20115">
              <w:rPr>
                <w:rFonts w:cs="Arial"/>
                <w:noProof/>
              </w:rPr>
              <w:tab/>
            </w:r>
          </w:p>
        </w:tc>
        <w:tc>
          <w:tcPr>
            <w:tcW w:w="8052" w:type="dxa"/>
          </w:tcPr>
          <w:p w14:paraId="3ED46D83" w14:textId="3CCF66BF" w:rsidR="00F948B6" w:rsidRPr="00D20115" w:rsidRDefault="00F948B6" w:rsidP="00F948B6">
            <w:pPr>
              <w:rPr>
                <w:rFonts w:cs="Arial"/>
                <w:lang w:eastAsia="en-GB"/>
              </w:rPr>
            </w:pPr>
            <w:r w:rsidRPr="00D20115">
              <w:rPr>
                <w:rFonts w:cs="Arial"/>
                <w:noProof/>
              </w:rPr>
              <w:t>Institutional Agreement template</w:t>
            </w:r>
          </w:p>
        </w:tc>
      </w:tr>
      <w:tr w:rsidR="00850295" w:rsidRPr="00D20115" w14:paraId="52373212" w14:textId="77777777" w:rsidTr="001C0D11">
        <w:tc>
          <w:tcPr>
            <w:tcW w:w="1276" w:type="dxa"/>
          </w:tcPr>
          <w:p w14:paraId="318B877F" w14:textId="73BA675D" w:rsidR="00850295" w:rsidRPr="00D20115" w:rsidRDefault="00850295" w:rsidP="00F948B6">
            <w:pPr>
              <w:rPr>
                <w:rFonts w:cs="Arial"/>
                <w:noProof/>
              </w:rPr>
            </w:pPr>
            <w:r>
              <w:rPr>
                <w:rFonts w:cs="Arial"/>
                <w:noProof/>
              </w:rPr>
              <w:t>B7 (i)</w:t>
            </w:r>
          </w:p>
        </w:tc>
        <w:tc>
          <w:tcPr>
            <w:tcW w:w="8052" w:type="dxa"/>
          </w:tcPr>
          <w:p w14:paraId="50D9E51C" w14:textId="3498BA95" w:rsidR="00850295" w:rsidRPr="00D20115" w:rsidRDefault="009B547C" w:rsidP="00F948B6">
            <w:pPr>
              <w:rPr>
                <w:rFonts w:cs="Arial"/>
                <w:noProof/>
              </w:rPr>
            </w:pPr>
            <w:r>
              <w:rPr>
                <w:rFonts w:cs="Arial"/>
                <w:noProof/>
              </w:rPr>
              <w:t>Schedule 5a GDPR</w:t>
            </w:r>
            <w:r w:rsidR="002F6E50">
              <w:rPr>
                <w:rFonts w:cs="Arial"/>
                <w:noProof/>
              </w:rPr>
              <w:t xml:space="preserve"> DPC1 Controller to Processor no IDTA</w:t>
            </w:r>
          </w:p>
        </w:tc>
      </w:tr>
      <w:tr w:rsidR="00850295" w:rsidRPr="00D20115" w14:paraId="7C057C70" w14:textId="77777777" w:rsidTr="001C0D11">
        <w:tc>
          <w:tcPr>
            <w:tcW w:w="1276" w:type="dxa"/>
          </w:tcPr>
          <w:p w14:paraId="24DF070F" w14:textId="2470CF29" w:rsidR="00850295" w:rsidRPr="00D20115" w:rsidRDefault="00850295" w:rsidP="00F948B6">
            <w:pPr>
              <w:rPr>
                <w:rFonts w:cs="Arial"/>
                <w:noProof/>
              </w:rPr>
            </w:pPr>
            <w:r>
              <w:rPr>
                <w:rFonts w:cs="Arial"/>
                <w:noProof/>
              </w:rPr>
              <w:t>B7 (ii)</w:t>
            </w:r>
          </w:p>
        </w:tc>
        <w:tc>
          <w:tcPr>
            <w:tcW w:w="8052" w:type="dxa"/>
          </w:tcPr>
          <w:p w14:paraId="1B1E7F47" w14:textId="2B18E966" w:rsidR="00850295" w:rsidRPr="00D20115" w:rsidRDefault="009B547C" w:rsidP="00F948B6">
            <w:pPr>
              <w:rPr>
                <w:rFonts w:cs="Arial"/>
                <w:noProof/>
              </w:rPr>
            </w:pPr>
            <w:r>
              <w:rPr>
                <w:rFonts w:cs="Arial"/>
                <w:noProof/>
              </w:rPr>
              <w:t>Schedule 5b GDPR</w:t>
            </w:r>
            <w:r w:rsidR="002F6E50">
              <w:rPr>
                <w:rFonts w:cs="Arial"/>
                <w:noProof/>
              </w:rPr>
              <w:t xml:space="preserve"> DPC2 </w:t>
            </w:r>
            <w:r w:rsidR="00CE5921">
              <w:rPr>
                <w:rFonts w:cs="Arial"/>
                <w:noProof/>
              </w:rPr>
              <w:t>Controller to Processor with IDTA</w:t>
            </w:r>
          </w:p>
        </w:tc>
      </w:tr>
      <w:tr w:rsidR="00850295" w:rsidRPr="00D20115" w14:paraId="79472169" w14:textId="77777777" w:rsidTr="001C0D11">
        <w:tc>
          <w:tcPr>
            <w:tcW w:w="1276" w:type="dxa"/>
          </w:tcPr>
          <w:p w14:paraId="6C557CC5" w14:textId="63655CB8" w:rsidR="00850295" w:rsidRPr="00D20115" w:rsidRDefault="00850295" w:rsidP="00F948B6">
            <w:pPr>
              <w:rPr>
                <w:rFonts w:cs="Arial"/>
                <w:noProof/>
              </w:rPr>
            </w:pPr>
            <w:r>
              <w:rPr>
                <w:rFonts w:cs="Arial"/>
                <w:noProof/>
              </w:rPr>
              <w:t>B7 (iii)</w:t>
            </w:r>
          </w:p>
        </w:tc>
        <w:tc>
          <w:tcPr>
            <w:tcW w:w="8052" w:type="dxa"/>
          </w:tcPr>
          <w:p w14:paraId="26A0937E" w14:textId="772C8D27" w:rsidR="00850295" w:rsidRPr="00D20115" w:rsidRDefault="009B547C" w:rsidP="00F948B6">
            <w:pPr>
              <w:rPr>
                <w:rFonts w:cs="Arial"/>
                <w:noProof/>
              </w:rPr>
            </w:pPr>
            <w:r>
              <w:rPr>
                <w:rFonts w:cs="Arial"/>
                <w:noProof/>
              </w:rPr>
              <w:t>Schedule 5c GDPR</w:t>
            </w:r>
            <w:r w:rsidR="00CE5921">
              <w:rPr>
                <w:rFonts w:cs="Arial"/>
                <w:noProof/>
              </w:rPr>
              <w:t xml:space="preserve"> </w:t>
            </w:r>
            <w:r w:rsidR="009F7DDD">
              <w:rPr>
                <w:rFonts w:cs="Arial"/>
                <w:noProof/>
              </w:rPr>
              <w:t xml:space="preserve">DPC3 </w:t>
            </w:r>
            <w:r w:rsidR="00D00926">
              <w:rPr>
                <w:rFonts w:cs="Arial"/>
                <w:noProof/>
              </w:rPr>
              <w:t>Controller to Controller with IDTA</w:t>
            </w:r>
          </w:p>
        </w:tc>
      </w:tr>
      <w:tr w:rsidR="00850295" w:rsidRPr="00D20115" w14:paraId="458CBE54" w14:textId="77777777" w:rsidTr="001C0D11">
        <w:tc>
          <w:tcPr>
            <w:tcW w:w="1276" w:type="dxa"/>
          </w:tcPr>
          <w:p w14:paraId="76434D29" w14:textId="669F7949" w:rsidR="00850295" w:rsidRPr="00D20115" w:rsidRDefault="00850295" w:rsidP="00F948B6">
            <w:pPr>
              <w:rPr>
                <w:rFonts w:cs="Arial"/>
                <w:noProof/>
              </w:rPr>
            </w:pPr>
            <w:r>
              <w:rPr>
                <w:rFonts w:cs="Arial"/>
                <w:noProof/>
              </w:rPr>
              <w:t>B7 (iv)</w:t>
            </w:r>
          </w:p>
        </w:tc>
        <w:tc>
          <w:tcPr>
            <w:tcW w:w="8052" w:type="dxa"/>
          </w:tcPr>
          <w:p w14:paraId="0EF419C1" w14:textId="43173040" w:rsidR="00850295" w:rsidRPr="00D20115" w:rsidRDefault="009B547C" w:rsidP="00F948B6">
            <w:pPr>
              <w:rPr>
                <w:rFonts w:cs="Arial"/>
                <w:noProof/>
              </w:rPr>
            </w:pPr>
            <w:r>
              <w:rPr>
                <w:rFonts w:cs="Arial"/>
                <w:noProof/>
              </w:rPr>
              <w:t>Schedule 5d GDPR</w:t>
            </w:r>
            <w:r w:rsidR="00D00926">
              <w:rPr>
                <w:rFonts w:cs="Arial"/>
                <w:noProof/>
              </w:rPr>
              <w:t xml:space="preserve"> </w:t>
            </w:r>
            <w:r w:rsidR="009F7DDD">
              <w:rPr>
                <w:rFonts w:cs="Arial"/>
                <w:noProof/>
              </w:rPr>
              <w:t>DPC4 Controller to Controller no IDTA</w:t>
            </w:r>
          </w:p>
        </w:tc>
      </w:tr>
      <w:tr w:rsidR="00F948B6" w:rsidRPr="00D20115" w14:paraId="04201A57" w14:textId="77777777" w:rsidTr="001C0D11">
        <w:tc>
          <w:tcPr>
            <w:tcW w:w="1276" w:type="dxa"/>
          </w:tcPr>
          <w:p w14:paraId="4160B4CF" w14:textId="104D4DFD" w:rsidR="00F948B6" w:rsidRPr="00D20115" w:rsidRDefault="00F948B6" w:rsidP="00F948B6">
            <w:pPr>
              <w:rPr>
                <w:rFonts w:cs="Arial"/>
                <w:lang w:eastAsia="en-GB"/>
              </w:rPr>
            </w:pPr>
            <w:r w:rsidRPr="00D20115">
              <w:rPr>
                <w:rFonts w:cs="Arial"/>
                <w:noProof/>
              </w:rPr>
              <w:t>B8</w:t>
            </w:r>
          </w:p>
        </w:tc>
        <w:tc>
          <w:tcPr>
            <w:tcW w:w="8052" w:type="dxa"/>
          </w:tcPr>
          <w:p w14:paraId="36054B22" w14:textId="11D2C7BD" w:rsidR="00F948B6" w:rsidRPr="00D20115" w:rsidRDefault="00F948B6" w:rsidP="00F948B6">
            <w:pPr>
              <w:rPr>
                <w:rFonts w:cs="Arial"/>
                <w:lang w:eastAsia="en-GB"/>
              </w:rPr>
            </w:pPr>
            <w:r w:rsidRPr="00D20115">
              <w:rPr>
                <w:rFonts w:cs="Arial"/>
                <w:noProof/>
              </w:rPr>
              <w:t>Annual Institutional Monitoring report template</w:t>
            </w:r>
          </w:p>
        </w:tc>
      </w:tr>
      <w:tr w:rsidR="00F948B6" w14:paraId="7AB3EBB6" w14:textId="77777777" w:rsidTr="001C0D11">
        <w:tc>
          <w:tcPr>
            <w:tcW w:w="1276" w:type="dxa"/>
          </w:tcPr>
          <w:p w14:paraId="5E9F3DEA" w14:textId="72ED86DD" w:rsidR="00F948B6" w:rsidRDefault="00F948B6" w:rsidP="00F948B6">
            <w:pPr>
              <w:rPr>
                <w:lang w:eastAsia="en-GB"/>
              </w:rPr>
            </w:pPr>
            <w:r>
              <w:rPr>
                <w:noProof/>
              </w:rPr>
              <w:t>B9</w:t>
            </w:r>
          </w:p>
        </w:tc>
        <w:tc>
          <w:tcPr>
            <w:tcW w:w="8052" w:type="dxa"/>
          </w:tcPr>
          <w:p w14:paraId="1E1730B2" w14:textId="77167730" w:rsidR="00F948B6" w:rsidRDefault="00F948B6" w:rsidP="00F948B6">
            <w:pPr>
              <w:rPr>
                <w:noProof/>
              </w:rPr>
            </w:pPr>
            <w:r>
              <w:rPr>
                <w:noProof/>
              </w:rPr>
              <w:t>Annual Institutional Monitoring Overview report template</w:t>
            </w:r>
          </w:p>
        </w:tc>
      </w:tr>
      <w:tr w:rsidR="00F948B6" w14:paraId="31B176AA" w14:textId="77777777" w:rsidTr="001C0D11">
        <w:tc>
          <w:tcPr>
            <w:tcW w:w="1276" w:type="dxa"/>
          </w:tcPr>
          <w:p w14:paraId="63669728" w14:textId="4ED7AA52" w:rsidR="00F948B6" w:rsidRDefault="00F948B6" w:rsidP="00F948B6">
            <w:pPr>
              <w:rPr>
                <w:lang w:eastAsia="en-GB"/>
              </w:rPr>
            </w:pPr>
            <w:r>
              <w:rPr>
                <w:noProof/>
              </w:rPr>
              <w:t>B10</w:t>
            </w:r>
          </w:p>
        </w:tc>
        <w:tc>
          <w:tcPr>
            <w:tcW w:w="8052" w:type="dxa"/>
          </w:tcPr>
          <w:p w14:paraId="71C1C50D" w14:textId="28BE4495" w:rsidR="00F948B6" w:rsidRDefault="00F948B6" w:rsidP="00F948B6">
            <w:pPr>
              <w:rPr>
                <w:lang w:eastAsia="en-GB"/>
              </w:rPr>
            </w:pPr>
            <w:r w:rsidRPr="00A112AE">
              <w:rPr>
                <w:noProof/>
              </w:rPr>
              <w:t>Institutional Re-approval Report template</w:t>
            </w:r>
          </w:p>
        </w:tc>
      </w:tr>
      <w:tr w:rsidR="00F948B6" w14:paraId="6AD6571F" w14:textId="77777777" w:rsidTr="001C0D11">
        <w:tc>
          <w:tcPr>
            <w:tcW w:w="1276" w:type="dxa"/>
          </w:tcPr>
          <w:p w14:paraId="002223D0" w14:textId="21121CF7" w:rsidR="00F948B6" w:rsidRDefault="00F948B6" w:rsidP="00F948B6">
            <w:pPr>
              <w:rPr>
                <w:lang w:eastAsia="en-GB"/>
              </w:rPr>
            </w:pPr>
            <w:r w:rsidRPr="00A26B91">
              <w:rPr>
                <w:iCs/>
                <w:noProof/>
              </w:rPr>
              <w:t>B11</w:t>
            </w:r>
          </w:p>
        </w:tc>
        <w:tc>
          <w:tcPr>
            <w:tcW w:w="8052" w:type="dxa"/>
          </w:tcPr>
          <w:p w14:paraId="38C4A40D" w14:textId="115F6E1D" w:rsidR="00F948B6" w:rsidRPr="008D6BAA" w:rsidRDefault="00F948B6" w:rsidP="00F948B6">
            <w:pPr>
              <w:rPr>
                <w:iCs/>
                <w:lang w:eastAsia="en-GB"/>
              </w:rPr>
            </w:pPr>
            <w:r w:rsidRPr="008D6BAA">
              <w:rPr>
                <w:iCs/>
                <w:noProof/>
              </w:rPr>
              <w:t>Checklist for completion of action plan for terminating a Collabroative Partnership</w:t>
            </w:r>
          </w:p>
        </w:tc>
      </w:tr>
      <w:tr w:rsidR="00F948B6" w14:paraId="53BD8FDF" w14:textId="77777777" w:rsidTr="001C0D11">
        <w:tc>
          <w:tcPr>
            <w:tcW w:w="1276" w:type="dxa"/>
          </w:tcPr>
          <w:p w14:paraId="3BD924AB" w14:textId="3CFEB8C5" w:rsidR="00F948B6" w:rsidRDefault="00F948B6" w:rsidP="00F948B6">
            <w:pPr>
              <w:rPr>
                <w:lang w:eastAsia="en-GB"/>
              </w:rPr>
            </w:pPr>
            <w:r>
              <w:rPr>
                <w:noProof/>
              </w:rPr>
              <w:t>B12</w:t>
            </w:r>
          </w:p>
        </w:tc>
        <w:tc>
          <w:tcPr>
            <w:tcW w:w="8052" w:type="dxa"/>
          </w:tcPr>
          <w:p w14:paraId="146076E3" w14:textId="0DDABC6A" w:rsidR="00F948B6" w:rsidRDefault="00F948B6" w:rsidP="00F948B6">
            <w:pPr>
              <w:rPr>
                <w:lang w:eastAsia="en-GB"/>
              </w:rPr>
            </w:pPr>
            <w:r w:rsidRPr="00A112AE">
              <w:rPr>
                <w:noProof/>
              </w:rPr>
              <w:t>Termination Agreement template</w:t>
            </w:r>
          </w:p>
        </w:tc>
      </w:tr>
      <w:tr w:rsidR="00F948B6" w14:paraId="6C8310E1" w14:textId="77777777" w:rsidTr="001C0D11">
        <w:tc>
          <w:tcPr>
            <w:tcW w:w="1276" w:type="dxa"/>
          </w:tcPr>
          <w:p w14:paraId="2A453AB3" w14:textId="4A69D7D1" w:rsidR="00F948B6" w:rsidRDefault="00F948B6" w:rsidP="00F948B6">
            <w:pPr>
              <w:rPr>
                <w:lang w:eastAsia="en-GB"/>
              </w:rPr>
            </w:pPr>
            <w:r>
              <w:rPr>
                <w:noProof/>
              </w:rPr>
              <w:t>B13</w:t>
            </w:r>
            <w:r>
              <w:rPr>
                <w:noProof/>
              </w:rPr>
              <w:tab/>
            </w:r>
          </w:p>
        </w:tc>
        <w:tc>
          <w:tcPr>
            <w:tcW w:w="8052" w:type="dxa"/>
          </w:tcPr>
          <w:p w14:paraId="3CE9B2F4" w14:textId="23B36106" w:rsidR="00F948B6" w:rsidRDefault="00F948B6" w:rsidP="00F948B6">
            <w:pPr>
              <w:rPr>
                <w:lang w:eastAsia="en-GB"/>
              </w:rPr>
            </w:pPr>
            <w:r>
              <w:rPr>
                <w:noProof/>
              </w:rPr>
              <w:t>Collaborative Partner Contingency Plan</w:t>
            </w:r>
          </w:p>
        </w:tc>
      </w:tr>
    </w:tbl>
    <w:p w14:paraId="72BE925A" w14:textId="0B13D84E" w:rsidR="00DB65E8" w:rsidRDefault="00DB65E8" w:rsidP="00B861ED">
      <w:pPr>
        <w:pStyle w:val="Heading2"/>
        <w:ind w:left="284"/>
        <w:rPr>
          <w:noProof/>
        </w:rPr>
      </w:pPr>
      <w:bookmarkStart w:id="6" w:name="_Toc152690060"/>
      <w:r>
        <w:rPr>
          <w:noProof/>
        </w:rPr>
        <w:t>Guidance</w:t>
      </w:r>
      <w:bookmarkEnd w:id="6"/>
    </w:p>
    <w:tbl>
      <w:tblPr>
        <w:tblStyle w:val="TableGrid"/>
        <w:tblW w:w="0" w:type="auto"/>
        <w:tblInd w:w="-5" w:type="dxa"/>
        <w:tblLook w:val="04A0" w:firstRow="1" w:lastRow="0" w:firstColumn="1" w:lastColumn="0" w:noHBand="0" w:noVBand="1"/>
      </w:tblPr>
      <w:tblGrid>
        <w:gridCol w:w="1276"/>
        <w:gridCol w:w="8052"/>
      </w:tblGrid>
      <w:tr w:rsidR="00C4314E" w14:paraId="7273F51C" w14:textId="77777777" w:rsidTr="00C4314E">
        <w:tc>
          <w:tcPr>
            <w:tcW w:w="1276" w:type="dxa"/>
          </w:tcPr>
          <w:p w14:paraId="5DB0E694" w14:textId="59553F39" w:rsidR="00C4314E" w:rsidRPr="00993FD4" w:rsidRDefault="00C4314E" w:rsidP="00F948B6">
            <w:pPr>
              <w:rPr>
                <w:iCs/>
                <w:lang w:eastAsia="en-GB"/>
              </w:rPr>
            </w:pPr>
            <w:r w:rsidRPr="00993FD4">
              <w:rPr>
                <w:iCs/>
                <w:noProof/>
              </w:rPr>
              <w:t>BG(i)</w:t>
            </w:r>
          </w:p>
        </w:tc>
        <w:tc>
          <w:tcPr>
            <w:tcW w:w="8052" w:type="dxa"/>
          </w:tcPr>
          <w:p w14:paraId="668AB5F9" w14:textId="5BE8F07E" w:rsidR="00C4314E" w:rsidRDefault="00C4314E" w:rsidP="00F948B6">
            <w:pPr>
              <w:rPr>
                <w:lang w:eastAsia="en-GB"/>
              </w:rPr>
            </w:pPr>
            <w:r>
              <w:rPr>
                <w:noProof/>
              </w:rPr>
              <w:t>The Role of the Liaison Officer</w:t>
            </w:r>
          </w:p>
        </w:tc>
      </w:tr>
      <w:tr w:rsidR="00C4314E" w14:paraId="51F81E84" w14:textId="77777777" w:rsidTr="00C4314E">
        <w:tc>
          <w:tcPr>
            <w:tcW w:w="1276" w:type="dxa"/>
          </w:tcPr>
          <w:p w14:paraId="658F2356" w14:textId="7B7FEE4F" w:rsidR="00C4314E" w:rsidRPr="00993FD4" w:rsidRDefault="00C4314E" w:rsidP="00F948B6">
            <w:pPr>
              <w:rPr>
                <w:iCs/>
                <w:lang w:eastAsia="en-GB"/>
              </w:rPr>
            </w:pPr>
            <w:r w:rsidRPr="00993FD4">
              <w:rPr>
                <w:iCs/>
                <w:noProof/>
              </w:rPr>
              <w:t>BG(ii)</w:t>
            </w:r>
          </w:p>
        </w:tc>
        <w:tc>
          <w:tcPr>
            <w:tcW w:w="8052" w:type="dxa"/>
          </w:tcPr>
          <w:p w14:paraId="3F4B974C" w14:textId="03257386" w:rsidR="00C4314E" w:rsidRDefault="00C4314E" w:rsidP="00F948B6">
            <w:pPr>
              <w:rPr>
                <w:lang w:eastAsia="en-GB"/>
              </w:rPr>
            </w:pPr>
            <w:r>
              <w:rPr>
                <w:noProof/>
              </w:rPr>
              <w:t>Liaison Document Guidelines</w:t>
            </w:r>
          </w:p>
        </w:tc>
      </w:tr>
      <w:tr w:rsidR="00C4314E" w14:paraId="0A3AA7FE" w14:textId="77777777" w:rsidTr="00C4314E">
        <w:tc>
          <w:tcPr>
            <w:tcW w:w="1276" w:type="dxa"/>
          </w:tcPr>
          <w:p w14:paraId="067AAE7A" w14:textId="481D4ED6" w:rsidR="00C4314E" w:rsidRPr="00993FD4" w:rsidRDefault="00C4314E" w:rsidP="00F948B6">
            <w:pPr>
              <w:rPr>
                <w:iCs/>
                <w:lang w:eastAsia="en-GB"/>
              </w:rPr>
            </w:pPr>
            <w:r w:rsidRPr="00993FD4">
              <w:rPr>
                <w:iCs/>
                <w:noProof/>
              </w:rPr>
              <w:t>BG(iv)</w:t>
            </w:r>
          </w:p>
        </w:tc>
        <w:tc>
          <w:tcPr>
            <w:tcW w:w="8052" w:type="dxa"/>
          </w:tcPr>
          <w:p w14:paraId="2B8436E5" w14:textId="527162C7" w:rsidR="00C4314E" w:rsidRDefault="00C4314E" w:rsidP="00F948B6">
            <w:pPr>
              <w:rPr>
                <w:lang w:eastAsia="en-GB"/>
              </w:rPr>
            </w:pPr>
            <w:r>
              <w:rPr>
                <w:noProof/>
              </w:rPr>
              <w:t>Guidelines on the application</w:t>
            </w:r>
            <w:r w:rsidR="002735AE">
              <w:rPr>
                <w:noProof/>
              </w:rPr>
              <w:t xml:space="preserve"> of</w:t>
            </w:r>
            <w:r>
              <w:rPr>
                <w:noProof/>
              </w:rPr>
              <w:t xml:space="preserve"> regulations and procedures for collaborative provision</w:t>
            </w:r>
          </w:p>
        </w:tc>
      </w:tr>
      <w:tr w:rsidR="00C4314E" w14:paraId="59833F56" w14:textId="77777777" w:rsidTr="00C4314E">
        <w:tc>
          <w:tcPr>
            <w:tcW w:w="1276" w:type="dxa"/>
          </w:tcPr>
          <w:p w14:paraId="074B629D" w14:textId="631151F9" w:rsidR="00C4314E" w:rsidRDefault="00C4314E" w:rsidP="00F948B6">
            <w:pPr>
              <w:rPr>
                <w:lang w:eastAsia="en-GB"/>
              </w:rPr>
            </w:pPr>
            <w:r>
              <w:rPr>
                <w:noProof/>
              </w:rPr>
              <w:t>BG(v)</w:t>
            </w:r>
          </w:p>
        </w:tc>
        <w:tc>
          <w:tcPr>
            <w:tcW w:w="8052" w:type="dxa"/>
          </w:tcPr>
          <w:p w14:paraId="7212E25F" w14:textId="3661A6AF" w:rsidR="00C4314E" w:rsidRDefault="00C4314E" w:rsidP="00F948B6">
            <w:pPr>
              <w:rPr>
                <w:lang w:eastAsia="en-GB"/>
              </w:rPr>
            </w:pPr>
            <w:r>
              <w:rPr>
                <w:noProof/>
              </w:rPr>
              <w:t>Promoting and marketing collaborative programmes</w:t>
            </w:r>
          </w:p>
        </w:tc>
      </w:tr>
      <w:tr w:rsidR="00C4314E" w14:paraId="27968FCE" w14:textId="77777777" w:rsidTr="00C4314E">
        <w:tc>
          <w:tcPr>
            <w:tcW w:w="1276" w:type="dxa"/>
          </w:tcPr>
          <w:p w14:paraId="1B21A494" w14:textId="08B007A7" w:rsidR="00C4314E" w:rsidRDefault="00C4314E" w:rsidP="00F948B6">
            <w:pPr>
              <w:rPr>
                <w:lang w:eastAsia="en-GB"/>
              </w:rPr>
            </w:pPr>
            <w:r>
              <w:rPr>
                <w:noProof/>
              </w:rPr>
              <w:t>BG(vi)</w:t>
            </w:r>
          </w:p>
        </w:tc>
        <w:tc>
          <w:tcPr>
            <w:tcW w:w="8052" w:type="dxa"/>
          </w:tcPr>
          <w:p w14:paraId="74B38F8A" w14:textId="54BAF272" w:rsidR="00C4314E" w:rsidRDefault="00C4314E" w:rsidP="00F948B6">
            <w:pPr>
              <w:rPr>
                <w:lang w:eastAsia="en-GB"/>
              </w:rPr>
            </w:pPr>
            <w:r>
              <w:rPr>
                <w:noProof/>
              </w:rPr>
              <w:t>Availability of University services and resources for different types of collaborative provision</w:t>
            </w:r>
          </w:p>
        </w:tc>
      </w:tr>
      <w:tr w:rsidR="00C4314E" w14:paraId="3690ACB9" w14:textId="77777777" w:rsidTr="00C4314E">
        <w:tc>
          <w:tcPr>
            <w:tcW w:w="1276" w:type="dxa"/>
          </w:tcPr>
          <w:p w14:paraId="56179040" w14:textId="5DB94D88" w:rsidR="00C4314E" w:rsidRDefault="00C4314E" w:rsidP="00F948B6">
            <w:pPr>
              <w:rPr>
                <w:lang w:eastAsia="en-GB"/>
              </w:rPr>
            </w:pPr>
            <w:r>
              <w:rPr>
                <w:noProof/>
              </w:rPr>
              <w:t>BG(vii)</w:t>
            </w:r>
            <w:r>
              <w:rPr>
                <w:noProof/>
              </w:rPr>
              <w:tab/>
            </w:r>
          </w:p>
        </w:tc>
        <w:tc>
          <w:tcPr>
            <w:tcW w:w="8052" w:type="dxa"/>
          </w:tcPr>
          <w:p w14:paraId="6105CCDA" w14:textId="3C0B8E57" w:rsidR="00C4314E" w:rsidRDefault="00C4314E" w:rsidP="00F948B6">
            <w:pPr>
              <w:rPr>
                <w:lang w:eastAsia="en-GB"/>
              </w:rPr>
            </w:pPr>
            <w:r>
              <w:rPr>
                <w:noProof/>
              </w:rPr>
              <w:t>Spectrum of collaborative provision and associated due diligence requirements</w:t>
            </w:r>
          </w:p>
        </w:tc>
      </w:tr>
      <w:tr w:rsidR="00C4314E" w14:paraId="0DBB4869" w14:textId="77777777" w:rsidTr="00C4314E">
        <w:tc>
          <w:tcPr>
            <w:tcW w:w="1276" w:type="dxa"/>
          </w:tcPr>
          <w:p w14:paraId="673F13C4" w14:textId="76AD5157" w:rsidR="00C4314E" w:rsidRDefault="00C4314E" w:rsidP="00F948B6">
            <w:pPr>
              <w:rPr>
                <w:lang w:eastAsia="en-GB"/>
              </w:rPr>
            </w:pPr>
            <w:r>
              <w:rPr>
                <w:noProof/>
              </w:rPr>
              <w:t>BG(viii)</w:t>
            </w:r>
            <w:r>
              <w:rPr>
                <w:noProof/>
              </w:rPr>
              <w:tab/>
            </w:r>
          </w:p>
        </w:tc>
        <w:tc>
          <w:tcPr>
            <w:tcW w:w="8052" w:type="dxa"/>
          </w:tcPr>
          <w:p w14:paraId="79E628E1" w14:textId="0FB7747F" w:rsidR="00C4314E" w:rsidRDefault="007C2C76" w:rsidP="00F948B6">
            <w:pPr>
              <w:rPr>
                <w:lang w:eastAsia="en-GB"/>
              </w:rPr>
            </w:pPr>
            <w:r>
              <w:t xml:space="preserve"> Guidance on preparing a collaborative partner contingency plan</w:t>
            </w:r>
          </w:p>
        </w:tc>
      </w:tr>
    </w:tbl>
    <w:p w14:paraId="5C2E863A" w14:textId="6FCB51BC" w:rsidR="00A112AE" w:rsidRPr="00CE47AF" w:rsidRDefault="00A112AE" w:rsidP="00B861ED">
      <w:pPr>
        <w:pStyle w:val="Heading2"/>
        <w:ind w:left="284"/>
        <w:rPr>
          <w:noProof/>
        </w:rPr>
      </w:pPr>
      <w:bookmarkStart w:id="7" w:name="_Toc152690061"/>
      <w:r w:rsidRPr="0059721B">
        <w:rPr>
          <w:noProof/>
        </w:rPr>
        <w:t>Abbreviations in this section</w:t>
      </w:r>
      <w:bookmarkEnd w:id="7"/>
      <w:r w:rsidRPr="0059721B">
        <w:rPr>
          <w:noProof/>
        </w:rPr>
        <w:t xml:space="preserve"> </w:t>
      </w:r>
    </w:p>
    <w:tbl>
      <w:tblPr>
        <w:tblStyle w:val="TableGrid"/>
        <w:tblW w:w="9351" w:type="dxa"/>
        <w:tblLook w:val="04A0" w:firstRow="1" w:lastRow="0" w:firstColumn="1" w:lastColumn="0" w:noHBand="0" w:noVBand="1"/>
      </w:tblPr>
      <w:tblGrid>
        <w:gridCol w:w="1212"/>
        <w:gridCol w:w="8139"/>
      </w:tblGrid>
      <w:tr w:rsidR="009A2F5B" w:rsidRPr="007B1123" w14:paraId="442FE16F" w14:textId="77777777" w:rsidTr="001C0D11">
        <w:tc>
          <w:tcPr>
            <w:tcW w:w="1212" w:type="dxa"/>
          </w:tcPr>
          <w:p w14:paraId="2840B544" w14:textId="720E2D18" w:rsidR="009A2F5B" w:rsidRPr="007B1123" w:rsidRDefault="009A2F5B" w:rsidP="009A2F5B">
            <w:pPr>
              <w:rPr>
                <w:noProof/>
              </w:rPr>
            </w:pPr>
            <w:r w:rsidRPr="007B1123">
              <w:rPr>
                <w:noProof/>
              </w:rPr>
              <w:t>AQSH</w:t>
            </w:r>
          </w:p>
        </w:tc>
        <w:tc>
          <w:tcPr>
            <w:tcW w:w="8139" w:type="dxa"/>
          </w:tcPr>
          <w:p w14:paraId="5576A8A0" w14:textId="24E4ECFA" w:rsidR="009A2F5B" w:rsidRPr="007B1123" w:rsidRDefault="009A2F5B" w:rsidP="009A2F5B">
            <w:pPr>
              <w:rPr>
                <w:noProof/>
              </w:rPr>
            </w:pPr>
            <w:r w:rsidRPr="007B1123">
              <w:rPr>
                <w:noProof/>
              </w:rPr>
              <w:t>Academic Quality and Standards Handbook</w:t>
            </w:r>
          </w:p>
        </w:tc>
      </w:tr>
      <w:tr w:rsidR="009A2F5B" w:rsidRPr="007B1123" w14:paraId="186939CC" w14:textId="77777777" w:rsidTr="001C0D11">
        <w:tc>
          <w:tcPr>
            <w:tcW w:w="1212" w:type="dxa"/>
          </w:tcPr>
          <w:p w14:paraId="2294BD22" w14:textId="77777777" w:rsidR="009A2F5B" w:rsidRPr="007B1123" w:rsidRDefault="009A2F5B" w:rsidP="009A2F5B">
            <w:pPr>
              <w:rPr>
                <w:noProof/>
              </w:rPr>
            </w:pPr>
            <w:r>
              <w:rPr>
                <w:noProof/>
              </w:rPr>
              <w:t>CEP</w:t>
            </w:r>
          </w:p>
        </w:tc>
        <w:tc>
          <w:tcPr>
            <w:tcW w:w="8139" w:type="dxa"/>
          </w:tcPr>
          <w:p w14:paraId="11BCF0A9" w14:textId="2BDE9644" w:rsidR="009A2F5B" w:rsidRPr="007B1123" w:rsidRDefault="009A2F5B" w:rsidP="009A2F5B">
            <w:pPr>
              <w:rPr>
                <w:noProof/>
              </w:rPr>
            </w:pPr>
            <w:r w:rsidRPr="007B1123">
              <w:rPr>
                <w:noProof/>
              </w:rPr>
              <w:t xml:space="preserve">Course </w:t>
            </w:r>
            <w:r>
              <w:rPr>
                <w:noProof/>
              </w:rPr>
              <w:t>Enhancement Plan</w:t>
            </w:r>
            <w:r w:rsidRPr="007B1123">
              <w:rPr>
                <w:noProof/>
              </w:rPr>
              <w:fldChar w:fldCharType="begin"/>
            </w:r>
            <w:r w:rsidRPr="007B1123">
              <w:instrText xml:space="preserve"> XE "</w:instrText>
            </w:r>
            <w:r w:rsidRPr="007B1123">
              <w:rPr>
                <w:noProof/>
              </w:rPr>
              <w:instrText>Board of Study:</w:instrText>
            </w:r>
            <w:r w:rsidRPr="007B1123">
              <w:instrText xml:space="preserve">BoS" </w:instrText>
            </w:r>
            <w:r w:rsidRPr="007B1123">
              <w:rPr>
                <w:noProof/>
              </w:rPr>
              <w:fldChar w:fldCharType="end"/>
            </w:r>
          </w:p>
        </w:tc>
      </w:tr>
      <w:tr w:rsidR="009A2F5B" w:rsidRPr="007B1123" w14:paraId="593070C9" w14:textId="77777777" w:rsidTr="001C0D11">
        <w:tc>
          <w:tcPr>
            <w:tcW w:w="1212" w:type="dxa"/>
          </w:tcPr>
          <w:p w14:paraId="2D35B6CE" w14:textId="77777777" w:rsidR="009A2F5B" w:rsidRDefault="009A2F5B" w:rsidP="009A2F5B">
            <w:pPr>
              <w:rPr>
                <w:noProof/>
              </w:rPr>
            </w:pPr>
            <w:r>
              <w:rPr>
                <w:noProof/>
              </w:rPr>
              <w:t>EC</w:t>
            </w:r>
          </w:p>
        </w:tc>
        <w:tc>
          <w:tcPr>
            <w:tcW w:w="8139" w:type="dxa"/>
          </w:tcPr>
          <w:p w14:paraId="6863D6B3" w14:textId="0D1F5DF3" w:rsidR="009A2F5B" w:rsidRPr="007B1123" w:rsidRDefault="009A2F5B" w:rsidP="009A2F5B">
            <w:pPr>
              <w:rPr>
                <w:noProof/>
              </w:rPr>
            </w:pPr>
            <w:r>
              <w:rPr>
                <w:noProof/>
              </w:rPr>
              <w:t>Education Committee</w:t>
            </w:r>
          </w:p>
        </w:tc>
      </w:tr>
      <w:tr w:rsidR="009A2F5B" w:rsidRPr="007B1123" w14:paraId="0AD9451E" w14:textId="77777777" w:rsidTr="001C0D11">
        <w:tc>
          <w:tcPr>
            <w:tcW w:w="1212" w:type="dxa"/>
          </w:tcPr>
          <w:p w14:paraId="36D2D4C1" w14:textId="6983BAFA" w:rsidR="009A2F5B" w:rsidRPr="007B1123" w:rsidRDefault="009A2F5B" w:rsidP="009A2F5B">
            <w:pPr>
              <w:rPr>
                <w:noProof/>
              </w:rPr>
            </w:pPr>
            <w:r>
              <w:rPr>
                <w:noProof/>
              </w:rPr>
              <w:lastRenderedPageBreak/>
              <w:t>HEAR</w:t>
            </w:r>
          </w:p>
        </w:tc>
        <w:tc>
          <w:tcPr>
            <w:tcW w:w="8139" w:type="dxa"/>
          </w:tcPr>
          <w:p w14:paraId="5138CB3A" w14:textId="77777777" w:rsidR="009A2F5B" w:rsidRPr="007B1123" w:rsidRDefault="009A2F5B" w:rsidP="009A2F5B">
            <w:pPr>
              <w:rPr>
                <w:noProof/>
              </w:rPr>
            </w:pPr>
            <w:r>
              <w:rPr>
                <w:noProof/>
              </w:rPr>
              <w:t>Higher Education Achievement Record</w:t>
            </w:r>
          </w:p>
        </w:tc>
      </w:tr>
      <w:tr w:rsidR="009A2F5B" w:rsidRPr="007B1123" w14:paraId="49E08D4E" w14:textId="77777777" w:rsidTr="001C0D11">
        <w:tc>
          <w:tcPr>
            <w:tcW w:w="1212" w:type="dxa"/>
          </w:tcPr>
          <w:p w14:paraId="4C3D4998" w14:textId="77777777" w:rsidR="009A2F5B" w:rsidRPr="007B1123" w:rsidRDefault="009A2F5B" w:rsidP="009A2F5B">
            <w:pPr>
              <w:rPr>
                <w:noProof/>
              </w:rPr>
            </w:pPr>
            <w:r w:rsidRPr="007B1123">
              <w:rPr>
                <w:noProof/>
              </w:rPr>
              <w:t>IAV</w:t>
            </w:r>
          </w:p>
        </w:tc>
        <w:tc>
          <w:tcPr>
            <w:tcW w:w="8139" w:type="dxa"/>
          </w:tcPr>
          <w:p w14:paraId="5220A82C" w14:textId="7DA8E8A6" w:rsidR="009A2F5B" w:rsidRPr="007B1123" w:rsidRDefault="009A2F5B" w:rsidP="009A2F5B">
            <w:pPr>
              <w:rPr>
                <w:noProof/>
              </w:rPr>
            </w:pPr>
            <w:r w:rsidRPr="007B1123">
              <w:rPr>
                <w:noProof/>
              </w:rPr>
              <w:t>Institutional Approval</w:t>
            </w:r>
            <w:r w:rsidRPr="007B1123">
              <w:rPr>
                <w:noProof/>
              </w:rPr>
              <w:fldChar w:fldCharType="begin"/>
            </w:r>
            <w:r w:rsidRPr="007B1123">
              <w:instrText xml:space="preserve"> XE "</w:instrText>
            </w:r>
            <w:r w:rsidRPr="007B1123">
              <w:rPr>
                <w:noProof/>
              </w:rPr>
              <w:instrText>Institutional Approval:</w:instrText>
            </w:r>
            <w:r w:rsidRPr="007B1123">
              <w:instrText xml:space="preserve">IA" </w:instrText>
            </w:r>
            <w:r w:rsidRPr="007B1123">
              <w:rPr>
                <w:noProof/>
              </w:rPr>
              <w:fldChar w:fldCharType="end"/>
            </w:r>
            <w:r w:rsidRPr="007B1123">
              <w:rPr>
                <w:noProof/>
              </w:rPr>
              <w:t xml:space="preserve"> Visit</w:t>
            </w:r>
          </w:p>
        </w:tc>
      </w:tr>
      <w:tr w:rsidR="009A2F5B" w:rsidRPr="007B1123" w14:paraId="2E6B4117" w14:textId="77777777" w:rsidTr="001C0D11">
        <w:tc>
          <w:tcPr>
            <w:tcW w:w="1212" w:type="dxa"/>
          </w:tcPr>
          <w:p w14:paraId="38737B59" w14:textId="198F4952" w:rsidR="009A2F5B" w:rsidRPr="007B1123" w:rsidRDefault="009A2F5B" w:rsidP="009A2F5B">
            <w:pPr>
              <w:rPr>
                <w:noProof/>
              </w:rPr>
            </w:pPr>
            <w:r>
              <w:rPr>
                <w:noProof/>
              </w:rPr>
              <w:t>JEC</w:t>
            </w:r>
          </w:p>
        </w:tc>
        <w:tc>
          <w:tcPr>
            <w:tcW w:w="8139" w:type="dxa"/>
          </w:tcPr>
          <w:p w14:paraId="414FD355" w14:textId="6D9FDB63" w:rsidR="009A2F5B" w:rsidRPr="007B1123" w:rsidRDefault="009A2F5B" w:rsidP="009A2F5B">
            <w:pPr>
              <w:rPr>
                <w:noProof/>
              </w:rPr>
            </w:pPr>
            <w:r>
              <w:rPr>
                <w:noProof/>
              </w:rPr>
              <w:t>Joint Executive Committee</w:t>
            </w:r>
          </w:p>
        </w:tc>
      </w:tr>
      <w:tr w:rsidR="009A2F5B" w:rsidRPr="007B1123" w14:paraId="70B5CD8E" w14:textId="77777777" w:rsidTr="001C0D11">
        <w:tc>
          <w:tcPr>
            <w:tcW w:w="1212" w:type="dxa"/>
          </w:tcPr>
          <w:p w14:paraId="03E9A506" w14:textId="77777777" w:rsidR="009A2F5B" w:rsidRPr="007B1123" w:rsidRDefault="009A2F5B" w:rsidP="009A2F5B">
            <w:pPr>
              <w:rPr>
                <w:noProof/>
              </w:rPr>
            </w:pPr>
            <w:r w:rsidRPr="007B1123">
              <w:rPr>
                <w:noProof/>
              </w:rPr>
              <w:t>KU</w:t>
            </w:r>
          </w:p>
        </w:tc>
        <w:tc>
          <w:tcPr>
            <w:tcW w:w="8139" w:type="dxa"/>
          </w:tcPr>
          <w:p w14:paraId="1F5DE8B9" w14:textId="0DDD5FF9" w:rsidR="009A2F5B" w:rsidRPr="007B1123" w:rsidRDefault="009A2F5B" w:rsidP="009A2F5B">
            <w:pPr>
              <w:rPr>
                <w:noProof/>
              </w:rPr>
            </w:pPr>
            <w:r w:rsidRPr="007B1123">
              <w:rPr>
                <w:noProof/>
              </w:rPr>
              <w:t>Kingston University</w:t>
            </w:r>
          </w:p>
        </w:tc>
      </w:tr>
      <w:tr w:rsidR="009A2F5B" w:rsidRPr="007B1123" w14:paraId="0AE35CDC" w14:textId="77777777" w:rsidTr="001C0D11">
        <w:tc>
          <w:tcPr>
            <w:tcW w:w="1212" w:type="dxa"/>
          </w:tcPr>
          <w:p w14:paraId="099BC450" w14:textId="77777777" w:rsidR="009A2F5B" w:rsidRDefault="009A2F5B" w:rsidP="009A2F5B">
            <w:pPr>
              <w:rPr>
                <w:noProof/>
              </w:rPr>
            </w:pPr>
            <w:r>
              <w:rPr>
                <w:noProof/>
              </w:rPr>
              <w:t>LTEC</w:t>
            </w:r>
          </w:p>
        </w:tc>
        <w:tc>
          <w:tcPr>
            <w:tcW w:w="8139" w:type="dxa"/>
          </w:tcPr>
          <w:p w14:paraId="661D3E13" w14:textId="00B780DE" w:rsidR="009A2F5B" w:rsidRDefault="009A2F5B" w:rsidP="009A2F5B">
            <w:pPr>
              <w:rPr>
                <w:noProof/>
              </w:rPr>
            </w:pPr>
            <w:r>
              <w:rPr>
                <w:noProof/>
              </w:rPr>
              <w:t>Learning and Teaching Enhancement Centre</w:t>
            </w:r>
          </w:p>
        </w:tc>
      </w:tr>
      <w:tr w:rsidR="009A2F5B" w:rsidRPr="007B1123" w14:paraId="1D14BEC0" w14:textId="77777777" w:rsidTr="001C0D11">
        <w:tc>
          <w:tcPr>
            <w:tcW w:w="1212" w:type="dxa"/>
          </w:tcPr>
          <w:p w14:paraId="6F10FDE1" w14:textId="77777777" w:rsidR="009A2F5B" w:rsidRPr="007B1123" w:rsidRDefault="009A2F5B" w:rsidP="009A2F5B">
            <w:pPr>
              <w:rPr>
                <w:noProof/>
              </w:rPr>
            </w:pPr>
            <w:r>
              <w:rPr>
                <w:noProof/>
              </w:rPr>
              <w:t>MEP</w:t>
            </w:r>
          </w:p>
        </w:tc>
        <w:tc>
          <w:tcPr>
            <w:tcW w:w="8139" w:type="dxa"/>
          </w:tcPr>
          <w:p w14:paraId="6BE075D1" w14:textId="57957062" w:rsidR="009A2F5B" w:rsidRPr="007B1123" w:rsidRDefault="009A2F5B" w:rsidP="009A2F5B">
            <w:pPr>
              <w:rPr>
                <w:noProof/>
              </w:rPr>
            </w:pPr>
            <w:r w:rsidRPr="007B1123">
              <w:rPr>
                <w:noProof/>
              </w:rPr>
              <w:t xml:space="preserve">Module </w:t>
            </w:r>
            <w:r>
              <w:rPr>
                <w:noProof/>
              </w:rPr>
              <w:t>Enhancement</w:t>
            </w:r>
            <w:r w:rsidRPr="007B1123">
              <w:rPr>
                <w:noProof/>
              </w:rPr>
              <w:t xml:space="preserve"> Plan</w:t>
            </w:r>
            <w:r w:rsidRPr="007B1123">
              <w:rPr>
                <w:noProof/>
              </w:rPr>
              <w:fldChar w:fldCharType="begin"/>
            </w:r>
            <w:r w:rsidRPr="007B1123">
              <w:instrText xml:space="preserve"> XE "</w:instrText>
            </w:r>
            <w:r w:rsidRPr="007B1123">
              <w:rPr>
                <w:noProof/>
              </w:rPr>
              <w:instrText>Module Review and Development Plan:</w:instrText>
            </w:r>
            <w:r w:rsidRPr="007B1123">
              <w:instrText xml:space="preserve">MRDP" </w:instrText>
            </w:r>
            <w:r w:rsidRPr="007B1123">
              <w:rPr>
                <w:noProof/>
              </w:rPr>
              <w:fldChar w:fldCharType="end"/>
            </w:r>
          </w:p>
        </w:tc>
      </w:tr>
      <w:tr w:rsidR="009A2F5B" w:rsidRPr="007B1123" w14:paraId="181BE82B" w14:textId="77777777" w:rsidTr="001C0D11">
        <w:tc>
          <w:tcPr>
            <w:tcW w:w="1212" w:type="dxa"/>
          </w:tcPr>
          <w:p w14:paraId="10176760" w14:textId="77777777" w:rsidR="009A2F5B" w:rsidRPr="007B1123" w:rsidRDefault="009A2F5B" w:rsidP="009A2F5B">
            <w:pPr>
              <w:rPr>
                <w:noProof/>
              </w:rPr>
            </w:pPr>
            <w:r w:rsidRPr="007B1123">
              <w:rPr>
                <w:noProof/>
              </w:rPr>
              <w:t>OFSTED</w:t>
            </w:r>
          </w:p>
        </w:tc>
        <w:tc>
          <w:tcPr>
            <w:tcW w:w="8139" w:type="dxa"/>
          </w:tcPr>
          <w:p w14:paraId="3DB9B32F" w14:textId="33A8B81E" w:rsidR="009A2F5B" w:rsidRPr="007B1123" w:rsidRDefault="009A2F5B" w:rsidP="009A2F5B">
            <w:pPr>
              <w:rPr>
                <w:noProof/>
              </w:rPr>
            </w:pPr>
            <w:r w:rsidRPr="007B1123">
              <w:rPr>
                <w:noProof/>
              </w:rPr>
              <w:t>Office for Standards in Education</w:t>
            </w:r>
          </w:p>
        </w:tc>
      </w:tr>
      <w:tr w:rsidR="009A2F5B" w:rsidRPr="007B1123" w14:paraId="21E109D4" w14:textId="77777777" w:rsidTr="001C0D11">
        <w:tc>
          <w:tcPr>
            <w:tcW w:w="1212" w:type="dxa"/>
          </w:tcPr>
          <w:p w14:paraId="01A68826" w14:textId="77777777" w:rsidR="009A2F5B" w:rsidRDefault="009A2F5B" w:rsidP="009A2F5B">
            <w:pPr>
              <w:rPr>
                <w:noProof/>
              </w:rPr>
            </w:pPr>
            <w:r>
              <w:rPr>
                <w:noProof/>
              </w:rPr>
              <w:t>OfS</w:t>
            </w:r>
          </w:p>
        </w:tc>
        <w:tc>
          <w:tcPr>
            <w:tcW w:w="8139" w:type="dxa"/>
          </w:tcPr>
          <w:p w14:paraId="63FDFD08" w14:textId="6AAC26FF" w:rsidR="009A2F5B" w:rsidRDefault="009A2F5B" w:rsidP="009A2F5B">
            <w:pPr>
              <w:rPr>
                <w:noProof/>
              </w:rPr>
            </w:pPr>
            <w:r>
              <w:rPr>
                <w:noProof/>
              </w:rPr>
              <w:t>Office for Students</w:t>
            </w:r>
          </w:p>
        </w:tc>
      </w:tr>
      <w:tr w:rsidR="00DE6CCC" w:rsidRPr="007B1123" w14:paraId="5B9716B0" w14:textId="77777777" w:rsidTr="001C0D11">
        <w:tc>
          <w:tcPr>
            <w:tcW w:w="1212" w:type="dxa"/>
          </w:tcPr>
          <w:p w14:paraId="75BA6504" w14:textId="064AC8D8" w:rsidR="00DE6CCC" w:rsidRDefault="00DE6CCC" w:rsidP="009A2F5B">
            <w:pPr>
              <w:rPr>
                <w:noProof/>
              </w:rPr>
            </w:pPr>
            <w:r>
              <w:rPr>
                <w:noProof/>
              </w:rPr>
              <w:t>PMG</w:t>
            </w:r>
          </w:p>
        </w:tc>
        <w:tc>
          <w:tcPr>
            <w:tcW w:w="8139" w:type="dxa"/>
          </w:tcPr>
          <w:p w14:paraId="0AC25081" w14:textId="69CF4B28" w:rsidR="00DE6CCC" w:rsidRDefault="00DE6CCC" w:rsidP="009A2F5B">
            <w:pPr>
              <w:rPr>
                <w:noProof/>
              </w:rPr>
            </w:pPr>
            <w:r>
              <w:rPr>
                <w:noProof/>
              </w:rPr>
              <w:t>Portfolio Management Group</w:t>
            </w:r>
          </w:p>
        </w:tc>
      </w:tr>
      <w:tr w:rsidR="009A2F5B" w:rsidRPr="007B1123" w14:paraId="3B9E3F86" w14:textId="77777777" w:rsidTr="001C0D11">
        <w:tc>
          <w:tcPr>
            <w:tcW w:w="1212" w:type="dxa"/>
          </w:tcPr>
          <w:p w14:paraId="5142CF66" w14:textId="77777777" w:rsidR="009A2F5B" w:rsidRDefault="009A2F5B" w:rsidP="009A2F5B">
            <w:pPr>
              <w:rPr>
                <w:noProof/>
              </w:rPr>
            </w:pPr>
            <w:r>
              <w:rPr>
                <w:noProof/>
              </w:rPr>
              <w:t>PSRB</w:t>
            </w:r>
          </w:p>
        </w:tc>
        <w:tc>
          <w:tcPr>
            <w:tcW w:w="8139" w:type="dxa"/>
          </w:tcPr>
          <w:p w14:paraId="33E036AC" w14:textId="6960E524" w:rsidR="009A2F5B" w:rsidRDefault="009A2F5B" w:rsidP="009A2F5B">
            <w:pPr>
              <w:rPr>
                <w:noProof/>
              </w:rPr>
            </w:pPr>
            <w:r>
              <w:rPr>
                <w:noProof/>
              </w:rPr>
              <w:t>Professional, Statutory &amp; Regulatory Body</w:t>
            </w:r>
          </w:p>
        </w:tc>
      </w:tr>
      <w:tr w:rsidR="009A2F5B" w:rsidRPr="007B1123" w14:paraId="1D860B5E" w14:textId="77777777" w:rsidTr="001C0D11">
        <w:tc>
          <w:tcPr>
            <w:tcW w:w="1212" w:type="dxa"/>
          </w:tcPr>
          <w:p w14:paraId="40F7C5C1" w14:textId="77777777" w:rsidR="009A2F5B" w:rsidRPr="007B1123" w:rsidRDefault="009A2F5B" w:rsidP="009A2F5B">
            <w:pPr>
              <w:rPr>
                <w:noProof/>
              </w:rPr>
            </w:pPr>
            <w:r>
              <w:rPr>
                <w:noProof/>
              </w:rPr>
              <w:t>QAE</w:t>
            </w:r>
          </w:p>
        </w:tc>
        <w:tc>
          <w:tcPr>
            <w:tcW w:w="8139" w:type="dxa"/>
          </w:tcPr>
          <w:p w14:paraId="18234E78" w14:textId="4543947B" w:rsidR="009A2F5B" w:rsidRPr="007B1123" w:rsidRDefault="009A2F5B" w:rsidP="009A2F5B">
            <w:pPr>
              <w:rPr>
                <w:noProof/>
              </w:rPr>
            </w:pPr>
            <w:r>
              <w:rPr>
                <w:noProof/>
              </w:rPr>
              <w:t xml:space="preserve">Quality Assurance &amp; Enhancement </w:t>
            </w:r>
          </w:p>
        </w:tc>
      </w:tr>
      <w:tr w:rsidR="0016172E" w:rsidRPr="007B1123" w14:paraId="6AC06677" w14:textId="77777777" w:rsidTr="001C0D11">
        <w:tc>
          <w:tcPr>
            <w:tcW w:w="1212" w:type="dxa"/>
          </w:tcPr>
          <w:p w14:paraId="1281990A" w14:textId="1AD78962" w:rsidR="0016172E" w:rsidRDefault="0016172E" w:rsidP="009A2F5B">
            <w:pPr>
              <w:rPr>
                <w:noProof/>
              </w:rPr>
            </w:pPr>
            <w:r>
              <w:rPr>
                <w:noProof/>
              </w:rPr>
              <w:t>QAPCC</w:t>
            </w:r>
          </w:p>
        </w:tc>
        <w:tc>
          <w:tcPr>
            <w:tcW w:w="8139" w:type="dxa"/>
          </w:tcPr>
          <w:p w14:paraId="10D8DDC4" w14:textId="181D08D7" w:rsidR="0016172E" w:rsidRDefault="0016172E" w:rsidP="009A2F5B">
            <w:pPr>
              <w:rPr>
                <w:noProof/>
              </w:rPr>
            </w:pPr>
            <w:r>
              <w:rPr>
                <w:noProof/>
              </w:rPr>
              <w:t>Quality Assurance Portfolio Change Committee</w:t>
            </w:r>
          </w:p>
        </w:tc>
      </w:tr>
      <w:tr w:rsidR="009A2F5B" w:rsidRPr="007B1123" w14:paraId="2ECF5B64" w14:textId="77777777" w:rsidTr="001C0D11">
        <w:tc>
          <w:tcPr>
            <w:tcW w:w="1212" w:type="dxa"/>
          </w:tcPr>
          <w:p w14:paraId="3A6ECA59" w14:textId="77777777" w:rsidR="009A2F5B" w:rsidRPr="006714F4" w:rsidRDefault="009A2F5B" w:rsidP="009A2F5B">
            <w:pPr>
              <w:rPr>
                <w:noProof/>
              </w:rPr>
            </w:pPr>
            <w:r>
              <w:rPr>
                <w:noProof/>
              </w:rPr>
              <w:t>R</w:t>
            </w:r>
            <w:r w:rsidRPr="006714F4">
              <w:rPr>
                <w:noProof/>
              </w:rPr>
              <w:t>PL</w:t>
            </w:r>
          </w:p>
        </w:tc>
        <w:tc>
          <w:tcPr>
            <w:tcW w:w="8139" w:type="dxa"/>
          </w:tcPr>
          <w:p w14:paraId="38A1B5FC" w14:textId="4CA41CEE" w:rsidR="009A2F5B" w:rsidRPr="006714F4" w:rsidRDefault="009A2F5B" w:rsidP="009A2F5B">
            <w:pPr>
              <w:rPr>
                <w:noProof/>
              </w:rPr>
            </w:pPr>
            <w:r>
              <w:rPr>
                <w:noProof/>
              </w:rPr>
              <w:t>Recognition</w:t>
            </w:r>
            <w:r w:rsidRPr="006714F4">
              <w:rPr>
                <w:noProof/>
              </w:rPr>
              <w:t xml:space="preserve"> of Prior Learning</w:t>
            </w:r>
            <w:r w:rsidRPr="006714F4">
              <w:rPr>
                <w:noProof/>
              </w:rPr>
              <w:fldChar w:fldCharType="begin"/>
            </w:r>
            <w:r w:rsidRPr="006714F4">
              <w:rPr>
                <w:noProof/>
              </w:rPr>
              <w:instrText xml:space="preserve"> XE "Accreditation of Prior Learning:APL" </w:instrText>
            </w:r>
            <w:r w:rsidRPr="006714F4">
              <w:rPr>
                <w:noProof/>
              </w:rPr>
              <w:fldChar w:fldCharType="end"/>
            </w:r>
          </w:p>
        </w:tc>
      </w:tr>
      <w:tr w:rsidR="009A2F5B" w:rsidRPr="007B1123" w14:paraId="03588BC4" w14:textId="77777777" w:rsidTr="001C0D11">
        <w:tc>
          <w:tcPr>
            <w:tcW w:w="1212" w:type="dxa"/>
          </w:tcPr>
          <w:p w14:paraId="63F1D2CF" w14:textId="77777777" w:rsidR="009A2F5B" w:rsidRPr="006714F4" w:rsidRDefault="009A2F5B" w:rsidP="009A2F5B">
            <w:pPr>
              <w:rPr>
                <w:noProof/>
              </w:rPr>
            </w:pPr>
            <w:r>
              <w:rPr>
                <w:noProof/>
              </w:rPr>
              <w:t>R</w:t>
            </w:r>
            <w:r w:rsidRPr="006714F4">
              <w:rPr>
                <w:noProof/>
              </w:rPr>
              <w:t>PEL</w:t>
            </w:r>
          </w:p>
        </w:tc>
        <w:tc>
          <w:tcPr>
            <w:tcW w:w="8139" w:type="dxa"/>
          </w:tcPr>
          <w:p w14:paraId="2DA3E36D" w14:textId="4EF6C607" w:rsidR="009A2F5B" w:rsidRPr="006714F4" w:rsidRDefault="009A2F5B" w:rsidP="009A2F5B">
            <w:pPr>
              <w:rPr>
                <w:noProof/>
              </w:rPr>
            </w:pPr>
            <w:r>
              <w:rPr>
                <w:noProof/>
              </w:rPr>
              <w:t>Recognition</w:t>
            </w:r>
            <w:r w:rsidRPr="006714F4">
              <w:rPr>
                <w:noProof/>
              </w:rPr>
              <w:t xml:space="preserve"> of Prior Experiential Learning</w:t>
            </w:r>
            <w:r w:rsidRPr="006714F4">
              <w:rPr>
                <w:noProof/>
              </w:rPr>
              <w:fldChar w:fldCharType="begin"/>
            </w:r>
            <w:r w:rsidRPr="006714F4">
              <w:rPr>
                <w:noProof/>
              </w:rPr>
              <w:instrText xml:space="preserve"> XE "Accreditation of Prior Experiential Learning:APEL" </w:instrText>
            </w:r>
            <w:r w:rsidRPr="006714F4">
              <w:rPr>
                <w:noProof/>
              </w:rPr>
              <w:fldChar w:fldCharType="end"/>
            </w:r>
          </w:p>
        </w:tc>
      </w:tr>
      <w:tr w:rsidR="009A2F5B" w:rsidRPr="004F6E36" w14:paraId="5502A0B8" w14:textId="77777777" w:rsidTr="001C0D11">
        <w:tc>
          <w:tcPr>
            <w:tcW w:w="1212" w:type="dxa"/>
          </w:tcPr>
          <w:p w14:paraId="76F69665" w14:textId="77777777" w:rsidR="009A2F5B" w:rsidRPr="006714F4" w:rsidRDefault="009A2F5B" w:rsidP="009A2F5B">
            <w:pPr>
              <w:rPr>
                <w:noProof/>
              </w:rPr>
            </w:pPr>
            <w:r>
              <w:rPr>
                <w:noProof/>
              </w:rPr>
              <w:t>R</w:t>
            </w:r>
            <w:r w:rsidRPr="006714F4">
              <w:rPr>
                <w:noProof/>
              </w:rPr>
              <w:t>PCL</w:t>
            </w:r>
          </w:p>
        </w:tc>
        <w:tc>
          <w:tcPr>
            <w:tcW w:w="8139" w:type="dxa"/>
          </w:tcPr>
          <w:p w14:paraId="012073AF" w14:textId="6C17E623" w:rsidR="009A2F5B" w:rsidRPr="006714F4" w:rsidRDefault="009A2F5B" w:rsidP="009A2F5B">
            <w:pPr>
              <w:rPr>
                <w:noProof/>
              </w:rPr>
            </w:pPr>
            <w:r>
              <w:rPr>
                <w:noProof/>
              </w:rPr>
              <w:t>Recognition</w:t>
            </w:r>
            <w:r w:rsidRPr="006714F4">
              <w:rPr>
                <w:noProof/>
              </w:rPr>
              <w:t xml:space="preserve"> of Prior Credited Learning</w:t>
            </w:r>
          </w:p>
        </w:tc>
      </w:tr>
      <w:tr w:rsidR="00F13D94" w:rsidRPr="004F6E36" w14:paraId="36852C34" w14:textId="77777777" w:rsidTr="001C0D11">
        <w:tc>
          <w:tcPr>
            <w:tcW w:w="1212" w:type="dxa"/>
          </w:tcPr>
          <w:p w14:paraId="647234F0" w14:textId="772E4A8A" w:rsidR="00F13D94" w:rsidRDefault="00F13D94" w:rsidP="009A2F5B">
            <w:pPr>
              <w:rPr>
                <w:noProof/>
              </w:rPr>
            </w:pPr>
            <w:r>
              <w:rPr>
                <w:noProof/>
              </w:rPr>
              <w:t>SR</w:t>
            </w:r>
          </w:p>
        </w:tc>
        <w:tc>
          <w:tcPr>
            <w:tcW w:w="8139" w:type="dxa"/>
          </w:tcPr>
          <w:p w14:paraId="0C65C00B" w14:textId="555E665E" w:rsidR="00F13D94" w:rsidRDefault="00F13D94" w:rsidP="009A2F5B">
            <w:pPr>
              <w:rPr>
                <w:noProof/>
              </w:rPr>
            </w:pPr>
            <w:r>
              <w:rPr>
                <w:noProof/>
              </w:rPr>
              <w:t>Substantive Review</w:t>
            </w:r>
          </w:p>
        </w:tc>
      </w:tr>
      <w:tr w:rsidR="009A2F5B" w:rsidRPr="007B1123" w14:paraId="1816C462" w14:textId="77777777" w:rsidTr="001C0D11">
        <w:tc>
          <w:tcPr>
            <w:tcW w:w="1212" w:type="dxa"/>
          </w:tcPr>
          <w:p w14:paraId="60DC89C3" w14:textId="200E9E75" w:rsidR="009A2F5B" w:rsidRPr="007B1123" w:rsidRDefault="009A2F5B" w:rsidP="009A2F5B">
            <w:pPr>
              <w:rPr>
                <w:noProof/>
              </w:rPr>
            </w:pPr>
            <w:r w:rsidRPr="007B1123">
              <w:rPr>
                <w:noProof/>
              </w:rPr>
              <w:t>S</w:t>
            </w:r>
            <w:r>
              <w:rPr>
                <w:noProof/>
              </w:rPr>
              <w:t>VC</w:t>
            </w:r>
          </w:p>
        </w:tc>
        <w:tc>
          <w:tcPr>
            <w:tcW w:w="8139" w:type="dxa"/>
          </w:tcPr>
          <w:p w14:paraId="4D6ADFC1" w14:textId="69D241B0" w:rsidR="009A2F5B" w:rsidRPr="007B1123" w:rsidRDefault="009A2F5B" w:rsidP="009A2F5B">
            <w:pPr>
              <w:rPr>
                <w:noProof/>
              </w:rPr>
            </w:pPr>
            <w:r w:rsidRPr="007B1123">
              <w:rPr>
                <w:noProof/>
              </w:rPr>
              <w:t xml:space="preserve">Student </w:t>
            </w:r>
            <w:r>
              <w:rPr>
                <w:noProof/>
              </w:rPr>
              <w:t>Voice</w:t>
            </w:r>
            <w:r w:rsidRPr="007B1123">
              <w:rPr>
                <w:noProof/>
              </w:rPr>
              <w:t xml:space="preserve"> Committee</w:t>
            </w:r>
          </w:p>
        </w:tc>
      </w:tr>
      <w:tr w:rsidR="009A2F5B" w:rsidRPr="007B1123" w14:paraId="59F53877" w14:textId="77777777" w:rsidTr="001C0D11">
        <w:tc>
          <w:tcPr>
            <w:tcW w:w="1212" w:type="dxa"/>
          </w:tcPr>
          <w:p w14:paraId="3C78B234" w14:textId="77777777" w:rsidR="009A2F5B" w:rsidRPr="007B1123" w:rsidRDefault="009A2F5B" w:rsidP="009A2F5B">
            <w:pPr>
              <w:rPr>
                <w:noProof/>
              </w:rPr>
            </w:pPr>
            <w:r>
              <w:rPr>
                <w:noProof/>
              </w:rPr>
              <w:t>SPP</w:t>
            </w:r>
          </w:p>
        </w:tc>
        <w:tc>
          <w:tcPr>
            <w:tcW w:w="8139" w:type="dxa"/>
          </w:tcPr>
          <w:p w14:paraId="638AABFF" w14:textId="42A4AFFB" w:rsidR="009A2F5B" w:rsidRPr="007B1123" w:rsidRDefault="009A2F5B" w:rsidP="009A2F5B">
            <w:pPr>
              <w:rPr>
                <w:noProof/>
              </w:rPr>
            </w:pPr>
            <w:r>
              <w:rPr>
                <w:noProof/>
              </w:rPr>
              <w:t>Student Protection Plan</w:t>
            </w:r>
          </w:p>
        </w:tc>
      </w:tr>
      <w:tr w:rsidR="009A2F5B" w:rsidRPr="007B1123" w14:paraId="6F3F1B94" w14:textId="77777777" w:rsidTr="001C0D11">
        <w:tc>
          <w:tcPr>
            <w:tcW w:w="1212" w:type="dxa"/>
          </w:tcPr>
          <w:p w14:paraId="2F841D79" w14:textId="77777777" w:rsidR="009A2F5B" w:rsidRPr="007B1123" w:rsidRDefault="009A2F5B" w:rsidP="009A2F5B">
            <w:pPr>
              <w:rPr>
                <w:noProof/>
              </w:rPr>
            </w:pPr>
            <w:r>
              <w:rPr>
                <w:noProof/>
              </w:rPr>
              <w:t>VCO</w:t>
            </w:r>
          </w:p>
        </w:tc>
        <w:tc>
          <w:tcPr>
            <w:tcW w:w="8139" w:type="dxa"/>
          </w:tcPr>
          <w:p w14:paraId="0A621152" w14:textId="43001184" w:rsidR="009A2F5B" w:rsidRPr="007B1123" w:rsidRDefault="009A2F5B" w:rsidP="009A2F5B">
            <w:pPr>
              <w:rPr>
                <w:noProof/>
              </w:rPr>
            </w:pPr>
            <w:r>
              <w:rPr>
                <w:noProof/>
              </w:rPr>
              <w:t>Vice Chancellor’s Office</w:t>
            </w:r>
          </w:p>
        </w:tc>
      </w:tr>
    </w:tbl>
    <w:p w14:paraId="6B1802F7" w14:textId="7ECBB358" w:rsidR="00F2663E" w:rsidRDefault="00A112AE" w:rsidP="00B861ED">
      <w:pPr>
        <w:pStyle w:val="Heading2"/>
        <w:ind w:left="284"/>
        <w:rPr>
          <w:noProof/>
        </w:rPr>
      </w:pPr>
      <w:bookmarkStart w:id="8" w:name="_Toc152690062"/>
      <w:r w:rsidRPr="00E44B78">
        <w:rPr>
          <w:noProof/>
        </w:rPr>
        <w:t>Definitions</w:t>
      </w:r>
      <w:bookmarkEnd w:id="8"/>
    </w:p>
    <w:p w14:paraId="70CF1BAB" w14:textId="44903397" w:rsidR="00A112AE" w:rsidRPr="008A20CC" w:rsidRDefault="00A112AE" w:rsidP="00B861ED">
      <w:pPr>
        <w:pStyle w:val="Heading4"/>
        <w:ind w:left="284"/>
        <w:rPr>
          <w:noProof/>
        </w:rPr>
      </w:pPr>
      <w:r w:rsidRPr="008A20CC">
        <w:rPr>
          <w:noProof/>
        </w:rPr>
        <w:t>Collaborative Provision</w:t>
      </w:r>
      <w:r w:rsidR="00B130D3">
        <w:rPr>
          <w:noProof/>
        </w:rPr>
        <w:t>/</w:t>
      </w:r>
      <w:r w:rsidR="00E31FD3">
        <w:rPr>
          <w:noProof/>
        </w:rPr>
        <w:t>Partnerships</w:t>
      </w:r>
      <w:r w:rsidRPr="008A20CC">
        <w:rPr>
          <w:noProof/>
        </w:rPr>
        <w:fldChar w:fldCharType="begin"/>
      </w:r>
      <w:r w:rsidRPr="008A20CC">
        <w:instrText xml:space="preserve"> XE "</w:instrText>
      </w:r>
      <w:r w:rsidRPr="008A20CC">
        <w:rPr>
          <w:noProof/>
        </w:rPr>
        <w:instrText>Collaborative Provision</w:instrText>
      </w:r>
      <w:r w:rsidRPr="008A20CC">
        <w:instrText xml:space="preserve">" </w:instrText>
      </w:r>
      <w:r w:rsidRPr="008A20CC">
        <w:rPr>
          <w:noProof/>
        </w:rPr>
        <w:fldChar w:fldCharType="end"/>
      </w:r>
      <w:r w:rsidRPr="008A20CC">
        <w:rPr>
          <w:noProof/>
        </w:rPr>
        <w:t xml:space="preserve"> </w:t>
      </w:r>
    </w:p>
    <w:p w14:paraId="356953D9" w14:textId="4F2D0099" w:rsidR="00F2663E" w:rsidRDefault="00D13866" w:rsidP="0039050A">
      <w:pPr>
        <w:pStyle w:val="ListParagraph"/>
        <w:widowControl/>
        <w:numPr>
          <w:ilvl w:val="0"/>
          <w:numId w:val="10"/>
        </w:numPr>
        <w:autoSpaceDE w:val="0"/>
        <w:autoSpaceDN w:val="0"/>
        <w:ind w:left="709" w:hanging="425"/>
        <w:rPr>
          <w:noProof/>
        </w:rPr>
      </w:pPr>
      <w:r>
        <w:rPr>
          <w:noProof/>
        </w:rPr>
        <w:t>The Office for Student</w:t>
      </w:r>
      <w:r w:rsidR="005B23E6">
        <w:rPr>
          <w:noProof/>
        </w:rPr>
        <w:t>’s Regulatory Framework states that in order t</w:t>
      </w:r>
      <w:r w:rsidR="00406FA9">
        <w:rPr>
          <w:noProof/>
        </w:rPr>
        <w:t>o demonstrate compliance with Condition A1 (</w:t>
      </w:r>
      <w:r w:rsidR="00D9103F">
        <w:rPr>
          <w:noProof/>
        </w:rPr>
        <w:t>Academic Governance)</w:t>
      </w:r>
      <w:r w:rsidR="00D3324B">
        <w:rPr>
          <w:noProof/>
        </w:rPr>
        <w:t>, Universities are required to provide evidence that</w:t>
      </w:r>
      <w:r w:rsidR="00115B4D">
        <w:rPr>
          <w:noProof/>
        </w:rPr>
        <w:t>:</w:t>
      </w:r>
      <w:r w:rsidR="000F602B">
        <w:rPr>
          <w:noProof/>
        </w:rPr>
        <w:t xml:space="preserve"> “</w:t>
      </w:r>
      <w:r w:rsidR="000F602B">
        <w:t>Where the organisation works with, or proposes to work with, other organisations to deliver learning opportunities, the arrangements are based on a strategic approach, informed by the effective assessment of risk including the carrying out of due diligence. They are defined in a written legal agreement and are subject to the same robust oversight and governance as the rest of the organisation’s provision.</w:t>
      </w:r>
      <w:r w:rsidR="00115B4D">
        <w:t xml:space="preserve">”  The </w:t>
      </w:r>
      <w:r w:rsidR="00B717B6">
        <w:t xml:space="preserve">management of collaborative partnership provision </w:t>
      </w:r>
      <w:r w:rsidR="00A112AE" w:rsidRPr="00B130D3">
        <w:rPr>
          <w:noProof/>
        </w:rPr>
        <w:t>will be subject to the processes outlined in this section of the Handbook.</w:t>
      </w:r>
    </w:p>
    <w:p w14:paraId="6D1B491F" w14:textId="1EA26292" w:rsidR="00A112AE" w:rsidRPr="0059721B" w:rsidRDefault="00A112AE" w:rsidP="00B861ED">
      <w:pPr>
        <w:pStyle w:val="Heading4"/>
        <w:ind w:left="709" w:hanging="425"/>
        <w:rPr>
          <w:noProof/>
        </w:rPr>
      </w:pPr>
      <w:r w:rsidRPr="0059721B">
        <w:rPr>
          <w:noProof/>
        </w:rPr>
        <w:t>Validation</w:t>
      </w:r>
      <w:r w:rsidRPr="0059721B">
        <w:rPr>
          <w:noProof/>
        </w:rPr>
        <w:fldChar w:fldCharType="begin"/>
      </w:r>
      <w:r w:rsidRPr="0059721B">
        <w:instrText xml:space="preserve"> XE "</w:instrText>
      </w:r>
      <w:r w:rsidRPr="0059721B">
        <w:rPr>
          <w:noProof/>
        </w:rPr>
        <w:instrText>Validation</w:instrText>
      </w:r>
      <w:r w:rsidRPr="0059721B">
        <w:instrText xml:space="preserve">" </w:instrText>
      </w:r>
      <w:r w:rsidRPr="0059721B">
        <w:rPr>
          <w:noProof/>
        </w:rPr>
        <w:fldChar w:fldCharType="end"/>
      </w:r>
      <w:r w:rsidRPr="0059721B">
        <w:rPr>
          <w:noProof/>
        </w:rPr>
        <w:t xml:space="preserve"> </w:t>
      </w:r>
    </w:p>
    <w:p w14:paraId="55D1062E" w14:textId="218A046F" w:rsidR="00F2663E" w:rsidRDefault="00A112AE" w:rsidP="0039050A">
      <w:pPr>
        <w:pStyle w:val="ListParagraph"/>
        <w:numPr>
          <w:ilvl w:val="0"/>
          <w:numId w:val="10"/>
        </w:numPr>
        <w:ind w:left="709" w:hanging="425"/>
        <w:rPr>
          <w:noProof/>
        </w:rPr>
      </w:pPr>
      <w:r w:rsidRPr="008212D9">
        <w:rPr>
          <w:noProof/>
        </w:rPr>
        <w:t>Validation</w:t>
      </w:r>
      <w:r w:rsidRPr="008212D9">
        <w:rPr>
          <w:noProof/>
        </w:rPr>
        <w:fldChar w:fldCharType="begin"/>
      </w:r>
      <w:r w:rsidRPr="0059721B">
        <w:instrText xml:space="preserve"> XE "</w:instrText>
      </w:r>
      <w:r w:rsidRPr="008212D9">
        <w:rPr>
          <w:noProof/>
        </w:rPr>
        <w:instrText>Validation</w:instrText>
      </w:r>
      <w:r w:rsidRPr="0059721B">
        <w:instrText xml:space="preserve">" </w:instrText>
      </w:r>
      <w:r w:rsidRPr="008212D9">
        <w:rPr>
          <w:noProof/>
        </w:rPr>
        <w:fldChar w:fldCharType="end"/>
      </w:r>
      <w:r w:rsidRPr="008212D9">
        <w:rPr>
          <w:noProof/>
        </w:rPr>
        <w:t xml:space="preserve"> is a term describing the process outlined in section C.  It is different from the definition of a “validated </w:t>
      </w:r>
      <w:r w:rsidR="002C5A3E" w:rsidRPr="008212D9">
        <w:rPr>
          <w:noProof/>
        </w:rPr>
        <w:t>course</w:t>
      </w:r>
      <w:r w:rsidRPr="008212D9">
        <w:rPr>
          <w:noProof/>
        </w:rPr>
        <w:t xml:space="preserve">”.  All new </w:t>
      </w:r>
      <w:r w:rsidR="002C5A3E" w:rsidRPr="008212D9">
        <w:rPr>
          <w:noProof/>
        </w:rPr>
        <w:t>course</w:t>
      </w:r>
      <w:r w:rsidRPr="008212D9">
        <w:rPr>
          <w:noProof/>
        </w:rPr>
        <w:t>s that lead to the award of credit go through a process of validation</w:t>
      </w:r>
      <w:r w:rsidRPr="008212D9">
        <w:rPr>
          <w:noProof/>
        </w:rPr>
        <w:fldChar w:fldCharType="begin"/>
      </w:r>
      <w:r w:rsidRPr="0059721B">
        <w:instrText xml:space="preserve"> XE "</w:instrText>
      </w:r>
      <w:r w:rsidRPr="008212D9">
        <w:rPr>
          <w:noProof/>
        </w:rPr>
        <w:instrText>validation</w:instrText>
      </w:r>
      <w:r w:rsidRPr="0059721B">
        <w:instrText xml:space="preserve">" </w:instrText>
      </w:r>
      <w:r w:rsidRPr="008212D9">
        <w:rPr>
          <w:noProof/>
        </w:rPr>
        <w:fldChar w:fldCharType="end"/>
      </w:r>
      <w:r w:rsidRPr="008212D9">
        <w:rPr>
          <w:noProof/>
        </w:rPr>
        <w:t>.</w:t>
      </w:r>
    </w:p>
    <w:p w14:paraId="5DF6C08E" w14:textId="3878A9E8" w:rsidR="001833DC" w:rsidRDefault="001833DC" w:rsidP="00B861ED">
      <w:pPr>
        <w:pStyle w:val="Heading4"/>
        <w:ind w:left="709" w:hanging="425"/>
        <w:rPr>
          <w:noProof/>
        </w:rPr>
      </w:pPr>
      <w:r>
        <w:rPr>
          <w:noProof/>
        </w:rPr>
        <w:t>Categories</w:t>
      </w:r>
    </w:p>
    <w:p w14:paraId="091B0600" w14:textId="77777777" w:rsidR="008F6587" w:rsidRDefault="008F6587" w:rsidP="0039050A">
      <w:pPr>
        <w:pStyle w:val="ListParagraph"/>
        <w:numPr>
          <w:ilvl w:val="0"/>
          <w:numId w:val="10"/>
        </w:numPr>
        <w:ind w:left="709" w:hanging="425"/>
        <w:rPr>
          <w:noProof/>
        </w:rPr>
      </w:pPr>
      <w:r>
        <w:t xml:space="preserve">The categorisation of partnership arrangement is determined primarily on who has the </w:t>
      </w:r>
      <w:r>
        <w:rPr>
          <w:noProof/>
        </w:rPr>
        <w:t>contractual relationship with the students, whether KU or Partner.  This then determines the actual category of partnership and the responsibilities for both parties as shown below.</w:t>
      </w:r>
    </w:p>
    <w:p w14:paraId="6CC1D975" w14:textId="77777777" w:rsidR="008F6587" w:rsidRDefault="008F6587" w:rsidP="008F6587">
      <w:pPr>
        <w:pStyle w:val="ListParagraph"/>
        <w:ind w:left="709"/>
        <w:rPr>
          <w:noProof/>
        </w:rPr>
      </w:pPr>
    </w:p>
    <w:p w14:paraId="63C044D4" w14:textId="77777777" w:rsidR="008F6587" w:rsidRDefault="008F6587" w:rsidP="0039050A">
      <w:pPr>
        <w:pStyle w:val="ListParagraph"/>
        <w:numPr>
          <w:ilvl w:val="0"/>
          <w:numId w:val="10"/>
        </w:numPr>
        <w:ind w:left="709" w:hanging="425"/>
        <w:rPr>
          <w:noProof/>
        </w:rPr>
      </w:pPr>
      <w:r>
        <w:rPr>
          <w:noProof/>
        </w:rPr>
        <w:t xml:space="preserve">The following rules apply to all partnership arrangements (regardless of how they </w:t>
      </w:r>
      <w:r>
        <w:rPr>
          <w:noProof/>
        </w:rPr>
        <w:lastRenderedPageBreak/>
        <w:t>are categorised):</w:t>
      </w:r>
    </w:p>
    <w:p w14:paraId="621D656F" w14:textId="77777777" w:rsidR="008F6587" w:rsidRDefault="008F6587" w:rsidP="0039050A">
      <w:pPr>
        <w:pStyle w:val="ListParagraph"/>
        <w:widowControl/>
        <w:numPr>
          <w:ilvl w:val="0"/>
          <w:numId w:val="12"/>
        </w:numPr>
        <w:contextualSpacing/>
      </w:pPr>
      <w:r>
        <w:t>Kingston University retains overall responsibility for quality and standards</w:t>
      </w:r>
    </w:p>
    <w:p w14:paraId="1CC94D29" w14:textId="77777777" w:rsidR="008F6587" w:rsidRDefault="008F6587" w:rsidP="0039050A">
      <w:pPr>
        <w:pStyle w:val="ListParagraph"/>
        <w:widowControl/>
        <w:numPr>
          <w:ilvl w:val="0"/>
          <w:numId w:val="12"/>
        </w:numPr>
        <w:contextualSpacing/>
      </w:pPr>
      <w:r>
        <w:t>Courses always lead to a Kingston University award</w:t>
      </w:r>
    </w:p>
    <w:p w14:paraId="71A1DEB4" w14:textId="77777777" w:rsidR="008F6587" w:rsidRDefault="008F6587" w:rsidP="0039050A">
      <w:pPr>
        <w:pStyle w:val="ListParagraph"/>
        <w:widowControl/>
        <w:numPr>
          <w:ilvl w:val="0"/>
          <w:numId w:val="12"/>
        </w:numPr>
        <w:contextualSpacing/>
      </w:pPr>
      <w:r>
        <w:t>Courses need to be approved /validated by Kingston University, including any subsequent changes.</w:t>
      </w:r>
    </w:p>
    <w:p w14:paraId="69E9A429" w14:textId="77777777" w:rsidR="008F6587" w:rsidRDefault="008F6587" w:rsidP="0039050A">
      <w:pPr>
        <w:pStyle w:val="ListParagraph"/>
        <w:widowControl/>
        <w:numPr>
          <w:ilvl w:val="0"/>
          <w:numId w:val="12"/>
        </w:numPr>
        <w:contextualSpacing/>
      </w:pPr>
      <w:r>
        <w:t>Courses are subject to KU academic regulations and policies, as detailed in the institutional agreement, unless a variation to the policy or regulation has been approved by the University.</w:t>
      </w:r>
    </w:p>
    <w:p w14:paraId="0EB2952E" w14:textId="77777777" w:rsidR="001833DC" w:rsidRPr="001833DC" w:rsidRDefault="001833DC" w:rsidP="001833DC"/>
    <w:p w14:paraId="218B166F" w14:textId="77777777" w:rsidR="004E6BC1" w:rsidRDefault="004E6BC1" w:rsidP="004E6BC1"/>
    <w:p w14:paraId="1EB27637" w14:textId="77777777" w:rsidR="00C872E4" w:rsidRDefault="00C872E4" w:rsidP="004E6BC1">
      <w:pPr>
        <w:sectPr w:rsidR="00C872E4" w:rsidSect="00831417">
          <w:footerReference w:type="default" r:id="rId12"/>
          <w:pgSz w:w="11906" w:h="16838"/>
          <w:pgMar w:top="1440" w:right="1133" w:bottom="1440" w:left="1440" w:header="708" w:footer="708" w:gutter="0"/>
          <w:cols w:space="708"/>
          <w:docGrid w:linePitch="360"/>
        </w:sectPr>
      </w:pPr>
    </w:p>
    <w:p w14:paraId="5FE63CAC" w14:textId="77777777" w:rsidR="00982B63" w:rsidRDefault="00982B63" w:rsidP="0039050A">
      <w:pPr>
        <w:pStyle w:val="ListParagraph"/>
        <w:numPr>
          <w:ilvl w:val="0"/>
          <w:numId w:val="10"/>
        </w:numPr>
        <w:ind w:left="709" w:hanging="425"/>
        <w:rPr>
          <w:noProof/>
        </w:rPr>
      </w:pPr>
      <w:r>
        <w:rPr>
          <w:noProof/>
        </w:rPr>
        <w:lastRenderedPageBreak/>
        <w:t xml:space="preserve">Kingston University has the following categories of collaborative </w:t>
      </w:r>
      <w:r w:rsidR="00C872E4">
        <w:rPr>
          <w:noProof/>
        </w:rPr>
        <w:t>partners:</w:t>
      </w:r>
    </w:p>
    <w:p w14:paraId="77207A9B" w14:textId="77777777" w:rsidR="00C872E4" w:rsidRDefault="00C872E4" w:rsidP="004E6BC1"/>
    <w:p w14:paraId="6063302A" w14:textId="77777777" w:rsidR="00C872E4" w:rsidRDefault="00C872E4" w:rsidP="004E6BC1"/>
    <w:tbl>
      <w:tblPr>
        <w:tblStyle w:val="TableGrid"/>
        <w:tblW w:w="14460" w:type="dxa"/>
        <w:tblInd w:w="-431" w:type="dxa"/>
        <w:tblLook w:val="04A0" w:firstRow="1" w:lastRow="0" w:firstColumn="1" w:lastColumn="0" w:noHBand="0" w:noVBand="1"/>
      </w:tblPr>
      <w:tblGrid>
        <w:gridCol w:w="2836"/>
        <w:gridCol w:w="4111"/>
        <w:gridCol w:w="3969"/>
        <w:gridCol w:w="3544"/>
      </w:tblGrid>
      <w:tr w:rsidR="006C1D16" w:rsidRPr="007014A2" w14:paraId="161ABA39" w14:textId="77777777">
        <w:tc>
          <w:tcPr>
            <w:tcW w:w="2836" w:type="dxa"/>
          </w:tcPr>
          <w:p w14:paraId="51EBFE41" w14:textId="77777777" w:rsidR="006C1D16" w:rsidRPr="007014A2" w:rsidRDefault="006C1D16">
            <w:pPr>
              <w:rPr>
                <w:b/>
                <w:bCs/>
              </w:rPr>
            </w:pPr>
            <w:r w:rsidRPr="007014A2">
              <w:rPr>
                <w:b/>
                <w:bCs/>
              </w:rPr>
              <w:t>Category</w:t>
            </w:r>
          </w:p>
        </w:tc>
        <w:tc>
          <w:tcPr>
            <w:tcW w:w="4111" w:type="dxa"/>
          </w:tcPr>
          <w:p w14:paraId="6585E1A5" w14:textId="77777777" w:rsidR="006C1D16" w:rsidRPr="007014A2" w:rsidRDefault="006C1D16">
            <w:pPr>
              <w:rPr>
                <w:b/>
                <w:bCs/>
                <w:sz w:val="20"/>
                <w:szCs w:val="20"/>
              </w:rPr>
            </w:pPr>
            <w:r w:rsidRPr="007014A2">
              <w:rPr>
                <w:b/>
                <w:bCs/>
                <w:sz w:val="20"/>
                <w:szCs w:val="20"/>
              </w:rPr>
              <w:t>Franchised</w:t>
            </w:r>
          </w:p>
        </w:tc>
        <w:tc>
          <w:tcPr>
            <w:tcW w:w="3969" w:type="dxa"/>
          </w:tcPr>
          <w:p w14:paraId="5C2E7592" w14:textId="77777777" w:rsidR="006C1D16" w:rsidRPr="007014A2" w:rsidRDefault="006C1D16">
            <w:pPr>
              <w:rPr>
                <w:b/>
                <w:bCs/>
                <w:sz w:val="20"/>
                <w:szCs w:val="20"/>
              </w:rPr>
            </w:pPr>
            <w:r w:rsidRPr="007014A2">
              <w:rPr>
                <w:b/>
                <w:bCs/>
                <w:sz w:val="20"/>
                <w:szCs w:val="20"/>
              </w:rPr>
              <w:t>Validated</w:t>
            </w:r>
          </w:p>
        </w:tc>
        <w:tc>
          <w:tcPr>
            <w:tcW w:w="3544" w:type="dxa"/>
          </w:tcPr>
          <w:p w14:paraId="7D613AD3" w14:textId="77777777" w:rsidR="006C1D16" w:rsidRPr="007014A2" w:rsidRDefault="006C1D16">
            <w:pPr>
              <w:rPr>
                <w:b/>
                <w:bCs/>
                <w:sz w:val="20"/>
                <w:szCs w:val="20"/>
              </w:rPr>
            </w:pPr>
            <w:r>
              <w:rPr>
                <w:b/>
                <w:bCs/>
                <w:sz w:val="20"/>
                <w:szCs w:val="20"/>
              </w:rPr>
              <w:t>Embedded College</w:t>
            </w:r>
          </w:p>
        </w:tc>
      </w:tr>
      <w:tr w:rsidR="006C1D16" w:rsidRPr="007014A2" w14:paraId="714F7AD4" w14:textId="77777777">
        <w:tc>
          <w:tcPr>
            <w:tcW w:w="2836" w:type="dxa"/>
          </w:tcPr>
          <w:p w14:paraId="1A66E311" w14:textId="77777777" w:rsidR="006C1D16" w:rsidRPr="007014A2" w:rsidRDefault="006C1D16">
            <w:pPr>
              <w:rPr>
                <w:b/>
                <w:bCs/>
              </w:rPr>
            </w:pPr>
            <w:r w:rsidRPr="007014A2">
              <w:rPr>
                <w:b/>
                <w:bCs/>
              </w:rPr>
              <w:t>Definition</w:t>
            </w:r>
          </w:p>
        </w:tc>
        <w:tc>
          <w:tcPr>
            <w:tcW w:w="4111" w:type="dxa"/>
          </w:tcPr>
          <w:p w14:paraId="7821CC27" w14:textId="77777777" w:rsidR="006C1D16" w:rsidRDefault="006C1D16">
            <w:pPr>
              <w:rPr>
                <w:sz w:val="20"/>
                <w:szCs w:val="20"/>
              </w:rPr>
            </w:pPr>
            <w:r w:rsidRPr="007014A2">
              <w:rPr>
                <w:sz w:val="20"/>
                <w:szCs w:val="20"/>
              </w:rPr>
              <w:t xml:space="preserve">“An arrangement whereby the University </w:t>
            </w:r>
            <w:proofErr w:type="spellStart"/>
            <w:r w:rsidRPr="007014A2">
              <w:rPr>
                <w:sz w:val="20"/>
                <w:szCs w:val="20"/>
              </w:rPr>
              <w:t>authorises</w:t>
            </w:r>
            <w:proofErr w:type="spellEnd"/>
            <w:r w:rsidRPr="007014A2">
              <w:rPr>
                <w:sz w:val="20"/>
                <w:szCs w:val="20"/>
              </w:rPr>
              <w:t xml:space="preserve"> a collaborative partner to deliver all or part of a</w:t>
            </w:r>
            <w:r>
              <w:rPr>
                <w:sz w:val="20"/>
                <w:szCs w:val="20"/>
              </w:rPr>
              <w:t xml:space="preserve"> course which has been designed and is owned </w:t>
            </w:r>
            <w:r w:rsidRPr="007014A2">
              <w:rPr>
                <w:sz w:val="20"/>
                <w:szCs w:val="20"/>
              </w:rPr>
              <w:t>by Kingston University.</w:t>
            </w:r>
            <w:r>
              <w:rPr>
                <w:sz w:val="20"/>
                <w:szCs w:val="20"/>
              </w:rPr>
              <w:t xml:space="preserve"> The University has overall control of the course’s content, delivery, assessment, and quality assurance arrangements.</w:t>
            </w:r>
            <w:r w:rsidRPr="007014A2">
              <w:rPr>
                <w:sz w:val="20"/>
                <w:szCs w:val="20"/>
              </w:rPr>
              <w:t>”</w:t>
            </w:r>
          </w:p>
          <w:p w14:paraId="43A1F139" w14:textId="77777777" w:rsidR="006C1D16" w:rsidRPr="007014A2" w:rsidRDefault="006C1D16">
            <w:pPr>
              <w:rPr>
                <w:sz w:val="20"/>
                <w:szCs w:val="20"/>
              </w:rPr>
            </w:pPr>
          </w:p>
        </w:tc>
        <w:tc>
          <w:tcPr>
            <w:tcW w:w="3969" w:type="dxa"/>
          </w:tcPr>
          <w:p w14:paraId="36AFF7B1" w14:textId="77777777" w:rsidR="006C1D16" w:rsidRPr="007014A2" w:rsidRDefault="006C1D16">
            <w:pPr>
              <w:rPr>
                <w:sz w:val="20"/>
                <w:szCs w:val="20"/>
              </w:rPr>
            </w:pPr>
            <w:r w:rsidRPr="007014A2">
              <w:rPr>
                <w:sz w:val="20"/>
                <w:szCs w:val="20"/>
              </w:rPr>
              <w:t xml:space="preserve">“An arrangement in which a module or course developed and delivered by a collaborative partner has been </w:t>
            </w:r>
            <w:r>
              <w:rPr>
                <w:sz w:val="20"/>
                <w:szCs w:val="20"/>
              </w:rPr>
              <w:t>approved by the University to lead, or contribute, to a Kingston University award</w:t>
            </w:r>
            <w:r w:rsidRPr="007014A2">
              <w:rPr>
                <w:sz w:val="20"/>
                <w:szCs w:val="20"/>
              </w:rPr>
              <w:t>.”</w:t>
            </w:r>
          </w:p>
        </w:tc>
        <w:tc>
          <w:tcPr>
            <w:tcW w:w="3544" w:type="dxa"/>
          </w:tcPr>
          <w:p w14:paraId="17BE0EEE" w14:textId="77777777" w:rsidR="006C1D16" w:rsidRPr="007014A2" w:rsidRDefault="006C1D16">
            <w:pPr>
              <w:rPr>
                <w:sz w:val="20"/>
                <w:szCs w:val="20"/>
              </w:rPr>
            </w:pPr>
            <w:r>
              <w:rPr>
                <w:sz w:val="20"/>
                <w:szCs w:val="20"/>
              </w:rPr>
              <w:t>“A provider operating within or near University premises, in partnership or as part of a joint venture, usually delivering pathway courses which prepare students for entry to higher education courses at the University, or integrated courses which students complete at the University.”</w:t>
            </w:r>
          </w:p>
        </w:tc>
      </w:tr>
      <w:tr w:rsidR="006C1D16" w:rsidRPr="007014A2" w14:paraId="5EEE9595" w14:textId="77777777">
        <w:tc>
          <w:tcPr>
            <w:tcW w:w="2836" w:type="dxa"/>
          </w:tcPr>
          <w:p w14:paraId="112803F7" w14:textId="77777777" w:rsidR="006C1D16" w:rsidRPr="007014A2" w:rsidRDefault="006C1D16">
            <w:pPr>
              <w:rPr>
                <w:b/>
                <w:bCs/>
              </w:rPr>
            </w:pPr>
            <w:r w:rsidRPr="007014A2">
              <w:rPr>
                <w:b/>
                <w:bCs/>
              </w:rPr>
              <w:t>Partner location</w:t>
            </w:r>
          </w:p>
        </w:tc>
        <w:tc>
          <w:tcPr>
            <w:tcW w:w="4111" w:type="dxa"/>
          </w:tcPr>
          <w:p w14:paraId="472CD241" w14:textId="77777777" w:rsidR="006C1D16" w:rsidRPr="007014A2" w:rsidRDefault="006C1D16">
            <w:pPr>
              <w:rPr>
                <w:sz w:val="20"/>
                <w:szCs w:val="20"/>
              </w:rPr>
            </w:pPr>
            <w:r>
              <w:rPr>
                <w:sz w:val="20"/>
                <w:szCs w:val="20"/>
              </w:rPr>
              <w:t>UK or overseas</w:t>
            </w:r>
          </w:p>
        </w:tc>
        <w:tc>
          <w:tcPr>
            <w:tcW w:w="3969" w:type="dxa"/>
          </w:tcPr>
          <w:p w14:paraId="1D8AD1F2" w14:textId="77777777" w:rsidR="006C1D16" w:rsidRPr="007014A2" w:rsidRDefault="006C1D16">
            <w:pPr>
              <w:rPr>
                <w:sz w:val="20"/>
                <w:szCs w:val="20"/>
              </w:rPr>
            </w:pPr>
            <w:r w:rsidRPr="007014A2">
              <w:rPr>
                <w:sz w:val="20"/>
                <w:szCs w:val="20"/>
              </w:rPr>
              <w:t xml:space="preserve">UK or </w:t>
            </w:r>
            <w:r>
              <w:rPr>
                <w:sz w:val="20"/>
                <w:szCs w:val="20"/>
              </w:rPr>
              <w:t>o</w:t>
            </w:r>
            <w:r w:rsidRPr="007014A2">
              <w:rPr>
                <w:sz w:val="20"/>
                <w:szCs w:val="20"/>
              </w:rPr>
              <w:t>verseas</w:t>
            </w:r>
          </w:p>
        </w:tc>
        <w:tc>
          <w:tcPr>
            <w:tcW w:w="3544" w:type="dxa"/>
          </w:tcPr>
          <w:p w14:paraId="71A4EB95" w14:textId="77777777" w:rsidR="006C1D16" w:rsidRPr="007014A2" w:rsidRDefault="006C1D16">
            <w:pPr>
              <w:rPr>
                <w:sz w:val="20"/>
                <w:szCs w:val="20"/>
              </w:rPr>
            </w:pPr>
            <w:r>
              <w:rPr>
                <w:sz w:val="20"/>
                <w:szCs w:val="20"/>
              </w:rPr>
              <w:t>UK</w:t>
            </w:r>
          </w:p>
        </w:tc>
      </w:tr>
      <w:tr w:rsidR="006C1D16" w:rsidRPr="007014A2" w14:paraId="41ACC120" w14:textId="77777777">
        <w:tc>
          <w:tcPr>
            <w:tcW w:w="2836" w:type="dxa"/>
          </w:tcPr>
          <w:p w14:paraId="01ED68E6" w14:textId="77777777" w:rsidR="006C1D16" w:rsidRPr="007014A2" w:rsidRDefault="006C1D16">
            <w:pPr>
              <w:rPr>
                <w:b/>
                <w:bCs/>
              </w:rPr>
            </w:pPr>
            <w:r w:rsidRPr="007014A2">
              <w:rPr>
                <w:b/>
                <w:bCs/>
              </w:rPr>
              <w:t xml:space="preserve">Course (IP) ownership </w:t>
            </w:r>
          </w:p>
        </w:tc>
        <w:tc>
          <w:tcPr>
            <w:tcW w:w="4111" w:type="dxa"/>
          </w:tcPr>
          <w:p w14:paraId="0BDDE506" w14:textId="77777777" w:rsidR="006C1D16" w:rsidRPr="009E2FA3" w:rsidRDefault="006C1D16">
            <w:pPr>
              <w:rPr>
                <w:sz w:val="20"/>
                <w:szCs w:val="20"/>
              </w:rPr>
            </w:pPr>
            <w:r w:rsidRPr="009E2FA3">
              <w:rPr>
                <w:sz w:val="20"/>
                <w:szCs w:val="20"/>
              </w:rPr>
              <w:t>KU. Course must be designed and owned by KU.</w:t>
            </w:r>
          </w:p>
        </w:tc>
        <w:tc>
          <w:tcPr>
            <w:tcW w:w="3969" w:type="dxa"/>
          </w:tcPr>
          <w:p w14:paraId="5AA7C3C3" w14:textId="77777777" w:rsidR="006C1D16" w:rsidRPr="007014A2" w:rsidRDefault="006C1D16">
            <w:pPr>
              <w:rPr>
                <w:sz w:val="20"/>
                <w:szCs w:val="20"/>
              </w:rPr>
            </w:pPr>
            <w:r w:rsidRPr="007014A2">
              <w:rPr>
                <w:sz w:val="20"/>
                <w:szCs w:val="20"/>
              </w:rPr>
              <w:t xml:space="preserve">Partner.  </w:t>
            </w:r>
          </w:p>
        </w:tc>
        <w:tc>
          <w:tcPr>
            <w:tcW w:w="3544" w:type="dxa"/>
          </w:tcPr>
          <w:p w14:paraId="710E0398" w14:textId="77777777" w:rsidR="006C1D16" w:rsidRPr="007014A2" w:rsidRDefault="006C1D16">
            <w:pPr>
              <w:rPr>
                <w:sz w:val="20"/>
                <w:szCs w:val="20"/>
              </w:rPr>
            </w:pPr>
            <w:r>
              <w:rPr>
                <w:sz w:val="20"/>
                <w:szCs w:val="20"/>
              </w:rPr>
              <w:t>KU or partner</w:t>
            </w:r>
          </w:p>
        </w:tc>
      </w:tr>
      <w:tr w:rsidR="006C1D16" w:rsidRPr="007014A2" w14:paraId="72D0A354" w14:textId="77777777">
        <w:tc>
          <w:tcPr>
            <w:tcW w:w="2836" w:type="dxa"/>
          </w:tcPr>
          <w:p w14:paraId="1B79B97A" w14:textId="77777777" w:rsidR="006C1D16" w:rsidRPr="007014A2" w:rsidRDefault="006C1D16">
            <w:pPr>
              <w:rPr>
                <w:b/>
                <w:bCs/>
              </w:rPr>
            </w:pPr>
            <w:r w:rsidRPr="007014A2">
              <w:rPr>
                <w:b/>
                <w:bCs/>
              </w:rPr>
              <w:t>Fees paid to (via SLC or direct)</w:t>
            </w:r>
          </w:p>
        </w:tc>
        <w:tc>
          <w:tcPr>
            <w:tcW w:w="4111" w:type="dxa"/>
          </w:tcPr>
          <w:p w14:paraId="27CD306C" w14:textId="77777777" w:rsidR="006C1D16" w:rsidRDefault="006C1D16">
            <w:pPr>
              <w:rPr>
                <w:sz w:val="20"/>
                <w:szCs w:val="20"/>
              </w:rPr>
            </w:pPr>
            <w:r w:rsidRPr="007014A2">
              <w:rPr>
                <w:sz w:val="20"/>
                <w:szCs w:val="20"/>
              </w:rPr>
              <w:t>KU</w:t>
            </w:r>
            <w:r>
              <w:rPr>
                <w:sz w:val="20"/>
                <w:szCs w:val="20"/>
              </w:rPr>
              <w:t xml:space="preserve"> or Partner </w:t>
            </w:r>
          </w:p>
          <w:p w14:paraId="05C7746F" w14:textId="77777777" w:rsidR="006C1D16" w:rsidRPr="007014A2" w:rsidRDefault="006C1D16">
            <w:pPr>
              <w:rPr>
                <w:sz w:val="20"/>
                <w:szCs w:val="20"/>
              </w:rPr>
            </w:pPr>
            <w:r>
              <w:rPr>
                <w:sz w:val="20"/>
                <w:szCs w:val="20"/>
              </w:rPr>
              <w:t>(if partner is accessing SLC funding then must be KU, if not eligible then who collects the fees is agreed with the partner)</w:t>
            </w:r>
          </w:p>
        </w:tc>
        <w:tc>
          <w:tcPr>
            <w:tcW w:w="3969" w:type="dxa"/>
          </w:tcPr>
          <w:p w14:paraId="4FCA6797" w14:textId="77777777" w:rsidR="006C1D16" w:rsidRPr="007014A2" w:rsidRDefault="006C1D16">
            <w:pPr>
              <w:rPr>
                <w:sz w:val="20"/>
                <w:szCs w:val="20"/>
              </w:rPr>
            </w:pPr>
            <w:r w:rsidRPr="007014A2">
              <w:rPr>
                <w:sz w:val="20"/>
                <w:szCs w:val="20"/>
              </w:rPr>
              <w:t>Partner</w:t>
            </w:r>
          </w:p>
        </w:tc>
        <w:tc>
          <w:tcPr>
            <w:tcW w:w="3544" w:type="dxa"/>
          </w:tcPr>
          <w:p w14:paraId="22F4FE93" w14:textId="77777777" w:rsidR="006C1D16" w:rsidRDefault="006C1D16">
            <w:pPr>
              <w:rPr>
                <w:sz w:val="20"/>
                <w:szCs w:val="20"/>
              </w:rPr>
            </w:pPr>
            <w:r w:rsidRPr="007014A2">
              <w:rPr>
                <w:sz w:val="20"/>
                <w:szCs w:val="20"/>
              </w:rPr>
              <w:t>KU</w:t>
            </w:r>
            <w:r>
              <w:rPr>
                <w:sz w:val="20"/>
                <w:szCs w:val="20"/>
              </w:rPr>
              <w:t xml:space="preserve"> or Partner</w:t>
            </w:r>
          </w:p>
          <w:p w14:paraId="2BD70467" w14:textId="77777777" w:rsidR="006C1D16" w:rsidRPr="007014A2" w:rsidRDefault="006C1D16">
            <w:pPr>
              <w:rPr>
                <w:sz w:val="20"/>
                <w:szCs w:val="20"/>
              </w:rPr>
            </w:pPr>
            <w:r>
              <w:rPr>
                <w:sz w:val="20"/>
                <w:szCs w:val="20"/>
              </w:rPr>
              <w:t>(if partner is accessing SLC funding then must be KU, if not eligible then who collects the fees is agreed with the partner)</w:t>
            </w:r>
          </w:p>
        </w:tc>
      </w:tr>
      <w:tr w:rsidR="006C1D16" w:rsidRPr="007014A2" w14:paraId="7E3D3579" w14:textId="77777777">
        <w:tc>
          <w:tcPr>
            <w:tcW w:w="2836" w:type="dxa"/>
          </w:tcPr>
          <w:p w14:paraId="4916CB65" w14:textId="77777777" w:rsidR="006C1D16" w:rsidRPr="007014A2" w:rsidRDefault="006C1D16">
            <w:pPr>
              <w:rPr>
                <w:b/>
                <w:bCs/>
              </w:rPr>
            </w:pPr>
            <w:r w:rsidRPr="007014A2">
              <w:rPr>
                <w:b/>
                <w:bCs/>
              </w:rPr>
              <w:t>Returned in KU HESES</w:t>
            </w:r>
          </w:p>
        </w:tc>
        <w:tc>
          <w:tcPr>
            <w:tcW w:w="4111" w:type="dxa"/>
          </w:tcPr>
          <w:p w14:paraId="0A85C187" w14:textId="77777777" w:rsidR="006C1D16" w:rsidRPr="007014A2" w:rsidRDefault="006C1D16">
            <w:pPr>
              <w:rPr>
                <w:sz w:val="20"/>
                <w:szCs w:val="20"/>
              </w:rPr>
            </w:pPr>
            <w:r w:rsidRPr="007014A2">
              <w:rPr>
                <w:sz w:val="20"/>
                <w:szCs w:val="20"/>
              </w:rPr>
              <w:t>Yes</w:t>
            </w:r>
            <w:r>
              <w:rPr>
                <w:sz w:val="20"/>
                <w:szCs w:val="20"/>
              </w:rPr>
              <w:t>, if fees paid to KU</w:t>
            </w:r>
          </w:p>
        </w:tc>
        <w:tc>
          <w:tcPr>
            <w:tcW w:w="3969" w:type="dxa"/>
          </w:tcPr>
          <w:p w14:paraId="485E17BB" w14:textId="77777777" w:rsidR="006C1D16" w:rsidRPr="007014A2" w:rsidRDefault="006C1D16">
            <w:pPr>
              <w:rPr>
                <w:sz w:val="20"/>
                <w:szCs w:val="20"/>
              </w:rPr>
            </w:pPr>
            <w:r w:rsidRPr="007014A2">
              <w:rPr>
                <w:sz w:val="20"/>
                <w:szCs w:val="20"/>
              </w:rPr>
              <w:t>No</w:t>
            </w:r>
          </w:p>
        </w:tc>
        <w:tc>
          <w:tcPr>
            <w:tcW w:w="3544" w:type="dxa"/>
          </w:tcPr>
          <w:p w14:paraId="5CC149E8" w14:textId="77777777" w:rsidR="006C1D16" w:rsidRPr="007014A2" w:rsidRDefault="006C1D16">
            <w:pPr>
              <w:rPr>
                <w:sz w:val="20"/>
                <w:szCs w:val="20"/>
              </w:rPr>
            </w:pPr>
            <w:r>
              <w:rPr>
                <w:sz w:val="20"/>
                <w:szCs w:val="20"/>
              </w:rPr>
              <w:t>Yes</w:t>
            </w:r>
          </w:p>
        </w:tc>
      </w:tr>
      <w:tr w:rsidR="006C1D16" w:rsidRPr="007014A2" w14:paraId="2CFC94FC" w14:textId="77777777">
        <w:tc>
          <w:tcPr>
            <w:tcW w:w="2836" w:type="dxa"/>
          </w:tcPr>
          <w:p w14:paraId="0D396E41" w14:textId="77777777" w:rsidR="006C1D16" w:rsidRPr="007014A2" w:rsidRDefault="006C1D16">
            <w:pPr>
              <w:rPr>
                <w:b/>
                <w:bCs/>
              </w:rPr>
            </w:pPr>
            <w:r w:rsidRPr="007014A2">
              <w:rPr>
                <w:b/>
                <w:bCs/>
              </w:rPr>
              <w:t>Returned in KU HESA</w:t>
            </w:r>
          </w:p>
        </w:tc>
        <w:tc>
          <w:tcPr>
            <w:tcW w:w="4111" w:type="dxa"/>
          </w:tcPr>
          <w:p w14:paraId="6F475A80" w14:textId="77777777" w:rsidR="006C1D16" w:rsidRPr="007014A2" w:rsidRDefault="006C1D16">
            <w:pPr>
              <w:rPr>
                <w:sz w:val="20"/>
                <w:szCs w:val="20"/>
              </w:rPr>
            </w:pPr>
            <w:r w:rsidRPr="007014A2">
              <w:rPr>
                <w:sz w:val="20"/>
                <w:szCs w:val="20"/>
              </w:rPr>
              <w:t>Yes</w:t>
            </w:r>
            <w:r>
              <w:rPr>
                <w:sz w:val="20"/>
                <w:szCs w:val="20"/>
              </w:rPr>
              <w:t>, if fee paid to KU</w:t>
            </w:r>
          </w:p>
        </w:tc>
        <w:tc>
          <w:tcPr>
            <w:tcW w:w="3969" w:type="dxa"/>
          </w:tcPr>
          <w:p w14:paraId="1F67C4C2" w14:textId="77777777" w:rsidR="006C1D16" w:rsidRPr="007014A2" w:rsidRDefault="006C1D16">
            <w:pPr>
              <w:rPr>
                <w:sz w:val="20"/>
                <w:szCs w:val="20"/>
              </w:rPr>
            </w:pPr>
            <w:r w:rsidRPr="007014A2">
              <w:rPr>
                <w:sz w:val="20"/>
                <w:szCs w:val="20"/>
              </w:rPr>
              <w:t>No</w:t>
            </w:r>
          </w:p>
        </w:tc>
        <w:tc>
          <w:tcPr>
            <w:tcW w:w="3544" w:type="dxa"/>
          </w:tcPr>
          <w:p w14:paraId="6AF3FB4C" w14:textId="77777777" w:rsidR="006C1D16" w:rsidRPr="007014A2" w:rsidRDefault="006C1D16">
            <w:pPr>
              <w:rPr>
                <w:sz w:val="20"/>
                <w:szCs w:val="20"/>
              </w:rPr>
            </w:pPr>
            <w:r>
              <w:rPr>
                <w:sz w:val="20"/>
                <w:szCs w:val="20"/>
              </w:rPr>
              <w:t>Yes</w:t>
            </w:r>
          </w:p>
        </w:tc>
      </w:tr>
      <w:tr w:rsidR="006C1D16" w:rsidRPr="007014A2" w14:paraId="4BF633DB" w14:textId="77777777">
        <w:trPr>
          <w:trHeight w:val="558"/>
        </w:trPr>
        <w:tc>
          <w:tcPr>
            <w:tcW w:w="2836" w:type="dxa"/>
          </w:tcPr>
          <w:p w14:paraId="70EC637B" w14:textId="77777777" w:rsidR="006C1D16" w:rsidRPr="007014A2" w:rsidRDefault="006C1D16">
            <w:pPr>
              <w:rPr>
                <w:b/>
                <w:bCs/>
              </w:rPr>
            </w:pPr>
            <w:r w:rsidRPr="007014A2">
              <w:rPr>
                <w:b/>
                <w:bCs/>
              </w:rPr>
              <w:t>Returned in Aggregate Offshore Return (AOR)</w:t>
            </w:r>
          </w:p>
        </w:tc>
        <w:tc>
          <w:tcPr>
            <w:tcW w:w="4111" w:type="dxa"/>
          </w:tcPr>
          <w:p w14:paraId="37B16104" w14:textId="77777777" w:rsidR="006C1D16" w:rsidRPr="007014A2" w:rsidRDefault="006C1D16">
            <w:pPr>
              <w:rPr>
                <w:sz w:val="20"/>
                <w:szCs w:val="20"/>
              </w:rPr>
            </w:pPr>
            <w:r>
              <w:rPr>
                <w:sz w:val="20"/>
                <w:szCs w:val="20"/>
              </w:rPr>
              <w:t>Yes, if partner is overseas</w:t>
            </w:r>
          </w:p>
        </w:tc>
        <w:tc>
          <w:tcPr>
            <w:tcW w:w="3969" w:type="dxa"/>
          </w:tcPr>
          <w:p w14:paraId="2AE3AF8B" w14:textId="77777777" w:rsidR="006C1D16" w:rsidRPr="007014A2" w:rsidRDefault="006C1D16">
            <w:pPr>
              <w:rPr>
                <w:sz w:val="20"/>
                <w:szCs w:val="20"/>
              </w:rPr>
            </w:pPr>
            <w:r w:rsidRPr="007014A2">
              <w:rPr>
                <w:sz w:val="20"/>
                <w:szCs w:val="20"/>
              </w:rPr>
              <w:t>Yes</w:t>
            </w:r>
            <w:r>
              <w:rPr>
                <w:sz w:val="20"/>
                <w:szCs w:val="20"/>
              </w:rPr>
              <w:t>,</w:t>
            </w:r>
            <w:r w:rsidRPr="007014A2">
              <w:rPr>
                <w:sz w:val="20"/>
                <w:szCs w:val="20"/>
              </w:rPr>
              <w:t xml:space="preserve"> if partner is overseas</w:t>
            </w:r>
          </w:p>
        </w:tc>
        <w:tc>
          <w:tcPr>
            <w:tcW w:w="3544" w:type="dxa"/>
          </w:tcPr>
          <w:p w14:paraId="7BD24035" w14:textId="77777777" w:rsidR="006C1D16" w:rsidRPr="007014A2" w:rsidRDefault="006C1D16">
            <w:pPr>
              <w:rPr>
                <w:sz w:val="20"/>
                <w:szCs w:val="20"/>
              </w:rPr>
            </w:pPr>
            <w:r>
              <w:rPr>
                <w:sz w:val="20"/>
                <w:szCs w:val="20"/>
              </w:rPr>
              <w:t>No</w:t>
            </w:r>
          </w:p>
        </w:tc>
      </w:tr>
      <w:tr w:rsidR="006C1D16" w:rsidRPr="007014A2" w14:paraId="6288DEB2" w14:textId="77777777">
        <w:tc>
          <w:tcPr>
            <w:tcW w:w="2836" w:type="dxa"/>
          </w:tcPr>
          <w:p w14:paraId="3F30231D" w14:textId="77777777" w:rsidR="006C1D16" w:rsidRPr="007014A2" w:rsidRDefault="006C1D16">
            <w:pPr>
              <w:rPr>
                <w:b/>
                <w:bCs/>
              </w:rPr>
            </w:pPr>
            <w:r w:rsidRPr="007014A2">
              <w:rPr>
                <w:b/>
                <w:bCs/>
              </w:rPr>
              <w:t>Access to KU resources</w:t>
            </w:r>
          </w:p>
        </w:tc>
        <w:tc>
          <w:tcPr>
            <w:tcW w:w="4111" w:type="dxa"/>
          </w:tcPr>
          <w:p w14:paraId="34BFDF1C" w14:textId="77777777" w:rsidR="006C1D16" w:rsidRPr="007014A2" w:rsidRDefault="006C1D16">
            <w:pPr>
              <w:rPr>
                <w:sz w:val="20"/>
                <w:szCs w:val="20"/>
              </w:rPr>
            </w:pPr>
            <w:r>
              <w:rPr>
                <w:sz w:val="20"/>
                <w:szCs w:val="20"/>
              </w:rPr>
              <w:t>Need to agree</w:t>
            </w:r>
          </w:p>
        </w:tc>
        <w:tc>
          <w:tcPr>
            <w:tcW w:w="3969" w:type="dxa"/>
          </w:tcPr>
          <w:p w14:paraId="3FDF0B44" w14:textId="77777777" w:rsidR="006C1D16" w:rsidRPr="007014A2" w:rsidRDefault="006C1D16">
            <w:pPr>
              <w:rPr>
                <w:sz w:val="20"/>
                <w:szCs w:val="20"/>
              </w:rPr>
            </w:pPr>
            <w:r w:rsidRPr="007014A2">
              <w:rPr>
                <w:sz w:val="20"/>
                <w:szCs w:val="20"/>
              </w:rPr>
              <w:t>No – only Canvas</w:t>
            </w:r>
          </w:p>
        </w:tc>
        <w:tc>
          <w:tcPr>
            <w:tcW w:w="3544" w:type="dxa"/>
          </w:tcPr>
          <w:p w14:paraId="6ABFFE3A" w14:textId="77777777" w:rsidR="006C1D16" w:rsidRPr="007014A2" w:rsidRDefault="006C1D16">
            <w:pPr>
              <w:rPr>
                <w:sz w:val="20"/>
                <w:szCs w:val="20"/>
              </w:rPr>
            </w:pPr>
            <w:r>
              <w:rPr>
                <w:sz w:val="20"/>
                <w:szCs w:val="20"/>
              </w:rPr>
              <w:t>Need to agree</w:t>
            </w:r>
          </w:p>
        </w:tc>
      </w:tr>
    </w:tbl>
    <w:p w14:paraId="7EB98755" w14:textId="77777777" w:rsidR="006C1D16" w:rsidRDefault="006C1D16" w:rsidP="004E6BC1">
      <w:pPr>
        <w:sectPr w:rsidR="006C1D16" w:rsidSect="00C872E4">
          <w:pgSz w:w="16838" w:h="11906" w:orient="landscape"/>
          <w:pgMar w:top="1133" w:right="1440" w:bottom="1440" w:left="1440" w:header="708" w:footer="708" w:gutter="0"/>
          <w:cols w:space="708"/>
          <w:docGrid w:linePitch="360"/>
        </w:sectPr>
      </w:pPr>
    </w:p>
    <w:p w14:paraId="0F076CA0" w14:textId="50D90598" w:rsidR="00F2663E" w:rsidRDefault="00A112AE" w:rsidP="00394B10">
      <w:pPr>
        <w:pStyle w:val="Heading4"/>
        <w:ind w:firstLine="284"/>
        <w:rPr>
          <w:noProof/>
        </w:rPr>
      </w:pPr>
      <w:r w:rsidRPr="0059721B">
        <w:rPr>
          <w:noProof/>
        </w:rPr>
        <w:lastRenderedPageBreak/>
        <w:t xml:space="preserve">Validated </w:t>
      </w:r>
      <w:r w:rsidR="00156025">
        <w:rPr>
          <w:noProof/>
        </w:rPr>
        <w:t>courses</w:t>
      </w:r>
      <w:r w:rsidRPr="0059721B">
        <w:rPr>
          <w:noProof/>
        </w:rPr>
        <w:fldChar w:fldCharType="begin"/>
      </w:r>
      <w:r w:rsidRPr="0059721B">
        <w:instrText xml:space="preserve"> XE "</w:instrText>
      </w:r>
      <w:r w:rsidRPr="0059721B">
        <w:rPr>
          <w:noProof/>
        </w:rPr>
        <w:instrText>Validated field</w:instrText>
      </w:r>
      <w:r w:rsidRPr="0059721B">
        <w:instrText xml:space="preserve">" </w:instrText>
      </w:r>
      <w:r w:rsidRPr="0059721B">
        <w:rPr>
          <w:noProof/>
        </w:rPr>
        <w:fldChar w:fldCharType="end"/>
      </w:r>
    </w:p>
    <w:p w14:paraId="47B40816" w14:textId="6C75CBD9" w:rsidR="00F2663E" w:rsidRDefault="00A112AE" w:rsidP="0039050A">
      <w:pPr>
        <w:pStyle w:val="ListParagraph"/>
        <w:numPr>
          <w:ilvl w:val="0"/>
          <w:numId w:val="10"/>
        </w:numPr>
        <w:ind w:hanging="436"/>
        <w:rPr>
          <w:noProof/>
        </w:rPr>
      </w:pPr>
      <w:r w:rsidRPr="008212D9">
        <w:rPr>
          <w:noProof/>
        </w:rPr>
        <w:t>The University does not normally enter into collaborations with partners in subject areas in which it has no cognisant in-house expertise.  Proposals for such arrangements will be looked at on a case</w:t>
      </w:r>
      <w:r w:rsidR="00D01ABB" w:rsidRPr="008212D9">
        <w:rPr>
          <w:noProof/>
        </w:rPr>
        <w:t>-</w:t>
      </w:r>
      <w:r w:rsidRPr="008212D9">
        <w:rPr>
          <w:noProof/>
        </w:rPr>
        <w:t>by</w:t>
      </w:r>
      <w:r w:rsidR="00D01ABB" w:rsidRPr="008212D9">
        <w:rPr>
          <w:noProof/>
        </w:rPr>
        <w:t>-</w:t>
      </w:r>
      <w:r w:rsidRPr="008212D9">
        <w:rPr>
          <w:noProof/>
        </w:rPr>
        <w:t xml:space="preserve">case basis by </w:t>
      </w:r>
      <w:r w:rsidR="00B7220F" w:rsidRPr="008212D9">
        <w:rPr>
          <w:noProof/>
        </w:rPr>
        <w:t xml:space="preserve">the </w:t>
      </w:r>
      <w:r w:rsidR="00942191">
        <w:rPr>
          <w:noProof/>
        </w:rPr>
        <w:t>Portfolio Management Group (PMG)</w:t>
      </w:r>
      <w:r w:rsidR="00E050F4" w:rsidRPr="008212D9">
        <w:rPr>
          <w:noProof/>
        </w:rPr>
        <w:t>.</w:t>
      </w:r>
      <w:r w:rsidRPr="008212D9">
        <w:rPr>
          <w:noProof/>
        </w:rPr>
        <w:t xml:space="preserve"> </w:t>
      </w:r>
      <w:r w:rsidR="004B4935" w:rsidRPr="008212D9">
        <w:rPr>
          <w:noProof/>
        </w:rPr>
        <w:t xml:space="preserve"> </w:t>
      </w:r>
      <w:r w:rsidRPr="008212D9">
        <w:rPr>
          <w:noProof/>
        </w:rPr>
        <w:t xml:space="preserve">Particular attention will be paid to ensuring that arrangements are in place to enable the </w:t>
      </w:r>
      <w:r w:rsidR="000E6D25" w:rsidRPr="008212D9">
        <w:rPr>
          <w:noProof/>
        </w:rPr>
        <w:t>f</w:t>
      </w:r>
      <w:r w:rsidRPr="008212D9">
        <w:rPr>
          <w:noProof/>
        </w:rPr>
        <w:t>aculty to carry out its responsibilities in respect of quality assurance (for example, moderation of student work).</w:t>
      </w:r>
    </w:p>
    <w:p w14:paraId="218F9FEB" w14:textId="44977138" w:rsidR="00551836" w:rsidRDefault="00A112AE" w:rsidP="00644850">
      <w:pPr>
        <w:pStyle w:val="Heading4"/>
        <w:ind w:left="720" w:hanging="436"/>
        <w:rPr>
          <w:noProof/>
        </w:rPr>
      </w:pPr>
      <w:r w:rsidRPr="0059721B">
        <w:rPr>
          <w:noProof/>
        </w:rPr>
        <w:t xml:space="preserve">Franchised </w:t>
      </w:r>
      <w:r w:rsidR="00156025">
        <w:rPr>
          <w:noProof/>
        </w:rPr>
        <w:t>courses</w:t>
      </w:r>
    </w:p>
    <w:p w14:paraId="158A5FDE" w14:textId="78FC184E" w:rsidR="00F2663E" w:rsidRPr="00B861ED" w:rsidRDefault="00A112AE" w:rsidP="0039050A">
      <w:pPr>
        <w:pStyle w:val="ListParagraph"/>
        <w:numPr>
          <w:ilvl w:val="0"/>
          <w:numId w:val="10"/>
        </w:numPr>
        <w:ind w:hanging="436"/>
        <w:rPr>
          <w:noProof/>
          <w:color w:val="FF0000"/>
        </w:rPr>
      </w:pPr>
      <w:r w:rsidRPr="008212D9">
        <w:rPr>
          <w:noProof/>
        </w:rPr>
        <w:t xml:space="preserve">Some variation </w:t>
      </w:r>
      <w:r w:rsidR="00A60285">
        <w:rPr>
          <w:noProof/>
        </w:rPr>
        <w:t>to the course</w:t>
      </w:r>
      <w:r w:rsidR="00E559F3">
        <w:rPr>
          <w:noProof/>
        </w:rPr>
        <w:t xml:space="preserve"> and/or modules </w:t>
      </w:r>
      <w:r w:rsidRPr="008212D9">
        <w:rPr>
          <w:noProof/>
        </w:rPr>
        <w:t xml:space="preserve">may be permitted to suit local circumstances, but normally the learning outcomes of franchised </w:t>
      </w:r>
      <w:r w:rsidR="003B4747" w:rsidRPr="008212D9">
        <w:rPr>
          <w:noProof/>
        </w:rPr>
        <w:t>courses</w:t>
      </w:r>
      <w:r w:rsidRPr="008212D9">
        <w:rPr>
          <w:noProof/>
        </w:rPr>
        <w:t xml:space="preserve"> are identical to their </w:t>
      </w:r>
      <w:r w:rsidR="00253843">
        <w:rPr>
          <w:noProof/>
        </w:rPr>
        <w:t>‘</w:t>
      </w:r>
      <w:r w:rsidRPr="008212D9">
        <w:rPr>
          <w:noProof/>
        </w:rPr>
        <w:t>in-house</w:t>
      </w:r>
      <w:r w:rsidR="00253843">
        <w:rPr>
          <w:noProof/>
        </w:rPr>
        <w:t>’</w:t>
      </w:r>
      <w:r w:rsidRPr="008212D9">
        <w:rPr>
          <w:noProof/>
        </w:rPr>
        <w:t xml:space="preserve"> counterparts and/or to </w:t>
      </w:r>
      <w:r w:rsidR="003B4747" w:rsidRPr="008212D9">
        <w:rPr>
          <w:noProof/>
        </w:rPr>
        <w:t xml:space="preserve">courses </w:t>
      </w:r>
      <w:r w:rsidRPr="008212D9">
        <w:rPr>
          <w:noProof/>
        </w:rPr>
        <w:t>offered by the other partners in the franchise</w:t>
      </w:r>
      <w:r w:rsidRPr="008212D9">
        <w:rPr>
          <w:noProof/>
        </w:rPr>
        <w:fldChar w:fldCharType="begin"/>
      </w:r>
      <w:r w:rsidRPr="0059721B">
        <w:instrText xml:space="preserve"> XE "</w:instrText>
      </w:r>
      <w:r w:rsidRPr="008212D9">
        <w:rPr>
          <w:noProof/>
        </w:rPr>
        <w:instrText>franchise</w:instrText>
      </w:r>
      <w:r w:rsidRPr="0059721B">
        <w:instrText xml:space="preserve">" </w:instrText>
      </w:r>
      <w:r w:rsidRPr="008212D9">
        <w:rPr>
          <w:noProof/>
        </w:rPr>
        <w:fldChar w:fldCharType="end"/>
      </w:r>
      <w:r w:rsidRPr="008212D9">
        <w:rPr>
          <w:noProof/>
        </w:rPr>
        <w:t xml:space="preserve">.  Where the first part of the franchised provision is delivered at the partner, and the remainder is delivered at the University, this is designated through the terms e.g. </w:t>
      </w:r>
      <w:r w:rsidR="00253843">
        <w:rPr>
          <w:noProof/>
        </w:rPr>
        <w:t>‘</w:t>
      </w:r>
      <w:r w:rsidRPr="008212D9">
        <w:rPr>
          <w:noProof/>
        </w:rPr>
        <w:t>1+2 franchise</w:t>
      </w:r>
      <w:r w:rsidR="004E4448">
        <w:rPr>
          <w:noProof/>
        </w:rPr>
        <w:t>’</w:t>
      </w:r>
      <w:r w:rsidRPr="008212D9">
        <w:rPr>
          <w:noProof/>
        </w:rPr>
        <w:t xml:space="preserve"> or </w:t>
      </w:r>
      <w:r w:rsidR="004E4448">
        <w:rPr>
          <w:noProof/>
        </w:rPr>
        <w:t>‘</w:t>
      </w:r>
      <w:r w:rsidRPr="008212D9">
        <w:rPr>
          <w:noProof/>
        </w:rPr>
        <w:t>2+1 franchise</w:t>
      </w:r>
      <w:r w:rsidR="004E4448">
        <w:rPr>
          <w:noProof/>
        </w:rPr>
        <w:t>’</w:t>
      </w:r>
      <w:r w:rsidRPr="008212D9">
        <w:rPr>
          <w:noProof/>
        </w:rPr>
        <w:t>.</w:t>
      </w:r>
    </w:p>
    <w:p w14:paraId="3B4D7210" w14:textId="77777777" w:rsidR="00ED2C6A" w:rsidRDefault="00ED2C6A" w:rsidP="00ED2C6A">
      <w:pPr>
        <w:pStyle w:val="ListParagraph"/>
        <w:ind w:left="709"/>
        <w:rPr>
          <w:noProof/>
        </w:rPr>
      </w:pPr>
    </w:p>
    <w:p w14:paraId="69CF581E" w14:textId="2999F953" w:rsidR="00FE2866" w:rsidRDefault="003B4747" w:rsidP="0039050A">
      <w:pPr>
        <w:pStyle w:val="ListParagraph"/>
        <w:numPr>
          <w:ilvl w:val="0"/>
          <w:numId w:val="10"/>
        </w:numPr>
        <w:ind w:left="709" w:hanging="425"/>
        <w:rPr>
          <w:noProof/>
        </w:rPr>
      </w:pPr>
      <w:r>
        <w:rPr>
          <w:noProof/>
        </w:rPr>
        <w:t xml:space="preserve">Franchised courses </w:t>
      </w:r>
      <w:r w:rsidR="002C5A3E">
        <w:rPr>
          <w:noProof/>
        </w:rPr>
        <w:t xml:space="preserve">can be </w:t>
      </w:r>
      <w:r>
        <w:rPr>
          <w:noProof/>
        </w:rPr>
        <w:t xml:space="preserve">delivered by a partner institution on a subcontracted basis. </w:t>
      </w:r>
      <w:r w:rsidRPr="00156025">
        <w:rPr>
          <w:noProof/>
        </w:rPr>
        <w:t>In this instance, the University has full contractual responsibility for the provision of education, will return the students in its statutory returns and where access to student support is concerned will submit course information to the Student Loan</w:t>
      </w:r>
      <w:r>
        <w:rPr>
          <w:noProof/>
        </w:rPr>
        <w:t>s</w:t>
      </w:r>
      <w:r w:rsidRPr="00156025">
        <w:rPr>
          <w:noProof/>
        </w:rPr>
        <w:t xml:space="preserve"> Company and will receive the relevant tuition fee loans. </w:t>
      </w:r>
    </w:p>
    <w:p w14:paraId="411CEF22" w14:textId="77777777" w:rsidR="00F2663E" w:rsidRDefault="00F2663E" w:rsidP="00B861ED">
      <w:pPr>
        <w:pStyle w:val="ListParagraph"/>
        <w:ind w:left="709" w:hanging="425"/>
        <w:rPr>
          <w:noProof/>
        </w:rPr>
      </w:pPr>
    </w:p>
    <w:p w14:paraId="54DCA23A" w14:textId="788C8024" w:rsidR="00FE2866" w:rsidRPr="00CE47AF" w:rsidRDefault="00FE2866" w:rsidP="0039050A">
      <w:pPr>
        <w:pStyle w:val="ListParagraph"/>
        <w:numPr>
          <w:ilvl w:val="0"/>
          <w:numId w:val="10"/>
        </w:numPr>
        <w:ind w:left="709" w:hanging="425"/>
        <w:rPr>
          <w:noProof/>
        </w:rPr>
      </w:pPr>
      <w:r>
        <w:rPr>
          <w:noProof/>
        </w:rPr>
        <w:t>The OfS considers a course to be part of a subcontracted arrangement if, typically, the following conditions are met:</w:t>
      </w:r>
    </w:p>
    <w:p w14:paraId="2F4862F6" w14:textId="2B611F34" w:rsidR="00FE2866" w:rsidRDefault="00FE2866" w:rsidP="0039050A">
      <w:pPr>
        <w:pStyle w:val="ListParagraph"/>
        <w:numPr>
          <w:ilvl w:val="0"/>
          <w:numId w:val="6"/>
        </w:numPr>
        <w:ind w:left="1560"/>
        <w:rPr>
          <w:noProof/>
        </w:rPr>
      </w:pPr>
      <w:r>
        <w:rPr>
          <w:noProof/>
        </w:rPr>
        <w:t>There is a written, legally binding agreement in place between the lead provider and the delivery provider that sets out the conditions of the arrangement</w:t>
      </w:r>
      <w:r w:rsidR="005A435C">
        <w:rPr>
          <w:noProof/>
        </w:rPr>
        <w:t>;</w:t>
      </w:r>
    </w:p>
    <w:p w14:paraId="070953AF" w14:textId="4F8FFEA6" w:rsidR="00FE2866" w:rsidRDefault="00FE2866" w:rsidP="0039050A">
      <w:pPr>
        <w:pStyle w:val="ListParagraph"/>
        <w:numPr>
          <w:ilvl w:val="0"/>
          <w:numId w:val="6"/>
        </w:numPr>
        <w:ind w:left="1560"/>
        <w:rPr>
          <w:noProof/>
        </w:rPr>
      </w:pPr>
      <w:r>
        <w:rPr>
          <w:noProof/>
        </w:rPr>
        <w:t>The student has a contractual relation with the lead provider [Kingston University]</w:t>
      </w:r>
      <w:r w:rsidR="005A435C">
        <w:rPr>
          <w:noProof/>
        </w:rPr>
        <w:t>;</w:t>
      </w:r>
    </w:p>
    <w:p w14:paraId="0BDC0BA9" w14:textId="4F6B1A29" w:rsidR="00FE2866" w:rsidRDefault="00FE2866" w:rsidP="0039050A">
      <w:pPr>
        <w:pStyle w:val="ListParagraph"/>
        <w:numPr>
          <w:ilvl w:val="0"/>
          <w:numId w:val="6"/>
        </w:numPr>
        <w:ind w:left="1560"/>
        <w:rPr>
          <w:noProof/>
        </w:rPr>
      </w:pPr>
      <w:r>
        <w:rPr>
          <w:noProof/>
        </w:rPr>
        <w:t>The fee and/or fee loan is paid to the lead provider [Kingston University]</w:t>
      </w:r>
      <w:r w:rsidR="005A435C">
        <w:rPr>
          <w:noProof/>
        </w:rPr>
        <w:t>;</w:t>
      </w:r>
    </w:p>
    <w:p w14:paraId="13B816E2" w14:textId="77777777" w:rsidR="00FE2866" w:rsidRDefault="00FE2866" w:rsidP="0039050A">
      <w:pPr>
        <w:pStyle w:val="ListParagraph"/>
        <w:numPr>
          <w:ilvl w:val="0"/>
          <w:numId w:val="6"/>
        </w:numPr>
        <w:ind w:left="1560"/>
        <w:rPr>
          <w:noProof/>
        </w:rPr>
      </w:pPr>
      <w:r>
        <w:rPr>
          <w:noProof/>
        </w:rPr>
        <w:t>The student is registered as a student of the lead provider and is included in its data returns.</w:t>
      </w:r>
    </w:p>
    <w:p w14:paraId="3277B125" w14:textId="0115131D" w:rsidR="003B4747" w:rsidRPr="00CE47AF" w:rsidRDefault="00FE2866" w:rsidP="00CE47AF">
      <w:pPr>
        <w:pStyle w:val="FootnoteText"/>
        <w:ind w:left="709"/>
        <w:rPr>
          <w:rFonts w:cs="Arial"/>
          <w:i/>
          <w:iCs/>
          <w:noProof/>
          <w:color w:val="000000"/>
          <w:sz w:val="24"/>
          <w:szCs w:val="24"/>
        </w:rPr>
      </w:pPr>
      <w:r>
        <w:rPr>
          <w:rFonts w:cs="Arial"/>
          <w:i/>
          <w:iCs/>
          <w:noProof/>
          <w:color w:val="000000"/>
          <w:sz w:val="24"/>
          <w:szCs w:val="24"/>
        </w:rPr>
        <w:t>(OfS Regulatory Framework, paragraph 64)</w:t>
      </w:r>
    </w:p>
    <w:p w14:paraId="34D3AEFC" w14:textId="5C80F8EA" w:rsidR="00A112AE" w:rsidRPr="0059721B" w:rsidRDefault="00D068E0" w:rsidP="00B861ED">
      <w:pPr>
        <w:pStyle w:val="Heading4"/>
        <w:ind w:left="709" w:hanging="425"/>
        <w:rPr>
          <w:noProof/>
        </w:rPr>
      </w:pPr>
      <w:r>
        <w:rPr>
          <w:noProof/>
        </w:rPr>
        <w:t>Double</w:t>
      </w:r>
      <w:r w:rsidR="00FF16BB">
        <w:rPr>
          <w:noProof/>
        </w:rPr>
        <w:t xml:space="preserve"> degrees</w:t>
      </w:r>
      <w:r w:rsidR="00A112AE" w:rsidRPr="0059721B">
        <w:rPr>
          <w:noProof/>
        </w:rPr>
        <w:t xml:space="preserve"> </w:t>
      </w:r>
    </w:p>
    <w:p w14:paraId="6C090FA5" w14:textId="48FA6F17" w:rsidR="00FD006E" w:rsidRDefault="00D068E0" w:rsidP="0039050A">
      <w:pPr>
        <w:pStyle w:val="ListParagraph"/>
        <w:numPr>
          <w:ilvl w:val="0"/>
          <w:numId w:val="10"/>
        </w:numPr>
        <w:ind w:hanging="436"/>
        <w:rPr>
          <w:noProof/>
        </w:rPr>
      </w:pPr>
      <w:r w:rsidRPr="008212D9">
        <w:rPr>
          <w:noProof/>
        </w:rPr>
        <w:t>This is an arrangement that involves students completing a single programme of study that is otherwise wholly joint, but upon completion students are awarded two</w:t>
      </w:r>
      <w:r w:rsidR="00A112AE" w:rsidRPr="008212D9">
        <w:rPr>
          <w:noProof/>
        </w:rPr>
        <w:t xml:space="preserve"> separate awards conferred by </w:t>
      </w:r>
      <w:r w:rsidR="000E6212" w:rsidRPr="008212D9">
        <w:rPr>
          <w:noProof/>
        </w:rPr>
        <w:t>each degree-awar</w:t>
      </w:r>
      <w:r w:rsidR="006621FF" w:rsidRPr="008212D9">
        <w:rPr>
          <w:noProof/>
        </w:rPr>
        <w:t>d</w:t>
      </w:r>
      <w:r w:rsidR="000E6212" w:rsidRPr="008212D9">
        <w:rPr>
          <w:noProof/>
        </w:rPr>
        <w:t>ing body</w:t>
      </w:r>
      <w:r w:rsidR="00A112AE" w:rsidRPr="008212D9">
        <w:rPr>
          <w:noProof/>
        </w:rPr>
        <w:t xml:space="preserve"> </w:t>
      </w:r>
      <w:r w:rsidR="000E6212" w:rsidRPr="008212D9">
        <w:rPr>
          <w:noProof/>
        </w:rPr>
        <w:t xml:space="preserve">involved.  </w:t>
      </w:r>
      <w:r w:rsidR="00A112AE" w:rsidRPr="008212D9">
        <w:rPr>
          <w:noProof/>
        </w:rPr>
        <w:t xml:space="preserve">The programme is </w:t>
      </w:r>
      <w:r w:rsidR="000E6212" w:rsidRPr="008212D9">
        <w:rPr>
          <w:noProof/>
        </w:rPr>
        <w:t xml:space="preserve">typically </w:t>
      </w:r>
      <w:r w:rsidR="00A112AE" w:rsidRPr="008212D9">
        <w:rPr>
          <w:noProof/>
        </w:rPr>
        <w:t>validated separately by KU and the partner, with KU responsible for the quality assurance and standards of its award.</w:t>
      </w:r>
      <w:r w:rsidR="000E6212" w:rsidRPr="008212D9">
        <w:rPr>
          <w:noProof/>
        </w:rPr>
        <w:t xml:space="preserve">  The certificate and/or transcript or record o</w:t>
      </w:r>
      <w:r w:rsidR="00A54DE6" w:rsidRPr="008212D9">
        <w:rPr>
          <w:noProof/>
        </w:rPr>
        <w:t>f</w:t>
      </w:r>
      <w:r w:rsidR="000E6212" w:rsidRPr="008212D9">
        <w:rPr>
          <w:noProof/>
        </w:rPr>
        <w:t xml:space="preserve"> achievement, of at least KU will refer to the existence of the other degree awarding body and will make clear that the</w:t>
      </w:r>
      <w:r w:rsidR="004B4935" w:rsidRPr="008212D9">
        <w:rPr>
          <w:noProof/>
        </w:rPr>
        <w:t>y</w:t>
      </w:r>
      <w:r w:rsidR="000E6212" w:rsidRPr="008212D9">
        <w:rPr>
          <w:noProof/>
        </w:rPr>
        <w:t xml:space="preserve"> refer to the completion of a single, jointly conceived programme.</w:t>
      </w:r>
    </w:p>
    <w:p w14:paraId="01D22E17" w14:textId="15405E69" w:rsidR="00A112AE" w:rsidRPr="0059721B" w:rsidRDefault="00A112AE" w:rsidP="00B861ED">
      <w:pPr>
        <w:pStyle w:val="Heading4"/>
        <w:ind w:left="284"/>
        <w:rPr>
          <w:noProof/>
        </w:rPr>
      </w:pPr>
      <w:r w:rsidRPr="0059721B">
        <w:rPr>
          <w:noProof/>
        </w:rPr>
        <w:lastRenderedPageBreak/>
        <w:t xml:space="preserve">Joint </w:t>
      </w:r>
      <w:r w:rsidR="00FF16BB">
        <w:rPr>
          <w:noProof/>
        </w:rPr>
        <w:t>degrees</w:t>
      </w:r>
    </w:p>
    <w:p w14:paraId="449A116A" w14:textId="6405318B" w:rsidR="00FD006E" w:rsidRDefault="00A112AE" w:rsidP="0039050A">
      <w:pPr>
        <w:pStyle w:val="ListParagraph"/>
        <w:numPr>
          <w:ilvl w:val="0"/>
          <w:numId w:val="10"/>
        </w:numPr>
        <w:ind w:hanging="436"/>
        <w:rPr>
          <w:noProof/>
        </w:rPr>
      </w:pPr>
      <w:r w:rsidRPr="008212D9">
        <w:rPr>
          <w:noProof/>
        </w:rPr>
        <w:t>This is an arrangement under which two or more awarding institutions together provide a programme that leads to a single award made jointly by both, or all, partic</w:t>
      </w:r>
      <w:r w:rsidR="00A54DE6" w:rsidRPr="008212D9">
        <w:rPr>
          <w:noProof/>
        </w:rPr>
        <w:t>ipants.  A single certificate or</w:t>
      </w:r>
      <w:r w:rsidRPr="008212D9">
        <w:rPr>
          <w:noProof/>
        </w:rPr>
        <w:t xml:space="preserve"> document (signed by the relevant authorities) confirms the successful completion of the jointly delivered progamme.  The partners have a joint responsibility for the award including curriculum, quality assurance and the student experience.</w:t>
      </w:r>
    </w:p>
    <w:p w14:paraId="2D31018F" w14:textId="3F40B209" w:rsidR="00D068E0" w:rsidRDefault="00D068E0" w:rsidP="00B861ED">
      <w:pPr>
        <w:pStyle w:val="Heading4"/>
        <w:ind w:left="709" w:hanging="425"/>
        <w:rPr>
          <w:noProof/>
        </w:rPr>
      </w:pPr>
      <w:r>
        <w:rPr>
          <w:noProof/>
        </w:rPr>
        <w:t xml:space="preserve">Dual </w:t>
      </w:r>
      <w:r w:rsidR="00FF16BB">
        <w:rPr>
          <w:noProof/>
        </w:rPr>
        <w:t>degrees</w:t>
      </w:r>
    </w:p>
    <w:p w14:paraId="75628AEC" w14:textId="497E40B6" w:rsidR="00A112AE" w:rsidRPr="008212D9" w:rsidRDefault="00D068E0" w:rsidP="0039050A">
      <w:pPr>
        <w:pStyle w:val="ListParagraph"/>
        <w:numPr>
          <w:ilvl w:val="0"/>
          <w:numId w:val="10"/>
        </w:numPr>
        <w:ind w:left="709" w:hanging="425"/>
        <w:rPr>
          <w:noProof/>
        </w:rPr>
      </w:pPr>
      <w:r w:rsidRPr="5A7B7564">
        <w:rPr>
          <w:noProof/>
        </w:rPr>
        <w:t>This is an arrangement where a student follows a programme jointly conceived by two partners, but does not need to satisfy the requirements of all partners to achieve an award, i.e. the programmes are designed to enable students to achieve more than one distinct set of criteria.  An example of provision of this kind is of two degree-awarding bodies jointly designing a programme of study comprising a joint initial curriculum, followed by two separate blocks taken consecutivel</w:t>
      </w:r>
      <w:r w:rsidR="00A54DE6" w:rsidRPr="5A7B7564">
        <w:rPr>
          <w:noProof/>
        </w:rPr>
        <w:t>y at each partner in turn, lead</w:t>
      </w:r>
      <w:r w:rsidRPr="5A7B7564">
        <w:rPr>
          <w:noProof/>
        </w:rPr>
        <w:t>ing to two separate qualifications awarded individually by the two degree-awarding bodies.  Students who successfully complete both programme</w:t>
      </w:r>
      <w:r w:rsidR="00B7220F" w:rsidRPr="5A7B7564">
        <w:rPr>
          <w:noProof/>
        </w:rPr>
        <w:t>s</w:t>
      </w:r>
      <w:r w:rsidRPr="5A7B7564">
        <w:rPr>
          <w:noProof/>
        </w:rPr>
        <w:t xml:space="preserve"> receive separate certificates, one for each qualification, granted by each of the awarding bodies.  Each degree awarding body is responsible for their own award, but the two components form a single package</w:t>
      </w:r>
      <w:r w:rsidR="00A54DE6" w:rsidRPr="5A7B7564">
        <w:rPr>
          <w:noProof/>
        </w:rPr>
        <w:t>, and the overall arrangement is</w:t>
      </w:r>
      <w:r w:rsidRPr="5A7B7564">
        <w:rPr>
          <w:noProof/>
        </w:rPr>
        <w:t xml:space="preserve"> a joint enterprise.  A distinguishing feature of this type of arrangement is that the overall study period and volume of learning is longer than either of the individual awards separately.</w:t>
      </w:r>
    </w:p>
    <w:p w14:paraId="60787B5D" w14:textId="659AD830" w:rsidR="00A112AE" w:rsidRPr="0059721B" w:rsidRDefault="00A112AE" w:rsidP="00B861ED">
      <w:pPr>
        <w:pStyle w:val="Heading4"/>
        <w:ind w:left="709" w:hanging="425"/>
        <w:rPr>
          <w:noProof/>
        </w:rPr>
      </w:pPr>
      <w:r w:rsidRPr="0059721B">
        <w:rPr>
          <w:noProof/>
        </w:rPr>
        <w:t>Joint delivery</w:t>
      </w:r>
    </w:p>
    <w:p w14:paraId="659893E8" w14:textId="64B5FB7E" w:rsidR="00FD006E" w:rsidRDefault="00A112AE" w:rsidP="0039050A">
      <w:pPr>
        <w:pStyle w:val="ListParagraph"/>
        <w:numPr>
          <w:ilvl w:val="0"/>
          <w:numId w:val="10"/>
        </w:numPr>
        <w:ind w:left="709" w:hanging="425"/>
        <w:rPr>
          <w:noProof/>
        </w:rPr>
      </w:pPr>
      <w:r w:rsidRPr="000C06FD">
        <w:rPr>
          <w:noProof/>
        </w:rPr>
        <w:t xml:space="preserve">This is where a Kingston University award is jointly delivered by the partner and the University (this should not be confused with a </w:t>
      </w:r>
      <w:r w:rsidR="00253843">
        <w:rPr>
          <w:noProof/>
        </w:rPr>
        <w:t>‘</w:t>
      </w:r>
      <w:r w:rsidRPr="000C06FD">
        <w:rPr>
          <w:noProof/>
        </w:rPr>
        <w:t>joint award</w:t>
      </w:r>
      <w:r w:rsidR="00253843">
        <w:rPr>
          <w:noProof/>
        </w:rPr>
        <w:t>’</w:t>
      </w:r>
      <w:r w:rsidRPr="000C06FD">
        <w:rPr>
          <w:noProof/>
        </w:rPr>
        <w:t>, see above).  For quality assurance purposes, provision which is jointly delivered is treated in the same way as franchised provision</w:t>
      </w:r>
      <w:r w:rsidR="00442AAD" w:rsidRPr="000C06FD">
        <w:rPr>
          <w:noProof/>
        </w:rPr>
        <w:t>.</w:t>
      </w:r>
    </w:p>
    <w:p w14:paraId="22A8F2B4" w14:textId="2C26BFCB" w:rsidR="00A112AE" w:rsidRPr="0059721B" w:rsidRDefault="00A112AE" w:rsidP="00B861ED">
      <w:pPr>
        <w:pStyle w:val="Heading4"/>
        <w:ind w:left="709" w:hanging="425"/>
        <w:rPr>
          <w:noProof/>
        </w:rPr>
      </w:pPr>
      <w:r w:rsidRPr="0059721B">
        <w:rPr>
          <w:noProof/>
        </w:rPr>
        <w:t>Articulation Agreement</w:t>
      </w:r>
      <w:r w:rsidRPr="0059721B">
        <w:rPr>
          <w:noProof/>
        </w:rPr>
        <w:fldChar w:fldCharType="begin"/>
      </w:r>
      <w:r w:rsidRPr="0059721B">
        <w:instrText xml:space="preserve"> XE "</w:instrText>
      </w:r>
      <w:r w:rsidRPr="0059721B">
        <w:rPr>
          <w:noProof/>
        </w:rPr>
        <w:instrText>Articulation Agreement</w:instrText>
      </w:r>
      <w:r w:rsidRPr="0059721B">
        <w:instrText xml:space="preserve">" </w:instrText>
      </w:r>
      <w:r w:rsidRPr="0059721B">
        <w:rPr>
          <w:noProof/>
        </w:rPr>
        <w:fldChar w:fldCharType="end"/>
      </w:r>
      <w:r w:rsidRPr="0059721B">
        <w:rPr>
          <w:noProof/>
        </w:rPr>
        <w:t xml:space="preserve"> </w:t>
      </w:r>
    </w:p>
    <w:p w14:paraId="5CE263A3" w14:textId="6DBF64A4" w:rsidR="00A112AE" w:rsidRPr="000C06FD" w:rsidRDefault="00A112AE" w:rsidP="0039050A">
      <w:pPr>
        <w:pStyle w:val="ListParagraph"/>
        <w:numPr>
          <w:ilvl w:val="0"/>
          <w:numId w:val="10"/>
        </w:numPr>
        <w:ind w:hanging="436"/>
        <w:rPr>
          <w:noProof/>
        </w:rPr>
      </w:pPr>
      <w:r w:rsidRPr="000C06FD">
        <w:rPr>
          <w:noProof/>
        </w:rPr>
        <w:t>A formal agreement wher</w:t>
      </w:r>
      <w:r w:rsidR="003D7A29" w:rsidRPr="000C06FD">
        <w:rPr>
          <w:noProof/>
        </w:rPr>
        <w:t>e</w:t>
      </w:r>
      <w:r w:rsidRPr="000C06FD">
        <w:rPr>
          <w:noProof/>
        </w:rPr>
        <w:t xml:space="preserve">by students who satisfy academic criteria on a programme offered by another organisation or institution are entitled to be admitted with advanced standing and specific credit to a subsequent stage of a University award.  Students who achieve the agreed standard have the right to enrol on the articulated programme </w:t>
      </w:r>
      <w:r w:rsidR="00B7220F" w:rsidRPr="000C06FD">
        <w:rPr>
          <w:noProof/>
        </w:rPr>
        <w:t>(</w:t>
      </w:r>
      <w:r w:rsidR="004470AB">
        <w:rPr>
          <w:noProof/>
        </w:rPr>
        <w:t>s</w:t>
      </w:r>
      <w:r w:rsidRPr="000C06FD">
        <w:rPr>
          <w:noProof/>
        </w:rPr>
        <w:t>ee section H for further details</w:t>
      </w:r>
      <w:r w:rsidR="00B7220F" w:rsidRPr="000C06FD">
        <w:rPr>
          <w:noProof/>
        </w:rPr>
        <w:t>)</w:t>
      </w:r>
      <w:r w:rsidRPr="000C06FD">
        <w:rPr>
          <w:noProof/>
        </w:rPr>
        <w:t>.</w:t>
      </w:r>
    </w:p>
    <w:p w14:paraId="74154312" w14:textId="296F063F" w:rsidR="00A112AE" w:rsidRDefault="00A112AE" w:rsidP="00B861ED">
      <w:pPr>
        <w:pStyle w:val="Heading4"/>
        <w:ind w:left="709" w:hanging="425"/>
        <w:rPr>
          <w:noProof/>
        </w:rPr>
      </w:pPr>
      <w:r>
        <w:rPr>
          <w:noProof/>
        </w:rPr>
        <w:t>Flying Faculty</w:t>
      </w:r>
    </w:p>
    <w:p w14:paraId="3F5E403F" w14:textId="04D800C1" w:rsidR="00FD006E" w:rsidRDefault="00A112AE" w:rsidP="0039050A">
      <w:pPr>
        <w:pStyle w:val="ListParagraph"/>
        <w:numPr>
          <w:ilvl w:val="0"/>
          <w:numId w:val="10"/>
        </w:numPr>
        <w:ind w:left="709" w:hanging="425"/>
        <w:rPr>
          <w:noProof/>
        </w:rPr>
      </w:pPr>
      <w:r w:rsidRPr="000C06FD">
        <w:rPr>
          <w:noProof/>
        </w:rPr>
        <w:t>An arrangement wher</w:t>
      </w:r>
      <w:r w:rsidR="003D7A29" w:rsidRPr="000C06FD">
        <w:rPr>
          <w:noProof/>
        </w:rPr>
        <w:t>e</w:t>
      </w:r>
      <w:r w:rsidRPr="000C06FD">
        <w:rPr>
          <w:noProof/>
        </w:rPr>
        <w:t>by a programme is delivered in a location away from the University by staff from the University, who also carry out assessment. Support for students may be provided by local staff.</w:t>
      </w:r>
    </w:p>
    <w:p w14:paraId="69F2E988" w14:textId="1DD3948B" w:rsidR="002678D2" w:rsidRDefault="00E61D4E" w:rsidP="00B861ED">
      <w:pPr>
        <w:pStyle w:val="Heading4"/>
        <w:ind w:left="709" w:hanging="425"/>
        <w:rPr>
          <w:noProof/>
        </w:rPr>
      </w:pPr>
      <w:r>
        <w:rPr>
          <w:noProof/>
        </w:rPr>
        <w:t>Placement Learning</w:t>
      </w:r>
    </w:p>
    <w:p w14:paraId="6F0B4BCB" w14:textId="484148F7" w:rsidR="00FD006E" w:rsidRPr="00B861ED" w:rsidRDefault="00A112AE" w:rsidP="0039050A">
      <w:pPr>
        <w:pStyle w:val="ListParagraph"/>
        <w:numPr>
          <w:ilvl w:val="0"/>
          <w:numId w:val="10"/>
        </w:numPr>
        <w:ind w:left="709" w:hanging="425"/>
        <w:rPr>
          <w:b/>
          <w:noProof/>
        </w:rPr>
      </w:pPr>
      <w:r w:rsidRPr="000C06FD">
        <w:rPr>
          <w:noProof/>
        </w:rPr>
        <w:t xml:space="preserve">The learning achieved during an agreed and negotiated period of learning that </w:t>
      </w:r>
      <w:r w:rsidRPr="000C06FD">
        <w:rPr>
          <w:noProof/>
        </w:rPr>
        <w:lastRenderedPageBreak/>
        <w:t xml:space="preserve">takes place outside the institution, where the learning outcomes are intended as </w:t>
      </w:r>
      <w:r w:rsidR="003D7A29" w:rsidRPr="000C06FD">
        <w:rPr>
          <w:noProof/>
        </w:rPr>
        <w:t xml:space="preserve">an </w:t>
      </w:r>
      <w:r w:rsidRPr="000C06FD">
        <w:rPr>
          <w:noProof/>
        </w:rPr>
        <w:t>integral part of a programme of study.</w:t>
      </w:r>
    </w:p>
    <w:p w14:paraId="751AE270" w14:textId="7F25FA96" w:rsidR="00A112AE" w:rsidRPr="00E44B78" w:rsidRDefault="00A112AE" w:rsidP="00B861ED">
      <w:pPr>
        <w:pStyle w:val="Heading4"/>
        <w:ind w:left="709" w:hanging="425"/>
        <w:rPr>
          <w:noProof/>
        </w:rPr>
      </w:pPr>
      <w:r w:rsidRPr="00E44B78">
        <w:rPr>
          <w:noProof/>
        </w:rPr>
        <w:t>Other types of arrangement</w:t>
      </w:r>
    </w:p>
    <w:p w14:paraId="64D717E3" w14:textId="712E4706" w:rsidR="00FD006E" w:rsidRPr="00B861ED" w:rsidRDefault="00A112AE" w:rsidP="0039050A">
      <w:pPr>
        <w:pStyle w:val="ListParagraph"/>
        <w:numPr>
          <w:ilvl w:val="0"/>
          <w:numId w:val="10"/>
        </w:numPr>
        <w:ind w:left="709" w:hanging="425"/>
        <w:rPr>
          <w:i/>
          <w:noProof/>
        </w:rPr>
      </w:pPr>
      <w:r w:rsidRPr="000C06FD">
        <w:rPr>
          <w:noProof/>
        </w:rPr>
        <w:t>The following types of arrangement do not fall within the University’s definition of collaborative provision</w:t>
      </w:r>
      <w:r w:rsidR="00CE47AF" w:rsidRPr="000C06FD">
        <w:rPr>
          <w:noProof/>
        </w:rPr>
        <w:t>.</w:t>
      </w:r>
    </w:p>
    <w:p w14:paraId="7BC6DE0D" w14:textId="1F679BF7" w:rsidR="00A112AE" w:rsidRPr="0059721B" w:rsidRDefault="00A112AE" w:rsidP="00B861ED">
      <w:pPr>
        <w:pStyle w:val="Heading4"/>
        <w:ind w:left="709" w:hanging="425"/>
        <w:rPr>
          <w:noProof/>
        </w:rPr>
      </w:pPr>
      <w:r w:rsidRPr="0059721B">
        <w:rPr>
          <w:noProof/>
        </w:rPr>
        <w:t>Credit Rating</w:t>
      </w:r>
    </w:p>
    <w:p w14:paraId="15B22BB0" w14:textId="252C002E" w:rsidR="00FD006E" w:rsidRDefault="00A112AE" w:rsidP="0039050A">
      <w:pPr>
        <w:pStyle w:val="ListParagraph"/>
        <w:numPr>
          <w:ilvl w:val="0"/>
          <w:numId w:val="10"/>
        </w:numPr>
        <w:ind w:left="709" w:hanging="425"/>
        <w:rPr>
          <w:noProof/>
        </w:rPr>
      </w:pPr>
      <w:r w:rsidRPr="000C06FD">
        <w:rPr>
          <w:noProof/>
        </w:rPr>
        <w:t>The process of assigning to a module (or equivalent unit of learning) a number of credits at a specified level</w:t>
      </w:r>
      <w:r w:rsidR="004470AB">
        <w:rPr>
          <w:noProof/>
        </w:rPr>
        <w:t xml:space="preserve"> (s</w:t>
      </w:r>
      <w:r w:rsidRPr="009E6C6F">
        <w:rPr>
          <w:noProof/>
          <w:szCs w:val="24"/>
        </w:rPr>
        <w:t xml:space="preserve">ee </w:t>
      </w:r>
      <w:r w:rsidRPr="000C06FD">
        <w:rPr>
          <w:noProof/>
        </w:rPr>
        <w:t xml:space="preserve">section H </w:t>
      </w:r>
      <w:r w:rsidRPr="009E6C6F">
        <w:rPr>
          <w:noProof/>
          <w:szCs w:val="24"/>
        </w:rPr>
        <w:t>for further details</w:t>
      </w:r>
      <w:r w:rsidR="004470AB" w:rsidRPr="009E6C6F">
        <w:rPr>
          <w:noProof/>
          <w:szCs w:val="24"/>
        </w:rPr>
        <w:t>)</w:t>
      </w:r>
      <w:r w:rsidRPr="009E6C6F">
        <w:rPr>
          <w:noProof/>
          <w:szCs w:val="24"/>
        </w:rPr>
        <w:t xml:space="preserve">.  </w:t>
      </w:r>
    </w:p>
    <w:p w14:paraId="715254EB" w14:textId="2ABC5268" w:rsidR="00A112AE" w:rsidRPr="0059721B" w:rsidRDefault="00A112AE" w:rsidP="00B861ED">
      <w:pPr>
        <w:pStyle w:val="Heading4"/>
        <w:ind w:left="709" w:hanging="425"/>
        <w:rPr>
          <w:noProof/>
        </w:rPr>
      </w:pPr>
      <w:r w:rsidRPr="0059721B">
        <w:rPr>
          <w:noProof/>
        </w:rPr>
        <w:t>Progression Agreements/Compacts/Accords</w:t>
      </w:r>
    </w:p>
    <w:p w14:paraId="6CC63E0C" w14:textId="2DFEC687" w:rsidR="00FD006E" w:rsidRPr="00B861ED" w:rsidRDefault="00A112AE" w:rsidP="0039050A">
      <w:pPr>
        <w:pStyle w:val="ListParagraph"/>
        <w:numPr>
          <w:ilvl w:val="0"/>
          <w:numId w:val="10"/>
        </w:numPr>
        <w:ind w:left="709" w:hanging="425"/>
        <w:rPr>
          <w:noProof/>
          <w:color w:val="0070C0"/>
        </w:rPr>
      </w:pPr>
      <w:r w:rsidRPr="000C06FD">
        <w:rPr>
          <w:noProof/>
        </w:rPr>
        <w:t xml:space="preserve">These are arrangements designed to support individual students in the application process to the University.  They can apply to enter at the start of a </w:t>
      </w:r>
      <w:r w:rsidR="002C5A3E" w:rsidRPr="000C06FD">
        <w:rPr>
          <w:noProof/>
        </w:rPr>
        <w:t>course</w:t>
      </w:r>
      <w:r w:rsidRPr="000C06FD">
        <w:rPr>
          <w:noProof/>
        </w:rPr>
        <w:t xml:space="preserve"> or to enter with advanced standing (</w:t>
      </w:r>
      <w:r w:rsidRPr="00D20115">
        <w:t xml:space="preserve">see </w:t>
      </w:r>
      <w:r w:rsidR="00D20115" w:rsidRPr="00D20115">
        <w:t>Advanced Standing</w:t>
      </w:r>
      <w:r w:rsidRPr="000C06FD">
        <w:rPr>
          <w:noProof/>
        </w:rPr>
        <w:t>). The partners agree to support and facilitate the applications from individual students covered by the agreement.  These agreements often underpin vocational progression pathways, support applications from non-traditional entrants in Widening Participation</w:t>
      </w:r>
      <w:r w:rsidRPr="000C06FD">
        <w:rPr>
          <w:noProof/>
        </w:rPr>
        <w:fldChar w:fldCharType="begin"/>
      </w:r>
      <w:r w:rsidRPr="0059721B">
        <w:instrText xml:space="preserve"> XE "</w:instrText>
      </w:r>
      <w:r w:rsidRPr="000C06FD">
        <w:rPr>
          <w:noProof/>
        </w:rPr>
        <w:instrText>Widening Participation:</w:instrText>
      </w:r>
      <w:r w:rsidRPr="0059721B">
        <w:instrText xml:space="preserve">WP" </w:instrText>
      </w:r>
      <w:r w:rsidRPr="000C06FD">
        <w:rPr>
          <w:noProof/>
        </w:rPr>
        <w:fldChar w:fldCharType="end"/>
      </w:r>
      <w:r w:rsidRPr="000C06FD">
        <w:rPr>
          <w:noProof/>
        </w:rPr>
        <w:t xml:space="preserve"> initiatives and offer certain guarantees to students applying from the partner, including support in </w:t>
      </w:r>
      <w:r w:rsidR="003D7A29" w:rsidRPr="000C06FD">
        <w:rPr>
          <w:noProof/>
        </w:rPr>
        <w:t>R</w:t>
      </w:r>
      <w:r w:rsidRPr="000C06FD">
        <w:rPr>
          <w:noProof/>
        </w:rPr>
        <w:t>PL. They do not, however, offer a guarantee of entry.</w:t>
      </w:r>
    </w:p>
    <w:p w14:paraId="621FAEAA" w14:textId="6F42B27C" w:rsidR="00A112AE" w:rsidRDefault="00A112AE" w:rsidP="00B861ED">
      <w:pPr>
        <w:pStyle w:val="Heading4"/>
        <w:ind w:left="709" w:hanging="425"/>
        <w:rPr>
          <w:noProof/>
        </w:rPr>
      </w:pPr>
      <w:r w:rsidRPr="0059721B">
        <w:rPr>
          <w:noProof/>
        </w:rPr>
        <w:t>Advanced Standing</w:t>
      </w:r>
    </w:p>
    <w:p w14:paraId="268AB7D2" w14:textId="20A634B5" w:rsidR="00FD006E" w:rsidRDefault="00A112AE" w:rsidP="0039050A">
      <w:pPr>
        <w:pStyle w:val="ListParagraph"/>
        <w:numPr>
          <w:ilvl w:val="0"/>
          <w:numId w:val="10"/>
        </w:numPr>
        <w:ind w:left="709" w:hanging="425"/>
        <w:rPr>
          <w:noProof/>
        </w:rPr>
      </w:pPr>
      <w:r w:rsidRPr="000C06FD">
        <w:rPr>
          <w:noProof/>
        </w:rPr>
        <w:t xml:space="preserve">This is where an individual applicant is entered onto a later year or level or stage of a University award (including exemption of one or more modules), through the use of </w:t>
      </w:r>
      <w:r w:rsidR="003D7A29" w:rsidRPr="000C06FD">
        <w:rPr>
          <w:noProof/>
        </w:rPr>
        <w:t>R</w:t>
      </w:r>
      <w:r w:rsidRPr="000C06FD">
        <w:rPr>
          <w:noProof/>
        </w:rPr>
        <w:t>PL</w:t>
      </w:r>
      <w:r w:rsidR="005D6BD6">
        <w:rPr>
          <w:noProof/>
        </w:rPr>
        <w:t xml:space="preserve"> (s</w:t>
      </w:r>
      <w:r w:rsidRPr="000C06FD">
        <w:rPr>
          <w:noProof/>
        </w:rPr>
        <w:t xml:space="preserve">ee </w:t>
      </w:r>
      <w:r w:rsidR="0087593A">
        <w:rPr>
          <w:noProof/>
        </w:rPr>
        <w:t>S</w:t>
      </w:r>
      <w:r w:rsidRPr="000C06FD">
        <w:rPr>
          <w:noProof/>
        </w:rPr>
        <w:t>ection H for further details</w:t>
      </w:r>
      <w:r w:rsidR="005D6BD6">
        <w:rPr>
          <w:noProof/>
        </w:rPr>
        <w:t>)</w:t>
      </w:r>
      <w:r w:rsidRPr="000C06FD">
        <w:rPr>
          <w:noProof/>
        </w:rPr>
        <w:t xml:space="preserve">.  </w:t>
      </w:r>
    </w:p>
    <w:p w14:paraId="05B29B98" w14:textId="0C474E12" w:rsidR="002678D2" w:rsidRPr="00CE47AF" w:rsidRDefault="00A112AE" w:rsidP="00B861ED">
      <w:pPr>
        <w:pStyle w:val="Heading3"/>
        <w:ind w:left="709" w:hanging="425"/>
        <w:rPr>
          <w:noProof/>
        </w:rPr>
      </w:pPr>
      <w:bookmarkStart w:id="9" w:name="_Toc152690063"/>
      <w:r w:rsidRPr="00A07060">
        <w:rPr>
          <w:noProof/>
        </w:rPr>
        <w:t>Purpose</w:t>
      </w:r>
      <w:bookmarkEnd w:id="9"/>
    </w:p>
    <w:p w14:paraId="33871DB8" w14:textId="4C7FC565" w:rsidR="002678D2" w:rsidRPr="000C06FD" w:rsidRDefault="00A112AE" w:rsidP="0039050A">
      <w:pPr>
        <w:pStyle w:val="ListParagraph"/>
        <w:numPr>
          <w:ilvl w:val="0"/>
          <w:numId w:val="10"/>
        </w:numPr>
        <w:ind w:left="709" w:hanging="425"/>
        <w:rPr>
          <w:noProof/>
        </w:rPr>
      </w:pPr>
      <w:r w:rsidRPr="000C06FD">
        <w:rPr>
          <w:noProof/>
        </w:rPr>
        <w:t xml:space="preserve">The University may offer </w:t>
      </w:r>
      <w:r w:rsidR="00B95AA8">
        <w:rPr>
          <w:noProof/>
        </w:rPr>
        <w:t>courses</w:t>
      </w:r>
      <w:r w:rsidRPr="000C06FD">
        <w:rPr>
          <w:noProof/>
        </w:rPr>
        <w:t xml:space="preserve"> leading to its awards in collaboration with other institutions or bodies in the United Kingdom or overseas.  The purpose of the processes described in this section of the handbook are to ensure that the University enters into appropriate collaborations with partners (for example, in relation to their legal, financial and educational standing), and that, once approved, these partnerships continue to operate effectively.  </w:t>
      </w:r>
    </w:p>
    <w:p w14:paraId="4125F623" w14:textId="77777777" w:rsidR="00FD006E" w:rsidRPr="00FD006E" w:rsidRDefault="00FD006E" w:rsidP="00B861ED">
      <w:pPr>
        <w:pStyle w:val="ListParagraph"/>
        <w:ind w:left="709" w:hanging="425"/>
        <w:rPr>
          <w:noProof/>
        </w:rPr>
      </w:pPr>
    </w:p>
    <w:p w14:paraId="588E4D4C" w14:textId="263B59C0" w:rsidR="00FD006E" w:rsidRDefault="00A112AE" w:rsidP="0039050A">
      <w:pPr>
        <w:pStyle w:val="ListParagraph"/>
        <w:numPr>
          <w:ilvl w:val="0"/>
          <w:numId w:val="10"/>
        </w:numPr>
        <w:ind w:left="709" w:hanging="425"/>
        <w:rPr>
          <w:noProof/>
        </w:rPr>
      </w:pPr>
      <w:r w:rsidRPr="009E6C6F">
        <w:rPr>
          <w:noProof/>
          <w:szCs w:val="24"/>
        </w:rPr>
        <w:t xml:space="preserve">This section of the Handbook is split into two parts.  </w:t>
      </w:r>
      <w:r w:rsidR="002502C2" w:rsidRPr="009E6C6F">
        <w:rPr>
          <w:noProof/>
          <w:szCs w:val="24"/>
        </w:rPr>
        <w:t>Section</w:t>
      </w:r>
      <w:r w:rsidRPr="009E6C6F">
        <w:rPr>
          <w:noProof/>
          <w:szCs w:val="24"/>
        </w:rPr>
        <w:t xml:space="preserve"> B1 relates to academic partnerships with other organisations where the partner is responsible for all or part of the delivery of a Kingston University award and the relationship is formalised by a formal contract</w:t>
      </w:r>
      <w:r w:rsidR="003D7A29" w:rsidRPr="009E6C6F">
        <w:rPr>
          <w:noProof/>
          <w:szCs w:val="24"/>
        </w:rPr>
        <w:t>.</w:t>
      </w:r>
      <w:r w:rsidRPr="009E6C6F">
        <w:rPr>
          <w:noProof/>
          <w:szCs w:val="24"/>
        </w:rPr>
        <w:t xml:space="preserve"> </w:t>
      </w:r>
      <w:r w:rsidR="002502C2" w:rsidRPr="009E6C6F">
        <w:rPr>
          <w:noProof/>
          <w:szCs w:val="24"/>
        </w:rPr>
        <w:t>Section</w:t>
      </w:r>
      <w:r w:rsidRPr="009E6C6F">
        <w:rPr>
          <w:noProof/>
          <w:szCs w:val="24"/>
        </w:rPr>
        <w:t xml:space="preserve"> B2 relates </w:t>
      </w:r>
      <w:r w:rsidR="006673B4" w:rsidRPr="009E6C6F">
        <w:rPr>
          <w:noProof/>
          <w:szCs w:val="24"/>
        </w:rPr>
        <w:t xml:space="preserve">to the </w:t>
      </w:r>
      <w:r w:rsidRPr="009E6C6F">
        <w:rPr>
          <w:noProof/>
          <w:szCs w:val="24"/>
        </w:rPr>
        <w:t>provision of placement learning.</w:t>
      </w:r>
    </w:p>
    <w:p w14:paraId="242F15E2" w14:textId="68607C52" w:rsidR="002678D2" w:rsidRPr="00CE47AF" w:rsidRDefault="00A112AE" w:rsidP="00B861ED">
      <w:pPr>
        <w:pStyle w:val="Heading3"/>
        <w:ind w:left="709" w:hanging="425"/>
        <w:rPr>
          <w:noProof/>
        </w:rPr>
      </w:pPr>
      <w:bookmarkStart w:id="10" w:name="_Toc152690064"/>
      <w:r w:rsidRPr="00A07060">
        <w:rPr>
          <w:noProof/>
        </w:rPr>
        <w:t>Criteria</w:t>
      </w:r>
      <w:bookmarkEnd w:id="10"/>
    </w:p>
    <w:p w14:paraId="6A247F8F" w14:textId="77777777" w:rsidR="007F2D46" w:rsidRDefault="00A112AE" w:rsidP="0039050A">
      <w:pPr>
        <w:pStyle w:val="ListParagraph"/>
        <w:numPr>
          <w:ilvl w:val="0"/>
          <w:numId w:val="10"/>
        </w:numPr>
        <w:ind w:left="709" w:hanging="425"/>
        <w:rPr>
          <w:noProof/>
        </w:rPr>
      </w:pPr>
      <w:r w:rsidRPr="0059721B">
        <w:rPr>
          <w:noProof/>
        </w:rPr>
        <w:t>In all its collaborative provision, the University is responsible for</w:t>
      </w:r>
      <w:r w:rsidR="007F2D46">
        <w:rPr>
          <w:noProof/>
        </w:rPr>
        <w:t>:</w:t>
      </w:r>
    </w:p>
    <w:p w14:paraId="54868265" w14:textId="49535413" w:rsidR="00A112AE" w:rsidRDefault="007F2D46" w:rsidP="0039050A">
      <w:pPr>
        <w:pStyle w:val="ListParagraph"/>
        <w:numPr>
          <w:ilvl w:val="0"/>
          <w:numId w:val="9"/>
        </w:numPr>
        <w:ind w:left="1560"/>
        <w:rPr>
          <w:noProof/>
        </w:rPr>
      </w:pPr>
      <w:r>
        <w:rPr>
          <w:noProof/>
        </w:rPr>
        <w:t>t</w:t>
      </w:r>
      <w:r w:rsidR="00A112AE" w:rsidRPr="0059721B">
        <w:rPr>
          <w:noProof/>
        </w:rPr>
        <w:t>he academic standards of all of its awards</w:t>
      </w:r>
      <w:r w:rsidR="003D7A29">
        <w:rPr>
          <w:noProof/>
        </w:rPr>
        <w:t>;</w:t>
      </w:r>
      <w:r w:rsidR="00A112AE">
        <w:rPr>
          <w:noProof/>
        </w:rPr>
        <w:t xml:space="preserve"> </w:t>
      </w:r>
    </w:p>
    <w:p w14:paraId="47453003" w14:textId="77777777" w:rsidR="00A112AE" w:rsidRPr="0059721B" w:rsidRDefault="00A112AE" w:rsidP="0039050A">
      <w:pPr>
        <w:pStyle w:val="ListParagraph"/>
        <w:numPr>
          <w:ilvl w:val="0"/>
          <w:numId w:val="7"/>
        </w:numPr>
        <w:ind w:left="1560"/>
        <w:rPr>
          <w:noProof/>
        </w:rPr>
      </w:pPr>
      <w:r>
        <w:rPr>
          <w:noProof/>
        </w:rPr>
        <w:lastRenderedPageBreak/>
        <w:t>the quality of the learning opportunities provided, regardless of where these opportunities are delivered and who provides them</w:t>
      </w:r>
      <w:r w:rsidR="003D7A29">
        <w:rPr>
          <w:noProof/>
        </w:rPr>
        <w:t>;</w:t>
      </w:r>
    </w:p>
    <w:p w14:paraId="444FBC54" w14:textId="77777777" w:rsidR="00A112AE" w:rsidRPr="0059721B" w:rsidRDefault="00A112AE" w:rsidP="0039050A">
      <w:pPr>
        <w:pStyle w:val="ListParagraph"/>
        <w:numPr>
          <w:ilvl w:val="0"/>
          <w:numId w:val="7"/>
        </w:numPr>
        <w:ind w:left="1560"/>
        <w:rPr>
          <w:noProof/>
        </w:rPr>
      </w:pPr>
      <w:r w:rsidRPr="0059721B">
        <w:rPr>
          <w:noProof/>
        </w:rPr>
        <w:t xml:space="preserve">ensuring that the standards of the awards and of the subject benchmarking with any collaborative arrangements are equivalent to those of comparable awards and </w:t>
      </w:r>
      <w:r w:rsidR="002C5A3E">
        <w:rPr>
          <w:noProof/>
        </w:rPr>
        <w:t>course</w:t>
      </w:r>
      <w:r w:rsidRPr="0059721B">
        <w:rPr>
          <w:noProof/>
        </w:rPr>
        <w:t>s provided exclusively by the University</w:t>
      </w:r>
      <w:r w:rsidR="003D7A29">
        <w:rPr>
          <w:noProof/>
        </w:rPr>
        <w:t>;</w:t>
      </w:r>
    </w:p>
    <w:p w14:paraId="41F8C92B" w14:textId="77777777" w:rsidR="00A112AE" w:rsidRPr="0059721B" w:rsidRDefault="00A112AE" w:rsidP="0039050A">
      <w:pPr>
        <w:pStyle w:val="ListParagraph"/>
        <w:numPr>
          <w:ilvl w:val="0"/>
          <w:numId w:val="7"/>
        </w:numPr>
        <w:ind w:left="1560"/>
        <w:rPr>
          <w:noProof/>
        </w:rPr>
      </w:pPr>
      <w:r w:rsidRPr="0059721B">
        <w:rPr>
          <w:noProof/>
        </w:rPr>
        <w:t>ensuring that there are adequate systems to support the management an</w:t>
      </w:r>
      <w:r w:rsidR="00B7220F">
        <w:rPr>
          <w:noProof/>
        </w:rPr>
        <w:t xml:space="preserve">d administration of the </w:t>
      </w:r>
      <w:r w:rsidR="002C5A3E">
        <w:rPr>
          <w:noProof/>
        </w:rPr>
        <w:t>course</w:t>
      </w:r>
      <w:r w:rsidR="00B7220F">
        <w:rPr>
          <w:noProof/>
        </w:rPr>
        <w:t>s,</w:t>
      </w:r>
      <w:r w:rsidRPr="0059721B">
        <w:rPr>
          <w:noProof/>
        </w:rPr>
        <w:t xml:space="preserve"> sound and effective quality assur</w:t>
      </w:r>
      <w:r w:rsidR="00B7220F">
        <w:rPr>
          <w:noProof/>
        </w:rPr>
        <w:t xml:space="preserve">ance systems; suitable teaching, </w:t>
      </w:r>
      <w:r w:rsidRPr="0059721B">
        <w:rPr>
          <w:noProof/>
        </w:rPr>
        <w:t xml:space="preserve">learning </w:t>
      </w:r>
      <w:r w:rsidR="00B7220F">
        <w:rPr>
          <w:noProof/>
        </w:rPr>
        <w:t xml:space="preserve">and assessment </w:t>
      </w:r>
      <w:r w:rsidRPr="0059721B">
        <w:rPr>
          <w:noProof/>
        </w:rPr>
        <w:t xml:space="preserve">strategies and access for students to </w:t>
      </w:r>
      <w:r w:rsidR="00B7220F">
        <w:rPr>
          <w:noProof/>
        </w:rPr>
        <w:t>an appropriate learning environment</w:t>
      </w:r>
      <w:r w:rsidR="00AB12B8">
        <w:rPr>
          <w:noProof/>
        </w:rPr>
        <w:t xml:space="preserve"> including physical and human resources</w:t>
      </w:r>
      <w:r w:rsidR="003D7A29">
        <w:rPr>
          <w:noProof/>
        </w:rPr>
        <w:t>;</w:t>
      </w:r>
    </w:p>
    <w:p w14:paraId="004A4A9F" w14:textId="77777777" w:rsidR="00A112AE" w:rsidRDefault="00A112AE" w:rsidP="0039050A">
      <w:pPr>
        <w:pStyle w:val="ListParagraph"/>
        <w:numPr>
          <w:ilvl w:val="0"/>
          <w:numId w:val="7"/>
        </w:numPr>
        <w:ind w:left="1560"/>
        <w:rPr>
          <w:noProof/>
        </w:rPr>
      </w:pPr>
      <w:r w:rsidRPr="0059721B">
        <w:rPr>
          <w:noProof/>
        </w:rPr>
        <w:t>ensuring that the student experience is as similar as possible whether students are studying at the University or at the partner institution</w:t>
      </w:r>
      <w:r w:rsidR="003D7A29">
        <w:rPr>
          <w:noProof/>
        </w:rPr>
        <w:t>;</w:t>
      </w:r>
    </w:p>
    <w:p w14:paraId="3D1D5AA0" w14:textId="3286EDF8" w:rsidR="00A112AE" w:rsidRDefault="00A112AE" w:rsidP="0039050A">
      <w:pPr>
        <w:pStyle w:val="ListParagraph"/>
        <w:numPr>
          <w:ilvl w:val="0"/>
          <w:numId w:val="7"/>
        </w:numPr>
        <w:ind w:left="1560"/>
        <w:rPr>
          <w:noProof/>
        </w:rPr>
      </w:pPr>
      <w:r>
        <w:rPr>
          <w:noProof/>
        </w:rPr>
        <w:t>that the information relating to the provision provided through collaborative arrangements (in any media) is accurate</w:t>
      </w:r>
      <w:r w:rsidR="003A1625">
        <w:rPr>
          <w:noProof/>
        </w:rPr>
        <w:t>;</w:t>
      </w:r>
    </w:p>
    <w:p w14:paraId="3E7E9C7A" w14:textId="6110822C" w:rsidR="002C5A3E" w:rsidRPr="001C0D11" w:rsidRDefault="007F2D46" w:rsidP="0039050A">
      <w:pPr>
        <w:pStyle w:val="ListParagraph"/>
        <w:numPr>
          <w:ilvl w:val="0"/>
          <w:numId w:val="7"/>
        </w:numPr>
        <w:ind w:left="1560"/>
        <w:rPr>
          <w:noProof/>
        </w:rPr>
        <w:sectPr w:rsidR="002C5A3E" w:rsidRPr="001C0D11" w:rsidSect="006C1D16">
          <w:pgSz w:w="11906" w:h="16838"/>
          <w:pgMar w:top="1440" w:right="1133" w:bottom="1440" w:left="1440" w:header="708" w:footer="708" w:gutter="0"/>
          <w:cols w:space="708"/>
          <w:docGrid w:linePitch="360"/>
        </w:sectPr>
      </w:pPr>
      <w:r>
        <w:rPr>
          <w:noProof/>
        </w:rPr>
        <w:t>t</w:t>
      </w:r>
      <w:r w:rsidR="006673B4">
        <w:rPr>
          <w:noProof/>
        </w:rPr>
        <w:t>he provision of contingency arrangements to protect the continuation of study should the partner cease to be able to continue to deliver the programme that leads to a KU award.</w:t>
      </w:r>
    </w:p>
    <w:p w14:paraId="011A228E" w14:textId="0C5597ED" w:rsidR="00A112AE" w:rsidRPr="00CE47AF" w:rsidRDefault="00A112AE" w:rsidP="00B861ED">
      <w:pPr>
        <w:pStyle w:val="Heading2"/>
        <w:ind w:left="709" w:hanging="425"/>
        <w:rPr>
          <w:noProof/>
        </w:rPr>
      </w:pPr>
      <w:bookmarkStart w:id="11" w:name="_Toc152690065"/>
      <w:r w:rsidRPr="00A07060">
        <w:rPr>
          <w:noProof/>
        </w:rPr>
        <w:lastRenderedPageBreak/>
        <w:t>Section B1: Collaborative Provision:  Approval, Monitoring &amp; Operation of Collaborative Partnerships</w:t>
      </w:r>
      <w:bookmarkEnd w:id="11"/>
    </w:p>
    <w:p w14:paraId="01C44CFD" w14:textId="2798075C" w:rsidR="00C521C3" w:rsidRDefault="00A112AE" w:rsidP="0039050A">
      <w:pPr>
        <w:pStyle w:val="ListParagraph"/>
        <w:numPr>
          <w:ilvl w:val="0"/>
          <w:numId w:val="10"/>
        </w:numPr>
        <w:ind w:left="709" w:hanging="425"/>
        <w:rPr>
          <w:noProof/>
        </w:rPr>
      </w:pPr>
      <w:r w:rsidRPr="00AB7E21">
        <w:rPr>
          <w:noProof/>
        </w:rPr>
        <w:t>This part of Section B covers the processes and procedures designed to support the set-up and on-going delivery of collaborative activity where another provider is responsible for the part or all of the delivery of a KU award.</w:t>
      </w:r>
    </w:p>
    <w:p w14:paraId="5F1F9842" w14:textId="77777777" w:rsidR="00C02A94" w:rsidRPr="00CE47AF" w:rsidRDefault="00C02A94" w:rsidP="00B76EC9">
      <w:pPr>
        <w:rPr>
          <w:rFonts w:cs="Arial"/>
          <w:i/>
          <w:noProof/>
          <w:szCs w:val="24"/>
        </w:rPr>
      </w:pPr>
    </w:p>
    <w:p w14:paraId="3F396603" w14:textId="3EC47351" w:rsidR="0097481D" w:rsidRDefault="00A112AE" w:rsidP="0039050A">
      <w:pPr>
        <w:pStyle w:val="ListParagraph"/>
        <w:numPr>
          <w:ilvl w:val="0"/>
          <w:numId w:val="10"/>
        </w:numPr>
        <w:ind w:left="709" w:hanging="425"/>
        <w:rPr>
          <w:noProof/>
        </w:rPr>
      </w:pPr>
      <w:r w:rsidRPr="0059721B">
        <w:rPr>
          <w:noProof/>
        </w:rPr>
        <w:t>Following initial Institutional Approval</w:t>
      </w:r>
      <w:r w:rsidRPr="0059721B">
        <w:rPr>
          <w:noProof/>
        </w:rPr>
        <w:fldChar w:fldCharType="begin"/>
      </w:r>
      <w:r w:rsidRPr="0059721B">
        <w:instrText xml:space="preserve"> XE "</w:instrText>
      </w:r>
      <w:r w:rsidRPr="0059721B">
        <w:rPr>
          <w:noProof/>
        </w:rPr>
        <w:instrText>Institutional Approval:</w:instrText>
      </w:r>
      <w:r w:rsidRPr="0059721B">
        <w:instrText xml:space="preserve">IA" </w:instrText>
      </w:r>
      <w:r w:rsidRPr="0059721B">
        <w:rPr>
          <w:noProof/>
        </w:rPr>
        <w:fldChar w:fldCharType="end"/>
      </w:r>
      <w:r w:rsidRPr="0059721B">
        <w:rPr>
          <w:noProof/>
        </w:rPr>
        <w:t>, each collaborative partnership is subject to annual Institutional Monitoring</w:t>
      </w:r>
      <w:r w:rsidRPr="0059721B">
        <w:rPr>
          <w:noProof/>
        </w:rPr>
        <w:fldChar w:fldCharType="begin"/>
      </w:r>
      <w:r w:rsidRPr="0059721B">
        <w:instrText xml:space="preserve"> XE "</w:instrText>
      </w:r>
      <w:r w:rsidRPr="0059721B">
        <w:rPr>
          <w:noProof/>
        </w:rPr>
        <w:instrText>Institutional Monitoring:</w:instrText>
      </w:r>
      <w:r w:rsidRPr="0059721B">
        <w:instrText xml:space="preserve">IM" </w:instrText>
      </w:r>
      <w:r w:rsidRPr="0059721B">
        <w:rPr>
          <w:noProof/>
        </w:rPr>
        <w:fldChar w:fldCharType="end"/>
      </w:r>
      <w:r w:rsidRPr="00A75F88">
        <w:rPr>
          <w:noProof/>
        </w:rPr>
        <w:t xml:space="preserve"> and five-yearly Institutional Re-approval.</w:t>
      </w:r>
      <w:r w:rsidRPr="0059721B">
        <w:rPr>
          <w:noProof/>
        </w:rPr>
        <w:t xml:space="preserve">  </w:t>
      </w:r>
      <w:r w:rsidR="00AF2853">
        <w:rPr>
          <w:noProof/>
        </w:rPr>
        <w:t xml:space="preserve"> Individual courses offered by a partner are subject to </w:t>
      </w:r>
      <w:r w:rsidR="004700CF">
        <w:rPr>
          <w:noProof/>
        </w:rPr>
        <w:t>Kingston Continuous Enhancement Programme</w:t>
      </w:r>
      <w:r w:rsidR="00A81CA8">
        <w:rPr>
          <w:noProof/>
        </w:rPr>
        <w:t xml:space="preserve"> processes, including the writing of module and course enhancement plans (MEPs and CEPs) annually </w:t>
      </w:r>
      <w:r w:rsidR="00AF2853">
        <w:rPr>
          <w:noProof/>
        </w:rPr>
        <w:t xml:space="preserve">and </w:t>
      </w:r>
      <w:r w:rsidR="00016CE5">
        <w:rPr>
          <w:noProof/>
        </w:rPr>
        <w:t>Substantive Review</w:t>
      </w:r>
      <w:r w:rsidR="00AF2853">
        <w:rPr>
          <w:noProof/>
        </w:rPr>
        <w:t xml:space="preserve"> on a </w:t>
      </w:r>
      <w:r w:rsidR="00D61FD6">
        <w:rPr>
          <w:noProof/>
        </w:rPr>
        <w:t>five-</w:t>
      </w:r>
      <w:r w:rsidR="00AF2853">
        <w:rPr>
          <w:noProof/>
        </w:rPr>
        <w:t>yearly cycle.</w:t>
      </w:r>
    </w:p>
    <w:p w14:paraId="3D229705" w14:textId="3D068C19" w:rsidR="00A112AE" w:rsidRPr="00ED0D5B" w:rsidRDefault="00A112AE" w:rsidP="00B861ED">
      <w:pPr>
        <w:pStyle w:val="Heading3"/>
        <w:ind w:left="709" w:hanging="425"/>
      </w:pPr>
      <w:bookmarkStart w:id="12" w:name="_Toc152690066"/>
      <w:r w:rsidRPr="00ED0D5B">
        <w:t>Process</w:t>
      </w:r>
      <w:bookmarkEnd w:id="12"/>
      <w:r w:rsidRPr="00ED0D5B">
        <w:t xml:space="preserve"> </w:t>
      </w:r>
    </w:p>
    <w:p w14:paraId="273C3986" w14:textId="77777777" w:rsidR="00A112AE" w:rsidRPr="0097481D" w:rsidRDefault="00AB12B8" w:rsidP="00B861ED">
      <w:pPr>
        <w:pStyle w:val="Heading4"/>
        <w:ind w:left="709" w:hanging="425"/>
        <w:rPr>
          <w:noProof/>
        </w:rPr>
      </w:pPr>
      <w:r w:rsidRPr="0097481D">
        <w:rPr>
          <w:noProof/>
        </w:rPr>
        <w:t>Pre-</w:t>
      </w:r>
      <w:r w:rsidR="00A112AE" w:rsidRPr="0097481D">
        <w:rPr>
          <w:noProof/>
        </w:rPr>
        <w:t>Approval</w:t>
      </w:r>
      <w:r w:rsidR="00A112AE" w:rsidRPr="0097481D">
        <w:rPr>
          <w:noProof/>
        </w:rPr>
        <w:fldChar w:fldCharType="begin"/>
      </w:r>
      <w:r w:rsidR="00A112AE" w:rsidRPr="0097481D">
        <w:instrText xml:space="preserve"> XE "</w:instrText>
      </w:r>
      <w:r w:rsidR="00A112AE" w:rsidRPr="0097481D">
        <w:rPr>
          <w:noProof/>
        </w:rPr>
        <w:instrText>Institutional Approval:</w:instrText>
      </w:r>
      <w:r w:rsidR="00A112AE" w:rsidRPr="0097481D">
        <w:instrText xml:space="preserve">IA" </w:instrText>
      </w:r>
      <w:r w:rsidR="00A112AE" w:rsidRPr="0097481D">
        <w:rPr>
          <w:noProof/>
        </w:rPr>
        <w:fldChar w:fldCharType="end"/>
      </w:r>
      <w:r w:rsidR="00A112AE" w:rsidRPr="0097481D">
        <w:rPr>
          <w:noProof/>
        </w:rPr>
        <w:t xml:space="preserve"> process</w:t>
      </w:r>
    </w:p>
    <w:p w14:paraId="211FE127" w14:textId="2598755C" w:rsidR="00A112AE" w:rsidRPr="00CE47AF" w:rsidRDefault="00A112AE" w:rsidP="0039050A">
      <w:pPr>
        <w:pStyle w:val="ListParagraph"/>
        <w:numPr>
          <w:ilvl w:val="0"/>
          <w:numId w:val="10"/>
        </w:numPr>
        <w:ind w:left="709" w:hanging="425"/>
        <w:rPr>
          <w:noProof/>
        </w:rPr>
      </w:pPr>
      <w:r w:rsidRPr="0059721B">
        <w:rPr>
          <w:noProof/>
        </w:rPr>
        <w:t xml:space="preserve">This section outlines the procedures for approval of a new collaborative partner </w:t>
      </w:r>
      <w:r w:rsidR="00AF2853">
        <w:rPr>
          <w:noProof/>
        </w:rPr>
        <w:t>that</w:t>
      </w:r>
      <w:r w:rsidRPr="0059721B">
        <w:rPr>
          <w:noProof/>
        </w:rPr>
        <w:t xml:space="preserve"> wishes to deliver all, or part, of a </w:t>
      </w:r>
      <w:r w:rsidR="00AF2853">
        <w:rPr>
          <w:noProof/>
        </w:rPr>
        <w:t xml:space="preserve">course leading to a Kingston </w:t>
      </w:r>
      <w:r w:rsidRPr="0059721B">
        <w:rPr>
          <w:noProof/>
        </w:rPr>
        <w:t xml:space="preserve">University </w:t>
      </w:r>
      <w:r w:rsidR="00AF2853">
        <w:rPr>
          <w:noProof/>
        </w:rPr>
        <w:t>award</w:t>
      </w:r>
      <w:r w:rsidRPr="0059721B">
        <w:rPr>
          <w:noProof/>
        </w:rPr>
        <w:t xml:space="preserve">. </w:t>
      </w:r>
    </w:p>
    <w:p w14:paraId="10A6D6A7" w14:textId="77777777" w:rsidR="00DD3802" w:rsidRPr="00DD3802" w:rsidRDefault="00DD3802" w:rsidP="00B861ED">
      <w:pPr>
        <w:pStyle w:val="ListParagraph"/>
        <w:ind w:left="709" w:hanging="425"/>
        <w:rPr>
          <w:b/>
          <w:noProof/>
        </w:rPr>
      </w:pPr>
    </w:p>
    <w:p w14:paraId="1BB43319" w14:textId="59D30D01" w:rsidR="00D52F9C" w:rsidRPr="009E6C6F" w:rsidRDefault="00D52F9C" w:rsidP="0039050A">
      <w:pPr>
        <w:pStyle w:val="ListParagraph"/>
        <w:numPr>
          <w:ilvl w:val="0"/>
          <w:numId w:val="10"/>
        </w:numPr>
        <w:ind w:left="709" w:hanging="425"/>
        <w:rPr>
          <w:b/>
          <w:noProof/>
        </w:rPr>
      </w:pPr>
      <w:r w:rsidRPr="0059721B">
        <w:rPr>
          <w:noProof/>
        </w:rPr>
        <w:t xml:space="preserve">As soon as a faculty, or any other part of the University, commences discussions about a new venture with a prospective collaborative partner, </w:t>
      </w:r>
      <w:r>
        <w:rPr>
          <w:noProof/>
        </w:rPr>
        <w:t>the faculty should identify a member of staff to act as Developmental Liaison Officer. This person should be involved in the early negotiations between the faculty and the prospective partner.</w:t>
      </w:r>
      <w:r w:rsidR="00762C01">
        <w:rPr>
          <w:noProof/>
        </w:rPr>
        <w:t xml:space="preserve">  The </w:t>
      </w:r>
      <w:r w:rsidR="000E6D25">
        <w:rPr>
          <w:noProof/>
        </w:rPr>
        <w:t>f</w:t>
      </w:r>
      <w:r w:rsidR="00762C01">
        <w:rPr>
          <w:noProof/>
        </w:rPr>
        <w:t>aculty should notify QAE of the potential development at the ea</w:t>
      </w:r>
      <w:r w:rsidR="004961F4">
        <w:rPr>
          <w:noProof/>
        </w:rPr>
        <w:t>rliest opportunity so that appr</w:t>
      </w:r>
      <w:r w:rsidR="00762C01">
        <w:rPr>
          <w:noProof/>
        </w:rPr>
        <w:t>opriate advice and guidance can be provided.</w:t>
      </w:r>
    </w:p>
    <w:p w14:paraId="7B5BE9BB" w14:textId="77777777" w:rsidR="00DD3802" w:rsidRDefault="00DD3802" w:rsidP="00650245">
      <w:pPr>
        <w:pStyle w:val="ListParagraph"/>
        <w:ind w:hanging="720"/>
        <w:rPr>
          <w:noProof/>
        </w:rPr>
      </w:pPr>
    </w:p>
    <w:p w14:paraId="1A65CDFC" w14:textId="700F7694" w:rsidR="00DD3802" w:rsidRDefault="00D52F9C" w:rsidP="0039050A">
      <w:pPr>
        <w:pStyle w:val="ListParagraph"/>
        <w:numPr>
          <w:ilvl w:val="0"/>
          <w:numId w:val="10"/>
        </w:numPr>
        <w:ind w:hanging="436"/>
        <w:rPr>
          <w:noProof/>
        </w:rPr>
      </w:pPr>
      <w:r>
        <w:rPr>
          <w:noProof/>
        </w:rPr>
        <w:t xml:space="preserve">Following initial discussions, the faculty should discuss with the prospective partner: the programme development; </w:t>
      </w:r>
      <w:r w:rsidRPr="0033094C">
        <w:rPr>
          <w:noProof/>
        </w:rPr>
        <w:t>the potential recruitment and financial</w:t>
      </w:r>
      <w:r>
        <w:rPr>
          <w:noProof/>
        </w:rPr>
        <w:t xml:space="preserve"> arrangements; </w:t>
      </w:r>
      <w:r w:rsidRPr="0033094C">
        <w:rPr>
          <w:noProof/>
        </w:rPr>
        <w:t xml:space="preserve">operational and resource issues, </w:t>
      </w:r>
      <w:r>
        <w:rPr>
          <w:noProof/>
        </w:rPr>
        <w:t xml:space="preserve">and other details that will inform the completion of the </w:t>
      </w:r>
      <w:r w:rsidR="00BD7A89">
        <w:rPr>
          <w:noProof/>
        </w:rPr>
        <w:t>form A2a (PMG approval) and form A2b (</w:t>
      </w:r>
      <w:r>
        <w:rPr>
          <w:noProof/>
        </w:rPr>
        <w:t>New Course / Partner proposal</w:t>
      </w:r>
      <w:r w:rsidR="00552A7E">
        <w:rPr>
          <w:noProof/>
        </w:rPr>
        <w:t>)</w:t>
      </w:r>
      <w:r>
        <w:rPr>
          <w:noProof/>
        </w:rPr>
        <w:t xml:space="preserve"> </w:t>
      </w:r>
      <w:r w:rsidRPr="007B3BEC">
        <w:rPr>
          <w:noProof/>
        </w:rPr>
        <w:t>.</w:t>
      </w:r>
      <w:r>
        <w:rPr>
          <w:noProof/>
        </w:rPr>
        <w:t xml:space="preserve"> It is advised that the faculty provide the prospective partner with a copy of the Institutional Agreement template (Form B7)</w:t>
      </w:r>
      <w:r w:rsidR="00AF2853">
        <w:rPr>
          <w:noProof/>
        </w:rPr>
        <w:t xml:space="preserve"> early in the negotiations</w:t>
      </w:r>
      <w:r>
        <w:rPr>
          <w:noProof/>
        </w:rPr>
        <w:t xml:space="preserve">, </w:t>
      </w:r>
      <w:r w:rsidR="00AF2853">
        <w:rPr>
          <w:noProof/>
        </w:rPr>
        <w:t>so that the partner is aware of</w:t>
      </w:r>
      <w:r>
        <w:rPr>
          <w:noProof/>
        </w:rPr>
        <w:t xml:space="preserve"> the normal contractual obligations associated with Collaborative Provision.</w:t>
      </w:r>
      <w:r w:rsidRPr="007B3BEC">
        <w:rPr>
          <w:noProof/>
        </w:rPr>
        <w:t xml:space="preserve"> It is strongly advised that a member of faculty staff visits the potential partner organisation prior to the completion of the form</w:t>
      </w:r>
      <w:r w:rsidR="00552A7E">
        <w:rPr>
          <w:noProof/>
        </w:rPr>
        <w:t>s</w:t>
      </w:r>
      <w:r w:rsidRPr="007B3BEC">
        <w:rPr>
          <w:noProof/>
        </w:rPr>
        <w:t>, in order to better understand the prospective partner’s context and make an assessment of risk</w:t>
      </w:r>
      <w:r>
        <w:rPr>
          <w:noProof/>
        </w:rPr>
        <w:t>.</w:t>
      </w:r>
    </w:p>
    <w:p w14:paraId="0C0A5DE2" w14:textId="10229975" w:rsidR="004E65BC" w:rsidRPr="00ED0D5B" w:rsidRDefault="00AB12B8" w:rsidP="00B861ED">
      <w:pPr>
        <w:pStyle w:val="Heading4"/>
        <w:ind w:left="284"/>
      </w:pPr>
      <w:r w:rsidRPr="00ED0D5B">
        <w:t>Institutional Approval process</w:t>
      </w:r>
    </w:p>
    <w:p w14:paraId="190207D3" w14:textId="77777777" w:rsidR="009A2790" w:rsidRDefault="00762D79" w:rsidP="0039050A">
      <w:pPr>
        <w:pStyle w:val="ListParagraph"/>
        <w:numPr>
          <w:ilvl w:val="0"/>
          <w:numId w:val="10"/>
        </w:numPr>
        <w:ind w:hanging="436"/>
        <w:rPr>
          <w:noProof/>
        </w:rPr>
      </w:pPr>
      <w:r>
        <w:rPr>
          <w:noProof/>
        </w:rPr>
        <w:t>The faculty should submit form A2a to QAE for submission to the Portfolio Management Group</w:t>
      </w:r>
      <w:r w:rsidR="00C11146">
        <w:rPr>
          <w:noProof/>
        </w:rPr>
        <w:t xml:space="preserve"> (PMG).  </w:t>
      </w:r>
    </w:p>
    <w:p w14:paraId="7F894EE7" w14:textId="77777777" w:rsidR="009A2790" w:rsidRDefault="009A2790" w:rsidP="009A2790">
      <w:pPr>
        <w:pStyle w:val="ListParagraph"/>
        <w:rPr>
          <w:noProof/>
        </w:rPr>
      </w:pPr>
    </w:p>
    <w:p w14:paraId="3830E7BD" w14:textId="0C0B205B" w:rsidR="009A2790" w:rsidRDefault="009A2790" w:rsidP="00B131F7">
      <w:pPr>
        <w:pStyle w:val="ListParagraph"/>
        <w:numPr>
          <w:ilvl w:val="0"/>
          <w:numId w:val="10"/>
        </w:numPr>
        <w:ind w:hanging="436"/>
        <w:rPr>
          <w:noProof/>
        </w:rPr>
      </w:pPr>
      <w:r w:rsidRPr="00525F9A">
        <w:t xml:space="preserve">It is acknowledged that it may not be appropriate for proposals for new </w:t>
      </w:r>
      <w:r>
        <w:t>course</w:t>
      </w:r>
      <w:r w:rsidRPr="00525F9A">
        <w:t xml:space="preserve">s involving existing or new collaborative partners of the University to be subject to </w:t>
      </w:r>
      <w:r w:rsidRPr="00525F9A">
        <w:lastRenderedPageBreak/>
        <w:t>a full market evaluation (for example, the contract may include a ‘guaranteed intake’ clause or there may be a need for the University to respond quickly to a potential new opportunity)</w:t>
      </w:r>
      <w:r>
        <w:t xml:space="preserve">.  </w:t>
      </w:r>
      <w:r w:rsidRPr="00525F9A">
        <w:t xml:space="preserve">The </w:t>
      </w:r>
      <w:r w:rsidR="00AE242B">
        <w:t>anticipated market demand should be</w:t>
      </w:r>
      <w:r w:rsidR="009B2F23">
        <w:t xml:space="preserve"> </w:t>
      </w:r>
      <w:r w:rsidR="0039050A">
        <w:t>clearly identified in the ‘rationale’ section of the PMG</w:t>
      </w:r>
      <w:r w:rsidRPr="00525F9A">
        <w:t xml:space="preserve">.  These proposals will be considered by </w:t>
      </w:r>
      <w:r w:rsidR="004E12D8">
        <w:t>PMG</w:t>
      </w:r>
      <w:r w:rsidRPr="00525F9A">
        <w:t xml:space="preserve"> on a case-by-case basis to ensure that the University is entering into a relationship that has the potential for viable recruitment</w:t>
      </w:r>
      <w:r>
        <w:t xml:space="preserve"> and </w:t>
      </w:r>
      <w:r w:rsidRPr="00525F9A">
        <w:rPr>
          <w:noProof/>
        </w:rPr>
        <w:t xml:space="preserve">will make a decision as to whether the proposal can proceed to the due diligence stage and in principle to validation (see Section C for information about the validation process).  </w:t>
      </w:r>
      <w:r w:rsidRPr="009E6C6F">
        <w:rPr>
          <w:b/>
          <w:noProof/>
        </w:rPr>
        <w:t xml:space="preserve"> </w:t>
      </w:r>
    </w:p>
    <w:p w14:paraId="47370751" w14:textId="77777777" w:rsidR="009A2790" w:rsidRDefault="009A2790" w:rsidP="009A2790">
      <w:pPr>
        <w:pStyle w:val="ListParagraph"/>
        <w:rPr>
          <w:noProof/>
        </w:rPr>
      </w:pPr>
    </w:p>
    <w:p w14:paraId="3B601C31" w14:textId="76F5364C" w:rsidR="00762D79" w:rsidRDefault="00C11146" w:rsidP="0039050A">
      <w:pPr>
        <w:pStyle w:val="ListParagraph"/>
        <w:numPr>
          <w:ilvl w:val="0"/>
          <w:numId w:val="10"/>
        </w:numPr>
        <w:ind w:hanging="436"/>
        <w:rPr>
          <w:noProof/>
        </w:rPr>
      </w:pPr>
      <w:r>
        <w:rPr>
          <w:noProof/>
        </w:rPr>
        <w:t xml:space="preserve">The PMG will </w:t>
      </w:r>
      <w:r w:rsidR="00DF41C4">
        <w:rPr>
          <w:noProof/>
        </w:rPr>
        <w:t>consider</w:t>
      </w:r>
      <w:r>
        <w:rPr>
          <w:noProof/>
        </w:rPr>
        <w:t xml:space="preserve"> the proposal against the University</w:t>
      </w:r>
      <w:r w:rsidR="00DF41C4">
        <w:rPr>
          <w:noProof/>
        </w:rPr>
        <w:t>’s strategic objectives</w:t>
      </w:r>
      <w:r w:rsidR="00BA74D4">
        <w:rPr>
          <w:noProof/>
        </w:rPr>
        <w:t xml:space="preserve"> and overall fit with the University’s academic portfolio.</w:t>
      </w:r>
    </w:p>
    <w:p w14:paraId="76561E11" w14:textId="77777777" w:rsidR="00154E0E" w:rsidRDefault="00154E0E" w:rsidP="00154E0E">
      <w:pPr>
        <w:pStyle w:val="ListParagraph"/>
        <w:rPr>
          <w:noProof/>
        </w:rPr>
      </w:pPr>
    </w:p>
    <w:p w14:paraId="64760A35" w14:textId="76E5FEE1" w:rsidR="00154E0E" w:rsidRDefault="00154E0E" w:rsidP="0039050A">
      <w:pPr>
        <w:pStyle w:val="ListParagraph"/>
        <w:numPr>
          <w:ilvl w:val="0"/>
          <w:numId w:val="10"/>
        </w:numPr>
        <w:ind w:hanging="436"/>
        <w:rPr>
          <w:noProof/>
        </w:rPr>
      </w:pPr>
      <w:r>
        <w:rPr>
          <w:noProof/>
        </w:rPr>
        <w:t>Once PMG approval has been received, t</w:t>
      </w:r>
      <w:r w:rsidR="00D52F9C" w:rsidRPr="00525F9A">
        <w:rPr>
          <w:noProof/>
        </w:rPr>
        <w:t xml:space="preserve">he </w:t>
      </w:r>
      <w:r w:rsidR="00B862B1">
        <w:rPr>
          <w:noProof/>
        </w:rPr>
        <w:t>f</w:t>
      </w:r>
      <w:r w:rsidR="00D52F9C" w:rsidRPr="00525F9A">
        <w:rPr>
          <w:noProof/>
        </w:rPr>
        <w:t xml:space="preserve">aculty should submit </w:t>
      </w:r>
      <w:r>
        <w:rPr>
          <w:noProof/>
        </w:rPr>
        <w:t xml:space="preserve">the more detailed </w:t>
      </w:r>
      <w:r w:rsidR="00D52F9C" w:rsidRPr="00525F9A">
        <w:rPr>
          <w:noProof/>
        </w:rPr>
        <w:t>form A2</w:t>
      </w:r>
      <w:r w:rsidR="00FE1376">
        <w:rPr>
          <w:noProof/>
        </w:rPr>
        <w:t>b</w:t>
      </w:r>
      <w:r w:rsidR="00D52F9C" w:rsidRPr="00525F9A">
        <w:rPr>
          <w:noProof/>
        </w:rPr>
        <w:t xml:space="preserve"> to the Clerk of </w:t>
      </w:r>
      <w:r w:rsidR="00AF2853">
        <w:rPr>
          <w:noProof/>
        </w:rPr>
        <w:t>the</w:t>
      </w:r>
      <w:r w:rsidR="000214BF">
        <w:rPr>
          <w:noProof/>
        </w:rPr>
        <w:t xml:space="preserve"> Quality Assurance Portfolio Change </w:t>
      </w:r>
      <w:r w:rsidR="00037EE0">
        <w:rPr>
          <w:noProof/>
        </w:rPr>
        <w:t>Committee</w:t>
      </w:r>
      <w:r w:rsidR="00652A85">
        <w:rPr>
          <w:noProof/>
        </w:rPr>
        <w:t xml:space="preserve"> (</w:t>
      </w:r>
      <w:r w:rsidR="000214BF">
        <w:rPr>
          <w:noProof/>
        </w:rPr>
        <w:t>QAPCC</w:t>
      </w:r>
      <w:r w:rsidR="00652A85">
        <w:rPr>
          <w:noProof/>
        </w:rPr>
        <w:t>)</w:t>
      </w:r>
      <w:r w:rsidR="00821415">
        <w:t>.</w:t>
      </w:r>
      <w:r w:rsidR="00821415" w:rsidRPr="00525F9A">
        <w:rPr>
          <w:noProof/>
        </w:rPr>
        <w:t xml:space="preserve">  </w:t>
      </w:r>
      <w:r w:rsidR="00D52F9C" w:rsidRPr="00525F9A">
        <w:rPr>
          <w:noProof/>
        </w:rPr>
        <w:t xml:space="preserve">The form will be considered by </w:t>
      </w:r>
      <w:r w:rsidR="00AB12B8" w:rsidRPr="00525F9A">
        <w:rPr>
          <w:noProof/>
        </w:rPr>
        <w:t xml:space="preserve">the </w:t>
      </w:r>
      <w:r w:rsidR="000214BF">
        <w:rPr>
          <w:noProof/>
        </w:rPr>
        <w:t>QAPCC</w:t>
      </w:r>
      <w:r w:rsidR="00525F9A" w:rsidRPr="00525F9A">
        <w:rPr>
          <w:noProof/>
        </w:rPr>
        <w:t xml:space="preserve"> (see Section A)</w:t>
      </w:r>
      <w:r w:rsidR="006844B8">
        <w:rPr>
          <w:noProof/>
        </w:rPr>
        <w:t xml:space="preserve"> alongside the Due Diligence report (see below)</w:t>
      </w:r>
      <w:r w:rsidR="00525F9A" w:rsidRPr="00525F9A">
        <w:rPr>
          <w:noProof/>
        </w:rPr>
        <w:t xml:space="preserve">.  </w:t>
      </w:r>
    </w:p>
    <w:p w14:paraId="1F727304" w14:textId="77777777" w:rsidR="00154E0E" w:rsidRDefault="00154E0E" w:rsidP="00154E0E">
      <w:pPr>
        <w:pStyle w:val="ListParagraph"/>
      </w:pPr>
    </w:p>
    <w:p w14:paraId="52536552" w14:textId="77777777" w:rsidR="00DD3802" w:rsidRDefault="00DD3802" w:rsidP="00B861ED">
      <w:pPr>
        <w:ind w:hanging="436"/>
        <w:rPr>
          <w:noProof/>
        </w:rPr>
      </w:pPr>
    </w:p>
    <w:p w14:paraId="4F8C43F0" w14:textId="7B19C8BB" w:rsidR="00DD3802" w:rsidRDefault="006052D8" w:rsidP="0039050A">
      <w:pPr>
        <w:pStyle w:val="ListParagraph"/>
        <w:numPr>
          <w:ilvl w:val="0"/>
          <w:numId w:val="10"/>
        </w:numPr>
        <w:ind w:hanging="436"/>
        <w:rPr>
          <w:noProof/>
        </w:rPr>
      </w:pPr>
      <w:r>
        <w:t>QAPCC’s</w:t>
      </w:r>
      <w:r w:rsidR="00A112AE" w:rsidRPr="004E65BC">
        <w:rPr>
          <w:noProof/>
        </w:rPr>
        <w:t xml:space="preserve"> decision</w:t>
      </w:r>
      <w:r w:rsidR="00DD72B0" w:rsidRPr="004E65BC">
        <w:rPr>
          <w:noProof/>
        </w:rPr>
        <w:t>-</w:t>
      </w:r>
      <w:r w:rsidR="00A112AE" w:rsidRPr="004E65BC">
        <w:rPr>
          <w:noProof/>
        </w:rPr>
        <w:t xml:space="preserve">making will be informed by consideration of </w:t>
      </w:r>
      <w:r w:rsidR="00DD72B0" w:rsidRPr="004E65BC">
        <w:rPr>
          <w:noProof/>
        </w:rPr>
        <w:t>the A2</w:t>
      </w:r>
      <w:r w:rsidR="00FE1376">
        <w:rPr>
          <w:noProof/>
        </w:rPr>
        <w:t>b</w:t>
      </w:r>
      <w:r w:rsidR="00DD72B0" w:rsidRPr="004E65BC">
        <w:rPr>
          <w:noProof/>
        </w:rPr>
        <w:t xml:space="preserve"> form against the</w:t>
      </w:r>
      <w:r w:rsidR="00A112AE" w:rsidRPr="004E65BC">
        <w:rPr>
          <w:noProof/>
        </w:rPr>
        <w:t xml:space="preserve"> established and emerging strategic priorities of the University and the participating faculty(ies)</w:t>
      </w:r>
      <w:r w:rsidR="00D317D5">
        <w:rPr>
          <w:noProof/>
        </w:rPr>
        <w:t xml:space="preserve"> and/or as directed by PMG</w:t>
      </w:r>
      <w:r w:rsidR="00A112AE" w:rsidRPr="004E65BC">
        <w:rPr>
          <w:noProof/>
        </w:rPr>
        <w:t xml:space="preserve">.  The assessment of strategic fit will include not only the proposed activity, but also the proposed partner.  The proposed partnership should also be considered in the context of Government priorities and policies. </w:t>
      </w:r>
      <w:r w:rsidR="002204AE" w:rsidRPr="004E65BC">
        <w:rPr>
          <w:noProof/>
        </w:rPr>
        <w:t xml:space="preserve"> </w:t>
      </w:r>
      <w:r>
        <w:t>QAPCC</w:t>
      </w:r>
      <w:r w:rsidR="002204AE" w:rsidRPr="004E65BC">
        <w:rPr>
          <w:noProof/>
        </w:rPr>
        <w:t xml:space="preserve"> may tailor the nature of the ensuing due diligence enquiry depending on the type and na</w:t>
      </w:r>
      <w:r w:rsidR="004E65BC">
        <w:rPr>
          <w:noProof/>
        </w:rPr>
        <w:t>ture of the proposed activity.</w:t>
      </w:r>
    </w:p>
    <w:p w14:paraId="6202F724" w14:textId="37C65A8A" w:rsidR="00AB12B8" w:rsidRPr="00ED0D5B" w:rsidRDefault="00AB12B8" w:rsidP="00B861ED">
      <w:pPr>
        <w:pStyle w:val="Heading4"/>
        <w:ind w:left="709" w:hanging="425"/>
      </w:pPr>
      <w:r w:rsidRPr="00ED0D5B">
        <w:t>Due Diligence</w:t>
      </w:r>
    </w:p>
    <w:p w14:paraId="18708778" w14:textId="47C96D69" w:rsidR="004E65BC" w:rsidRDefault="00A112AE" w:rsidP="0039050A">
      <w:pPr>
        <w:pStyle w:val="ListParagraph"/>
        <w:numPr>
          <w:ilvl w:val="0"/>
          <w:numId w:val="10"/>
        </w:numPr>
        <w:ind w:left="709" w:hanging="425"/>
        <w:rPr>
          <w:noProof/>
        </w:rPr>
      </w:pPr>
      <w:r w:rsidRPr="004E65BC">
        <w:rPr>
          <w:noProof/>
        </w:rPr>
        <w:t xml:space="preserve">Once </w:t>
      </w:r>
      <w:r w:rsidR="0089492B">
        <w:t>PMG</w:t>
      </w:r>
      <w:r w:rsidRPr="004E65BC">
        <w:rPr>
          <w:noProof/>
        </w:rPr>
        <w:t xml:space="preserve"> has granted approval to proceed to the due diligence stage, </w:t>
      </w:r>
      <w:r w:rsidR="00AB12B8">
        <w:rPr>
          <w:noProof/>
        </w:rPr>
        <w:t>QAE</w:t>
      </w:r>
      <w:r w:rsidRPr="004E65BC">
        <w:rPr>
          <w:noProof/>
        </w:rPr>
        <w:t xml:space="preserve"> </w:t>
      </w:r>
      <w:r w:rsidR="000E6D25">
        <w:rPr>
          <w:noProof/>
        </w:rPr>
        <w:t xml:space="preserve">will </w:t>
      </w:r>
      <w:r w:rsidRPr="004E65BC">
        <w:rPr>
          <w:noProof/>
        </w:rPr>
        <w:t xml:space="preserve">request the relevant due diligence evidence from the prospective partner – see </w:t>
      </w:r>
      <w:r w:rsidR="003808F2">
        <w:rPr>
          <w:noProof/>
        </w:rPr>
        <w:t>F</w:t>
      </w:r>
      <w:r w:rsidRPr="004E65BC">
        <w:rPr>
          <w:noProof/>
        </w:rPr>
        <w:t xml:space="preserve">orms </w:t>
      </w:r>
      <w:r w:rsidR="00FF03DB" w:rsidRPr="004E65BC">
        <w:rPr>
          <w:noProof/>
        </w:rPr>
        <w:t>B1-3</w:t>
      </w:r>
      <w:r w:rsidR="0093359F" w:rsidRPr="004E65BC">
        <w:rPr>
          <w:noProof/>
        </w:rPr>
        <w:t>.</w:t>
      </w:r>
      <w:r w:rsidRPr="004E65BC">
        <w:rPr>
          <w:noProof/>
        </w:rPr>
        <w:t xml:space="preserve">  Consideration of the supporting evidence and preparation of a due diligence report for </w:t>
      </w:r>
      <w:r w:rsidR="006052D8">
        <w:t>QAPCC</w:t>
      </w:r>
      <w:r w:rsidR="00E050F4" w:rsidRPr="004E65BC">
        <w:rPr>
          <w:noProof/>
        </w:rPr>
        <w:t xml:space="preserve"> </w:t>
      </w:r>
      <w:r w:rsidRPr="004E65BC">
        <w:rPr>
          <w:noProof/>
        </w:rPr>
        <w:t xml:space="preserve">(see </w:t>
      </w:r>
      <w:r w:rsidR="003808F2">
        <w:rPr>
          <w:noProof/>
        </w:rPr>
        <w:t>F</w:t>
      </w:r>
      <w:r w:rsidRPr="004E65BC">
        <w:rPr>
          <w:noProof/>
        </w:rPr>
        <w:t xml:space="preserve">orms </w:t>
      </w:r>
      <w:r w:rsidR="00FF03DB" w:rsidRPr="004E65BC">
        <w:rPr>
          <w:noProof/>
        </w:rPr>
        <w:t>B4-6</w:t>
      </w:r>
      <w:r w:rsidRPr="004E65BC">
        <w:rPr>
          <w:noProof/>
        </w:rPr>
        <w:t xml:space="preserve">) will then be co-ordinated by </w:t>
      </w:r>
      <w:r w:rsidR="00AB12B8">
        <w:rPr>
          <w:noProof/>
        </w:rPr>
        <w:t>QAE</w:t>
      </w:r>
      <w:r w:rsidRPr="004E65BC">
        <w:rPr>
          <w:noProof/>
        </w:rPr>
        <w:t xml:space="preserve">, in liaison with the </w:t>
      </w:r>
      <w:r w:rsidR="00B03FF1" w:rsidRPr="004E65BC">
        <w:rPr>
          <w:noProof/>
        </w:rPr>
        <w:t xml:space="preserve">Vice-Chancellor’s </w:t>
      </w:r>
      <w:r w:rsidR="00AF2853">
        <w:rPr>
          <w:noProof/>
        </w:rPr>
        <w:t>Office (VCO</w:t>
      </w:r>
      <w:r w:rsidR="00B03FF1" w:rsidRPr="004E65BC">
        <w:rPr>
          <w:noProof/>
        </w:rPr>
        <w:t>)</w:t>
      </w:r>
      <w:r w:rsidR="00E07087" w:rsidRPr="004E65BC">
        <w:rPr>
          <w:noProof/>
        </w:rPr>
        <w:t xml:space="preserve"> </w:t>
      </w:r>
      <w:r w:rsidRPr="004E65BC">
        <w:rPr>
          <w:noProof/>
        </w:rPr>
        <w:t xml:space="preserve">and Central Finance.  </w:t>
      </w:r>
      <w:r w:rsidR="00D52F9C" w:rsidRPr="004E65BC">
        <w:rPr>
          <w:noProof/>
        </w:rPr>
        <w:t>Due Diligence is a risk</w:t>
      </w:r>
      <w:r w:rsidR="00C35170">
        <w:rPr>
          <w:noProof/>
        </w:rPr>
        <w:t>-</w:t>
      </w:r>
      <w:r w:rsidR="00D52F9C" w:rsidRPr="004E65BC">
        <w:rPr>
          <w:noProof/>
        </w:rPr>
        <w:t>based process, and evidence will be considered within the context of the development as defined in the A2</w:t>
      </w:r>
      <w:r w:rsidR="009D08EC">
        <w:rPr>
          <w:noProof/>
        </w:rPr>
        <w:t>a</w:t>
      </w:r>
      <w:r w:rsidR="00E07087" w:rsidRPr="004E65BC">
        <w:rPr>
          <w:noProof/>
        </w:rPr>
        <w:t xml:space="preserve"> form</w:t>
      </w:r>
      <w:r w:rsidR="00D52F9C" w:rsidRPr="004E65BC">
        <w:rPr>
          <w:noProof/>
        </w:rPr>
        <w:t>.</w:t>
      </w:r>
      <w:r w:rsidRPr="004E65BC">
        <w:rPr>
          <w:noProof/>
        </w:rPr>
        <w:t xml:space="preserve">The report will normally be produced by </w:t>
      </w:r>
      <w:r w:rsidR="00AB12B8">
        <w:rPr>
          <w:noProof/>
        </w:rPr>
        <w:t>QAE</w:t>
      </w:r>
      <w:r w:rsidRPr="004E65BC">
        <w:rPr>
          <w:noProof/>
        </w:rPr>
        <w:t xml:space="preserve"> within four weeks of receipt of the due diligence evidence although there may be occasions where supplementary/clarificatory information is requested from the potential partner which </w:t>
      </w:r>
      <w:r w:rsidR="000E6D25">
        <w:rPr>
          <w:noProof/>
        </w:rPr>
        <w:t xml:space="preserve">may </w:t>
      </w:r>
      <w:r w:rsidRPr="004E65BC">
        <w:rPr>
          <w:noProof/>
        </w:rPr>
        <w:t>extend this timeline.</w:t>
      </w:r>
    </w:p>
    <w:p w14:paraId="5860B342" w14:textId="77777777" w:rsidR="0042343E" w:rsidRDefault="0042343E" w:rsidP="00B861ED">
      <w:pPr>
        <w:pStyle w:val="ListParagraph"/>
        <w:ind w:left="709" w:hanging="283"/>
        <w:rPr>
          <w:noProof/>
        </w:rPr>
      </w:pPr>
    </w:p>
    <w:p w14:paraId="28622E29" w14:textId="5F457C48" w:rsidR="0042343E" w:rsidRDefault="00A112AE" w:rsidP="0039050A">
      <w:pPr>
        <w:pStyle w:val="ListParagraph"/>
        <w:numPr>
          <w:ilvl w:val="0"/>
          <w:numId w:val="10"/>
        </w:numPr>
        <w:ind w:left="709" w:hanging="425"/>
        <w:rPr>
          <w:noProof/>
        </w:rPr>
      </w:pPr>
      <w:r w:rsidRPr="00425F7D">
        <w:rPr>
          <w:noProof/>
        </w:rPr>
        <w:t xml:space="preserve">If, in light of the due diligence report, </w:t>
      </w:r>
      <w:r w:rsidR="006052D8">
        <w:t>QAPCC</w:t>
      </w:r>
      <w:r w:rsidRPr="00425F7D">
        <w:rPr>
          <w:noProof/>
        </w:rPr>
        <w:t xml:space="preserve"> is sufficiently confident about the proposed partnership, it will make a recommendation to </w:t>
      </w:r>
      <w:r w:rsidR="00C42445">
        <w:rPr>
          <w:noProof/>
        </w:rPr>
        <w:t>Academic Council</w:t>
      </w:r>
      <w:r w:rsidRPr="00425F7D">
        <w:rPr>
          <w:noProof/>
        </w:rPr>
        <w:t xml:space="preserve"> that the institution is approved as a collaborative partner of the University.  Alternatively, where </w:t>
      </w:r>
      <w:r w:rsidR="006052D8">
        <w:t>QAPCC</w:t>
      </w:r>
      <w:r w:rsidRPr="00425F7D">
        <w:rPr>
          <w:noProof/>
        </w:rPr>
        <w:t xml:space="preserve"> perceives there to be a high risk in relation to the proposal, it may require further investigations, and, in some cases, may require an Institutional Approval</w:t>
      </w:r>
      <w:r w:rsidRPr="00425F7D">
        <w:rPr>
          <w:noProof/>
        </w:rPr>
        <w:fldChar w:fldCharType="begin"/>
      </w:r>
      <w:r w:rsidRPr="00425F7D">
        <w:instrText xml:space="preserve"> XE "</w:instrText>
      </w:r>
      <w:r w:rsidRPr="00425F7D">
        <w:rPr>
          <w:noProof/>
        </w:rPr>
        <w:instrText>Institutional Approval:</w:instrText>
      </w:r>
      <w:r w:rsidRPr="00425F7D">
        <w:instrText xml:space="preserve">IA" </w:instrText>
      </w:r>
      <w:r w:rsidRPr="00425F7D">
        <w:rPr>
          <w:noProof/>
        </w:rPr>
        <w:fldChar w:fldCharType="end"/>
      </w:r>
      <w:r w:rsidRPr="00425F7D">
        <w:rPr>
          <w:noProof/>
        </w:rPr>
        <w:t xml:space="preserve"> Visit</w:t>
      </w:r>
      <w:r w:rsidRPr="00425F7D">
        <w:rPr>
          <w:noProof/>
        </w:rPr>
        <w:fldChar w:fldCharType="begin"/>
      </w:r>
      <w:r w:rsidRPr="00425F7D">
        <w:instrText xml:space="preserve"> XE "</w:instrText>
      </w:r>
      <w:r w:rsidRPr="00425F7D">
        <w:rPr>
          <w:noProof/>
        </w:rPr>
        <w:instrText>Institutional Approval Visit:</w:instrText>
      </w:r>
      <w:r w:rsidRPr="00425F7D">
        <w:instrText xml:space="preserve">IAV" </w:instrText>
      </w:r>
      <w:r w:rsidRPr="00425F7D">
        <w:rPr>
          <w:noProof/>
        </w:rPr>
        <w:fldChar w:fldCharType="end"/>
      </w:r>
      <w:r w:rsidRPr="00425F7D">
        <w:rPr>
          <w:noProof/>
        </w:rPr>
        <w:t xml:space="preserve"> (IAV) to the proposed partner to investigate particular issues.   </w:t>
      </w:r>
    </w:p>
    <w:p w14:paraId="25AFEA45" w14:textId="10C9CA4A" w:rsidR="00DC26CA" w:rsidRPr="00DC26CA" w:rsidRDefault="00D5098B" w:rsidP="00997A0A">
      <w:pPr>
        <w:pStyle w:val="Heading4"/>
        <w:ind w:left="709" w:hanging="425"/>
        <w:rPr>
          <w:noProof/>
        </w:rPr>
      </w:pPr>
      <w:r>
        <w:rPr>
          <w:noProof/>
        </w:rPr>
        <w:lastRenderedPageBreak/>
        <w:t xml:space="preserve">Collaborative Partner </w:t>
      </w:r>
      <w:r w:rsidR="00DC26CA" w:rsidRPr="00DC26CA">
        <w:rPr>
          <w:noProof/>
        </w:rPr>
        <w:t>Contingency Plans</w:t>
      </w:r>
    </w:p>
    <w:p w14:paraId="707D215F" w14:textId="3CBB04EA" w:rsidR="000E6D25" w:rsidRPr="009E6C6F" w:rsidRDefault="00DC26CA" w:rsidP="0039050A">
      <w:pPr>
        <w:pStyle w:val="ListParagraph"/>
        <w:numPr>
          <w:ilvl w:val="0"/>
          <w:numId w:val="10"/>
        </w:numPr>
        <w:ind w:left="709" w:hanging="425"/>
        <w:rPr>
          <w:rFonts w:cs="Arial"/>
          <w:noProof/>
          <w:szCs w:val="24"/>
        </w:rPr>
      </w:pPr>
      <w:r w:rsidRPr="009E6C6F">
        <w:rPr>
          <w:rFonts w:cs="Arial"/>
          <w:noProof/>
          <w:szCs w:val="24"/>
        </w:rPr>
        <w:t>The University has a responsibility to ensure that all students are provided with the opportunity to complete the programme of study on which they</w:t>
      </w:r>
      <w:r w:rsidR="0043143E" w:rsidRPr="009E6C6F">
        <w:rPr>
          <w:rFonts w:cs="Arial"/>
          <w:noProof/>
          <w:szCs w:val="24"/>
        </w:rPr>
        <w:t xml:space="preserve"> are</w:t>
      </w:r>
      <w:r w:rsidRPr="009E6C6F">
        <w:rPr>
          <w:rFonts w:cs="Arial"/>
          <w:noProof/>
          <w:szCs w:val="24"/>
        </w:rPr>
        <w:t xml:space="preserve"> enrolled, including those students studying at collaborative partners. </w:t>
      </w:r>
      <w:r w:rsidR="000E6D25" w:rsidRPr="009E6C6F">
        <w:rPr>
          <w:rFonts w:cs="Arial"/>
          <w:noProof/>
          <w:szCs w:val="24"/>
        </w:rPr>
        <w:t xml:space="preserve"> </w:t>
      </w:r>
      <w:r w:rsidRPr="009E6C6F">
        <w:rPr>
          <w:rFonts w:cs="Arial"/>
          <w:noProof/>
          <w:szCs w:val="24"/>
        </w:rPr>
        <w:t xml:space="preserve">Although rare, a situation may occur which prevents a partner being able to continue to deliver a programme and an alternative offer should be made to those students to enable them to complete. As part of the initial due diligence process, the University will work with the collaborative partner to articulate a Contingency Plan </w:t>
      </w:r>
      <w:r w:rsidR="00F258FB">
        <w:rPr>
          <w:rFonts w:cs="Arial"/>
          <w:noProof/>
          <w:szCs w:val="24"/>
        </w:rPr>
        <w:t xml:space="preserve">(see Template B13) </w:t>
      </w:r>
      <w:r w:rsidRPr="009E6C6F">
        <w:rPr>
          <w:rFonts w:cs="Arial"/>
          <w:noProof/>
          <w:szCs w:val="24"/>
        </w:rPr>
        <w:t xml:space="preserve">that can be put in place should such a situation arise.  </w:t>
      </w:r>
      <w:r w:rsidR="00D5098B" w:rsidRPr="009E6C6F">
        <w:rPr>
          <w:rFonts w:cs="Arial"/>
          <w:noProof/>
          <w:szCs w:val="24"/>
        </w:rPr>
        <w:t>There is an expectation that following institutional approval, the Executive Committee reviews the efficacy of the Collaborative Partner Contingency Plan on an annual</w:t>
      </w:r>
      <w:r w:rsidR="000E6D25" w:rsidRPr="009E6C6F">
        <w:rPr>
          <w:rFonts w:cs="Arial"/>
          <w:noProof/>
          <w:szCs w:val="24"/>
        </w:rPr>
        <w:t xml:space="preserve"> basis</w:t>
      </w:r>
      <w:r w:rsidR="00D5098B" w:rsidRPr="009E6C6F">
        <w:rPr>
          <w:rFonts w:cs="Arial"/>
          <w:noProof/>
          <w:szCs w:val="24"/>
        </w:rPr>
        <w:t>.</w:t>
      </w:r>
    </w:p>
    <w:p w14:paraId="40E73A7C" w14:textId="77777777" w:rsidR="0042343E" w:rsidRDefault="0042343E" w:rsidP="00997A0A">
      <w:pPr>
        <w:pStyle w:val="ListParagraph"/>
        <w:ind w:left="709" w:hanging="425"/>
        <w:rPr>
          <w:rFonts w:cs="Arial"/>
          <w:noProof/>
          <w:szCs w:val="24"/>
        </w:rPr>
      </w:pPr>
    </w:p>
    <w:p w14:paraId="10E7BAAB" w14:textId="2F35F3C7" w:rsidR="0042343E" w:rsidRPr="00B861ED" w:rsidRDefault="00DC26CA" w:rsidP="0039050A">
      <w:pPr>
        <w:pStyle w:val="ListParagraph"/>
        <w:numPr>
          <w:ilvl w:val="0"/>
          <w:numId w:val="10"/>
        </w:numPr>
        <w:ind w:left="709" w:hanging="425"/>
        <w:rPr>
          <w:rFonts w:cs="Arial"/>
          <w:noProof/>
          <w:szCs w:val="24"/>
        </w:rPr>
      </w:pPr>
      <w:r w:rsidRPr="009E6C6F">
        <w:rPr>
          <w:rFonts w:cs="Arial"/>
          <w:noProof/>
          <w:szCs w:val="24"/>
        </w:rPr>
        <w:t xml:space="preserve">The University expects that under normal circumstances students registered on a course that is closed will be enabled to complete their chosen course of study at the partner.  See </w:t>
      </w:r>
      <w:r w:rsidR="00463306">
        <w:rPr>
          <w:rFonts w:cs="Arial"/>
          <w:noProof/>
          <w:szCs w:val="24"/>
        </w:rPr>
        <w:t>T</w:t>
      </w:r>
      <w:r w:rsidRPr="009E6C6F">
        <w:rPr>
          <w:rFonts w:cs="Arial"/>
          <w:noProof/>
          <w:szCs w:val="24"/>
        </w:rPr>
        <w:t xml:space="preserve">emplate </w:t>
      </w:r>
      <w:r w:rsidR="001048BC" w:rsidRPr="009E6C6F">
        <w:rPr>
          <w:rFonts w:cs="Arial"/>
          <w:noProof/>
          <w:szCs w:val="24"/>
        </w:rPr>
        <w:t>B13</w:t>
      </w:r>
      <w:r w:rsidRPr="009E6C6F">
        <w:rPr>
          <w:rFonts w:cs="Arial"/>
          <w:noProof/>
          <w:szCs w:val="24"/>
        </w:rPr>
        <w:t>.</w:t>
      </w:r>
    </w:p>
    <w:p w14:paraId="3AC0B4C9" w14:textId="01BB7E44" w:rsidR="00A112AE" w:rsidRPr="00CE47AF" w:rsidRDefault="00A112AE" w:rsidP="00997A0A">
      <w:pPr>
        <w:pStyle w:val="Heading4"/>
        <w:ind w:left="709" w:hanging="425"/>
        <w:rPr>
          <w:noProof/>
        </w:rPr>
      </w:pPr>
      <w:r w:rsidRPr="0059721B">
        <w:rPr>
          <w:noProof/>
        </w:rPr>
        <w:t>Institutional Approval</w:t>
      </w:r>
      <w:r w:rsidRPr="0059721B">
        <w:rPr>
          <w:noProof/>
        </w:rPr>
        <w:fldChar w:fldCharType="begin"/>
      </w:r>
      <w:r w:rsidRPr="0059721B">
        <w:instrText xml:space="preserve"> XE "</w:instrText>
      </w:r>
      <w:r w:rsidRPr="0059721B">
        <w:rPr>
          <w:noProof/>
        </w:rPr>
        <w:instrText>Institutional Approval:</w:instrText>
      </w:r>
      <w:r w:rsidRPr="0059721B">
        <w:instrText xml:space="preserve">IA" </w:instrText>
      </w:r>
      <w:r w:rsidRPr="0059721B">
        <w:rPr>
          <w:noProof/>
        </w:rPr>
        <w:fldChar w:fldCharType="end"/>
      </w:r>
      <w:r w:rsidRPr="0059721B">
        <w:rPr>
          <w:noProof/>
        </w:rPr>
        <w:t xml:space="preserve"> Visits (IAVs)</w:t>
      </w:r>
    </w:p>
    <w:p w14:paraId="0EB3DF9D" w14:textId="1AAD6FDB" w:rsidR="004E65BC" w:rsidRPr="009E6C6F" w:rsidRDefault="00A112AE" w:rsidP="0039050A">
      <w:pPr>
        <w:pStyle w:val="ListParagraph"/>
        <w:numPr>
          <w:ilvl w:val="0"/>
          <w:numId w:val="10"/>
        </w:numPr>
        <w:autoSpaceDE w:val="0"/>
        <w:ind w:left="709" w:hanging="425"/>
        <w:rPr>
          <w:rFonts w:cs="Arial"/>
          <w:noProof/>
          <w:szCs w:val="24"/>
        </w:rPr>
      </w:pPr>
      <w:r w:rsidRPr="009E6C6F">
        <w:rPr>
          <w:rFonts w:cs="Arial"/>
          <w:noProof/>
          <w:szCs w:val="24"/>
        </w:rPr>
        <w:t xml:space="preserve">Where </w:t>
      </w:r>
      <w:r w:rsidR="00AF2853" w:rsidRPr="009E6C6F">
        <w:rPr>
          <w:rFonts w:cs="Arial"/>
          <w:noProof/>
          <w:szCs w:val="24"/>
        </w:rPr>
        <w:t>an IAV</w:t>
      </w:r>
      <w:r w:rsidRPr="009E6C6F">
        <w:rPr>
          <w:rFonts w:cs="Arial"/>
          <w:noProof/>
          <w:szCs w:val="24"/>
        </w:rPr>
        <w:t xml:space="preserve"> </w:t>
      </w:r>
      <w:r w:rsidR="00AF2853" w:rsidRPr="009E6C6F">
        <w:rPr>
          <w:rFonts w:cs="Arial"/>
          <w:noProof/>
          <w:szCs w:val="24"/>
        </w:rPr>
        <w:t>is</w:t>
      </w:r>
      <w:r w:rsidRPr="009E6C6F">
        <w:rPr>
          <w:rFonts w:cs="Arial"/>
          <w:noProof/>
          <w:szCs w:val="24"/>
        </w:rPr>
        <w:t xml:space="preserve"> required, these will be undertaken by two members of senior staff drawn from </w:t>
      </w:r>
      <w:r w:rsidR="00C42445" w:rsidRPr="009E6C6F">
        <w:rPr>
          <w:rFonts w:cs="Arial"/>
          <w:noProof/>
          <w:szCs w:val="24"/>
        </w:rPr>
        <w:t>Academic Council</w:t>
      </w:r>
      <w:r w:rsidR="00023D80">
        <w:rPr>
          <w:rFonts w:cs="Arial"/>
          <w:noProof/>
          <w:szCs w:val="24"/>
        </w:rPr>
        <w:t xml:space="preserve">, </w:t>
      </w:r>
      <w:r w:rsidR="00AF2853" w:rsidRPr="009E6C6F">
        <w:rPr>
          <w:rFonts w:cs="Arial"/>
          <w:noProof/>
          <w:szCs w:val="24"/>
        </w:rPr>
        <w:t xml:space="preserve">the </w:t>
      </w:r>
      <w:r w:rsidR="00E050F4" w:rsidRPr="009E6C6F">
        <w:rPr>
          <w:rFonts w:cs="Arial"/>
        </w:rPr>
        <w:t>E</w:t>
      </w:r>
      <w:r w:rsidR="00023D80">
        <w:rPr>
          <w:rFonts w:cs="Arial"/>
        </w:rPr>
        <w:t xml:space="preserve">ducation Committee or the </w:t>
      </w:r>
      <w:r w:rsidR="00073B27">
        <w:rPr>
          <w:rFonts w:cs="Arial"/>
        </w:rPr>
        <w:t>QAPCC</w:t>
      </w:r>
      <w:r w:rsidRPr="009E6C6F">
        <w:rPr>
          <w:rFonts w:cs="Arial"/>
          <w:noProof/>
          <w:szCs w:val="24"/>
        </w:rPr>
        <w:t>.  The Institutional Approval</w:t>
      </w:r>
      <w:r w:rsidRPr="009E6C6F">
        <w:rPr>
          <w:rFonts w:cs="Arial"/>
          <w:noProof/>
          <w:szCs w:val="24"/>
        </w:rPr>
        <w:fldChar w:fldCharType="begin"/>
      </w:r>
      <w:r w:rsidRPr="004E65BC">
        <w:instrText xml:space="preserve"> XE "</w:instrText>
      </w:r>
      <w:r w:rsidRPr="009E6C6F">
        <w:rPr>
          <w:rFonts w:cs="Arial"/>
          <w:noProof/>
          <w:szCs w:val="24"/>
        </w:rPr>
        <w:instrText>Institutional Approval:</w:instrText>
      </w:r>
      <w:r w:rsidRPr="004E65BC">
        <w:instrText xml:space="preserve">IA" </w:instrText>
      </w:r>
      <w:r w:rsidRPr="009E6C6F">
        <w:rPr>
          <w:rFonts w:cs="Arial"/>
          <w:noProof/>
          <w:szCs w:val="24"/>
        </w:rPr>
        <w:fldChar w:fldCharType="end"/>
      </w:r>
      <w:r w:rsidRPr="009E6C6F">
        <w:rPr>
          <w:rFonts w:cs="Arial"/>
          <w:noProof/>
          <w:szCs w:val="24"/>
        </w:rPr>
        <w:t xml:space="preserve"> panel will be accompanied by the Dean</w:t>
      </w:r>
      <w:r w:rsidR="00D042C7" w:rsidRPr="009E6C6F">
        <w:rPr>
          <w:rFonts w:cs="Arial"/>
          <w:noProof/>
          <w:szCs w:val="24"/>
        </w:rPr>
        <w:t xml:space="preserve"> (or nominee)</w:t>
      </w:r>
      <w:r w:rsidRPr="009E6C6F">
        <w:rPr>
          <w:rFonts w:cs="Arial"/>
          <w:noProof/>
          <w:szCs w:val="24"/>
        </w:rPr>
        <w:t xml:space="preserve"> of the sponsoring faculty and the member of staff responsible for the initial development of the link, as well as a Clerk from </w:t>
      </w:r>
      <w:r w:rsidR="00D042C7" w:rsidRPr="009E6C6F">
        <w:rPr>
          <w:rFonts w:cs="Arial"/>
          <w:noProof/>
          <w:szCs w:val="24"/>
        </w:rPr>
        <w:t>QAE</w:t>
      </w:r>
      <w:r w:rsidRPr="009E6C6F">
        <w:rPr>
          <w:rFonts w:cs="Arial"/>
          <w:noProof/>
          <w:szCs w:val="24"/>
        </w:rPr>
        <w:t xml:space="preserve">.  IAVs will be organised by </w:t>
      </w:r>
      <w:r w:rsidR="00D042C7" w:rsidRPr="009E6C6F">
        <w:rPr>
          <w:rFonts w:cs="Arial"/>
          <w:noProof/>
          <w:szCs w:val="24"/>
        </w:rPr>
        <w:t>QAE</w:t>
      </w:r>
      <w:r w:rsidRPr="009E6C6F">
        <w:rPr>
          <w:rFonts w:cs="Arial"/>
          <w:noProof/>
          <w:szCs w:val="24"/>
        </w:rPr>
        <w:t xml:space="preserve"> in consultation with the sponsoring </w:t>
      </w:r>
      <w:r w:rsidR="00B862B1">
        <w:rPr>
          <w:rFonts w:cs="Arial"/>
          <w:noProof/>
          <w:szCs w:val="24"/>
        </w:rPr>
        <w:t>f</w:t>
      </w:r>
      <w:r w:rsidRPr="009E6C6F">
        <w:rPr>
          <w:rFonts w:cs="Arial"/>
          <w:noProof/>
          <w:szCs w:val="24"/>
        </w:rPr>
        <w:t>aculty and</w:t>
      </w:r>
      <w:r w:rsidR="00CE47AF" w:rsidRPr="009E6C6F">
        <w:rPr>
          <w:rFonts w:cs="Arial"/>
          <w:noProof/>
          <w:szCs w:val="24"/>
        </w:rPr>
        <w:t xml:space="preserve"> </w:t>
      </w:r>
      <w:r w:rsidRPr="009E6C6F">
        <w:rPr>
          <w:rFonts w:cs="Arial"/>
          <w:noProof/>
          <w:szCs w:val="24"/>
        </w:rPr>
        <w:t>the proposed partner.</w:t>
      </w:r>
    </w:p>
    <w:p w14:paraId="473237F1" w14:textId="77777777" w:rsidR="0042343E" w:rsidRDefault="0042343E" w:rsidP="00997A0A">
      <w:pPr>
        <w:pStyle w:val="ListParagraph"/>
        <w:autoSpaceDE w:val="0"/>
        <w:ind w:left="709" w:hanging="425"/>
        <w:rPr>
          <w:rFonts w:cs="Arial"/>
          <w:noProof/>
          <w:szCs w:val="24"/>
        </w:rPr>
      </w:pPr>
    </w:p>
    <w:p w14:paraId="0E302E5F" w14:textId="24F0DBEF" w:rsidR="004E65BC" w:rsidRPr="009E6C6F" w:rsidRDefault="00A112AE" w:rsidP="0039050A">
      <w:pPr>
        <w:pStyle w:val="ListParagraph"/>
        <w:numPr>
          <w:ilvl w:val="0"/>
          <w:numId w:val="10"/>
        </w:numPr>
        <w:autoSpaceDE w:val="0"/>
        <w:ind w:left="709" w:hanging="425"/>
        <w:rPr>
          <w:rFonts w:cs="Arial"/>
          <w:noProof/>
          <w:szCs w:val="24"/>
        </w:rPr>
      </w:pPr>
      <w:r w:rsidRPr="009E6C6F">
        <w:rPr>
          <w:rFonts w:cs="Arial"/>
          <w:noProof/>
          <w:szCs w:val="24"/>
        </w:rPr>
        <w:t>The purpose of the IAV is to assess the suitability of the proposed partner and in particular to discuss any issues arising from the due diligence process.  The IAV, will normally be conducted over half a day and will typically comprise a short private meeting of the panel, a tour of resources, a meeting with the Chief Executive and senior staff from the partner, followed by a further private meet</w:t>
      </w:r>
      <w:r w:rsidR="004E65BC" w:rsidRPr="009E6C6F">
        <w:rPr>
          <w:rFonts w:cs="Arial"/>
          <w:noProof/>
          <w:szCs w:val="24"/>
        </w:rPr>
        <w:t>ing and feedback to the partner.</w:t>
      </w:r>
      <w:r w:rsidR="00D042C7" w:rsidRPr="009E6C6F">
        <w:rPr>
          <w:rFonts w:cs="Arial"/>
          <w:noProof/>
          <w:szCs w:val="24"/>
        </w:rPr>
        <w:t xml:space="preserve">  Alternative timings will be considered for overseas provision.</w:t>
      </w:r>
    </w:p>
    <w:p w14:paraId="4058D1DE" w14:textId="77777777" w:rsidR="0042343E" w:rsidRDefault="0042343E" w:rsidP="00997A0A">
      <w:pPr>
        <w:pStyle w:val="ListParagraph"/>
        <w:autoSpaceDE w:val="0"/>
        <w:ind w:left="709" w:hanging="425"/>
        <w:rPr>
          <w:rFonts w:cs="Arial"/>
          <w:noProof/>
          <w:szCs w:val="24"/>
        </w:rPr>
      </w:pPr>
    </w:p>
    <w:p w14:paraId="575B2EBD" w14:textId="46873966" w:rsidR="0042343E" w:rsidRPr="00997A0A" w:rsidRDefault="00A112AE" w:rsidP="0039050A">
      <w:pPr>
        <w:pStyle w:val="ListParagraph"/>
        <w:numPr>
          <w:ilvl w:val="0"/>
          <w:numId w:val="10"/>
        </w:numPr>
        <w:autoSpaceDE w:val="0"/>
        <w:ind w:left="709" w:hanging="425"/>
        <w:rPr>
          <w:rFonts w:cs="Arial"/>
          <w:noProof/>
          <w:szCs w:val="24"/>
        </w:rPr>
      </w:pPr>
      <w:r w:rsidRPr="009E6C6F">
        <w:rPr>
          <w:rFonts w:cs="Arial"/>
          <w:noProof/>
          <w:szCs w:val="24"/>
        </w:rPr>
        <w:t xml:space="preserve">A report of the visit will be prepared by the Clerk, summarising the panel’s main findings and recommendations.  The report will be confirmed by the Chair of the panel and circulated to the partner in order to correct any factual inaccuracies.  The report will conclude with a recommendation to </w:t>
      </w:r>
      <w:r w:rsidR="00073B27">
        <w:rPr>
          <w:rFonts w:cs="Arial"/>
        </w:rPr>
        <w:t>QAPCC</w:t>
      </w:r>
      <w:r w:rsidRPr="009E6C6F">
        <w:rPr>
          <w:rFonts w:cs="Arial"/>
          <w:noProof/>
          <w:szCs w:val="24"/>
        </w:rPr>
        <w:t xml:space="preserve"> as to whether the institution should be approved as a partner of the University.  </w:t>
      </w:r>
    </w:p>
    <w:p w14:paraId="5CA673FC" w14:textId="2A77F769" w:rsidR="00A112AE" w:rsidRPr="00ED0D5B" w:rsidRDefault="00A112AE" w:rsidP="00997A0A">
      <w:pPr>
        <w:pStyle w:val="Heading4"/>
        <w:ind w:left="284"/>
      </w:pPr>
      <w:r w:rsidRPr="00ED0D5B">
        <w:t>Confirmation of Institutional Approval</w:t>
      </w:r>
      <w:r w:rsidRPr="00ED0D5B">
        <w:fldChar w:fldCharType="begin"/>
      </w:r>
      <w:r w:rsidRPr="00ED0D5B">
        <w:instrText xml:space="preserve"> XE "Institutional Approval:IA" </w:instrText>
      </w:r>
      <w:r w:rsidRPr="00ED0D5B">
        <w:fldChar w:fldCharType="end"/>
      </w:r>
      <w:r w:rsidRPr="00ED0D5B">
        <w:t xml:space="preserve"> </w:t>
      </w:r>
    </w:p>
    <w:p w14:paraId="73324448" w14:textId="1EA70954" w:rsidR="004E65BC" w:rsidRPr="009E6C6F" w:rsidRDefault="00A112AE" w:rsidP="0039050A">
      <w:pPr>
        <w:pStyle w:val="ListParagraph"/>
        <w:numPr>
          <w:ilvl w:val="0"/>
          <w:numId w:val="10"/>
        </w:numPr>
        <w:ind w:hanging="425"/>
        <w:rPr>
          <w:rFonts w:cs="Arial"/>
          <w:b/>
          <w:bCs/>
          <w:noProof/>
          <w:snapToGrid/>
          <w:szCs w:val="24"/>
        </w:rPr>
      </w:pPr>
      <w:r w:rsidRPr="009E6C6F">
        <w:rPr>
          <w:rFonts w:cs="Arial"/>
          <w:noProof/>
          <w:szCs w:val="24"/>
        </w:rPr>
        <w:t xml:space="preserve">Once </w:t>
      </w:r>
      <w:r w:rsidR="00073B27">
        <w:rPr>
          <w:rFonts w:cs="Arial"/>
        </w:rPr>
        <w:t>QAPCC</w:t>
      </w:r>
      <w:r w:rsidRPr="009E6C6F">
        <w:rPr>
          <w:rFonts w:cs="Arial"/>
          <w:noProof/>
          <w:szCs w:val="24"/>
        </w:rPr>
        <w:t xml:space="preserve"> (or the IAV panel – see paragraphs </w:t>
      </w:r>
      <w:r w:rsidR="001048BC" w:rsidRPr="009E6C6F">
        <w:rPr>
          <w:rFonts w:cs="Arial"/>
          <w:noProof/>
          <w:szCs w:val="24"/>
        </w:rPr>
        <w:t>3</w:t>
      </w:r>
      <w:r w:rsidR="00DA3CC6">
        <w:rPr>
          <w:rFonts w:cs="Arial"/>
          <w:noProof/>
          <w:szCs w:val="24"/>
        </w:rPr>
        <w:t>4</w:t>
      </w:r>
      <w:r w:rsidR="001048BC" w:rsidRPr="009E6C6F">
        <w:rPr>
          <w:rFonts w:cs="Arial"/>
          <w:noProof/>
          <w:szCs w:val="24"/>
        </w:rPr>
        <w:t>-3</w:t>
      </w:r>
      <w:r w:rsidR="00D60910">
        <w:rPr>
          <w:rFonts w:cs="Arial"/>
          <w:noProof/>
          <w:szCs w:val="24"/>
        </w:rPr>
        <w:t>6</w:t>
      </w:r>
      <w:r w:rsidRPr="009E6C6F">
        <w:rPr>
          <w:rFonts w:cs="Arial"/>
          <w:noProof/>
          <w:szCs w:val="24"/>
        </w:rPr>
        <w:t>) has approve</w:t>
      </w:r>
      <w:r w:rsidR="004F30F5" w:rsidRPr="009E6C6F">
        <w:rPr>
          <w:rFonts w:cs="Arial"/>
          <w:noProof/>
          <w:szCs w:val="24"/>
        </w:rPr>
        <w:t>d</w:t>
      </w:r>
      <w:r w:rsidRPr="009E6C6F">
        <w:rPr>
          <w:rFonts w:cs="Arial"/>
          <w:noProof/>
          <w:szCs w:val="24"/>
        </w:rPr>
        <w:t xml:space="preserve"> the institution as a </w:t>
      </w:r>
      <w:r w:rsidRPr="00D20115">
        <w:t xml:space="preserve">partner of the University, </w:t>
      </w:r>
      <w:r w:rsidR="00D042C7" w:rsidRPr="00D20115">
        <w:t>QAE</w:t>
      </w:r>
      <w:r w:rsidRPr="00D20115">
        <w:t xml:space="preserve"> will write to the partner </w:t>
      </w:r>
      <w:r w:rsidR="00A65159" w:rsidRPr="00D20115">
        <w:t xml:space="preserve">and the </w:t>
      </w:r>
      <w:r w:rsidR="000E6D25" w:rsidRPr="00D20115">
        <w:t>f</w:t>
      </w:r>
      <w:r w:rsidR="00A65159" w:rsidRPr="00D20115">
        <w:t xml:space="preserve">aculty </w:t>
      </w:r>
      <w:r w:rsidRPr="00D20115">
        <w:t xml:space="preserve">confirming </w:t>
      </w:r>
      <w:r w:rsidR="00A65159" w:rsidRPr="00D20115">
        <w:t xml:space="preserve">Institutional </w:t>
      </w:r>
      <w:r w:rsidR="00C709DE" w:rsidRPr="00D20115">
        <w:t>Approval and</w:t>
      </w:r>
      <w:r w:rsidR="00A65159" w:rsidRPr="00D20115">
        <w:t xml:space="preserve"> noting that the validation process can now commence</w:t>
      </w:r>
      <w:r w:rsidRPr="00D20115">
        <w:t>.</w:t>
      </w:r>
      <w:r w:rsidR="00A65159" w:rsidRPr="00D20115">
        <w:t xml:space="preserve"> </w:t>
      </w:r>
      <w:r w:rsidRPr="00D20115">
        <w:t xml:space="preserve"> The </w:t>
      </w:r>
      <w:r w:rsidR="00FF03DB" w:rsidRPr="00D20115">
        <w:t xml:space="preserve">Institutional Agreement </w:t>
      </w:r>
      <w:r w:rsidRPr="00D20115">
        <w:t>can also be signed</w:t>
      </w:r>
      <w:r w:rsidR="00FF03DB" w:rsidRPr="00D20115">
        <w:t xml:space="preserve"> at this point</w:t>
      </w:r>
      <w:r w:rsidRPr="00D20115">
        <w:t xml:space="preserve"> (see </w:t>
      </w:r>
      <w:r w:rsidR="00D20115" w:rsidRPr="00D20115">
        <w:t>Contractual and funding arrangements</w:t>
      </w:r>
      <w:r w:rsidRPr="00D20115">
        <w:t>).</w:t>
      </w:r>
      <w:r w:rsidRPr="009E6C6F">
        <w:rPr>
          <w:rFonts w:cs="Arial"/>
          <w:noProof/>
          <w:szCs w:val="24"/>
        </w:rPr>
        <w:t xml:space="preserve"> The </w:t>
      </w:r>
      <w:r w:rsidR="00FF03DB" w:rsidRPr="009E6C6F">
        <w:rPr>
          <w:rFonts w:cs="Arial"/>
          <w:noProof/>
          <w:szCs w:val="24"/>
        </w:rPr>
        <w:t xml:space="preserve">Institutional Agreement </w:t>
      </w:r>
      <w:r w:rsidRPr="009E6C6F">
        <w:rPr>
          <w:rFonts w:cs="Arial"/>
          <w:noProof/>
          <w:szCs w:val="24"/>
        </w:rPr>
        <w:t>must be signed two months befor</w:t>
      </w:r>
      <w:r w:rsidR="00752BB5" w:rsidRPr="009E6C6F">
        <w:rPr>
          <w:rFonts w:cs="Arial"/>
          <w:noProof/>
          <w:szCs w:val="24"/>
        </w:rPr>
        <w:t>e the start of the course</w:t>
      </w:r>
      <w:r w:rsidRPr="009E6C6F">
        <w:rPr>
          <w:rFonts w:cs="Arial"/>
          <w:noProof/>
          <w:szCs w:val="24"/>
        </w:rPr>
        <w:t xml:space="preserve">.  In exceptional circumstances a shorter deadline may be permitted following approval by the </w:t>
      </w:r>
      <w:r w:rsidR="0074616E">
        <w:rPr>
          <w:rFonts w:cs="Arial"/>
          <w:noProof/>
          <w:szCs w:val="24"/>
        </w:rPr>
        <w:t xml:space="preserve">Pro </w:t>
      </w:r>
      <w:r w:rsidR="0074616E">
        <w:rPr>
          <w:rFonts w:cs="Arial"/>
          <w:noProof/>
          <w:szCs w:val="24"/>
        </w:rPr>
        <w:lastRenderedPageBreak/>
        <w:t>Vice-Chancellor (Education) or Head of Quality Assurance and Enhancement</w:t>
      </w:r>
      <w:r w:rsidR="00943EA2">
        <w:rPr>
          <w:rFonts w:cs="Arial"/>
          <w:noProof/>
          <w:szCs w:val="24"/>
        </w:rPr>
        <w:t>.</w:t>
      </w:r>
    </w:p>
    <w:p w14:paraId="53A226B3" w14:textId="77777777" w:rsidR="0042343E" w:rsidRDefault="0042343E" w:rsidP="00997A0A">
      <w:pPr>
        <w:pStyle w:val="ListParagraph"/>
        <w:ind w:hanging="425"/>
        <w:rPr>
          <w:rFonts w:cs="Arial"/>
          <w:noProof/>
          <w:szCs w:val="24"/>
        </w:rPr>
      </w:pPr>
    </w:p>
    <w:p w14:paraId="457D6022" w14:textId="601D0052" w:rsidR="00D042C7" w:rsidRPr="009E6C6F" w:rsidRDefault="00E07087" w:rsidP="0039050A">
      <w:pPr>
        <w:pStyle w:val="ListParagraph"/>
        <w:numPr>
          <w:ilvl w:val="0"/>
          <w:numId w:val="10"/>
        </w:numPr>
        <w:ind w:hanging="425"/>
        <w:rPr>
          <w:rFonts w:cs="Arial"/>
          <w:noProof/>
          <w:szCs w:val="24"/>
        </w:rPr>
      </w:pPr>
      <w:r w:rsidRPr="009E6C6F">
        <w:rPr>
          <w:rFonts w:cs="Arial"/>
          <w:noProof/>
          <w:szCs w:val="24"/>
        </w:rPr>
        <w:t>Once institutional approval has been confirmed, the validation process outlined in Section C can commence.</w:t>
      </w:r>
    </w:p>
    <w:p w14:paraId="5D980685" w14:textId="77777777" w:rsidR="00B924F3" w:rsidRPr="00B924F3" w:rsidRDefault="00B924F3" w:rsidP="00997A0A">
      <w:pPr>
        <w:ind w:hanging="425"/>
        <w:rPr>
          <w:rFonts w:cs="Arial"/>
          <w:noProof/>
          <w:szCs w:val="24"/>
        </w:rPr>
      </w:pPr>
    </w:p>
    <w:p w14:paraId="0200EDB1" w14:textId="0F206D25" w:rsidR="00B924F3" w:rsidRPr="00997A0A" w:rsidRDefault="00D042C7" w:rsidP="0039050A">
      <w:pPr>
        <w:pStyle w:val="ListParagraph"/>
        <w:numPr>
          <w:ilvl w:val="0"/>
          <w:numId w:val="10"/>
        </w:numPr>
        <w:ind w:hanging="425"/>
        <w:rPr>
          <w:rFonts w:cs="Arial"/>
          <w:noProof/>
          <w:szCs w:val="24"/>
        </w:rPr>
      </w:pPr>
      <w:r w:rsidRPr="009E6C6F">
        <w:rPr>
          <w:rFonts w:cs="Arial"/>
          <w:noProof/>
          <w:szCs w:val="24"/>
        </w:rPr>
        <w:t xml:space="preserve">Where institutional approval is not confirmed, the sponsoring </w:t>
      </w:r>
      <w:r w:rsidR="00B862B1">
        <w:rPr>
          <w:rFonts w:cs="Arial"/>
          <w:noProof/>
          <w:szCs w:val="24"/>
        </w:rPr>
        <w:t>f</w:t>
      </w:r>
      <w:r w:rsidRPr="009E6C6F">
        <w:rPr>
          <w:rFonts w:cs="Arial"/>
          <w:noProof/>
          <w:szCs w:val="24"/>
        </w:rPr>
        <w:t>aculty will be responsible for notifying the organisation of the University’s decision.</w:t>
      </w:r>
    </w:p>
    <w:p w14:paraId="6A778709" w14:textId="2F80F9EE" w:rsidR="00A112AE" w:rsidRPr="0059721B" w:rsidRDefault="00A112AE" w:rsidP="00997A0A">
      <w:pPr>
        <w:pStyle w:val="Heading4"/>
        <w:ind w:left="284"/>
        <w:rPr>
          <w:noProof/>
        </w:rPr>
      </w:pPr>
      <w:r w:rsidRPr="0059721B">
        <w:rPr>
          <w:noProof/>
        </w:rPr>
        <w:t>Costs of Institutional Approval</w:t>
      </w:r>
      <w:r w:rsidRPr="0059721B">
        <w:rPr>
          <w:noProof/>
        </w:rPr>
        <w:fldChar w:fldCharType="begin"/>
      </w:r>
      <w:r w:rsidRPr="0059721B">
        <w:instrText xml:space="preserve"> XE "</w:instrText>
      </w:r>
      <w:r w:rsidRPr="0059721B">
        <w:rPr>
          <w:noProof/>
        </w:rPr>
        <w:instrText>Institutional Approval:</w:instrText>
      </w:r>
      <w:r w:rsidRPr="0059721B">
        <w:instrText xml:space="preserve">IA" </w:instrText>
      </w:r>
      <w:r w:rsidRPr="0059721B">
        <w:rPr>
          <w:noProof/>
        </w:rPr>
        <w:fldChar w:fldCharType="end"/>
      </w:r>
      <w:r w:rsidRPr="0059721B">
        <w:rPr>
          <w:noProof/>
        </w:rPr>
        <w:t>, Validation</w:t>
      </w:r>
      <w:r w:rsidRPr="0059721B">
        <w:rPr>
          <w:noProof/>
        </w:rPr>
        <w:fldChar w:fldCharType="begin"/>
      </w:r>
      <w:r w:rsidRPr="0059721B">
        <w:instrText xml:space="preserve"> XE "</w:instrText>
      </w:r>
      <w:r w:rsidRPr="0059721B">
        <w:rPr>
          <w:noProof/>
        </w:rPr>
        <w:instrText>Validation</w:instrText>
      </w:r>
      <w:r w:rsidRPr="0059721B">
        <w:instrText xml:space="preserve">" </w:instrText>
      </w:r>
      <w:r w:rsidRPr="0059721B">
        <w:rPr>
          <w:noProof/>
        </w:rPr>
        <w:fldChar w:fldCharType="end"/>
      </w:r>
      <w:r w:rsidRPr="0059721B">
        <w:rPr>
          <w:noProof/>
        </w:rPr>
        <w:t xml:space="preserve"> and </w:t>
      </w:r>
      <w:r w:rsidR="00045A57">
        <w:rPr>
          <w:noProof/>
        </w:rPr>
        <w:t>Substantive</w:t>
      </w:r>
      <w:r w:rsidRPr="0059721B">
        <w:rPr>
          <w:noProof/>
        </w:rPr>
        <w:t xml:space="preserve"> Review</w:t>
      </w:r>
      <w:r w:rsidRPr="0059721B">
        <w:rPr>
          <w:noProof/>
        </w:rPr>
        <w:fldChar w:fldCharType="begin"/>
      </w:r>
      <w:r w:rsidRPr="0059721B">
        <w:instrText xml:space="preserve"> XE "</w:instrText>
      </w:r>
      <w:r w:rsidRPr="0059721B">
        <w:rPr>
          <w:noProof/>
        </w:rPr>
        <w:instrText>Internal Subject Review:</w:instrText>
      </w:r>
      <w:r w:rsidRPr="0059721B">
        <w:instrText xml:space="preserve">ISR" </w:instrText>
      </w:r>
      <w:r w:rsidRPr="0059721B">
        <w:rPr>
          <w:noProof/>
        </w:rPr>
        <w:fldChar w:fldCharType="end"/>
      </w:r>
      <w:r w:rsidRPr="0059721B">
        <w:rPr>
          <w:noProof/>
        </w:rPr>
        <w:t xml:space="preserve"> </w:t>
      </w:r>
    </w:p>
    <w:p w14:paraId="1CCACD44" w14:textId="0D4D3BAC" w:rsidR="00A112AE" w:rsidRPr="0059721B" w:rsidRDefault="00A112AE" w:rsidP="0039050A">
      <w:pPr>
        <w:pStyle w:val="ListParagraph"/>
        <w:numPr>
          <w:ilvl w:val="0"/>
          <w:numId w:val="10"/>
        </w:numPr>
        <w:ind w:hanging="425"/>
        <w:rPr>
          <w:noProof/>
        </w:rPr>
      </w:pPr>
      <w:r w:rsidRPr="0059721B">
        <w:rPr>
          <w:noProof/>
        </w:rPr>
        <w:t>The costs of the Institutional Approval</w:t>
      </w:r>
      <w:r w:rsidRPr="0059721B">
        <w:rPr>
          <w:noProof/>
        </w:rPr>
        <w:fldChar w:fldCharType="begin"/>
      </w:r>
      <w:r w:rsidRPr="0059721B">
        <w:instrText xml:space="preserve"> XE "</w:instrText>
      </w:r>
      <w:r w:rsidRPr="0059721B">
        <w:rPr>
          <w:noProof/>
        </w:rPr>
        <w:instrText>Institutional Approval:</w:instrText>
      </w:r>
      <w:r w:rsidRPr="0059721B">
        <w:instrText xml:space="preserve">IA" </w:instrText>
      </w:r>
      <w:r w:rsidRPr="0059721B">
        <w:rPr>
          <w:noProof/>
        </w:rPr>
        <w:fldChar w:fldCharType="end"/>
      </w:r>
      <w:r w:rsidRPr="0059721B">
        <w:rPr>
          <w:noProof/>
        </w:rPr>
        <w:t xml:space="preserve"> process (including the visit, if one is carried out) and the costs of the validation</w:t>
      </w:r>
      <w:r w:rsidRPr="0059721B">
        <w:rPr>
          <w:noProof/>
        </w:rPr>
        <w:fldChar w:fldCharType="begin"/>
      </w:r>
      <w:r w:rsidRPr="0059721B">
        <w:instrText xml:space="preserve"> XE "</w:instrText>
      </w:r>
      <w:r w:rsidRPr="0059721B">
        <w:rPr>
          <w:noProof/>
        </w:rPr>
        <w:instrText>validation</w:instrText>
      </w:r>
      <w:r w:rsidRPr="0059721B">
        <w:instrText xml:space="preserve">" </w:instrText>
      </w:r>
      <w:r w:rsidRPr="0059721B">
        <w:rPr>
          <w:noProof/>
        </w:rPr>
        <w:fldChar w:fldCharType="end"/>
      </w:r>
      <w:r w:rsidRPr="0059721B">
        <w:rPr>
          <w:noProof/>
        </w:rPr>
        <w:t xml:space="preserve"> event will be agreed in advance and recovered from the prospective partner.</w:t>
      </w:r>
      <w:r w:rsidR="00ED11D7">
        <w:rPr>
          <w:noProof/>
        </w:rPr>
        <w:t xml:space="preserve"> </w:t>
      </w:r>
      <w:r w:rsidRPr="0059721B">
        <w:rPr>
          <w:noProof/>
        </w:rPr>
        <w:t xml:space="preserve"> The current fee payable by the partner for </w:t>
      </w:r>
      <w:r w:rsidR="00AF2853">
        <w:rPr>
          <w:noProof/>
        </w:rPr>
        <w:t xml:space="preserve">the </w:t>
      </w:r>
      <w:r w:rsidRPr="0059721B">
        <w:rPr>
          <w:noProof/>
        </w:rPr>
        <w:t>Institutional Approval</w:t>
      </w:r>
      <w:r w:rsidRPr="0059721B">
        <w:rPr>
          <w:noProof/>
        </w:rPr>
        <w:fldChar w:fldCharType="begin"/>
      </w:r>
      <w:r w:rsidRPr="0059721B">
        <w:instrText xml:space="preserve"> XE "</w:instrText>
      </w:r>
      <w:r w:rsidRPr="0059721B">
        <w:rPr>
          <w:noProof/>
        </w:rPr>
        <w:instrText>Institutional Approval:</w:instrText>
      </w:r>
      <w:r w:rsidRPr="0059721B">
        <w:instrText xml:space="preserve">IA" </w:instrText>
      </w:r>
      <w:r w:rsidRPr="0059721B">
        <w:rPr>
          <w:noProof/>
        </w:rPr>
        <w:fldChar w:fldCharType="end"/>
      </w:r>
      <w:r w:rsidR="00AF2853">
        <w:rPr>
          <w:noProof/>
        </w:rPr>
        <w:t xml:space="preserve"> and validation process</w:t>
      </w:r>
      <w:r w:rsidRPr="0059721B">
        <w:rPr>
          <w:noProof/>
        </w:rPr>
        <w:t xml:space="preserve"> </w:t>
      </w:r>
      <w:r w:rsidR="00AF2853">
        <w:rPr>
          <w:noProof/>
        </w:rPr>
        <w:t>are set out</w:t>
      </w:r>
      <w:r w:rsidRPr="0059721B">
        <w:rPr>
          <w:noProof/>
        </w:rPr>
        <w:t xml:space="preserve"> in the </w:t>
      </w:r>
      <w:r w:rsidR="00A27DD8">
        <w:rPr>
          <w:noProof/>
        </w:rPr>
        <w:t xml:space="preserve">AQSH </w:t>
      </w:r>
      <w:r w:rsidRPr="0059721B">
        <w:rPr>
          <w:noProof/>
        </w:rPr>
        <w:t xml:space="preserve">Introduction </w:t>
      </w:r>
      <w:r w:rsidRPr="001E424F">
        <w:rPr>
          <w:noProof/>
        </w:rPr>
        <w:t>guidance</w:t>
      </w:r>
      <w:r w:rsidR="008B6F7A">
        <w:rPr>
          <w:noProof/>
        </w:rPr>
        <w:t xml:space="preserve"> </w:t>
      </w:r>
      <w:r w:rsidRPr="001E424F">
        <w:rPr>
          <w:noProof/>
        </w:rPr>
        <w:t xml:space="preserve">(iii). </w:t>
      </w:r>
      <w:r w:rsidRPr="0059721B">
        <w:rPr>
          <w:noProof/>
        </w:rPr>
        <w:t xml:space="preserve"> It is usual practice for the </w:t>
      </w:r>
      <w:r w:rsidR="001F5C26">
        <w:rPr>
          <w:noProof/>
        </w:rPr>
        <w:t>f</w:t>
      </w:r>
      <w:r w:rsidRPr="0059721B">
        <w:rPr>
          <w:noProof/>
        </w:rPr>
        <w:t>aculty to recover the sum from the partner.</w:t>
      </w:r>
    </w:p>
    <w:p w14:paraId="208FB79F" w14:textId="77777777" w:rsidR="00017D6C" w:rsidRDefault="00017D6C" w:rsidP="0054642D">
      <w:pPr>
        <w:rPr>
          <w:noProof/>
        </w:rPr>
      </w:pPr>
    </w:p>
    <w:p w14:paraId="50F8CA6C" w14:textId="5D48C8E6" w:rsidR="00017D6C" w:rsidRDefault="00AF2853" w:rsidP="0039050A">
      <w:pPr>
        <w:pStyle w:val="ListParagraph"/>
        <w:numPr>
          <w:ilvl w:val="0"/>
          <w:numId w:val="10"/>
        </w:numPr>
        <w:ind w:hanging="425"/>
        <w:rPr>
          <w:noProof/>
        </w:rPr>
      </w:pPr>
      <w:r w:rsidRPr="59BD6485">
        <w:rPr>
          <w:noProof/>
        </w:rPr>
        <w:t>Courses</w:t>
      </w:r>
      <w:r w:rsidR="00A112AE" w:rsidRPr="59BD6485">
        <w:rPr>
          <w:noProof/>
        </w:rPr>
        <w:t xml:space="preserve"> offered by/with collaborative partners will be subject to </w:t>
      </w:r>
      <w:r w:rsidR="00045A57" w:rsidRPr="59BD6485">
        <w:rPr>
          <w:noProof/>
        </w:rPr>
        <w:t>Substantive Review</w:t>
      </w:r>
      <w:r w:rsidR="00A112AE" w:rsidRPr="59BD6485">
        <w:rPr>
          <w:noProof/>
        </w:rPr>
        <w:t xml:space="preserve">, and any costs arising from </w:t>
      </w:r>
      <w:r w:rsidR="00045A57" w:rsidRPr="59BD6485">
        <w:rPr>
          <w:noProof/>
        </w:rPr>
        <w:t>these</w:t>
      </w:r>
      <w:r w:rsidR="00A112AE" w:rsidRPr="59BD6485">
        <w:rPr>
          <w:noProof/>
        </w:rPr>
        <w:t xml:space="preserve"> events will be recovered from the partner.  The current fee payable by the partner for </w:t>
      </w:r>
      <w:r w:rsidR="00045A57" w:rsidRPr="59BD6485">
        <w:rPr>
          <w:noProof/>
        </w:rPr>
        <w:t>Substantive Review</w:t>
      </w:r>
      <w:r w:rsidR="00A112AE" w:rsidRPr="59BD6485">
        <w:rPr>
          <w:noProof/>
        </w:rPr>
        <w:t xml:space="preserve"> events is available in AQSH Introduction, guidance</w:t>
      </w:r>
      <w:r w:rsidR="00413C96">
        <w:rPr>
          <w:noProof/>
        </w:rPr>
        <w:t xml:space="preserve"> </w:t>
      </w:r>
      <w:r w:rsidR="00A112AE" w:rsidRPr="59BD6485">
        <w:rPr>
          <w:noProof/>
        </w:rPr>
        <w:t xml:space="preserve">(iii). It is usual practice for the </w:t>
      </w:r>
      <w:r w:rsidR="001F5C26">
        <w:rPr>
          <w:noProof/>
        </w:rPr>
        <w:t>f</w:t>
      </w:r>
      <w:r w:rsidR="00A112AE" w:rsidRPr="59BD6485">
        <w:rPr>
          <w:noProof/>
        </w:rPr>
        <w:t xml:space="preserve">aculty to recover the sum from the partner. </w:t>
      </w:r>
    </w:p>
    <w:p w14:paraId="5284CD6A" w14:textId="203CA0FD" w:rsidR="00A112AE" w:rsidRPr="00CE47AF" w:rsidRDefault="00A112AE" w:rsidP="00997A0A">
      <w:pPr>
        <w:pStyle w:val="Heading3"/>
        <w:ind w:left="284"/>
        <w:rPr>
          <w:rFonts w:ascii="Calibri" w:hAnsi="Calibri"/>
          <w:noProof/>
          <w:szCs w:val="28"/>
        </w:rPr>
      </w:pPr>
      <w:bookmarkStart w:id="13" w:name="_Toc152690067"/>
      <w:r w:rsidRPr="00A07060">
        <w:rPr>
          <w:noProof/>
        </w:rPr>
        <w:t>Contractual and funding arrangements</w:t>
      </w:r>
      <w:bookmarkEnd w:id="13"/>
    </w:p>
    <w:p w14:paraId="00109485" w14:textId="2BA8206F" w:rsidR="004E65BC" w:rsidRPr="004E65BC" w:rsidRDefault="00A112AE" w:rsidP="0039050A">
      <w:pPr>
        <w:pStyle w:val="ListParagraph"/>
        <w:numPr>
          <w:ilvl w:val="0"/>
          <w:numId w:val="10"/>
        </w:numPr>
        <w:ind w:left="709" w:hanging="425"/>
        <w:rPr>
          <w:noProof/>
        </w:rPr>
      </w:pPr>
      <w:r w:rsidRPr="004E65BC">
        <w:rPr>
          <w:noProof/>
        </w:rPr>
        <w:t>Once Institutional Approval</w:t>
      </w:r>
      <w:r w:rsidRPr="004E65BC">
        <w:rPr>
          <w:noProof/>
        </w:rPr>
        <w:fldChar w:fldCharType="begin"/>
      </w:r>
      <w:r w:rsidRPr="004E65BC">
        <w:instrText xml:space="preserve"> XE "</w:instrText>
      </w:r>
      <w:r w:rsidRPr="004E65BC">
        <w:rPr>
          <w:noProof/>
        </w:rPr>
        <w:instrText>Institutional Approval:</w:instrText>
      </w:r>
      <w:r w:rsidRPr="004E65BC">
        <w:instrText xml:space="preserve">IA" </w:instrText>
      </w:r>
      <w:r w:rsidRPr="004E65BC">
        <w:rPr>
          <w:noProof/>
        </w:rPr>
        <w:fldChar w:fldCharType="end"/>
      </w:r>
      <w:r w:rsidRPr="004E65BC">
        <w:rPr>
          <w:noProof/>
        </w:rPr>
        <w:t xml:space="preserve"> has been granted, an Institutional Agreement</w:t>
      </w:r>
      <w:r w:rsidRPr="004E65BC">
        <w:rPr>
          <w:noProof/>
        </w:rPr>
        <w:fldChar w:fldCharType="begin"/>
      </w:r>
      <w:r w:rsidRPr="004E65BC">
        <w:instrText xml:space="preserve"> XE "</w:instrText>
      </w:r>
      <w:r w:rsidRPr="004E65BC">
        <w:rPr>
          <w:noProof/>
        </w:rPr>
        <w:instrText>Institutional Agreement</w:instrText>
      </w:r>
      <w:r w:rsidRPr="004E65BC">
        <w:instrText xml:space="preserve">" </w:instrText>
      </w:r>
      <w:r w:rsidRPr="004E65BC">
        <w:rPr>
          <w:noProof/>
        </w:rPr>
        <w:fldChar w:fldCharType="end"/>
      </w:r>
      <w:r w:rsidRPr="004E65BC">
        <w:rPr>
          <w:noProof/>
        </w:rPr>
        <w:t xml:space="preserve"> (Form </w:t>
      </w:r>
      <w:r w:rsidR="00FF03DB" w:rsidRPr="004E65BC">
        <w:rPr>
          <w:noProof/>
        </w:rPr>
        <w:t>B7</w:t>
      </w:r>
      <w:r w:rsidRPr="004E65BC">
        <w:rPr>
          <w:noProof/>
        </w:rPr>
        <w:t>), or an Articulation Agreement</w:t>
      </w:r>
      <w:r w:rsidRPr="004E65BC">
        <w:rPr>
          <w:noProof/>
        </w:rPr>
        <w:fldChar w:fldCharType="begin"/>
      </w:r>
      <w:r w:rsidRPr="004E65BC">
        <w:instrText xml:space="preserve"> XE "</w:instrText>
      </w:r>
      <w:r w:rsidRPr="004E65BC">
        <w:rPr>
          <w:noProof/>
        </w:rPr>
        <w:instrText>Articulation Agreement</w:instrText>
      </w:r>
      <w:r w:rsidRPr="004E65BC">
        <w:instrText xml:space="preserve">" </w:instrText>
      </w:r>
      <w:r w:rsidRPr="004E65BC">
        <w:rPr>
          <w:noProof/>
        </w:rPr>
        <w:fldChar w:fldCharType="end"/>
      </w:r>
      <w:r w:rsidRPr="004E65BC">
        <w:rPr>
          <w:noProof/>
        </w:rPr>
        <w:t xml:space="preserve"> (see section H) must be signed before the </w:t>
      </w:r>
      <w:r w:rsidR="008E6275">
        <w:rPr>
          <w:noProof/>
        </w:rPr>
        <w:t>course(s)</w:t>
      </w:r>
      <w:r w:rsidR="00D042C7">
        <w:rPr>
          <w:noProof/>
        </w:rPr>
        <w:t xml:space="preserve"> or the articulation arrangement</w:t>
      </w:r>
      <w:r w:rsidRPr="004E65BC">
        <w:rPr>
          <w:noProof/>
        </w:rPr>
        <w:t xml:space="preserve"> </w:t>
      </w:r>
      <w:r w:rsidR="008E6275">
        <w:rPr>
          <w:noProof/>
        </w:rPr>
        <w:t>can commence</w:t>
      </w:r>
      <w:r w:rsidRPr="009E6C6F">
        <w:rPr>
          <w:i/>
          <w:iCs/>
          <w:noProof/>
        </w:rPr>
        <w:t xml:space="preserve">.  </w:t>
      </w:r>
      <w:r w:rsidRPr="004E65BC">
        <w:rPr>
          <w:noProof/>
        </w:rPr>
        <w:t>Institutional Agreements</w:t>
      </w:r>
      <w:r w:rsidRPr="009E6C6F">
        <w:rPr>
          <w:i/>
          <w:iCs/>
          <w:noProof/>
        </w:rPr>
        <w:t xml:space="preserve"> </w:t>
      </w:r>
      <w:r w:rsidRPr="004E65BC">
        <w:rPr>
          <w:noProof/>
        </w:rPr>
        <w:t xml:space="preserve">are established for an agreed period of time, </w:t>
      </w:r>
      <w:r w:rsidR="008E6275">
        <w:rPr>
          <w:noProof/>
        </w:rPr>
        <w:t>not</w:t>
      </w:r>
      <w:r w:rsidRPr="004E65BC">
        <w:rPr>
          <w:noProof/>
        </w:rPr>
        <w:t xml:space="preserve"> normally longer than five years</w:t>
      </w:r>
      <w:r w:rsidR="00CE47AF">
        <w:rPr>
          <w:noProof/>
        </w:rPr>
        <w:t>.</w:t>
      </w:r>
    </w:p>
    <w:p w14:paraId="3CAC4F95" w14:textId="77777777" w:rsidR="00017D6C" w:rsidRDefault="00017D6C" w:rsidP="00997A0A">
      <w:pPr>
        <w:pStyle w:val="ListParagraph"/>
        <w:ind w:left="709" w:hanging="425"/>
        <w:rPr>
          <w:noProof/>
        </w:rPr>
      </w:pPr>
    </w:p>
    <w:p w14:paraId="019BEC4C" w14:textId="3C9652C6" w:rsidR="0061544E" w:rsidRPr="0059721B" w:rsidRDefault="00A112AE" w:rsidP="0039050A">
      <w:pPr>
        <w:pStyle w:val="ListParagraph"/>
        <w:numPr>
          <w:ilvl w:val="0"/>
          <w:numId w:val="10"/>
        </w:numPr>
        <w:ind w:left="709" w:hanging="425"/>
        <w:rPr>
          <w:noProof/>
        </w:rPr>
      </w:pPr>
      <w:r w:rsidRPr="004E65BC">
        <w:rPr>
          <w:noProof/>
        </w:rPr>
        <w:t>The same Institutional Agreement</w:t>
      </w:r>
      <w:r w:rsidRPr="004E65BC">
        <w:rPr>
          <w:noProof/>
        </w:rPr>
        <w:fldChar w:fldCharType="begin"/>
      </w:r>
      <w:r w:rsidRPr="004E65BC">
        <w:instrText xml:space="preserve"> XE "</w:instrText>
      </w:r>
      <w:r w:rsidRPr="004E65BC">
        <w:rPr>
          <w:noProof/>
        </w:rPr>
        <w:instrText>Institutional Agreement</w:instrText>
      </w:r>
      <w:r w:rsidRPr="004E65BC">
        <w:instrText xml:space="preserve">" </w:instrText>
      </w:r>
      <w:r w:rsidRPr="004E65BC">
        <w:rPr>
          <w:noProof/>
        </w:rPr>
        <w:fldChar w:fldCharType="end"/>
      </w:r>
      <w:r w:rsidRPr="004E65BC">
        <w:rPr>
          <w:noProof/>
        </w:rPr>
        <w:t xml:space="preserve"> </w:t>
      </w:r>
      <w:r w:rsidR="00E04E1F">
        <w:rPr>
          <w:noProof/>
        </w:rPr>
        <w:t>template</w:t>
      </w:r>
      <w:r w:rsidRPr="004E65BC">
        <w:rPr>
          <w:noProof/>
        </w:rPr>
        <w:t xml:space="preserve"> (Form </w:t>
      </w:r>
      <w:r w:rsidR="00FF03DB" w:rsidRPr="004E65BC">
        <w:rPr>
          <w:noProof/>
        </w:rPr>
        <w:t>B7</w:t>
      </w:r>
      <w:r w:rsidRPr="004E65BC">
        <w:rPr>
          <w:noProof/>
        </w:rPr>
        <w:t xml:space="preserve">) is used for all partnerships, but some clauses </w:t>
      </w:r>
      <w:r w:rsidR="0061544E">
        <w:rPr>
          <w:noProof/>
        </w:rPr>
        <w:t xml:space="preserve">and the content of the accompanying schedules </w:t>
      </w:r>
      <w:r w:rsidRPr="004E65BC">
        <w:rPr>
          <w:noProof/>
        </w:rPr>
        <w:t>will vary depending on the funding arrangements for the partnership</w:t>
      </w:r>
      <w:r w:rsidR="008E6275">
        <w:rPr>
          <w:noProof/>
        </w:rPr>
        <w:t xml:space="preserve"> and the responsibilities regarding data protection</w:t>
      </w:r>
      <w:r w:rsidRPr="004E65BC">
        <w:rPr>
          <w:noProof/>
        </w:rPr>
        <w:t>.  In these cases, options are provided in the template and the relevant clause</w:t>
      </w:r>
      <w:r w:rsidR="0061544E">
        <w:rPr>
          <w:noProof/>
        </w:rPr>
        <w:t>/schedule</w:t>
      </w:r>
      <w:r w:rsidRPr="004E65BC">
        <w:rPr>
          <w:noProof/>
        </w:rPr>
        <w:t xml:space="preserve"> must be selected.</w:t>
      </w:r>
    </w:p>
    <w:p w14:paraId="5484252D" w14:textId="77777777" w:rsidR="00017D6C" w:rsidRDefault="00017D6C" w:rsidP="00997A0A">
      <w:pPr>
        <w:pStyle w:val="ListParagraph"/>
        <w:ind w:left="709" w:hanging="425"/>
        <w:rPr>
          <w:noProof/>
        </w:rPr>
      </w:pPr>
    </w:p>
    <w:p w14:paraId="7BCC5227" w14:textId="58948376" w:rsidR="00A112AE" w:rsidRPr="0059721B" w:rsidRDefault="00A112AE" w:rsidP="0039050A">
      <w:pPr>
        <w:pStyle w:val="ListParagraph"/>
        <w:numPr>
          <w:ilvl w:val="0"/>
          <w:numId w:val="10"/>
        </w:numPr>
        <w:ind w:left="709" w:hanging="425"/>
        <w:rPr>
          <w:noProof/>
        </w:rPr>
      </w:pPr>
      <w:r w:rsidRPr="0059721B">
        <w:rPr>
          <w:noProof/>
        </w:rPr>
        <w:t>The Institutional Agreement</w:t>
      </w:r>
      <w:r w:rsidRPr="0059721B">
        <w:rPr>
          <w:noProof/>
        </w:rPr>
        <w:fldChar w:fldCharType="begin"/>
      </w:r>
      <w:r w:rsidRPr="0059721B">
        <w:instrText xml:space="preserve"> XE "</w:instrText>
      </w:r>
      <w:r w:rsidRPr="0059721B">
        <w:rPr>
          <w:noProof/>
        </w:rPr>
        <w:instrText>Institutional Agreement</w:instrText>
      </w:r>
      <w:r w:rsidRPr="0059721B">
        <w:instrText xml:space="preserve">" </w:instrText>
      </w:r>
      <w:r w:rsidRPr="0059721B">
        <w:rPr>
          <w:noProof/>
        </w:rPr>
        <w:fldChar w:fldCharType="end"/>
      </w:r>
      <w:r w:rsidRPr="0059721B">
        <w:rPr>
          <w:noProof/>
        </w:rPr>
        <w:t xml:space="preserve"> includes </w:t>
      </w:r>
      <w:r w:rsidR="0061544E">
        <w:rPr>
          <w:noProof/>
        </w:rPr>
        <w:t>five</w:t>
      </w:r>
      <w:r w:rsidRPr="0059721B">
        <w:rPr>
          <w:noProof/>
        </w:rPr>
        <w:t xml:space="preserve"> schedules:  </w:t>
      </w:r>
    </w:p>
    <w:p w14:paraId="6878AE48" w14:textId="503D9B86" w:rsidR="00A112AE" w:rsidRPr="009E6C6F" w:rsidRDefault="00A112AE" w:rsidP="0039050A">
      <w:pPr>
        <w:pStyle w:val="ListParagraph"/>
        <w:widowControl/>
        <w:numPr>
          <w:ilvl w:val="0"/>
          <w:numId w:val="11"/>
        </w:numPr>
        <w:ind w:left="1560"/>
        <w:rPr>
          <w:rFonts w:cs="Arial"/>
          <w:noProof/>
          <w:szCs w:val="24"/>
        </w:rPr>
      </w:pPr>
      <w:r w:rsidRPr="009E6C6F">
        <w:rPr>
          <w:rFonts w:cs="Arial"/>
          <w:b/>
          <w:noProof/>
          <w:szCs w:val="24"/>
        </w:rPr>
        <w:t>Schedule 1</w:t>
      </w:r>
      <w:r w:rsidRPr="009E6C6F">
        <w:rPr>
          <w:rFonts w:cs="Arial"/>
          <w:noProof/>
          <w:szCs w:val="24"/>
        </w:rPr>
        <w:t xml:space="preserve"> which lists the courses covered by the Agreement</w:t>
      </w:r>
      <w:r w:rsidR="00AF2F78" w:rsidRPr="009E6C6F">
        <w:rPr>
          <w:rFonts w:cs="Arial"/>
          <w:noProof/>
          <w:szCs w:val="24"/>
        </w:rPr>
        <w:t>;</w:t>
      </w:r>
      <w:r w:rsidRPr="009E6C6F">
        <w:rPr>
          <w:rFonts w:cs="Arial"/>
          <w:noProof/>
          <w:szCs w:val="24"/>
        </w:rPr>
        <w:t xml:space="preserve"> </w:t>
      </w:r>
    </w:p>
    <w:p w14:paraId="78C2F3C4" w14:textId="66844250" w:rsidR="00A112AE" w:rsidRPr="009E6C6F" w:rsidRDefault="00A112AE" w:rsidP="0039050A">
      <w:pPr>
        <w:pStyle w:val="ListParagraph"/>
        <w:widowControl/>
        <w:numPr>
          <w:ilvl w:val="0"/>
          <w:numId w:val="11"/>
        </w:numPr>
        <w:ind w:left="1560"/>
        <w:rPr>
          <w:rFonts w:cs="Arial"/>
          <w:noProof/>
          <w:szCs w:val="24"/>
        </w:rPr>
      </w:pPr>
      <w:r w:rsidRPr="009E6C6F">
        <w:rPr>
          <w:rFonts w:cs="Arial"/>
          <w:b/>
          <w:noProof/>
          <w:szCs w:val="24"/>
        </w:rPr>
        <w:t>Schedule 2</w:t>
      </w:r>
      <w:r w:rsidRPr="009E6C6F">
        <w:rPr>
          <w:rFonts w:cs="Arial"/>
          <w:noProof/>
          <w:szCs w:val="24"/>
        </w:rPr>
        <w:t xml:space="preserve"> which deals with administrative arrangements</w:t>
      </w:r>
      <w:r w:rsidR="00AF2F78" w:rsidRPr="009E6C6F">
        <w:rPr>
          <w:rFonts w:cs="Arial"/>
          <w:noProof/>
          <w:szCs w:val="24"/>
        </w:rPr>
        <w:t>;</w:t>
      </w:r>
    </w:p>
    <w:p w14:paraId="6A0EB0D1" w14:textId="7AF0E0B5" w:rsidR="00A112AE" w:rsidRPr="009E6C6F" w:rsidRDefault="00A112AE" w:rsidP="0039050A">
      <w:pPr>
        <w:pStyle w:val="ListParagraph"/>
        <w:widowControl/>
        <w:numPr>
          <w:ilvl w:val="0"/>
          <w:numId w:val="11"/>
        </w:numPr>
        <w:ind w:left="1560"/>
        <w:rPr>
          <w:rFonts w:cs="Arial"/>
          <w:noProof/>
          <w:szCs w:val="24"/>
        </w:rPr>
      </w:pPr>
      <w:r w:rsidRPr="009E6C6F">
        <w:rPr>
          <w:rFonts w:cs="Arial"/>
          <w:b/>
          <w:noProof/>
          <w:szCs w:val="24"/>
        </w:rPr>
        <w:t>Schedule 3</w:t>
      </w:r>
      <w:r w:rsidRPr="009E6C6F">
        <w:rPr>
          <w:rFonts w:cs="Arial"/>
          <w:noProof/>
          <w:szCs w:val="24"/>
        </w:rPr>
        <w:t xml:space="preserve"> which deals with financial arrangements</w:t>
      </w:r>
      <w:r w:rsidR="00AF2F78" w:rsidRPr="009E6C6F">
        <w:rPr>
          <w:rFonts w:cs="Arial"/>
          <w:noProof/>
          <w:szCs w:val="24"/>
        </w:rPr>
        <w:t>;</w:t>
      </w:r>
    </w:p>
    <w:p w14:paraId="50A243A0" w14:textId="05E9844E" w:rsidR="00A112AE" w:rsidRPr="009E6C6F" w:rsidRDefault="00A112AE" w:rsidP="0039050A">
      <w:pPr>
        <w:pStyle w:val="ListParagraph"/>
        <w:widowControl/>
        <w:numPr>
          <w:ilvl w:val="0"/>
          <w:numId w:val="11"/>
        </w:numPr>
        <w:ind w:left="1560"/>
        <w:rPr>
          <w:rFonts w:cs="Arial"/>
          <w:noProof/>
          <w:szCs w:val="24"/>
        </w:rPr>
      </w:pPr>
      <w:r w:rsidRPr="009E6C6F">
        <w:rPr>
          <w:rFonts w:cs="Arial"/>
          <w:b/>
          <w:noProof/>
          <w:szCs w:val="24"/>
        </w:rPr>
        <w:t>Schedule 4</w:t>
      </w:r>
      <w:r w:rsidRPr="009E6C6F">
        <w:rPr>
          <w:rFonts w:cs="Arial"/>
          <w:noProof/>
          <w:szCs w:val="24"/>
        </w:rPr>
        <w:t xml:space="preserve"> which deals with Intellectual Property Rights</w:t>
      </w:r>
      <w:r w:rsidR="00AF2F78" w:rsidRPr="009E6C6F">
        <w:rPr>
          <w:rFonts w:cs="Arial"/>
          <w:noProof/>
          <w:szCs w:val="24"/>
        </w:rPr>
        <w:t>;</w:t>
      </w:r>
    </w:p>
    <w:p w14:paraId="092C1B9A" w14:textId="5A0C5C38" w:rsidR="0061544E" w:rsidRPr="009E6C6F" w:rsidRDefault="0061544E" w:rsidP="0039050A">
      <w:pPr>
        <w:pStyle w:val="ListParagraph"/>
        <w:widowControl/>
        <w:numPr>
          <w:ilvl w:val="0"/>
          <w:numId w:val="11"/>
        </w:numPr>
        <w:ind w:left="1560"/>
        <w:rPr>
          <w:rFonts w:cs="Arial"/>
          <w:noProof/>
          <w:szCs w:val="24"/>
        </w:rPr>
      </w:pPr>
      <w:r w:rsidRPr="009E6C6F">
        <w:rPr>
          <w:rFonts w:cs="Arial"/>
          <w:b/>
          <w:noProof/>
          <w:szCs w:val="24"/>
        </w:rPr>
        <w:t xml:space="preserve">Schedule 5 </w:t>
      </w:r>
      <w:r w:rsidRPr="009E6C6F">
        <w:rPr>
          <w:rFonts w:cs="Arial"/>
          <w:noProof/>
          <w:szCs w:val="24"/>
        </w:rPr>
        <w:t>which deals with Data Protection</w:t>
      </w:r>
      <w:r w:rsidR="00812C12">
        <w:rPr>
          <w:rFonts w:cs="Arial"/>
          <w:noProof/>
          <w:szCs w:val="24"/>
        </w:rPr>
        <w:t>.</w:t>
      </w:r>
    </w:p>
    <w:p w14:paraId="75F72E24" w14:textId="77777777" w:rsidR="00017D6C" w:rsidRDefault="00017D6C" w:rsidP="00BC5D1A">
      <w:pPr>
        <w:rPr>
          <w:noProof/>
        </w:rPr>
      </w:pPr>
    </w:p>
    <w:p w14:paraId="2976A0C3" w14:textId="59708FBE" w:rsidR="00A112AE" w:rsidRPr="0059721B" w:rsidRDefault="00A112AE" w:rsidP="0039050A">
      <w:pPr>
        <w:pStyle w:val="ListParagraph"/>
        <w:numPr>
          <w:ilvl w:val="0"/>
          <w:numId w:val="10"/>
        </w:numPr>
        <w:ind w:hanging="436"/>
        <w:rPr>
          <w:noProof/>
        </w:rPr>
      </w:pPr>
      <w:r w:rsidRPr="0059721B">
        <w:rPr>
          <w:noProof/>
        </w:rPr>
        <w:t xml:space="preserve">The responsibility for agreeing the </w:t>
      </w:r>
      <w:r w:rsidR="00D042C7">
        <w:rPr>
          <w:noProof/>
        </w:rPr>
        <w:t xml:space="preserve">financial </w:t>
      </w:r>
      <w:r w:rsidRPr="0059721B">
        <w:rPr>
          <w:noProof/>
        </w:rPr>
        <w:t>terms of the agreement will rest with the relevant Dean of the faculty in consultation with the Finance Director.</w:t>
      </w:r>
      <w:r w:rsidRPr="00D06094">
        <w:rPr>
          <w:noProof/>
        </w:rPr>
        <w:t xml:space="preserve">  </w:t>
      </w:r>
      <w:r w:rsidRPr="0059721B">
        <w:rPr>
          <w:noProof/>
        </w:rPr>
        <w:t xml:space="preserve">The detailed financial arrangements for the programmes </w:t>
      </w:r>
      <w:r w:rsidR="00D042C7">
        <w:rPr>
          <w:noProof/>
        </w:rPr>
        <w:t>de</w:t>
      </w:r>
      <w:r w:rsidR="00DA63E1">
        <w:rPr>
          <w:noProof/>
        </w:rPr>
        <w:t>t</w:t>
      </w:r>
      <w:r w:rsidR="00D042C7">
        <w:rPr>
          <w:noProof/>
        </w:rPr>
        <w:t>ailed</w:t>
      </w:r>
      <w:r w:rsidRPr="0059721B">
        <w:rPr>
          <w:noProof/>
        </w:rPr>
        <w:t xml:space="preserve"> in Schedule 3 will be subject to annual review</w:t>
      </w:r>
      <w:r w:rsidR="00E07087">
        <w:rPr>
          <w:noProof/>
        </w:rPr>
        <w:t xml:space="preserve">, via the Executive Committee, </w:t>
      </w:r>
      <w:r w:rsidRPr="0059721B">
        <w:rPr>
          <w:noProof/>
        </w:rPr>
        <w:t xml:space="preserve">to agree recruitment targets and other necessary adjustments.   </w:t>
      </w:r>
    </w:p>
    <w:p w14:paraId="1134CB87" w14:textId="77777777" w:rsidR="002F1328" w:rsidRDefault="002F1328" w:rsidP="00997A0A">
      <w:pPr>
        <w:pStyle w:val="ListParagraph"/>
        <w:ind w:hanging="436"/>
        <w:rPr>
          <w:noProof/>
        </w:rPr>
      </w:pPr>
    </w:p>
    <w:p w14:paraId="38036A0B" w14:textId="1A1E2316" w:rsidR="008E6275" w:rsidRDefault="008E6275" w:rsidP="0039050A">
      <w:pPr>
        <w:pStyle w:val="ListParagraph"/>
        <w:numPr>
          <w:ilvl w:val="0"/>
          <w:numId w:val="10"/>
        </w:numPr>
        <w:ind w:hanging="436"/>
        <w:rPr>
          <w:noProof/>
        </w:rPr>
      </w:pPr>
      <w:r>
        <w:rPr>
          <w:noProof/>
        </w:rPr>
        <w:lastRenderedPageBreak/>
        <w:t>The QAE team</w:t>
      </w:r>
      <w:r w:rsidR="00A112AE" w:rsidRPr="0059721B">
        <w:rPr>
          <w:noProof/>
        </w:rPr>
        <w:t xml:space="preserve"> is responsible for co-ordinating Institutional Agreements for </w:t>
      </w:r>
      <w:r>
        <w:rPr>
          <w:noProof/>
        </w:rPr>
        <w:t>all partners</w:t>
      </w:r>
      <w:r w:rsidR="00A112AE" w:rsidRPr="0059721B">
        <w:rPr>
          <w:noProof/>
        </w:rPr>
        <w:t xml:space="preserve">.  Signed copies of </w:t>
      </w:r>
      <w:r>
        <w:rPr>
          <w:noProof/>
        </w:rPr>
        <w:t>all</w:t>
      </w:r>
      <w:r w:rsidR="00A112AE" w:rsidRPr="0059721B">
        <w:rPr>
          <w:noProof/>
        </w:rPr>
        <w:t xml:space="preserve"> Institutional Agreements </w:t>
      </w:r>
      <w:r>
        <w:rPr>
          <w:noProof/>
        </w:rPr>
        <w:t>are</w:t>
      </w:r>
      <w:r w:rsidR="00A112AE" w:rsidRPr="0059721B">
        <w:rPr>
          <w:noProof/>
        </w:rPr>
        <w:t xml:space="preserve"> held by </w:t>
      </w:r>
      <w:r w:rsidR="00D042C7">
        <w:rPr>
          <w:noProof/>
        </w:rPr>
        <w:t>QAE</w:t>
      </w:r>
      <w:r w:rsidR="00A112AE" w:rsidRPr="0059721B">
        <w:rPr>
          <w:noProof/>
        </w:rPr>
        <w:t xml:space="preserve"> and by the partner.  </w:t>
      </w:r>
    </w:p>
    <w:p w14:paraId="49C0A45E" w14:textId="77777777" w:rsidR="002F1328" w:rsidRDefault="002F1328" w:rsidP="00997A0A">
      <w:pPr>
        <w:pStyle w:val="ListParagraph"/>
        <w:ind w:hanging="436"/>
        <w:rPr>
          <w:noProof/>
        </w:rPr>
      </w:pPr>
    </w:p>
    <w:p w14:paraId="7353F55A" w14:textId="2D8EF659" w:rsidR="002F1328" w:rsidRDefault="008E6275" w:rsidP="0039050A">
      <w:pPr>
        <w:pStyle w:val="ListParagraph"/>
        <w:numPr>
          <w:ilvl w:val="0"/>
          <w:numId w:val="10"/>
        </w:numPr>
        <w:ind w:hanging="436"/>
        <w:rPr>
          <w:noProof/>
        </w:rPr>
      </w:pPr>
      <w:r w:rsidRPr="00E32F4E">
        <w:rPr>
          <w:noProof/>
        </w:rPr>
        <w:t xml:space="preserve">If the Agreement is not signed and returned by </w:t>
      </w:r>
      <w:r>
        <w:rPr>
          <w:noProof/>
        </w:rPr>
        <w:t>the due date</w:t>
      </w:r>
      <w:r w:rsidRPr="00E32F4E">
        <w:rPr>
          <w:noProof/>
        </w:rPr>
        <w:t xml:space="preserve">, the University may suspend </w:t>
      </w:r>
      <w:r>
        <w:rPr>
          <w:noProof/>
        </w:rPr>
        <w:t>recruitment of students to the c</w:t>
      </w:r>
      <w:r w:rsidRPr="00E32F4E">
        <w:rPr>
          <w:noProof/>
        </w:rPr>
        <w:t xml:space="preserve">ourses </w:t>
      </w:r>
      <w:r w:rsidRPr="00D06094">
        <w:rPr>
          <w:noProof/>
        </w:rPr>
        <w:t>with immediate effect by giving written notice to the Associate</w:t>
      </w:r>
      <w:r w:rsidRPr="00E32F4E">
        <w:rPr>
          <w:noProof/>
        </w:rPr>
        <w:t>, the Agreement will not take effect.</w:t>
      </w:r>
    </w:p>
    <w:p w14:paraId="7403857A" w14:textId="7E6E94EB" w:rsidR="00B97464" w:rsidRPr="00CE47AF" w:rsidRDefault="001048BC" w:rsidP="00997A0A">
      <w:pPr>
        <w:pStyle w:val="Heading3"/>
        <w:ind w:left="709" w:hanging="425"/>
        <w:rPr>
          <w:noProof/>
        </w:rPr>
      </w:pPr>
      <w:bookmarkStart w:id="14" w:name="_Toc152690068"/>
      <w:r>
        <w:rPr>
          <w:noProof/>
        </w:rPr>
        <w:t xml:space="preserve">Annual </w:t>
      </w:r>
      <w:r w:rsidR="00A112AE" w:rsidRPr="00A07060">
        <w:rPr>
          <w:noProof/>
        </w:rPr>
        <w:t>Institutional Monitoring</w:t>
      </w:r>
      <w:bookmarkEnd w:id="14"/>
      <w:r w:rsidR="00A112AE" w:rsidRPr="00A07060">
        <w:rPr>
          <w:noProof/>
        </w:rPr>
        <w:fldChar w:fldCharType="begin"/>
      </w:r>
      <w:r w:rsidR="00A112AE" w:rsidRPr="00A07060">
        <w:instrText xml:space="preserve"> XE "</w:instrText>
      </w:r>
      <w:r w:rsidR="00A112AE" w:rsidRPr="00A07060">
        <w:rPr>
          <w:noProof/>
        </w:rPr>
        <w:instrText>Institutional Monitoring:</w:instrText>
      </w:r>
      <w:r w:rsidR="00A112AE" w:rsidRPr="00A07060">
        <w:instrText xml:space="preserve">IM" </w:instrText>
      </w:r>
      <w:r w:rsidR="00A112AE" w:rsidRPr="00A07060">
        <w:rPr>
          <w:noProof/>
        </w:rPr>
        <w:fldChar w:fldCharType="end"/>
      </w:r>
      <w:r w:rsidR="00A112AE" w:rsidRPr="00A07060">
        <w:rPr>
          <w:noProof/>
        </w:rPr>
        <w:t xml:space="preserve"> </w:t>
      </w:r>
    </w:p>
    <w:p w14:paraId="037ECE50" w14:textId="0C811323" w:rsidR="00B97464" w:rsidRPr="004E728C" w:rsidRDefault="00B97464" w:rsidP="0039050A">
      <w:pPr>
        <w:pStyle w:val="ListParagraph"/>
        <w:numPr>
          <w:ilvl w:val="0"/>
          <w:numId w:val="10"/>
        </w:numPr>
        <w:ind w:hanging="436"/>
        <w:rPr>
          <w:noProof/>
        </w:rPr>
      </w:pPr>
      <w:r w:rsidRPr="004E728C">
        <w:rPr>
          <w:noProof/>
        </w:rPr>
        <w:t>All collaborative partner institutions will undergo an annual Institutional Monitoring</w:t>
      </w:r>
      <w:r w:rsidRPr="004E728C">
        <w:rPr>
          <w:noProof/>
        </w:rPr>
        <w:fldChar w:fldCharType="begin"/>
      </w:r>
      <w:r w:rsidRPr="00D06094">
        <w:rPr>
          <w:noProof/>
        </w:rPr>
        <w:instrText xml:space="preserve"> XE "</w:instrText>
      </w:r>
      <w:r w:rsidRPr="004E728C">
        <w:rPr>
          <w:noProof/>
        </w:rPr>
        <w:instrText>Institutional Monitoring:</w:instrText>
      </w:r>
      <w:r w:rsidRPr="00D06094">
        <w:rPr>
          <w:noProof/>
        </w:rPr>
        <w:instrText xml:space="preserve">IM" </w:instrText>
      </w:r>
      <w:r w:rsidRPr="004E728C">
        <w:rPr>
          <w:noProof/>
        </w:rPr>
        <w:fldChar w:fldCharType="end"/>
      </w:r>
      <w:r w:rsidRPr="004E728C">
        <w:rPr>
          <w:noProof/>
        </w:rPr>
        <w:t xml:space="preserve"> process, enabling the University to review the operation and performance of its collaborative partnerships.</w:t>
      </w:r>
    </w:p>
    <w:p w14:paraId="34594571" w14:textId="77777777" w:rsidR="002F1328" w:rsidRDefault="002F1328" w:rsidP="00997A0A">
      <w:pPr>
        <w:pStyle w:val="ListParagraph"/>
        <w:ind w:hanging="436"/>
        <w:rPr>
          <w:noProof/>
        </w:rPr>
      </w:pPr>
    </w:p>
    <w:p w14:paraId="5E204CD8" w14:textId="31C8CE87" w:rsidR="002F1328" w:rsidRDefault="00B97464" w:rsidP="0039050A">
      <w:pPr>
        <w:pStyle w:val="ListParagraph"/>
        <w:numPr>
          <w:ilvl w:val="0"/>
          <w:numId w:val="10"/>
        </w:numPr>
        <w:ind w:hanging="436"/>
        <w:rPr>
          <w:noProof/>
        </w:rPr>
      </w:pPr>
      <w:r w:rsidRPr="004E728C">
        <w:rPr>
          <w:noProof/>
        </w:rPr>
        <w:t xml:space="preserve">Each year, </w:t>
      </w:r>
      <w:r w:rsidR="008E6275" w:rsidRPr="004E728C">
        <w:rPr>
          <w:noProof/>
        </w:rPr>
        <w:t>QAE</w:t>
      </w:r>
      <w:r w:rsidRPr="004E728C">
        <w:rPr>
          <w:noProof/>
        </w:rPr>
        <w:t xml:space="preserve"> will compile an Institutional Monitoring</w:t>
      </w:r>
      <w:r w:rsidRPr="004E728C">
        <w:rPr>
          <w:noProof/>
        </w:rPr>
        <w:fldChar w:fldCharType="begin"/>
      </w:r>
      <w:r w:rsidRPr="00D06094">
        <w:rPr>
          <w:noProof/>
        </w:rPr>
        <w:instrText xml:space="preserve"> XE "</w:instrText>
      </w:r>
      <w:r w:rsidRPr="004E728C">
        <w:rPr>
          <w:noProof/>
        </w:rPr>
        <w:instrText>Institutional Monitoring:</w:instrText>
      </w:r>
      <w:r w:rsidRPr="00D06094">
        <w:rPr>
          <w:noProof/>
        </w:rPr>
        <w:instrText xml:space="preserve">IM" </w:instrText>
      </w:r>
      <w:r w:rsidRPr="004E728C">
        <w:rPr>
          <w:noProof/>
        </w:rPr>
        <w:fldChar w:fldCharType="end"/>
      </w:r>
      <w:r w:rsidRPr="004E728C">
        <w:rPr>
          <w:noProof/>
        </w:rPr>
        <w:t xml:space="preserve"> report (</w:t>
      </w:r>
      <w:r w:rsidR="004D7609">
        <w:rPr>
          <w:noProof/>
        </w:rPr>
        <w:t>F</w:t>
      </w:r>
      <w:r w:rsidRPr="004E728C">
        <w:rPr>
          <w:noProof/>
        </w:rPr>
        <w:t>orm B8)</w:t>
      </w:r>
      <w:r w:rsidRPr="00D06094">
        <w:rPr>
          <w:noProof/>
        </w:rPr>
        <w:t xml:space="preserve"> </w:t>
      </w:r>
      <w:r w:rsidRPr="004E728C">
        <w:rPr>
          <w:noProof/>
        </w:rPr>
        <w:t xml:space="preserve">on each of the University’s collaborative partnerships.  The report will include a summary of qualitative and quantitative information in relation to the partner such as </w:t>
      </w:r>
      <w:r w:rsidR="00CD2CE8">
        <w:rPr>
          <w:noProof/>
        </w:rPr>
        <w:t>relevant</w:t>
      </w:r>
      <w:r w:rsidRPr="004E728C">
        <w:rPr>
          <w:noProof/>
        </w:rPr>
        <w:t xml:space="preserve"> </w:t>
      </w:r>
      <w:r w:rsidR="0008348C">
        <w:rPr>
          <w:noProof/>
        </w:rPr>
        <w:t>PSRB</w:t>
      </w:r>
      <w:r w:rsidRPr="004E728C">
        <w:rPr>
          <w:noProof/>
        </w:rPr>
        <w:t xml:space="preserve"> reports (where applicable), and information produced by the University’s own quality assurance and enhancement processes such as external examiners’ reports and reports of </w:t>
      </w:r>
      <w:r w:rsidR="006B3026">
        <w:rPr>
          <w:noProof/>
        </w:rPr>
        <w:t>Substantive Reviews</w:t>
      </w:r>
      <w:r w:rsidRPr="004E728C">
        <w:rPr>
          <w:noProof/>
        </w:rPr>
        <w:t>.</w:t>
      </w:r>
      <w:r w:rsidR="0006711D">
        <w:rPr>
          <w:noProof/>
        </w:rPr>
        <w:t xml:space="preserve">  This will also include a review of the partner’s financial standing.</w:t>
      </w:r>
      <w:r w:rsidRPr="004E728C">
        <w:rPr>
          <w:noProof/>
        </w:rPr>
        <w:t xml:space="preserve"> </w:t>
      </w:r>
    </w:p>
    <w:p w14:paraId="4A85E7B6" w14:textId="77777777" w:rsidR="002F1328" w:rsidRDefault="002F1328" w:rsidP="00997A0A">
      <w:pPr>
        <w:ind w:hanging="436"/>
        <w:rPr>
          <w:noProof/>
        </w:rPr>
      </w:pPr>
    </w:p>
    <w:p w14:paraId="495F2D16" w14:textId="14B4E3E8" w:rsidR="004E728C" w:rsidRDefault="004E728C" w:rsidP="0039050A">
      <w:pPr>
        <w:pStyle w:val="ListParagraph"/>
        <w:numPr>
          <w:ilvl w:val="0"/>
          <w:numId w:val="10"/>
        </w:numPr>
        <w:ind w:hanging="436"/>
        <w:rPr>
          <w:noProof/>
        </w:rPr>
      </w:pPr>
      <w:r>
        <w:rPr>
          <w:noProof/>
        </w:rPr>
        <w:t>The Institutional Monitoring Report also includes a RAG rating which is based on the analysis of this quantitative and qualitative data which derives an overall score for each partnership, which in turn corresponds to the following overall risk rating as detailed below:</w:t>
      </w:r>
    </w:p>
    <w:p w14:paraId="604C9704" w14:textId="77777777" w:rsidR="002F1328" w:rsidRDefault="002F1328" w:rsidP="00997A0A">
      <w:pPr>
        <w:ind w:hanging="436"/>
        <w:rPr>
          <w:noProof/>
        </w:rPr>
      </w:pPr>
    </w:p>
    <w:p w14:paraId="7739168D" w14:textId="77777777" w:rsidR="006605F7" w:rsidRPr="006605F7" w:rsidRDefault="006605F7" w:rsidP="00AE4580">
      <w:pPr>
        <w:widowControl/>
        <w:ind w:firstLine="720"/>
        <w:textAlignment w:val="baseline"/>
        <w:rPr>
          <w:rFonts w:ascii="Segoe UI" w:hAnsi="Segoe UI" w:cs="Segoe UI"/>
          <w:snapToGrid/>
          <w:sz w:val="18"/>
          <w:szCs w:val="18"/>
          <w:lang w:eastAsia="en-GB"/>
        </w:rPr>
      </w:pPr>
      <w:r w:rsidRPr="006605F7">
        <w:rPr>
          <w:rFonts w:cs="Arial"/>
          <w:snapToGrid/>
          <w:szCs w:val="24"/>
          <w:lang w:eastAsia="en-GB"/>
        </w:rPr>
        <w:t>Partner Risk Scores are given on the following basis: </w:t>
      </w:r>
    </w:p>
    <w:p w14:paraId="029CD56E" w14:textId="77777777" w:rsidR="00654279" w:rsidRDefault="00654279" w:rsidP="00997A0A">
      <w:pPr>
        <w:widowControl/>
        <w:ind w:hanging="436"/>
        <w:textAlignment w:val="baseline"/>
        <w:rPr>
          <w:rFonts w:cs="Arial"/>
          <w:snapToGrid/>
          <w:szCs w:val="24"/>
          <w:lang w:eastAsia="en-GB"/>
        </w:rPr>
      </w:pPr>
    </w:p>
    <w:tbl>
      <w:tblPr>
        <w:tblStyle w:val="TableGrid"/>
        <w:tblW w:w="0" w:type="auto"/>
        <w:tblInd w:w="704" w:type="dxa"/>
        <w:tblLayout w:type="fixed"/>
        <w:tblLook w:val="06A0" w:firstRow="1" w:lastRow="0" w:firstColumn="1" w:lastColumn="0" w:noHBand="1" w:noVBand="1"/>
      </w:tblPr>
      <w:tblGrid>
        <w:gridCol w:w="2268"/>
        <w:gridCol w:w="1134"/>
      </w:tblGrid>
      <w:tr w:rsidR="00AE4580" w14:paraId="1788DE0A" w14:textId="77777777" w:rsidTr="00AE4580">
        <w:tc>
          <w:tcPr>
            <w:tcW w:w="2268" w:type="dxa"/>
          </w:tcPr>
          <w:p w14:paraId="149851FE" w14:textId="77777777" w:rsidR="00AE4580" w:rsidRDefault="00AE4580" w:rsidP="0016172E">
            <w:r>
              <w:t>0-2 Low risk</w:t>
            </w:r>
          </w:p>
        </w:tc>
        <w:tc>
          <w:tcPr>
            <w:tcW w:w="1134" w:type="dxa"/>
            <w:shd w:val="clear" w:color="auto" w:fill="92D050"/>
          </w:tcPr>
          <w:p w14:paraId="328E48BA" w14:textId="77777777" w:rsidR="00AE4580" w:rsidRDefault="00AE4580" w:rsidP="0016172E">
            <w:r>
              <w:t>GREEN</w:t>
            </w:r>
          </w:p>
        </w:tc>
      </w:tr>
      <w:tr w:rsidR="00AE4580" w14:paraId="5D149186" w14:textId="77777777" w:rsidTr="00AE4580">
        <w:tc>
          <w:tcPr>
            <w:tcW w:w="2268" w:type="dxa"/>
          </w:tcPr>
          <w:p w14:paraId="78BAF0A2" w14:textId="77777777" w:rsidR="00AE4580" w:rsidRDefault="00AE4580" w:rsidP="0016172E">
            <w:r>
              <w:t>3-6 Moderate risk</w:t>
            </w:r>
          </w:p>
        </w:tc>
        <w:tc>
          <w:tcPr>
            <w:tcW w:w="1134" w:type="dxa"/>
            <w:shd w:val="clear" w:color="auto" w:fill="FFC000"/>
          </w:tcPr>
          <w:p w14:paraId="36AE703C" w14:textId="77777777" w:rsidR="00AE4580" w:rsidRDefault="00AE4580" w:rsidP="0016172E">
            <w:r>
              <w:t>AMBER</w:t>
            </w:r>
          </w:p>
        </w:tc>
      </w:tr>
      <w:tr w:rsidR="00AE4580" w14:paraId="543D949F" w14:textId="77777777" w:rsidTr="00AE4580">
        <w:tc>
          <w:tcPr>
            <w:tcW w:w="2268" w:type="dxa"/>
          </w:tcPr>
          <w:p w14:paraId="791FB8D0" w14:textId="77777777" w:rsidR="00AE4580" w:rsidRDefault="00AE4580" w:rsidP="0016172E">
            <w:r>
              <w:t>7+ High risk</w:t>
            </w:r>
          </w:p>
        </w:tc>
        <w:tc>
          <w:tcPr>
            <w:tcW w:w="1134" w:type="dxa"/>
            <w:shd w:val="clear" w:color="auto" w:fill="FF0000"/>
          </w:tcPr>
          <w:p w14:paraId="5101FC6C" w14:textId="77777777" w:rsidR="00AE4580" w:rsidRDefault="00AE4580" w:rsidP="0016172E">
            <w:r>
              <w:t>RED</w:t>
            </w:r>
          </w:p>
        </w:tc>
      </w:tr>
    </w:tbl>
    <w:p w14:paraId="5833C954" w14:textId="77777777" w:rsidR="00654279" w:rsidRPr="006605F7" w:rsidRDefault="00654279" w:rsidP="00AE4580">
      <w:pPr>
        <w:widowControl/>
        <w:textAlignment w:val="baseline"/>
        <w:rPr>
          <w:rFonts w:ascii="Segoe UI" w:hAnsi="Segoe UI" w:cs="Segoe UI"/>
          <w:snapToGrid/>
          <w:sz w:val="18"/>
          <w:szCs w:val="18"/>
          <w:lang w:eastAsia="en-GB"/>
        </w:rPr>
      </w:pPr>
    </w:p>
    <w:p w14:paraId="43169804" w14:textId="68B108D9" w:rsidR="00505BF0" w:rsidRDefault="00B97464" w:rsidP="0039050A">
      <w:pPr>
        <w:pStyle w:val="ListParagraph"/>
        <w:numPr>
          <w:ilvl w:val="0"/>
          <w:numId w:val="10"/>
        </w:numPr>
        <w:ind w:hanging="436"/>
        <w:rPr>
          <w:noProof/>
        </w:rPr>
      </w:pPr>
      <w:r w:rsidRPr="000B0C36">
        <w:rPr>
          <w:noProof/>
        </w:rPr>
        <w:t>The Institutional Monitoring</w:t>
      </w:r>
      <w:r w:rsidRPr="000B0C36">
        <w:rPr>
          <w:noProof/>
        </w:rPr>
        <w:fldChar w:fldCharType="begin"/>
      </w:r>
      <w:r w:rsidRPr="000B0C36">
        <w:instrText xml:space="preserve"> XE "</w:instrText>
      </w:r>
      <w:r w:rsidRPr="000B0C36">
        <w:rPr>
          <w:noProof/>
        </w:rPr>
        <w:instrText>Institutional Monitoring:</w:instrText>
      </w:r>
      <w:r w:rsidRPr="000B0C36">
        <w:instrText xml:space="preserve">IM" </w:instrText>
      </w:r>
      <w:r w:rsidRPr="000B0C36">
        <w:rPr>
          <w:noProof/>
        </w:rPr>
        <w:fldChar w:fldCharType="end"/>
      </w:r>
      <w:r w:rsidRPr="000B0C36">
        <w:rPr>
          <w:noProof/>
        </w:rPr>
        <w:t xml:space="preserve"> report</w:t>
      </w:r>
      <w:r w:rsidR="008E6275" w:rsidRPr="000B0C36">
        <w:rPr>
          <w:noProof/>
        </w:rPr>
        <w:t>s</w:t>
      </w:r>
      <w:r w:rsidRPr="000B0C36">
        <w:rPr>
          <w:noProof/>
        </w:rPr>
        <w:t xml:space="preserve"> will be submitted to </w:t>
      </w:r>
      <w:r w:rsidR="008E6275" w:rsidRPr="000B0C36">
        <w:rPr>
          <w:noProof/>
        </w:rPr>
        <w:t>E</w:t>
      </w:r>
      <w:r w:rsidR="00CD2CE8">
        <w:rPr>
          <w:noProof/>
        </w:rPr>
        <w:t>ducation Committee (EC)</w:t>
      </w:r>
      <w:r w:rsidRPr="000B0C36">
        <w:rPr>
          <w:noProof/>
        </w:rPr>
        <w:t>, accompanied by an overview paper (</w:t>
      </w:r>
      <w:r w:rsidR="004D7609">
        <w:rPr>
          <w:noProof/>
        </w:rPr>
        <w:t>F</w:t>
      </w:r>
      <w:r w:rsidRPr="000B0C36">
        <w:rPr>
          <w:noProof/>
        </w:rPr>
        <w:t>orm B9)</w:t>
      </w:r>
      <w:r w:rsidR="00A65209">
        <w:rPr>
          <w:noProof/>
        </w:rPr>
        <w:t xml:space="preserve">, prepared by QAE, </w:t>
      </w:r>
      <w:r w:rsidRPr="009E6C6F">
        <w:rPr>
          <w:noProof/>
          <w:color w:val="0070C0"/>
        </w:rPr>
        <w:t xml:space="preserve"> </w:t>
      </w:r>
      <w:r w:rsidR="00A65209">
        <w:rPr>
          <w:noProof/>
        </w:rPr>
        <w:t>that</w:t>
      </w:r>
      <w:r w:rsidRPr="000B0C36">
        <w:rPr>
          <w:noProof/>
        </w:rPr>
        <w:t xml:space="preserve"> will comprise a summary of activity in relation to institutional approval and re-approval, and a summary of the main issues arising from the Institutional Monitoring</w:t>
      </w:r>
      <w:r w:rsidRPr="000B0C36">
        <w:rPr>
          <w:noProof/>
        </w:rPr>
        <w:fldChar w:fldCharType="begin"/>
      </w:r>
      <w:r w:rsidRPr="000B0C36">
        <w:instrText xml:space="preserve"> XE "</w:instrText>
      </w:r>
      <w:r w:rsidRPr="000B0C36">
        <w:rPr>
          <w:noProof/>
        </w:rPr>
        <w:instrText>Institutional Monitoring:</w:instrText>
      </w:r>
      <w:r w:rsidRPr="000B0C36">
        <w:instrText xml:space="preserve">IM" </w:instrText>
      </w:r>
      <w:r w:rsidRPr="000B0C36">
        <w:rPr>
          <w:noProof/>
        </w:rPr>
        <w:fldChar w:fldCharType="end"/>
      </w:r>
      <w:r w:rsidRPr="000B0C36">
        <w:rPr>
          <w:noProof/>
        </w:rPr>
        <w:t xml:space="preserve"> reports.</w:t>
      </w:r>
    </w:p>
    <w:p w14:paraId="4287386E" w14:textId="77777777" w:rsidR="002F1328" w:rsidRDefault="002F1328" w:rsidP="00997A0A">
      <w:pPr>
        <w:pStyle w:val="ListParagraph"/>
        <w:ind w:hanging="436"/>
        <w:rPr>
          <w:noProof/>
        </w:rPr>
      </w:pPr>
    </w:p>
    <w:p w14:paraId="3178089E" w14:textId="754A6811" w:rsidR="00B97464" w:rsidRPr="00032E1D" w:rsidRDefault="00B97464" w:rsidP="0039050A">
      <w:pPr>
        <w:pStyle w:val="ListParagraph"/>
        <w:numPr>
          <w:ilvl w:val="0"/>
          <w:numId w:val="10"/>
        </w:numPr>
        <w:ind w:hanging="436"/>
        <w:rPr>
          <w:noProof/>
        </w:rPr>
      </w:pPr>
      <w:r w:rsidRPr="00505BF0">
        <w:rPr>
          <w:noProof/>
        </w:rPr>
        <w:t xml:space="preserve">Following the approval of the report at </w:t>
      </w:r>
      <w:r w:rsidR="004E728C" w:rsidRPr="00505BF0">
        <w:rPr>
          <w:noProof/>
        </w:rPr>
        <w:t>EC, QAE</w:t>
      </w:r>
      <w:r w:rsidRPr="00505BF0">
        <w:rPr>
          <w:noProof/>
        </w:rPr>
        <w:t xml:space="preserve"> will write to each partner enclosing a copy of the report for their institution and a letter highlighting whether any action is required.  The letters will </w:t>
      </w:r>
      <w:r w:rsidR="004E728C" w:rsidRPr="00505BF0">
        <w:rPr>
          <w:noProof/>
        </w:rPr>
        <w:t xml:space="preserve">summarise the RAG rating and </w:t>
      </w:r>
      <w:r w:rsidRPr="00505BF0">
        <w:rPr>
          <w:noProof/>
        </w:rPr>
        <w:t xml:space="preserve">indicate either that the report raised no issues and no action is required, or that some minor issues were raised in the report and action is required by the </w:t>
      </w:r>
      <w:r w:rsidR="00505BF0">
        <w:rPr>
          <w:noProof/>
        </w:rPr>
        <w:t>f</w:t>
      </w:r>
      <w:r w:rsidRPr="00505BF0">
        <w:rPr>
          <w:noProof/>
        </w:rPr>
        <w:t>aculty in liaison with the partner.  If the Institutional Monitoring</w:t>
      </w:r>
      <w:r w:rsidRPr="00505BF0">
        <w:rPr>
          <w:noProof/>
        </w:rPr>
        <w:fldChar w:fldCharType="begin"/>
      </w:r>
      <w:r w:rsidRPr="004E728C">
        <w:instrText xml:space="preserve"> XE "</w:instrText>
      </w:r>
      <w:r w:rsidRPr="00505BF0">
        <w:rPr>
          <w:noProof/>
        </w:rPr>
        <w:instrText>Institutional Monitoring:</w:instrText>
      </w:r>
      <w:r w:rsidRPr="00505BF0">
        <w:instrText>IM</w:instrText>
      </w:r>
      <w:r w:rsidRPr="004E728C">
        <w:instrText xml:space="preserve">" </w:instrText>
      </w:r>
      <w:r w:rsidRPr="00505BF0">
        <w:rPr>
          <w:noProof/>
        </w:rPr>
        <w:fldChar w:fldCharType="end"/>
      </w:r>
      <w:r w:rsidRPr="00505BF0">
        <w:rPr>
          <w:noProof/>
        </w:rPr>
        <w:t xml:space="preserve"> report gives the University cause for concern about a particular partnership, </w:t>
      </w:r>
      <w:r w:rsidR="004E728C" w:rsidRPr="00505BF0">
        <w:rPr>
          <w:noProof/>
        </w:rPr>
        <w:t>EC</w:t>
      </w:r>
      <w:r w:rsidRPr="00505BF0">
        <w:rPr>
          <w:noProof/>
        </w:rPr>
        <w:t xml:space="preserve"> will agree one of the following courses of action:</w:t>
      </w:r>
    </w:p>
    <w:p w14:paraId="64EF5F47" w14:textId="2FC3EA9E" w:rsidR="00B97464" w:rsidRPr="004E728C" w:rsidRDefault="00B97464" w:rsidP="0039050A">
      <w:pPr>
        <w:pStyle w:val="ListParagraph"/>
        <w:numPr>
          <w:ilvl w:val="0"/>
          <w:numId w:val="8"/>
        </w:numPr>
        <w:ind w:left="1560"/>
        <w:rPr>
          <w:noProof/>
        </w:rPr>
      </w:pPr>
      <w:r w:rsidRPr="004E728C">
        <w:rPr>
          <w:noProof/>
        </w:rPr>
        <w:t xml:space="preserve">that a letter is sent to the partner and the sponsoring faculty from the </w:t>
      </w:r>
      <w:r w:rsidR="004E728C">
        <w:rPr>
          <w:noProof/>
        </w:rPr>
        <w:t>Chair of EC</w:t>
      </w:r>
      <w:r w:rsidRPr="004E728C">
        <w:rPr>
          <w:noProof/>
        </w:rPr>
        <w:fldChar w:fldCharType="begin"/>
      </w:r>
      <w:r w:rsidRPr="004E728C">
        <w:instrText xml:space="preserve"> XE "</w:instrText>
      </w:r>
      <w:r w:rsidRPr="004E728C">
        <w:rPr>
          <w:noProof/>
        </w:rPr>
        <w:instrText>Vice-Chancellor:</w:instrText>
      </w:r>
      <w:r w:rsidRPr="004E728C">
        <w:instrText xml:space="preserve">VC" </w:instrText>
      </w:r>
      <w:r w:rsidRPr="004E728C">
        <w:rPr>
          <w:noProof/>
        </w:rPr>
        <w:fldChar w:fldCharType="end"/>
      </w:r>
      <w:r w:rsidRPr="004E728C">
        <w:rPr>
          <w:noProof/>
        </w:rPr>
        <w:t>, seeking a response to the issues of concern</w:t>
      </w:r>
      <w:r w:rsidR="003C3EBC">
        <w:rPr>
          <w:noProof/>
        </w:rPr>
        <w:t>;</w:t>
      </w:r>
    </w:p>
    <w:p w14:paraId="4E270461" w14:textId="1FBB700E" w:rsidR="00B97464" w:rsidRPr="004E728C" w:rsidRDefault="00B97464" w:rsidP="0039050A">
      <w:pPr>
        <w:pStyle w:val="ListParagraph"/>
        <w:numPr>
          <w:ilvl w:val="0"/>
          <w:numId w:val="8"/>
        </w:numPr>
        <w:ind w:left="1560"/>
        <w:rPr>
          <w:noProof/>
        </w:rPr>
      </w:pPr>
      <w:r w:rsidRPr="004E728C">
        <w:rPr>
          <w:noProof/>
        </w:rPr>
        <w:t xml:space="preserve">that an Institutional Re-approval Visit is held (see </w:t>
      </w:r>
      <w:r w:rsidR="003A377E">
        <w:rPr>
          <w:noProof/>
        </w:rPr>
        <w:t>below</w:t>
      </w:r>
      <w:r w:rsidRPr="004E728C">
        <w:rPr>
          <w:noProof/>
        </w:rPr>
        <w:t>)</w:t>
      </w:r>
      <w:r w:rsidR="003C3EBC">
        <w:rPr>
          <w:noProof/>
        </w:rPr>
        <w:t>;</w:t>
      </w:r>
    </w:p>
    <w:p w14:paraId="49DFD20F" w14:textId="74C683C0" w:rsidR="00B97464" w:rsidRPr="004E728C" w:rsidRDefault="00B97464" w:rsidP="0039050A">
      <w:pPr>
        <w:pStyle w:val="ListParagraph"/>
        <w:numPr>
          <w:ilvl w:val="0"/>
          <w:numId w:val="8"/>
        </w:numPr>
        <w:ind w:left="1560"/>
        <w:rPr>
          <w:noProof/>
        </w:rPr>
      </w:pPr>
      <w:r w:rsidRPr="004E728C">
        <w:rPr>
          <w:noProof/>
        </w:rPr>
        <w:lastRenderedPageBreak/>
        <w:t>that an Internal Quality Audit (IQA) is conducted (see section E)</w:t>
      </w:r>
      <w:r w:rsidR="003C3EBC">
        <w:rPr>
          <w:noProof/>
        </w:rPr>
        <w:t>;</w:t>
      </w:r>
    </w:p>
    <w:p w14:paraId="17DC78E8" w14:textId="56B1FDB2" w:rsidR="004E728C" w:rsidRPr="00032E1D" w:rsidRDefault="00B97464" w:rsidP="0039050A">
      <w:pPr>
        <w:pStyle w:val="ListParagraph"/>
        <w:numPr>
          <w:ilvl w:val="0"/>
          <w:numId w:val="8"/>
        </w:numPr>
        <w:ind w:left="1560"/>
        <w:rPr>
          <w:noProof/>
        </w:rPr>
      </w:pPr>
      <w:r w:rsidRPr="004E728C">
        <w:rPr>
          <w:noProof/>
        </w:rPr>
        <w:t>that the University should terminate the partnership</w:t>
      </w:r>
      <w:r w:rsidR="003C3EBC">
        <w:rPr>
          <w:noProof/>
        </w:rPr>
        <w:t>.</w:t>
      </w:r>
    </w:p>
    <w:p w14:paraId="282DE08F" w14:textId="77777777" w:rsidR="002F1328" w:rsidRDefault="002F1328" w:rsidP="002F1328">
      <w:pPr>
        <w:pStyle w:val="BodyText"/>
        <w:ind w:left="720"/>
        <w:rPr>
          <w:rFonts w:cs="Arial"/>
          <w:noProof/>
          <w:szCs w:val="24"/>
        </w:rPr>
      </w:pPr>
    </w:p>
    <w:p w14:paraId="56AD5B64" w14:textId="358F3169" w:rsidR="002F1328" w:rsidRPr="00997A0A" w:rsidRDefault="00B97464" w:rsidP="0039050A">
      <w:pPr>
        <w:pStyle w:val="BodyText"/>
        <w:numPr>
          <w:ilvl w:val="0"/>
          <w:numId w:val="10"/>
        </w:numPr>
        <w:ind w:hanging="436"/>
        <w:rPr>
          <w:rFonts w:cs="Arial"/>
          <w:noProof/>
          <w:szCs w:val="24"/>
        </w:rPr>
      </w:pPr>
      <w:r w:rsidRPr="004E728C">
        <w:rPr>
          <w:rFonts w:cs="Arial"/>
          <w:noProof/>
          <w:szCs w:val="24"/>
        </w:rPr>
        <w:t>Any major issues of concern will be noted in the overview report, and an update provided in the overview report for the subsequent academic year.</w:t>
      </w:r>
      <w:r w:rsidRPr="0059721B">
        <w:rPr>
          <w:rFonts w:cs="Arial"/>
          <w:noProof/>
          <w:szCs w:val="24"/>
        </w:rPr>
        <w:t xml:space="preserve">  </w:t>
      </w:r>
    </w:p>
    <w:p w14:paraId="1490CE07" w14:textId="289E2991" w:rsidR="00A112AE" w:rsidRPr="00032E1D" w:rsidRDefault="00A112AE" w:rsidP="00997A0A">
      <w:pPr>
        <w:pStyle w:val="Heading3"/>
        <w:ind w:hanging="436"/>
        <w:rPr>
          <w:noProof/>
        </w:rPr>
      </w:pPr>
      <w:bookmarkStart w:id="15" w:name="_Toc152690069"/>
      <w:r w:rsidRPr="00A07060">
        <w:rPr>
          <w:noProof/>
        </w:rPr>
        <w:t>Institutional Re-approval</w:t>
      </w:r>
      <w:bookmarkEnd w:id="15"/>
    </w:p>
    <w:p w14:paraId="3A84C1C8" w14:textId="061FFF32" w:rsidR="004E728C" w:rsidRDefault="00A112AE" w:rsidP="0039050A">
      <w:pPr>
        <w:pStyle w:val="ListParagraph"/>
        <w:numPr>
          <w:ilvl w:val="0"/>
          <w:numId w:val="10"/>
        </w:numPr>
        <w:ind w:hanging="436"/>
        <w:rPr>
          <w:noProof/>
        </w:rPr>
      </w:pPr>
      <w:r w:rsidRPr="0059721B">
        <w:rPr>
          <w:noProof/>
        </w:rPr>
        <w:t xml:space="preserve">Each collaborative partnership will be subject to Institutional Re-approval every five years. The purpose of Institutional Re-approval is to assess whether the general conditions for the partnership, at an institutional level, are still being met.  </w:t>
      </w:r>
    </w:p>
    <w:p w14:paraId="09A92179" w14:textId="77777777" w:rsidR="002F1328" w:rsidRDefault="002F1328" w:rsidP="00997A0A">
      <w:pPr>
        <w:pStyle w:val="ListParagraph"/>
        <w:ind w:hanging="436"/>
        <w:rPr>
          <w:noProof/>
        </w:rPr>
      </w:pPr>
      <w:bookmarkStart w:id="16" w:name="_Hlk22494803"/>
    </w:p>
    <w:p w14:paraId="46484731" w14:textId="5398029D" w:rsidR="00505BF0" w:rsidRPr="00032E1D" w:rsidRDefault="00656579" w:rsidP="0039050A">
      <w:pPr>
        <w:pStyle w:val="ListParagraph"/>
        <w:numPr>
          <w:ilvl w:val="0"/>
          <w:numId w:val="10"/>
        </w:numPr>
        <w:ind w:hanging="436"/>
        <w:rPr>
          <w:noProof/>
        </w:rPr>
      </w:pPr>
      <w:r w:rsidRPr="004E728C">
        <w:rPr>
          <w:noProof/>
        </w:rPr>
        <w:t>In the year</w:t>
      </w:r>
      <w:r w:rsidR="00D97C88" w:rsidRPr="004E728C">
        <w:rPr>
          <w:noProof/>
        </w:rPr>
        <w:t xml:space="preserve"> prior to institutional re-approval being</w:t>
      </w:r>
      <w:r w:rsidRPr="004E728C">
        <w:rPr>
          <w:noProof/>
        </w:rPr>
        <w:t xml:space="preserve"> due</w:t>
      </w:r>
      <w:r w:rsidR="00D97C88" w:rsidRPr="004E728C">
        <w:rPr>
          <w:noProof/>
        </w:rPr>
        <w:t xml:space="preserve"> (i.e. in year 4 of the contract)</w:t>
      </w:r>
      <w:r w:rsidRPr="004E728C">
        <w:rPr>
          <w:noProof/>
        </w:rPr>
        <w:t>,</w:t>
      </w:r>
      <w:r w:rsidR="00CD2A08" w:rsidRPr="004E728C">
        <w:rPr>
          <w:noProof/>
        </w:rPr>
        <w:t xml:space="preserve">QAE will write to the managing faculty and the partner alerting them to the impending re-approval process.  The faculty and partner, via the Executive Committee, will be invited to revisit the the strategic value of the partnership and whether both partners wish to continue.  </w:t>
      </w:r>
      <w:r w:rsidRPr="004E728C">
        <w:rPr>
          <w:noProof/>
        </w:rPr>
        <w:t>QAE will liaise with the partner to collect the necessary re-approval evidence, unless the faculty notifies QAE in advance that they would prefer to liaise directly with the partner on this.</w:t>
      </w:r>
      <w:bookmarkEnd w:id="16"/>
    </w:p>
    <w:p w14:paraId="19C66D21" w14:textId="77777777" w:rsidR="002F1328" w:rsidRDefault="002F1328" w:rsidP="00997A0A">
      <w:pPr>
        <w:pStyle w:val="BodyText"/>
        <w:ind w:left="720" w:hanging="436"/>
        <w:rPr>
          <w:rFonts w:cs="Arial"/>
          <w:noProof/>
          <w:szCs w:val="24"/>
        </w:rPr>
      </w:pPr>
    </w:p>
    <w:p w14:paraId="745C37B7" w14:textId="3875C9AB" w:rsidR="00505BF0" w:rsidRPr="00032E1D" w:rsidRDefault="00656579" w:rsidP="0039050A">
      <w:pPr>
        <w:pStyle w:val="BodyText"/>
        <w:numPr>
          <w:ilvl w:val="0"/>
          <w:numId w:val="10"/>
        </w:numPr>
        <w:ind w:hanging="436"/>
        <w:rPr>
          <w:rFonts w:cs="Arial"/>
          <w:noProof/>
          <w:szCs w:val="24"/>
        </w:rPr>
      </w:pPr>
      <w:r w:rsidRPr="00505BF0">
        <w:rPr>
          <w:rFonts w:cs="Arial"/>
          <w:noProof/>
          <w:szCs w:val="24"/>
        </w:rPr>
        <w:t>The information/evidence requirements for Institutional re-approval are detailed in forms B1 – B3.</w:t>
      </w:r>
    </w:p>
    <w:p w14:paraId="207D680C" w14:textId="77777777" w:rsidR="002F1328" w:rsidRDefault="002F1328" w:rsidP="00997A0A">
      <w:pPr>
        <w:pStyle w:val="BodyText"/>
        <w:ind w:left="720" w:hanging="436"/>
        <w:rPr>
          <w:rFonts w:cs="Arial"/>
          <w:noProof/>
          <w:szCs w:val="24"/>
        </w:rPr>
      </w:pPr>
    </w:p>
    <w:p w14:paraId="6F31A0BD" w14:textId="4BADD020" w:rsidR="00D06094" w:rsidRPr="00032E1D" w:rsidRDefault="00656579" w:rsidP="0039050A">
      <w:pPr>
        <w:pStyle w:val="BodyText"/>
        <w:numPr>
          <w:ilvl w:val="0"/>
          <w:numId w:val="10"/>
        </w:numPr>
        <w:ind w:hanging="436"/>
        <w:rPr>
          <w:rFonts w:cs="Arial"/>
          <w:noProof/>
          <w:szCs w:val="24"/>
        </w:rPr>
      </w:pPr>
      <w:r w:rsidRPr="00505BF0">
        <w:rPr>
          <w:rFonts w:cs="Arial"/>
          <w:noProof/>
          <w:szCs w:val="24"/>
        </w:rPr>
        <w:t>Once th</w:t>
      </w:r>
      <w:r w:rsidR="00DA63E1" w:rsidRPr="00505BF0">
        <w:rPr>
          <w:rFonts w:cs="Arial"/>
          <w:noProof/>
          <w:szCs w:val="24"/>
        </w:rPr>
        <w:t>e re-approval evidence is receiv</w:t>
      </w:r>
      <w:r w:rsidRPr="00505BF0">
        <w:rPr>
          <w:rFonts w:cs="Arial"/>
          <w:noProof/>
          <w:szCs w:val="24"/>
        </w:rPr>
        <w:t>ed QAE will coordinate the production of the In</w:t>
      </w:r>
      <w:r w:rsidR="00A112AE" w:rsidRPr="00505BF0">
        <w:rPr>
          <w:rFonts w:cs="Arial"/>
          <w:noProof/>
          <w:szCs w:val="24"/>
        </w:rPr>
        <w:t>stitutional Re-approval report (</w:t>
      </w:r>
      <w:r w:rsidR="00B862B1">
        <w:rPr>
          <w:rFonts w:cs="Arial"/>
          <w:noProof/>
          <w:szCs w:val="24"/>
        </w:rPr>
        <w:t>F</w:t>
      </w:r>
      <w:r w:rsidR="00A112AE" w:rsidRPr="00505BF0">
        <w:rPr>
          <w:rFonts w:cs="Arial"/>
          <w:noProof/>
          <w:szCs w:val="24"/>
        </w:rPr>
        <w:t xml:space="preserve">orm </w:t>
      </w:r>
      <w:r w:rsidR="00FF03DB" w:rsidRPr="00505BF0">
        <w:rPr>
          <w:rFonts w:cs="Arial"/>
          <w:noProof/>
          <w:szCs w:val="24"/>
        </w:rPr>
        <w:t>B10</w:t>
      </w:r>
      <w:r w:rsidR="00A112AE" w:rsidRPr="00505BF0">
        <w:rPr>
          <w:rFonts w:cs="Arial"/>
          <w:noProof/>
          <w:szCs w:val="24"/>
        </w:rPr>
        <w:t xml:space="preserve">) </w:t>
      </w:r>
      <w:r w:rsidRPr="00505BF0">
        <w:rPr>
          <w:rFonts w:cs="Arial"/>
          <w:noProof/>
          <w:szCs w:val="24"/>
        </w:rPr>
        <w:t xml:space="preserve">for the partner </w:t>
      </w:r>
      <w:r w:rsidR="00A112AE" w:rsidRPr="00505BF0">
        <w:rPr>
          <w:rFonts w:cs="Arial"/>
          <w:noProof/>
          <w:szCs w:val="24"/>
        </w:rPr>
        <w:t xml:space="preserve">in liaison with the </w:t>
      </w:r>
      <w:r w:rsidRPr="00505BF0">
        <w:rPr>
          <w:rFonts w:cs="Arial"/>
          <w:noProof/>
          <w:szCs w:val="24"/>
        </w:rPr>
        <w:t>VC</w:t>
      </w:r>
      <w:r w:rsidR="004E728C" w:rsidRPr="00505BF0">
        <w:rPr>
          <w:rFonts w:cs="Arial"/>
          <w:noProof/>
          <w:szCs w:val="24"/>
        </w:rPr>
        <w:t>O</w:t>
      </w:r>
      <w:r w:rsidR="00A112AE" w:rsidRPr="00505BF0">
        <w:rPr>
          <w:rFonts w:cs="Arial"/>
          <w:noProof/>
          <w:szCs w:val="24"/>
        </w:rPr>
        <w:t xml:space="preserve"> and Central Finance.  This report draws on the evidence </w:t>
      </w:r>
      <w:r w:rsidRPr="00505BF0">
        <w:rPr>
          <w:rFonts w:cs="Arial"/>
          <w:noProof/>
          <w:szCs w:val="24"/>
        </w:rPr>
        <w:t xml:space="preserve">provided by the partner and the outputs of the University’s </w:t>
      </w:r>
      <w:r w:rsidR="00A112AE" w:rsidRPr="00505BF0">
        <w:rPr>
          <w:rFonts w:cs="Arial"/>
          <w:noProof/>
          <w:szCs w:val="24"/>
        </w:rPr>
        <w:t>annual Institutional Monitoring</w:t>
      </w:r>
      <w:r w:rsidR="00A112AE" w:rsidRPr="00505BF0">
        <w:rPr>
          <w:rFonts w:cs="Arial"/>
          <w:noProof/>
          <w:szCs w:val="24"/>
        </w:rPr>
        <w:fldChar w:fldCharType="begin"/>
      </w:r>
      <w:r w:rsidR="00A112AE" w:rsidRPr="0059721B">
        <w:instrText xml:space="preserve"> XE "</w:instrText>
      </w:r>
      <w:r w:rsidR="00A112AE" w:rsidRPr="00505BF0">
        <w:rPr>
          <w:rFonts w:cs="Arial"/>
          <w:noProof/>
          <w:szCs w:val="24"/>
        </w:rPr>
        <w:instrText>Institutional Monitoring:</w:instrText>
      </w:r>
      <w:r w:rsidR="00A112AE" w:rsidRPr="00505BF0">
        <w:instrText>IM</w:instrText>
      </w:r>
      <w:r w:rsidR="00A112AE" w:rsidRPr="0059721B">
        <w:instrText xml:space="preserve">" </w:instrText>
      </w:r>
      <w:r w:rsidR="00A112AE" w:rsidRPr="00505BF0">
        <w:rPr>
          <w:rFonts w:cs="Arial"/>
          <w:noProof/>
          <w:szCs w:val="24"/>
        </w:rPr>
        <w:fldChar w:fldCharType="end"/>
      </w:r>
      <w:r w:rsidR="00A112AE" w:rsidRPr="00505BF0">
        <w:rPr>
          <w:rFonts w:cs="Arial"/>
          <w:noProof/>
          <w:szCs w:val="24"/>
        </w:rPr>
        <w:t xml:space="preserve"> reports for the last five years</w:t>
      </w:r>
      <w:r w:rsidR="00DC26CA" w:rsidRPr="00505BF0">
        <w:rPr>
          <w:rFonts w:cs="Arial"/>
          <w:noProof/>
          <w:szCs w:val="24"/>
        </w:rPr>
        <w:t xml:space="preserve"> and reassesses the efficacy of the </w:t>
      </w:r>
      <w:r w:rsidR="00D06094">
        <w:rPr>
          <w:rFonts w:cs="Arial"/>
          <w:noProof/>
          <w:szCs w:val="24"/>
        </w:rPr>
        <w:t>C</w:t>
      </w:r>
      <w:r w:rsidR="00DC26CA" w:rsidRPr="00505BF0">
        <w:rPr>
          <w:rFonts w:cs="Arial"/>
          <w:noProof/>
          <w:szCs w:val="24"/>
        </w:rPr>
        <w:t xml:space="preserve">ontingency </w:t>
      </w:r>
      <w:r w:rsidR="00D06094">
        <w:rPr>
          <w:rFonts w:cs="Arial"/>
          <w:noProof/>
          <w:szCs w:val="24"/>
        </w:rPr>
        <w:t>P</w:t>
      </w:r>
      <w:r w:rsidR="00DC26CA" w:rsidRPr="00505BF0">
        <w:rPr>
          <w:rFonts w:cs="Arial"/>
          <w:noProof/>
          <w:szCs w:val="24"/>
        </w:rPr>
        <w:t>lan</w:t>
      </w:r>
      <w:r w:rsidR="00A112AE" w:rsidRPr="00505BF0">
        <w:rPr>
          <w:rFonts w:cs="Arial"/>
          <w:noProof/>
          <w:szCs w:val="24"/>
        </w:rPr>
        <w:t xml:space="preserve">.  </w:t>
      </w:r>
      <w:r w:rsidRPr="00505BF0">
        <w:rPr>
          <w:rFonts w:cs="Arial"/>
          <w:noProof/>
          <w:szCs w:val="24"/>
        </w:rPr>
        <w:t xml:space="preserve">The re-approval report is presented to </w:t>
      </w:r>
      <w:r w:rsidR="00D30BC1">
        <w:rPr>
          <w:rFonts w:cs="Arial"/>
        </w:rPr>
        <w:t>QAPCC</w:t>
      </w:r>
      <w:r w:rsidRPr="00505BF0">
        <w:rPr>
          <w:rFonts w:cs="Arial"/>
          <w:noProof/>
          <w:szCs w:val="24"/>
        </w:rPr>
        <w:t xml:space="preserve"> for consideration.  Where </w:t>
      </w:r>
      <w:r w:rsidR="00D30BC1">
        <w:rPr>
          <w:rFonts w:cs="Arial"/>
        </w:rPr>
        <w:t>QAPCC</w:t>
      </w:r>
      <w:r w:rsidRPr="00505BF0">
        <w:rPr>
          <w:rFonts w:cs="Arial"/>
          <w:noProof/>
          <w:szCs w:val="24"/>
        </w:rPr>
        <w:t xml:space="preserve"> is satisfied with the content of the report, it will </w:t>
      </w:r>
      <w:r w:rsidR="00B94712">
        <w:rPr>
          <w:rFonts w:cs="Arial"/>
          <w:noProof/>
          <w:szCs w:val="24"/>
        </w:rPr>
        <w:t xml:space="preserve">confirm </w:t>
      </w:r>
      <w:r w:rsidRPr="00505BF0">
        <w:rPr>
          <w:rFonts w:cs="Arial"/>
          <w:noProof/>
          <w:szCs w:val="24"/>
        </w:rPr>
        <w:t>institutional re-approval.</w:t>
      </w:r>
    </w:p>
    <w:p w14:paraId="48B19595" w14:textId="77777777" w:rsidR="002F1328" w:rsidRDefault="002F1328" w:rsidP="00997A0A">
      <w:pPr>
        <w:pStyle w:val="BodyText"/>
        <w:ind w:left="720" w:hanging="436"/>
        <w:rPr>
          <w:rFonts w:cs="Arial"/>
          <w:noProof/>
          <w:szCs w:val="24"/>
        </w:rPr>
      </w:pPr>
    </w:p>
    <w:p w14:paraId="6906A18D" w14:textId="7E69034A" w:rsidR="00D06094" w:rsidRPr="00032E1D" w:rsidRDefault="00A112AE" w:rsidP="0039050A">
      <w:pPr>
        <w:pStyle w:val="BodyText"/>
        <w:numPr>
          <w:ilvl w:val="0"/>
          <w:numId w:val="10"/>
        </w:numPr>
        <w:ind w:hanging="436"/>
        <w:rPr>
          <w:rFonts w:cs="Arial"/>
          <w:noProof/>
          <w:szCs w:val="24"/>
        </w:rPr>
      </w:pPr>
      <w:r w:rsidRPr="00D06094">
        <w:rPr>
          <w:rFonts w:cs="Arial"/>
          <w:noProof/>
          <w:szCs w:val="24"/>
        </w:rPr>
        <w:t>Whilst it is expected that issues relating to quality and standards in collaborative partnerships will normally be dealt with in routine quality assurance and enhancement procedures (</w:t>
      </w:r>
      <w:r w:rsidRPr="006D1BB0">
        <w:rPr>
          <w:rFonts w:cs="Arial"/>
          <w:i/>
          <w:noProof/>
          <w:szCs w:val="24"/>
        </w:rPr>
        <w:t>e</w:t>
      </w:r>
      <w:r w:rsidR="009664A7" w:rsidRPr="006D1BB0">
        <w:rPr>
          <w:rFonts w:cs="Arial"/>
          <w:i/>
          <w:noProof/>
          <w:szCs w:val="24"/>
        </w:rPr>
        <w:t>.</w:t>
      </w:r>
      <w:r w:rsidRPr="006D1BB0">
        <w:rPr>
          <w:rFonts w:cs="Arial"/>
          <w:i/>
          <w:noProof/>
          <w:szCs w:val="24"/>
        </w:rPr>
        <w:t>g.</w:t>
      </w:r>
      <w:r w:rsidRPr="00D06094">
        <w:rPr>
          <w:rFonts w:cs="Arial"/>
          <w:noProof/>
          <w:szCs w:val="24"/>
        </w:rPr>
        <w:t xml:space="preserve"> external examining, </w:t>
      </w:r>
      <w:r w:rsidRPr="00764EC7">
        <w:t>annual review and development, Institutional Monitoring</w:t>
      </w:r>
      <w:r w:rsidRPr="00764EC7">
        <w:fldChar w:fldCharType="begin"/>
      </w:r>
      <w:r w:rsidRPr="00764EC7">
        <w:instrText xml:space="preserve"> XE "Institutional Monitoring:IM" </w:instrText>
      </w:r>
      <w:r w:rsidRPr="00764EC7">
        <w:fldChar w:fldCharType="end"/>
      </w:r>
      <w:r w:rsidRPr="00764EC7">
        <w:t xml:space="preserve"> and </w:t>
      </w:r>
      <w:r w:rsidR="006B3026" w:rsidRPr="00764EC7">
        <w:t>Substantive Review</w:t>
      </w:r>
      <w:r w:rsidRPr="00764EC7">
        <w:t xml:space="preserve">), if there is a track record of unresolved issues with the partnership these will be brought to the attention of </w:t>
      </w:r>
      <w:r w:rsidR="00D30BC1">
        <w:t>QAPCC</w:t>
      </w:r>
      <w:r w:rsidR="00E050F4" w:rsidRPr="00764EC7">
        <w:t xml:space="preserve"> </w:t>
      </w:r>
      <w:r w:rsidRPr="00764EC7">
        <w:t xml:space="preserve">in the Institutional Re-approval report.  Where </w:t>
      </w:r>
      <w:r w:rsidR="00D30BC1">
        <w:t>QAPCC</w:t>
      </w:r>
      <w:r w:rsidR="00E050F4" w:rsidRPr="00764EC7">
        <w:t xml:space="preserve"> </w:t>
      </w:r>
      <w:r w:rsidRPr="00764EC7">
        <w:t xml:space="preserve">considers that the changes in the evidence about the partner or the track record are of concern, </w:t>
      </w:r>
      <w:r w:rsidR="009664A7" w:rsidRPr="00764EC7">
        <w:t xml:space="preserve">either an IQA or </w:t>
      </w:r>
      <w:r w:rsidRPr="00764EC7">
        <w:t xml:space="preserve">an Institutional Re-approval Visit </w:t>
      </w:r>
      <w:r w:rsidR="009664A7" w:rsidRPr="00764EC7">
        <w:t xml:space="preserve">can </w:t>
      </w:r>
      <w:r w:rsidRPr="00764EC7">
        <w:t xml:space="preserve">be triggered.  The Institutional Re-approval Visit will normally take the form of the initial IAV (see </w:t>
      </w:r>
      <w:r w:rsidR="00764EC7" w:rsidRPr="00764EC7">
        <w:t>Institutional Approval</w:t>
      </w:r>
      <w:r w:rsidR="00764EC7" w:rsidRPr="00764EC7">
        <w:fldChar w:fldCharType="begin"/>
      </w:r>
      <w:r w:rsidR="00764EC7" w:rsidRPr="00764EC7">
        <w:instrText xml:space="preserve"> XE "Institutional Approval:IA" </w:instrText>
      </w:r>
      <w:r w:rsidR="00764EC7" w:rsidRPr="00764EC7">
        <w:fldChar w:fldCharType="end"/>
      </w:r>
      <w:r w:rsidR="00764EC7" w:rsidRPr="00764EC7">
        <w:t xml:space="preserve"> Visits</w:t>
      </w:r>
      <w:r w:rsidR="002A7FA3" w:rsidRPr="00764EC7">
        <w:t>) but</w:t>
      </w:r>
      <w:r w:rsidRPr="00764EC7">
        <w:t xml:space="preserve"> will focus specifically on the issues identified by </w:t>
      </w:r>
      <w:r w:rsidR="00D30BC1">
        <w:t>QAPCC</w:t>
      </w:r>
      <w:r w:rsidRPr="00764EC7">
        <w:t xml:space="preserve">. </w:t>
      </w:r>
      <w:r w:rsidR="009664A7" w:rsidRPr="00764EC7">
        <w:t xml:space="preserve"> </w:t>
      </w:r>
      <w:r w:rsidR="00D30BC1">
        <w:t>QAPCC</w:t>
      </w:r>
      <w:r w:rsidR="00E050F4" w:rsidRPr="00764EC7">
        <w:t xml:space="preserve"> has</w:t>
      </w:r>
      <w:r w:rsidR="009664A7" w:rsidRPr="00764EC7">
        <w:t xml:space="preserve"> the authority to recommend termination of the partnership on the outcomes of these additional investigations</w:t>
      </w:r>
      <w:r w:rsidR="009664A7" w:rsidRPr="00D06094">
        <w:rPr>
          <w:rFonts w:cs="Arial"/>
          <w:noProof/>
          <w:szCs w:val="24"/>
        </w:rPr>
        <w:t>.</w:t>
      </w:r>
    </w:p>
    <w:p w14:paraId="0B2CF9B7" w14:textId="77777777" w:rsidR="002F1328" w:rsidRDefault="002F1328" w:rsidP="00997A0A">
      <w:pPr>
        <w:pStyle w:val="BodyText"/>
        <w:ind w:left="720" w:hanging="436"/>
        <w:rPr>
          <w:rFonts w:cs="Arial"/>
          <w:noProof/>
          <w:szCs w:val="24"/>
        </w:rPr>
      </w:pPr>
    </w:p>
    <w:p w14:paraId="7C6467DA" w14:textId="7F9D4A6A" w:rsidR="00D06094" w:rsidRPr="00032E1D" w:rsidRDefault="00A112AE" w:rsidP="0039050A">
      <w:pPr>
        <w:pStyle w:val="BodyText"/>
        <w:numPr>
          <w:ilvl w:val="0"/>
          <w:numId w:val="10"/>
        </w:numPr>
        <w:ind w:hanging="436"/>
        <w:rPr>
          <w:rFonts w:cs="Arial"/>
          <w:noProof/>
          <w:szCs w:val="24"/>
        </w:rPr>
      </w:pPr>
      <w:r w:rsidRPr="00D06094">
        <w:rPr>
          <w:rFonts w:cs="Arial"/>
          <w:noProof/>
          <w:szCs w:val="24"/>
        </w:rPr>
        <w:t xml:space="preserve">Once Institutional Re-approval has been confirmed by </w:t>
      </w:r>
      <w:r w:rsidR="00D30BC1">
        <w:rPr>
          <w:rFonts w:cs="Arial"/>
          <w:noProof/>
          <w:szCs w:val="24"/>
        </w:rPr>
        <w:t>QAPCC</w:t>
      </w:r>
      <w:r w:rsidRPr="00D06094">
        <w:rPr>
          <w:rFonts w:cs="Arial"/>
          <w:noProof/>
          <w:szCs w:val="24"/>
        </w:rPr>
        <w:t>, a renewed Institutional Agreement</w:t>
      </w:r>
      <w:r w:rsidRPr="00D06094">
        <w:rPr>
          <w:rFonts w:cs="Arial"/>
          <w:noProof/>
          <w:szCs w:val="24"/>
        </w:rPr>
        <w:fldChar w:fldCharType="begin"/>
      </w:r>
      <w:r w:rsidRPr="0059721B">
        <w:instrText xml:space="preserve"> XE "</w:instrText>
      </w:r>
      <w:r w:rsidRPr="00D06094">
        <w:rPr>
          <w:rFonts w:cs="Arial"/>
          <w:noProof/>
          <w:szCs w:val="24"/>
        </w:rPr>
        <w:instrText>Institutional Agreement</w:instrText>
      </w:r>
      <w:r w:rsidRPr="0059721B">
        <w:instrText xml:space="preserve">" </w:instrText>
      </w:r>
      <w:r w:rsidRPr="00D06094">
        <w:rPr>
          <w:rFonts w:cs="Arial"/>
          <w:noProof/>
          <w:szCs w:val="24"/>
        </w:rPr>
        <w:fldChar w:fldCharType="end"/>
      </w:r>
      <w:r w:rsidRPr="00D06094">
        <w:rPr>
          <w:rFonts w:cs="Arial"/>
          <w:noProof/>
          <w:szCs w:val="24"/>
        </w:rPr>
        <w:t xml:space="preserve"> can be signed (</w:t>
      </w:r>
      <w:r w:rsidR="00B862B1">
        <w:rPr>
          <w:rFonts w:cs="Arial"/>
          <w:noProof/>
          <w:szCs w:val="24"/>
        </w:rPr>
        <w:t>F</w:t>
      </w:r>
      <w:r w:rsidRPr="00D06094">
        <w:rPr>
          <w:rFonts w:cs="Arial"/>
          <w:noProof/>
          <w:szCs w:val="24"/>
        </w:rPr>
        <w:t xml:space="preserve">orm </w:t>
      </w:r>
      <w:r w:rsidR="00FF03DB" w:rsidRPr="00D06094">
        <w:rPr>
          <w:rFonts w:cs="Arial"/>
          <w:noProof/>
          <w:szCs w:val="24"/>
        </w:rPr>
        <w:t>B7</w:t>
      </w:r>
      <w:r w:rsidRPr="00D06094">
        <w:rPr>
          <w:rFonts w:cs="Arial"/>
          <w:noProof/>
          <w:szCs w:val="24"/>
        </w:rPr>
        <w:t>).</w:t>
      </w:r>
    </w:p>
    <w:p w14:paraId="2E8ECC29" w14:textId="77777777" w:rsidR="002F1328" w:rsidRDefault="002F1328" w:rsidP="00997A0A">
      <w:pPr>
        <w:pStyle w:val="BodyText"/>
        <w:ind w:left="720" w:hanging="436"/>
        <w:rPr>
          <w:rFonts w:cs="Arial"/>
          <w:noProof/>
          <w:szCs w:val="24"/>
        </w:rPr>
      </w:pPr>
    </w:p>
    <w:p w14:paraId="6EF3CD32" w14:textId="701C7613" w:rsidR="002F1328" w:rsidRPr="00997A0A" w:rsidRDefault="00032E1D" w:rsidP="0039050A">
      <w:pPr>
        <w:pStyle w:val="BodyText"/>
        <w:numPr>
          <w:ilvl w:val="0"/>
          <w:numId w:val="10"/>
        </w:numPr>
        <w:ind w:hanging="436"/>
        <w:rPr>
          <w:rFonts w:cs="Arial"/>
          <w:noProof/>
          <w:szCs w:val="24"/>
        </w:rPr>
      </w:pPr>
      <w:r>
        <w:rPr>
          <w:rFonts w:cs="Arial"/>
          <w:szCs w:val="24"/>
        </w:rPr>
        <w:t>I</w:t>
      </w:r>
      <w:r w:rsidR="00E32F4E" w:rsidRPr="00D06094">
        <w:rPr>
          <w:rFonts w:cs="Arial"/>
          <w:szCs w:val="24"/>
        </w:rPr>
        <w:t xml:space="preserve">f the new Agreement is not signed and returned by the due date, the University may suspend further recruitment of students to the Courses </w:t>
      </w:r>
      <w:r w:rsidR="00E32F4E" w:rsidRPr="00D06094">
        <w:rPr>
          <w:rFonts w:cs="Arial"/>
          <w:bCs/>
          <w:szCs w:val="24"/>
        </w:rPr>
        <w:t>with immediate effect by giving written notice to the Associate</w:t>
      </w:r>
      <w:r w:rsidR="00E32F4E" w:rsidRPr="00D06094">
        <w:rPr>
          <w:rFonts w:cs="Arial"/>
          <w:szCs w:val="24"/>
        </w:rPr>
        <w:t xml:space="preserve">, and the new Agreement will not </w:t>
      </w:r>
      <w:r w:rsidR="00E32F4E" w:rsidRPr="00D06094">
        <w:rPr>
          <w:rFonts w:cs="Arial"/>
          <w:szCs w:val="24"/>
        </w:rPr>
        <w:lastRenderedPageBreak/>
        <w:t>take effect</w:t>
      </w:r>
      <w:r w:rsidR="004E728C" w:rsidRPr="00D06094">
        <w:rPr>
          <w:rFonts w:cs="Arial"/>
          <w:szCs w:val="24"/>
        </w:rPr>
        <w:t xml:space="preserve">. </w:t>
      </w:r>
      <w:r w:rsidR="00E32F4E" w:rsidRPr="00D06094">
        <w:rPr>
          <w:rFonts w:cs="Arial"/>
          <w:szCs w:val="24"/>
        </w:rPr>
        <w:t xml:space="preserve">If, however, there is a delay in the signing of the Agreement (including agreement of the constituent schedules), and Institutional re-approval has been positive and both parties are committed to continuing to work </w:t>
      </w:r>
      <w:r w:rsidR="0032780E" w:rsidRPr="00D06094">
        <w:rPr>
          <w:rFonts w:cs="Arial"/>
          <w:szCs w:val="24"/>
        </w:rPr>
        <w:t>together, the</w:t>
      </w:r>
      <w:r w:rsidR="00E32F4E" w:rsidRPr="00D06094">
        <w:rPr>
          <w:rFonts w:cs="Arial"/>
          <w:szCs w:val="24"/>
        </w:rPr>
        <w:t xml:space="preserve"> terms of the existing Agreement may be extended by six months from the </w:t>
      </w:r>
      <w:r w:rsidR="004E728C" w:rsidRPr="00D06094">
        <w:rPr>
          <w:rFonts w:cs="Arial"/>
          <w:szCs w:val="24"/>
        </w:rPr>
        <w:t>end</w:t>
      </w:r>
      <w:r w:rsidR="00E32F4E" w:rsidRPr="00D06094">
        <w:rPr>
          <w:rFonts w:cs="Arial"/>
          <w:szCs w:val="24"/>
        </w:rPr>
        <w:t xml:space="preserve"> date. The University will issue a formal extension letter to this effect.</w:t>
      </w:r>
    </w:p>
    <w:p w14:paraId="6B866687" w14:textId="373B09CD" w:rsidR="00A112AE" w:rsidRPr="00A07060" w:rsidRDefault="00A112AE" w:rsidP="00997A0A">
      <w:pPr>
        <w:pStyle w:val="Heading3"/>
        <w:ind w:left="284"/>
        <w:rPr>
          <w:noProof/>
        </w:rPr>
      </w:pPr>
      <w:bookmarkStart w:id="17" w:name="_Toc152690070"/>
      <w:r w:rsidRPr="00A07060">
        <w:rPr>
          <w:noProof/>
        </w:rPr>
        <w:t>Programmes delivered or assessed in languages other than English</w:t>
      </w:r>
      <w:bookmarkEnd w:id="17"/>
    </w:p>
    <w:p w14:paraId="12D6B10E" w14:textId="38DDFBEC" w:rsidR="00A112AE" w:rsidRPr="00D06094" w:rsidRDefault="00A112AE" w:rsidP="0039050A">
      <w:pPr>
        <w:pStyle w:val="BodyText"/>
        <w:numPr>
          <w:ilvl w:val="0"/>
          <w:numId w:val="10"/>
        </w:numPr>
        <w:ind w:hanging="436"/>
        <w:rPr>
          <w:rFonts w:cs="Arial"/>
          <w:szCs w:val="24"/>
        </w:rPr>
      </w:pPr>
      <w:r w:rsidRPr="00D06094">
        <w:rPr>
          <w:rFonts w:cs="Arial"/>
          <w:szCs w:val="24"/>
        </w:rPr>
        <w:t xml:space="preserve">There is a general expectation that programmes of study leading to an award of the University will be delivered and assessed in English unless the curriculum is designed to teach a foreign language. Programmes delivered or assessed in languages other than English pose specific quality assurance issues and a greater challenge to quality management and monitoring. Exceptionally, where a programme is designed to be delivered and/or assessed, either wholly or in part, in any language other than English, the proposal will require the express approval of </w:t>
      </w:r>
      <w:r w:rsidR="006B3026">
        <w:rPr>
          <w:rFonts w:cs="Arial"/>
          <w:szCs w:val="24"/>
        </w:rPr>
        <w:t>Academic Council</w:t>
      </w:r>
      <w:r w:rsidRPr="00D06094">
        <w:rPr>
          <w:rFonts w:cs="Arial"/>
          <w:szCs w:val="24"/>
        </w:rPr>
        <w:t xml:space="preserve">. This requirement applies to new programmes and any proposals to change existing programmes.  </w:t>
      </w:r>
    </w:p>
    <w:p w14:paraId="06CCD387" w14:textId="77777777" w:rsidR="002F1328" w:rsidRDefault="002F1328" w:rsidP="009809F5">
      <w:pPr>
        <w:pStyle w:val="BodyText"/>
        <w:ind w:left="720" w:hanging="720"/>
        <w:rPr>
          <w:rFonts w:cs="Arial"/>
          <w:szCs w:val="24"/>
        </w:rPr>
      </w:pPr>
    </w:p>
    <w:p w14:paraId="7DF6E4BD" w14:textId="1A13DB32" w:rsidR="00A112AE" w:rsidRPr="00032E1D" w:rsidRDefault="006B3026" w:rsidP="0039050A">
      <w:pPr>
        <w:pStyle w:val="BodyText"/>
        <w:numPr>
          <w:ilvl w:val="0"/>
          <w:numId w:val="10"/>
        </w:numPr>
        <w:ind w:hanging="436"/>
        <w:rPr>
          <w:rFonts w:cs="Arial"/>
          <w:szCs w:val="24"/>
        </w:rPr>
      </w:pPr>
      <w:r>
        <w:rPr>
          <w:rFonts w:cs="Arial"/>
          <w:szCs w:val="24"/>
        </w:rPr>
        <w:t>Academic Council</w:t>
      </w:r>
      <w:r w:rsidR="00A112AE" w:rsidRPr="00D06094">
        <w:rPr>
          <w:rFonts w:cs="Arial"/>
          <w:szCs w:val="24"/>
        </w:rPr>
        <w:t xml:space="preserve"> will require a clear justification and details of how the faculty proposes to monitor the academic standards of the programme.  If the proposal involves a partner institution overseas and the latter will be responsible for the delivery and/or assessment of part/</w:t>
      </w:r>
      <w:proofErr w:type="gramStart"/>
      <w:r w:rsidR="00A112AE" w:rsidRPr="00D06094">
        <w:rPr>
          <w:rFonts w:cs="Arial"/>
          <w:szCs w:val="24"/>
        </w:rPr>
        <w:t>all of</w:t>
      </w:r>
      <w:proofErr w:type="gramEnd"/>
      <w:r w:rsidR="00A112AE" w:rsidRPr="00D06094">
        <w:rPr>
          <w:rFonts w:cs="Arial"/>
          <w:szCs w:val="24"/>
        </w:rPr>
        <w:t xml:space="preserve"> the programme, </w:t>
      </w:r>
      <w:r>
        <w:rPr>
          <w:rFonts w:cs="Arial"/>
          <w:szCs w:val="24"/>
        </w:rPr>
        <w:t>Academic Council</w:t>
      </w:r>
      <w:r w:rsidR="00A112AE" w:rsidRPr="00D06094">
        <w:rPr>
          <w:rFonts w:cs="Arial"/>
          <w:szCs w:val="24"/>
        </w:rPr>
        <w:t xml:space="preserve"> will require confirmation of the steps being taken to deal with any differences in culture and expectation between the higher education systems. </w:t>
      </w:r>
    </w:p>
    <w:p w14:paraId="1D30DCEE" w14:textId="77777777" w:rsidR="002F1328" w:rsidRPr="002F1328" w:rsidRDefault="002F1328" w:rsidP="00997A0A">
      <w:pPr>
        <w:pStyle w:val="NormalWeb"/>
        <w:ind w:left="720" w:hanging="436"/>
        <w:rPr>
          <w:rFonts w:cs="Arial"/>
          <w:i/>
          <w:noProof/>
        </w:rPr>
      </w:pPr>
    </w:p>
    <w:p w14:paraId="4E478C1B" w14:textId="34E8C046" w:rsidR="002F1328" w:rsidRPr="00997A0A" w:rsidRDefault="00A112AE" w:rsidP="0039050A">
      <w:pPr>
        <w:pStyle w:val="NormalWeb"/>
        <w:numPr>
          <w:ilvl w:val="0"/>
          <w:numId w:val="10"/>
        </w:numPr>
        <w:ind w:hanging="436"/>
        <w:rPr>
          <w:rFonts w:cs="Arial"/>
          <w:i/>
          <w:noProof/>
        </w:rPr>
      </w:pPr>
      <w:r w:rsidRPr="0059721B">
        <w:rPr>
          <w:rFonts w:cs="Arial"/>
          <w:noProof/>
        </w:rPr>
        <w:t xml:space="preserve">The statement for </w:t>
      </w:r>
      <w:r w:rsidR="007B4BE2">
        <w:rPr>
          <w:rFonts w:cs="Arial"/>
          <w:noProof/>
        </w:rPr>
        <w:t>Academic Council</w:t>
      </w:r>
      <w:r w:rsidRPr="0059721B">
        <w:rPr>
          <w:rFonts w:cs="Arial"/>
          <w:noProof/>
        </w:rPr>
        <w:t xml:space="preserve"> should address the following requirements</w:t>
      </w:r>
      <w:r w:rsidRPr="0059721B">
        <w:rPr>
          <w:rFonts w:cs="Arial"/>
          <w:i/>
          <w:noProof/>
        </w:rPr>
        <w:t>:</w:t>
      </w:r>
    </w:p>
    <w:p w14:paraId="6288B099" w14:textId="76985D7D" w:rsidR="00A112AE" w:rsidRPr="0059721B" w:rsidRDefault="00A112AE" w:rsidP="00997A0A">
      <w:pPr>
        <w:pStyle w:val="Heading4"/>
        <w:ind w:left="720" w:hanging="436"/>
        <w:rPr>
          <w:noProof/>
        </w:rPr>
      </w:pPr>
      <w:r w:rsidRPr="0059721B">
        <w:rPr>
          <w:noProof/>
        </w:rPr>
        <w:t>Documentation and conduct of events</w:t>
      </w:r>
    </w:p>
    <w:p w14:paraId="2E8AD215" w14:textId="2413014D" w:rsidR="002F1328" w:rsidRPr="00997A0A" w:rsidRDefault="00A112AE" w:rsidP="0039050A">
      <w:pPr>
        <w:pStyle w:val="NormalWeb"/>
        <w:numPr>
          <w:ilvl w:val="0"/>
          <w:numId w:val="10"/>
        </w:numPr>
        <w:ind w:hanging="436"/>
        <w:rPr>
          <w:rFonts w:cs="Arial"/>
          <w:noProof/>
        </w:rPr>
      </w:pPr>
      <w:r w:rsidRPr="0059721B">
        <w:rPr>
          <w:rFonts w:cs="Arial"/>
          <w:noProof/>
        </w:rPr>
        <w:t>Publicity material, validation</w:t>
      </w:r>
      <w:r w:rsidRPr="0059721B">
        <w:rPr>
          <w:rFonts w:cs="Arial"/>
          <w:noProof/>
        </w:rPr>
        <w:fldChar w:fldCharType="begin"/>
      </w:r>
      <w:r w:rsidRPr="0059721B">
        <w:instrText xml:space="preserve"> XE "</w:instrText>
      </w:r>
      <w:r w:rsidRPr="0059721B">
        <w:rPr>
          <w:rFonts w:cs="Arial"/>
          <w:noProof/>
        </w:rPr>
        <w:instrText>validation</w:instrText>
      </w:r>
      <w:r w:rsidRPr="0059721B">
        <w:instrText xml:space="preserve">" </w:instrText>
      </w:r>
      <w:r w:rsidRPr="0059721B">
        <w:rPr>
          <w:rFonts w:cs="Arial"/>
          <w:noProof/>
        </w:rPr>
        <w:fldChar w:fldCharType="end"/>
      </w:r>
      <w:r w:rsidRPr="0059721B">
        <w:rPr>
          <w:rFonts w:cs="Arial"/>
          <w:noProof/>
        </w:rPr>
        <w:t xml:space="preserve"> documents, student handbooks, external examiner appointments and reports, and annual review and development reports must be completed in English.  Validations, </w:t>
      </w:r>
      <w:r w:rsidR="006B3026">
        <w:rPr>
          <w:rFonts w:cs="Arial"/>
          <w:noProof/>
        </w:rPr>
        <w:t>Su</w:t>
      </w:r>
      <w:r w:rsidR="00AF6924">
        <w:rPr>
          <w:rFonts w:cs="Arial"/>
          <w:noProof/>
        </w:rPr>
        <w:t>b</w:t>
      </w:r>
      <w:r w:rsidR="006B3026">
        <w:rPr>
          <w:rFonts w:cs="Arial"/>
          <w:noProof/>
        </w:rPr>
        <w:t>stantive Reviews</w:t>
      </w:r>
      <w:r w:rsidRPr="0059721B">
        <w:rPr>
          <w:rFonts w:cs="Arial"/>
          <w:noProof/>
        </w:rPr>
        <w:t xml:space="preserve">, </w:t>
      </w:r>
      <w:r w:rsidR="00AF6924">
        <w:rPr>
          <w:rFonts w:cs="Arial"/>
          <w:noProof/>
        </w:rPr>
        <w:t>S</w:t>
      </w:r>
      <w:r w:rsidR="00B608E0">
        <w:rPr>
          <w:rFonts w:cs="Arial"/>
          <w:noProof/>
        </w:rPr>
        <w:t>VC</w:t>
      </w:r>
      <w:r w:rsidR="00AF6924">
        <w:rPr>
          <w:rFonts w:cs="Arial"/>
          <w:noProof/>
        </w:rPr>
        <w:t xml:space="preserve">s, </w:t>
      </w:r>
      <w:r w:rsidR="00DE2545">
        <w:rPr>
          <w:rFonts w:cs="Arial"/>
          <w:noProof/>
        </w:rPr>
        <w:t>JECs</w:t>
      </w:r>
      <w:r w:rsidRPr="0059721B">
        <w:rPr>
          <w:rFonts w:cs="Arial"/>
          <w:noProof/>
        </w:rPr>
        <w:fldChar w:fldCharType="begin"/>
      </w:r>
      <w:r w:rsidRPr="0059721B">
        <w:instrText xml:space="preserve"> XE "</w:instrText>
      </w:r>
      <w:r w:rsidRPr="0059721B">
        <w:rPr>
          <w:rFonts w:cs="Arial"/>
          <w:b/>
          <w:noProof/>
        </w:rPr>
        <w:instrText>Boards of Study</w:instrText>
      </w:r>
      <w:r w:rsidRPr="0059721B">
        <w:instrText xml:space="preserve">" </w:instrText>
      </w:r>
      <w:r w:rsidRPr="0059721B">
        <w:rPr>
          <w:rFonts w:cs="Arial"/>
          <w:noProof/>
        </w:rPr>
        <w:fldChar w:fldCharType="end"/>
      </w:r>
      <w:r w:rsidR="00AF6924">
        <w:rPr>
          <w:rFonts w:cs="Arial"/>
          <w:noProof/>
        </w:rPr>
        <w:t xml:space="preserve"> </w:t>
      </w:r>
      <w:r w:rsidRPr="0059721B">
        <w:rPr>
          <w:rFonts w:cs="Arial"/>
          <w:noProof/>
        </w:rPr>
        <w:t>and Assessment Boards must be conducted and minuted in English.</w:t>
      </w:r>
      <w:r w:rsidRPr="0059721B">
        <w:rPr>
          <w:rFonts w:cs="Arial"/>
          <w:b/>
          <w:noProof/>
        </w:rPr>
        <w:t xml:space="preserve">  </w:t>
      </w:r>
      <w:r w:rsidRPr="0059721B">
        <w:rPr>
          <w:rFonts w:cs="Arial"/>
          <w:noProof/>
        </w:rPr>
        <w:t>The provision of adequate resources to allow for the translation of all the necessary documentation to allow the faculty to manage the liaison in accordance with University requirements.  For some programmes extra care will be required to check the accuracy of the translation especially when conveying complex concepts and ideas</w:t>
      </w:r>
      <w:r w:rsidR="007B4BE2">
        <w:rPr>
          <w:rFonts w:cs="Arial"/>
          <w:noProof/>
        </w:rPr>
        <w:t>.</w:t>
      </w:r>
    </w:p>
    <w:p w14:paraId="77CDBC5C" w14:textId="29D6BFDA" w:rsidR="00A112AE" w:rsidRPr="0059721B" w:rsidRDefault="00A112AE" w:rsidP="00997A0A">
      <w:pPr>
        <w:pStyle w:val="Heading4"/>
        <w:ind w:left="720" w:hanging="436"/>
        <w:rPr>
          <w:noProof/>
        </w:rPr>
      </w:pPr>
      <w:r w:rsidRPr="0059721B">
        <w:rPr>
          <w:noProof/>
        </w:rPr>
        <w:t>External</w:t>
      </w:r>
      <w:r w:rsidR="00032E1D">
        <w:rPr>
          <w:noProof/>
        </w:rPr>
        <w:t xml:space="preserve"> </w:t>
      </w:r>
      <w:r w:rsidRPr="0059721B">
        <w:rPr>
          <w:noProof/>
        </w:rPr>
        <w:t>Examining</w:t>
      </w:r>
    </w:p>
    <w:p w14:paraId="03532EFB" w14:textId="13689923" w:rsidR="002F1328" w:rsidRPr="00997A0A" w:rsidRDefault="00A112AE" w:rsidP="0039050A">
      <w:pPr>
        <w:pStyle w:val="NormalWeb"/>
        <w:numPr>
          <w:ilvl w:val="0"/>
          <w:numId w:val="10"/>
        </w:numPr>
        <w:ind w:hanging="436"/>
        <w:rPr>
          <w:rFonts w:cs="Arial"/>
          <w:noProof/>
        </w:rPr>
      </w:pPr>
      <w:r w:rsidRPr="0059721B">
        <w:rPr>
          <w:rFonts w:cs="Arial"/>
          <w:noProof/>
        </w:rPr>
        <w:t>The external examiner must be conversant in the discipline and fluent in English.  The faculty will need to ensure that there is availability of suitable bilingual or multilingual external examiners (with experience of UK higher education) both at present and for the future duration of the programme</w:t>
      </w:r>
      <w:r w:rsidR="002A3BE6">
        <w:rPr>
          <w:rFonts w:cs="Arial"/>
          <w:noProof/>
        </w:rPr>
        <w:t>.</w:t>
      </w:r>
    </w:p>
    <w:p w14:paraId="4A35E831" w14:textId="1EAA38D6" w:rsidR="00032E1D" w:rsidRDefault="00A112AE" w:rsidP="00997A0A">
      <w:pPr>
        <w:pStyle w:val="Heading4"/>
        <w:ind w:left="720" w:hanging="436"/>
        <w:rPr>
          <w:noProof/>
        </w:rPr>
      </w:pPr>
      <w:r w:rsidRPr="0059721B">
        <w:rPr>
          <w:noProof/>
        </w:rPr>
        <w:t>Assessment</w:t>
      </w:r>
    </w:p>
    <w:p w14:paraId="4AA0DDEF" w14:textId="32A2CCE4" w:rsidR="002F1328" w:rsidRPr="00997A0A" w:rsidRDefault="00A112AE" w:rsidP="0039050A">
      <w:pPr>
        <w:pStyle w:val="NormalWeb"/>
        <w:numPr>
          <w:ilvl w:val="0"/>
          <w:numId w:val="10"/>
        </w:numPr>
        <w:ind w:hanging="436"/>
        <w:rPr>
          <w:rFonts w:cs="Arial"/>
          <w:b/>
          <w:noProof/>
        </w:rPr>
      </w:pPr>
      <w:r w:rsidRPr="0059721B">
        <w:rPr>
          <w:rFonts w:cs="Arial"/>
          <w:noProof/>
        </w:rPr>
        <w:t>The University will approve and moderate all assessments in a language other than English.</w:t>
      </w:r>
      <w:r w:rsidRPr="0059721B">
        <w:rPr>
          <w:rFonts w:cs="Arial"/>
          <w:b/>
          <w:noProof/>
        </w:rPr>
        <w:t xml:space="preserve">  </w:t>
      </w:r>
      <w:r w:rsidRPr="0059721B">
        <w:rPr>
          <w:rFonts w:cs="Arial"/>
          <w:noProof/>
        </w:rPr>
        <w:t xml:space="preserve">Details of how the faculty proposes to approve and moderate any </w:t>
      </w:r>
      <w:r w:rsidRPr="0059721B">
        <w:rPr>
          <w:rFonts w:cs="Arial"/>
          <w:noProof/>
        </w:rPr>
        <w:lastRenderedPageBreak/>
        <w:t>assessments not done in English should be provided.  This will cover both the normal check that the assessments are appropriate in style, content and standard and moderation of the students’ answers.  In this context it should be noted that any translation from the native language into English or vice versa necessarily includes a form of editing through the translator and would need be done by an independent translator.  The University does not normally approve translation of student work</w:t>
      </w:r>
      <w:r w:rsidR="00032E1D">
        <w:rPr>
          <w:rFonts w:cs="Arial"/>
          <w:noProof/>
        </w:rPr>
        <w:t>.</w:t>
      </w:r>
    </w:p>
    <w:p w14:paraId="554E30EE" w14:textId="293E005E" w:rsidR="00032E1D" w:rsidRDefault="00A112AE" w:rsidP="00997A0A">
      <w:pPr>
        <w:pStyle w:val="Heading4"/>
        <w:ind w:left="709" w:hanging="425"/>
        <w:rPr>
          <w:noProof/>
        </w:rPr>
      </w:pPr>
      <w:r w:rsidRPr="0059721B">
        <w:rPr>
          <w:noProof/>
        </w:rPr>
        <w:t>Cultural differences</w:t>
      </w:r>
    </w:p>
    <w:p w14:paraId="714A8C2A" w14:textId="19397A52" w:rsidR="002F1328" w:rsidRPr="00997A0A" w:rsidRDefault="00A112AE" w:rsidP="0039050A">
      <w:pPr>
        <w:pStyle w:val="NormalWeb"/>
        <w:keepNext/>
        <w:keepLines/>
        <w:numPr>
          <w:ilvl w:val="0"/>
          <w:numId w:val="10"/>
        </w:numPr>
        <w:ind w:left="709" w:hanging="425"/>
        <w:rPr>
          <w:rFonts w:cs="Arial"/>
          <w:b/>
          <w:noProof/>
        </w:rPr>
      </w:pPr>
      <w:r w:rsidRPr="0059721B">
        <w:rPr>
          <w:rFonts w:cs="Arial"/>
          <w:noProof/>
        </w:rPr>
        <w:t xml:space="preserve">The awareness by staff of any cultural differences concerning assessment, which may include a local expectation of what Kingston University would consider inappropriate levels of </w:t>
      </w:r>
      <w:r w:rsidR="00C86822">
        <w:rPr>
          <w:rFonts w:cs="Arial"/>
          <w:noProof/>
        </w:rPr>
        <w:t>‘</w:t>
      </w:r>
      <w:r w:rsidRPr="0059721B">
        <w:rPr>
          <w:rFonts w:cs="Arial"/>
          <w:noProof/>
        </w:rPr>
        <w:t>coaching</w:t>
      </w:r>
      <w:r w:rsidR="00C86822">
        <w:rPr>
          <w:rFonts w:cs="Arial"/>
          <w:noProof/>
        </w:rPr>
        <w:t>’</w:t>
      </w:r>
      <w:r w:rsidRPr="0059721B">
        <w:rPr>
          <w:rFonts w:cs="Arial"/>
          <w:noProof/>
        </w:rPr>
        <w:t xml:space="preserve"> and a potentially different attitude to the use of sources and how these issues will be addressed</w:t>
      </w:r>
      <w:r w:rsidR="00FD729C">
        <w:rPr>
          <w:rFonts w:cs="Arial"/>
          <w:noProof/>
        </w:rPr>
        <w:t>.</w:t>
      </w:r>
    </w:p>
    <w:p w14:paraId="7791BE12" w14:textId="186EE4C1" w:rsidR="00A112AE" w:rsidRPr="0059721B" w:rsidRDefault="00A112AE" w:rsidP="00997A0A">
      <w:pPr>
        <w:pStyle w:val="Heading4"/>
        <w:ind w:left="709" w:hanging="425"/>
        <w:rPr>
          <w:noProof/>
        </w:rPr>
      </w:pPr>
      <w:r w:rsidRPr="0059721B">
        <w:rPr>
          <w:noProof/>
        </w:rPr>
        <w:t>Staff</w:t>
      </w:r>
    </w:p>
    <w:p w14:paraId="3B8075B8" w14:textId="62CC850D" w:rsidR="002F1328" w:rsidRDefault="00A112AE" w:rsidP="0039050A">
      <w:pPr>
        <w:pStyle w:val="ListParagraph"/>
        <w:numPr>
          <w:ilvl w:val="0"/>
          <w:numId w:val="10"/>
        </w:numPr>
        <w:ind w:left="709" w:hanging="425"/>
        <w:rPr>
          <w:noProof/>
        </w:rPr>
      </w:pPr>
      <w:r w:rsidRPr="0059721B">
        <w:rPr>
          <w:noProof/>
        </w:rPr>
        <w:t xml:space="preserve">The University will reserve the right to not validate a programme delivered and/or assessed in a language other than English if it has no staff of its own competent in the language of tuition and/or assessment, as well as in the relevant Subject, and judges this to constitute an impediment to the successful quality assurance of the </w:t>
      </w:r>
      <w:r w:rsidR="009664A7">
        <w:rPr>
          <w:noProof/>
        </w:rPr>
        <w:t>p</w:t>
      </w:r>
      <w:r w:rsidRPr="0059721B">
        <w:rPr>
          <w:noProof/>
        </w:rPr>
        <w:t xml:space="preserve">rogramme. </w:t>
      </w:r>
    </w:p>
    <w:p w14:paraId="1A5BC94B" w14:textId="53F00F1C" w:rsidR="00A112AE" w:rsidRPr="0059721B" w:rsidRDefault="00A112AE" w:rsidP="00997A0A">
      <w:pPr>
        <w:pStyle w:val="Heading4"/>
        <w:ind w:left="709" w:hanging="425"/>
        <w:rPr>
          <w:noProof/>
        </w:rPr>
      </w:pPr>
      <w:r w:rsidRPr="0059721B">
        <w:rPr>
          <w:noProof/>
        </w:rPr>
        <w:t>Certifica</w:t>
      </w:r>
      <w:r w:rsidR="00032E1D">
        <w:rPr>
          <w:noProof/>
        </w:rPr>
        <w:t>t</w:t>
      </w:r>
      <w:r w:rsidRPr="0059721B">
        <w:rPr>
          <w:noProof/>
        </w:rPr>
        <w:t xml:space="preserve">e and </w:t>
      </w:r>
      <w:r w:rsidR="008910E1">
        <w:rPr>
          <w:noProof/>
        </w:rPr>
        <w:t>HEAR</w:t>
      </w:r>
    </w:p>
    <w:p w14:paraId="48239FAB" w14:textId="038C25DF" w:rsidR="008048FA" w:rsidRPr="00997A0A" w:rsidRDefault="00A112AE" w:rsidP="0039050A">
      <w:pPr>
        <w:pStyle w:val="NormalWeb"/>
        <w:numPr>
          <w:ilvl w:val="0"/>
          <w:numId w:val="10"/>
        </w:numPr>
        <w:ind w:left="709" w:hanging="425"/>
        <w:rPr>
          <w:rFonts w:cs="Arial"/>
          <w:b/>
          <w:noProof/>
        </w:rPr>
      </w:pPr>
      <w:r w:rsidRPr="0059721B">
        <w:rPr>
          <w:rFonts w:cs="Arial"/>
          <w:noProof/>
        </w:rPr>
        <w:t xml:space="preserve">The </w:t>
      </w:r>
      <w:r w:rsidR="00D06094">
        <w:rPr>
          <w:rFonts w:cs="Arial"/>
          <w:noProof/>
        </w:rPr>
        <w:t>f</w:t>
      </w:r>
      <w:r w:rsidRPr="0059721B">
        <w:rPr>
          <w:rFonts w:cs="Arial"/>
          <w:noProof/>
        </w:rPr>
        <w:t xml:space="preserve">aculty should confirm that all parties are clear about the final certification provided to graduates.  The name of the partner will be included on the certificate and the language of delivery and/or assessment and location of study on the </w:t>
      </w:r>
      <w:r w:rsidR="008910E1">
        <w:rPr>
          <w:rFonts w:cs="Arial"/>
          <w:noProof/>
        </w:rPr>
        <w:t>HEAR</w:t>
      </w:r>
      <w:r w:rsidRPr="0059721B">
        <w:rPr>
          <w:rFonts w:cs="Arial"/>
          <w:noProof/>
        </w:rPr>
        <w:t xml:space="preserve">.  Further information is available from the </w:t>
      </w:r>
      <w:hyperlink r:id="rId13" w:anchor="ar" w:history="1">
        <w:r w:rsidRPr="000166FC">
          <w:rPr>
            <w:rStyle w:val="Hyperlink"/>
            <w:rFonts w:cs="Arial"/>
            <w:noProof/>
          </w:rPr>
          <w:t>‘Awards of the University’</w:t>
        </w:r>
      </w:hyperlink>
      <w:r w:rsidRPr="0059721B">
        <w:rPr>
          <w:rFonts w:cs="Arial"/>
          <w:noProof/>
        </w:rPr>
        <w:t xml:space="preserve"> document</w:t>
      </w:r>
      <w:r w:rsidR="00FD729C" w:rsidRPr="00FD729C">
        <w:rPr>
          <w:rFonts w:cs="Arial"/>
          <w:i/>
          <w:noProof/>
          <w:color w:val="000000" w:themeColor="text1"/>
        </w:rPr>
        <w:t>.</w:t>
      </w:r>
    </w:p>
    <w:p w14:paraId="1FDAB582" w14:textId="5C9E8365" w:rsidR="00032E1D" w:rsidRDefault="00A112AE" w:rsidP="00997A0A">
      <w:pPr>
        <w:pStyle w:val="Heading4"/>
        <w:ind w:left="709" w:hanging="425"/>
        <w:rPr>
          <w:noProof/>
        </w:rPr>
      </w:pPr>
      <w:r w:rsidRPr="0059721B">
        <w:rPr>
          <w:noProof/>
        </w:rPr>
        <w:t>Translation</w:t>
      </w:r>
    </w:p>
    <w:p w14:paraId="40B5CCF1" w14:textId="1A6A26E4" w:rsidR="008048FA" w:rsidRPr="00997A0A" w:rsidRDefault="00A112AE" w:rsidP="0039050A">
      <w:pPr>
        <w:pStyle w:val="NormalWeb"/>
        <w:numPr>
          <w:ilvl w:val="0"/>
          <w:numId w:val="10"/>
        </w:numPr>
        <w:ind w:left="709" w:hanging="425"/>
        <w:rPr>
          <w:rFonts w:cs="Arial"/>
          <w:b/>
          <w:noProof/>
        </w:rPr>
      </w:pPr>
      <w:r w:rsidRPr="0059721B">
        <w:rPr>
          <w:rFonts w:cs="Arial"/>
          <w:noProof/>
        </w:rPr>
        <w:t>The Faculty should confirm that all parties are clear that tran</w:t>
      </w:r>
      <w:r w:rsidR="00890472">
        <w:rPr>
          <w:rFonts w:cs="Arial"/>
          <w:noProof/>
        </w:rPr>
        <w:t xml:space="preserve">slation of material must be carried out by translators </w:t>
      </w:r>
      <w:r w:rsidRPr="0059721B">
        <w:rPr>
          <w:rFonts w:cs="Arial"/>
          <w:noProof/>
        </w:rPr>
        <w:t>approved by the University as competent and independent and that the cost will be bor</w:t>
      </w:r>
      <w:r w:rsidR="00656579">
        <w:rPr>
          <w:rFonts w:cs="Arial"/>
          <w:noProof/>
        </w:rPr>
        <w:t xml:space="preserve">ne by the partner institution. </w:t>
      </w:r>
    </w:p>
    <w:p w14:paraId="0655C18B" w14:textId="19B14521" w:rsidR="00656579" w:rsidRPr="00032E1D" w:rsidRDefault="004E728C" w:rsidP="00997A0A">
      <w:pPr>
        <w:pStyle w:val="Heading4"/>
        <w:ind w:left="709" w:hanging="425"/>
        <w:rPr>
          <w:noProof/>
        </w:rPr>
      </w:pPr>
      <w:r w:rsidRPr="00A07060">
        <w:rPr>
          <w:noProof/>
        </w:rPr>
        <w:t>Course</w:t>
      </w:r>
      <w:r w:rsidR="00656579" w:rsidRPr="00A07060">
        <w:rPr>
          <w:noProof/>
        </w:rPr>
        <w:t xml:space="preserve"> Closure</w:t>
      </w:r>
    </w:p>
    <w:p w14:paraId="3752E09B" w14:textId="3BDBC59E" w:rsidR="006711CB" w:rsidRPr="00D06094" w:rsidRDefault="00656579" w:rsidP="0039050A">
      <w:pPr>
        <w:pStyle w:val="BodyText"/>
        <w:numPr>
          <w:ilvl w:val="0"/>
          <w:numId w:val="10"/>
        </w:numPr>
        <w:ind w:left="709" w:hanging="425"/>
        <w:rPr>
          <w:rFonts w:cs="Arial"/>
          <w:szCs w:val="24"/>
        </w:rPr>
      </w:pPr>
      <w:r w:rsidRPr="00D06094">
        <w:rPr>
          <w:rFonts w:cs="Arial"/>
          <w:szCs w:val="24"/>
        </w:rPr>
        <w:t>Either a faculty, or a partner may decide that they no longer wish to offer a course as part of their portfolio. The notice periods for course closure are indicated in the Institutional Agreement. Where it is the case that the faculty or partner wishes to proceed to course closure</w:t>
      </w:r>
      <w:r w:rsidR="001525F6">
        <w:rPr>
          <w:rFonts w:cs="Arial"/>
          <w:szCs w:val="24"/>
        </w:rPr>
        <w:t>,</w:t>
      </w:r>
      <w:r w:rsidRPr="00D06094">
        <w:rPr>
          <w:rFonts w:cs="Arial"/>
          <w:szCs w:val="24"/>
        </w:rPr>
        <w:t xml:space="preserve"> Form A3 must be completed and sent to QAE for submission to </w:t>
      </w:r>
      <w:r w:rsidR="00D30BC1">
        <w:rPr>
          <w:rFonts w:cs="Arial"/>
          <w:szCs w:val="24"/>
        </w:rPr>
        <w:t>QAPCC</w:t>
      </w:r>
      <w:r w:rsidR="001525F6">
        <w:rPr>
          <w:rFonts w:cs="Arial"/>
          <w:szCs w:val="24"/>
        </w:rPr>
        <w:t>, wh</w:t>
      </w:r>
      <w:r w:rsidR="001238B9">
        <w:rPr>
          <w:rFonts w:cs="Arial"/>
          <w:szCs w:val="24"/>
        </w:rPr>
        <w:t xml:space="preserve">ich </w:t>
      </w:r>
      <w:r w:rsidRPr="00D06094">
        <w:rPr>
          <w:rFonts w:cs="Arial"/>
          <w:szCs w:val="24"/>
        </w:rPr>
        <w:t xml:space="preserve">will give the final sanction to close any </w:t>
      </w:r>
      <w:r w:rsidR="004E728C" w:rsidRPr="00D06094">
        <w:rPr>
          <w:rFonts w:cs="Arial"/>
          <w:szCs w:val="24"/>
        </w:rPr>
        <w:t>course</w:t>
      </w:r>
      <w:r w:rsidRPr="00D06094">
        <w:rPr>
          <w:rFonts w:cs="Arial"/>
          <w:szCs w:val="24"/>
        </w:rPr>
        <w:t xml:space="preserve">(s). In implementing the process of </w:t>
      </w:r>
      <w:r w:rsidR="003D499D" w:rsidRPr="00D06094">
        <w:rPr>
          <w:rFonts w:cs="Arial"/>
          <w:szCs w:val="24"/>
        </w:rPr>
        <w:t>closure,</w:t>
      </w:r>
      <w:r w:rsidR="006711CB" w:rsidRPr="00D06094">
        <w:rPr>
          <w:rFonts w:cs="Arial"/>
          <w:szCs w:val="24"/>
        </w:rPr>
        <w:t xml:space="preserve"> the faculty and the partner must liaise to </w:t>
      </w:r>
      <w:r w:rsidR="008137D7">
        <w:rPr>
          <w:rFonts w:cs="Arial"/>
          <w:szCs w:val="24"/>
        </w:rPr>
        <w:t>ensure students (current and prospective) are informed and supported and that relevant marketing information is updated appropriately</w:t>
      </w:r>
      <w:r w:rsidR="006711CB" w:rsidRPr="00D06094">
        <w:rPr>
          <w:rFonts w:cs="Arial"/>
          <w:szCs w:val="24"/>
        </w:rPr>
        <w:t xml:space="preserve">.  </w:t>
      </w:r>
    </w:p>
    <w:p w14:paraId="7C83C281" w14:textId="77777777" w:rsidR="008048FA" w:rsidRPr="008048FA" w:rsidRDefault="008048FA" w:rsidP="00997A0A">
      <w:pPr>
        <w:pStyle w:val="ListParagraph"/>
        <w:ind w:left="709" w:hanging="425"/>
        <w:rPr>
          <w:rFonts w:cs="Arial"/>
          <w:b/>
          <w:noProof/>
          <w:snapToGrid/>
          <w:szCs w:val="24"/>
        </w:rPr>
      </w:pPr>
    </w:p>
    <w:p w14:paraId="0FCE9C0B" w14:textId="2F41B28F" w:rsidR="006711CB" w:rsidRPr="009E6C6F" w:rsidRDefault="006711CB" w:rsidP="0039050A">
      <w:pPr>
        <w:pStyle w:val="ListParagraph"/>
        <w:numPr>
          <w:ilvl w:val="0"/>
          <w:numId w:val="10"/>
        </w:numPr>
        <w:ind w:left="709" w:hanging="425"/>
        <w:rPr>
          <w:rFonts w:cs="Arial"/>
          <w:b/>
          <w:noProof/>
          <w:snapToGrid/>
          <w:szCs w:val="24"/>
        </w:rPr>
      </w:pPr>
      <w:r w:rsidRPr="009E6C6F">
        <w:rPr>
          <w:rFonts w:cs="Arial"/>
          <w:szCs w:val="24"/>
        </w:rPr>
        <w:t xml:space="preserve">The University will be responsible for ensuring that adequate standards are maintained for </w:t>
      </w:r>
      <w:r w:rsidR="004E728C" w:rsidRPr="009E6C6F">
        <w:rPr>
          <w:rFonts w:cs="Arial"/>
          <w:szCs w:val="24"/>
        </w:rPr>
        <w:t>all</w:t>
      </w:r>
      <w:r w:rsidRPr="009E6C6F">
        <w:rPr>
          <w:rFonts w:cs="Arial"/>
          <w:szCs w:val="24"/>
        </w:rPr>
        <w:t xml:space="preserve"> student</w:t>
      </w:r>
      <w:r w:rsidR="005F4240" w:rsidRPr="009E6C6F">
        <w:rPr>
          <w:rFonts w:cs="Arial"/>
          <w:szCs w:val="24"/>
        </w:rPr>
        <w:t>s</w:t>
      </w:r>
      <w:r w:rsidRPr="009E6C6F">
        <w:rPr>
          <w:rFonts w:cs="Arial"/>
          <w:szCs w:val="24"/>
        </w:rPr>
        <w:t xml:space="preserve"> remaining o</w:t>
      </w:r>
      <w:r w:rsidR="004E728C" w:rsidRPr="009E6C6F">
        <w:rPr>
          <w:rFonts w:cs="Arial"/>
          <w:szCs w:val="24"/>
        </w:rPr>
        <w:t xml:space="preserve">n a course that has been closed.  The </w:t>
      </w:r>
      <w:r w:rsidR="004E728C" w:rsidRPr="009E6C6F">
        <w:rPr>
          <w:rFonts w:cs="Arial"/>
          <w:szCs w:val="24"/>
        </w:rPr>
        <w:lastRenderedPageBreak/>
        <w:t xml:space="preserve">University </w:t>
      </w:r>
      <w:r w:rsidR="004E728C" w:rsidRPr="00764EC7">
        <w:t xml:space="preserve">expects that under normal circumstances students registered on a course that is closed will be enabled to complete their chosen course of study at the partner. Where circumstances occur that the partner is unable to continue to deliver the KU award as planned, the Collaborative Partner Contingency Plan (see </w:t>
      </w:r>
      <w:r w:rsidR="00764EC7" w:rsidRPr="00764EC7">
        <w:t xml:space="preserve">Collaborative Partner Contingency Plans) </w:t>
      </w:r>
      <w:r w:rsidR="004E728C" w:rsidRPr="00764EC7">
        <w:t>will be triggered and the arrangements as set out in the Student Protection Plan put into action.</w:t>
      </w:r>
      <w:r w:rsidRPr="00764EC7">
        <w:t xml:space="preserve">  Where a course is being close</w:t>
      </w:r>
      <w:r w:rsidR="005A3C50" w:rsidRPr="00764EC7">
        <w:t>d</w:t>
      </w:r>
      <w:r w:rsidRPr="00764EC7">
        <w:t xml:space="preserve"> the faculty must agree with the partner an action plan setting out the arrangements for the course closure and the necessary communication with </w:t>
      </w:r>
      <w:r w:rsidR="00FD5FF7">
        <w:t>a</w:t>
      </w:r>
      <w:r w:rsidRPr="00764EC7">
        <w:t>ffected students and applicants (as appropriate</w:t>
      </w:r>
      <w:r w:rsidRPr="009E6C6F">
        <w:rPr>
          <w:rFonts w:cs="Arial"/>
          <w:szCs w:val="24"/>
        </w:rPr>
        <w:t>).</w:t>
      </w:r>
    </w:p>
    <w:p w14:paraId="07F4898D" w14:textId="77777777" w:rsidR="008048FA" w:rsidRDefault="008048FA" w:rsidP="00997A0A">
      <w:pPr>
        <w:pStyle w:val="BodyText"/>
        <w:ind w:left="360" w:hanging="425"/>
        <w:rPr>
          <w:rFonts w:cs="Arial"/>
          <w:szCs w:val="24"/>
        </w:rPr>
      </w:pPr>
    </w:p>
    <w:p w14:paraId="7DF6B833" w14:textId="2946F284" w:rsidR="008048FA" w:rsidRPr="00997A0A" w:rsidRDefault="006711CB" w:rsidP="0039050A">
      <w:pPr>
        <w:pStyle w:val="BodyText"/>
        <w:numPr>
          <w:ilvl w:val="0"/>
          <w:numId w:val="10"/>
        </w:numPr>
        <w:ind w:hanging="425"/>
        <w:rPr>
          <w:rFonts w:cs="Arial"/>
          <w:szCs w:val="24"/>
        </w:rPr>
      </w:pPr>
      <w:r w:rsidRPr="00D06094">
        <w:rPr>
          <w:rFonts w:cs="Arial"/>
          <w:szCs w:val="24"/>
        </w:rPr>
        <w:t>In the case of provision that forms part of the University’s HESE</w:t>
      </w:r>
      <w:r w:rsidR="00D723ED">
        <w:rPr>
          <w:rFonts w:cs="Arial"/>
          <w:szCs w:val="24"/>
        </w:rPr>
        <w:t>S</w:t>
      </w:r>
      <w:r w:rsidRPr="00D06094">
        <w:rPr>
          <w:rFonts w:cs="Arial"/>
          <w:szCs w:val="24"/>
        </w:rPr>
        <w:t xml:space="preserve"> population, </w:t>
      </w:r>
      <w:r w:rsidR="00983EAA">
        <w:rPr>
          <w:rFonts w:cs="Arial"/>
          <w:szCs w:val="24"/>
        </w:rPr>
        <w:t xml:space="preserve">Academic Registry </w:t>
      </w:r>
      <w:r w:rsidR="003D5899" w:rsidRPr="00D06094">
        <w:rPr>
          <w:rFonts w:cs="Arial"/>
          <w:szCs w:val="24"/>
        </w:rPr>
        <w:t>should</w:t>
      </w:r>
      <w:r w:rsidR="0076718D" w:rsidRPr="00D06094">
        <w:rPr>
          <w:rFonts w:cs="Arial"/>
          <w:szCs w:val="24"/>
        </w:rPr>
        <w:t xml:space="preserve"> be consult</w:t>
      </w:r>
      <w:r w:rsidRPr="00D06094">
        <w:rPr>
          <w:rFonts w:cs="Arial"/>
          <w:szCs w:val="24"/>
        </w:rPr>
        <w:t xml:space="preserve">ed prior to submission of the form to </w:t>
      </w:r>
      <w:r w:rsidR="0016172E">
        <w:rPr>
          <w:rFonts w:cs="Arial"/>
          <w:szCs w:val="24"/>
        </w:rPr>
        <w:t>QAPCC</w:t>
      </w:r>
      <w:r w:rsidRPr="00D06094">
        <w:rPr>
          <w:rFonts w:cs="Arial"/>
          <w:szCs w:val="24"/>
        </w:rPr>
        <w:t>.</w:t>
      </w:r>
    </w:p>
    <w:p w14:paraId="192F543E" w14:textId="4B4DAD1B" w:rsidR="003D5899" w:rsidRPr="003D5899" w:rsidRDefault="00142705" w:rsidP="00997A0A">
      <w:pPr>
        <w:pStyle w:val="Heading3"/>
        <w:ind w:firstLine="284"/>
        <w:rPr>
          <w:noProof/>
        </w:rPr>
      </w:pPr>
      <w:bookmarkStart w:id="18" w:name="_Toc152690071"/>
      <w:r w:rsidRPr="00A07060">
        <w:rPr>
          <w:noProof/>
        </w:rPr>
        <w:t>Causes for Concern Process</w:t>
      </w:r>
      <w:bookmarkEnd w:id="18"/>
    </w:p>
    <w:p w14:paraId="5783389D" w14:textId="392A9CF4" w:rsidR="008048FA" w:rsidRPr="00997A0A" w:rsidRDefault="00142705" w:rsidP="0039050A">
      <w:pPr>
        <w:pStyle w:val="ListParagraph"/>
        <w:numPr>
          <w:ilvl w:val="0"/>
          <w:numId w:val="10"/>
        </w:numPr>
        <w:ind w:hanging="425"/>
        <w:rPr>
          <w:rFonts w:cs="Arial"/>
          <w:noProof/>
          <w:szCs w:val="24"/>
        </w:rPr>
      </w:pPr>
      <w:r w:rsidRPr="009E6C6F">
        <w:rPr>
          <w:rFonts w:cs="Arial"/>
          <w:noProof/>
          <w:szCs w:val="24"/>
        </w:rPr>
        <w:t xml:space="preserve">Although the occurance is rare, it may be necessary to notify the University of any causes for concern associated with the partnership as a matter of urgency, and outside of the University’s or partner’s complaints procedure. </w:t>
      </w:r>
      <w:r w:rsidR="000F3269" w:rsidRPr="009E6C6F">
        <w:rPr>
          <w:rFonts w:cs="Arial"/>
          <w:noProof/>
          <w:szCs w:val="24"/>
        </w:rPr>
        <w:t xml:space="preserve"> </w:t>
      </w:r>
      <w:r w:rsidRPr="009E6C6F">
        <w:rPr>
          <w:rFonts w:cs="Arial"/>
          <w:noProof/>
          <w:szCs w:val="24"/>
        </w:rPr>
        <w:t xml:space="preserve">Where this is the case, an email to QAE </w:t>
      </w:r>
      <w:r w:rsidR="00BB3DBC" w:rsidRPr="009E6C6F">
        <w:rPr>
          <w:rFonts w:cs="Arial"/>
          <w:noProof/>
          <w:szCs w:val="24"/>
        </w:rPr>
        <w:t>(</w:t>
      </w:r>
      <w:hyperlink r:id="rId14" w:history="1">
        <w:r w:rsidR="00BB3DBC" w:rsidRPr="009E6C6F">
          <w:rPr>
            <w:rStyle w:val="Hyperlink"/>
            <w:rFonts w:cs="Arial"/>
            <w:noProof/>
            <w:szCs w:val="24"/>
          </w:rPr>
          <w:t>QAENB@kingston.ac.uk</w:t>
        </w:r>
      </w:hyperlink>
      <w:r w:rsidR="00BB3DBC" w:rsidRPr="009E6C6F">
        <w:rPr>
          <w:rFonts w:cs="Arial"/>
          <w:noProof/>
          <w:szCs w:val="24"/>
        </w:rPr>
        <w:t xml:space="preserve">) </w:t>
      </w:r>
      <w:r w:rsidRPr="009E6C6F">
        <w:rPr>
          <w:rFonts w:cs="Arial"/>
          <w:noProof/>
          <w:szCs w:val="24"/>
        </w:rPr>
        <w:t xml:space="preserve">will </w:t>
      </w:r>
      <w:r w:rsidR="00BB3DBC" w:rsidRPr="009E6C6F">
        <w:rPr>
          <w:rFonts w:cs="Arial"/>
          <w:noProof/>
          <w:szCs w:val="24"/>
        </w:rPr>
        <w:t xml:space="preserve">alert the University, and </w:t>
      </w:r>
      <w:r w:rsidR="004E728C" w:rsidRPr="009E6C6F">
        <w:rPr>
          <w:rFonts w:cs="Arial"/>
          <w:noProof/>
          <w:szCs w:val="24"/>
        </w:rPr>
        <w:t>an</w:t>
      </w:r>
      <w:r w:rsidR="00BB3DBC" w:rsidRPr="009E6C6F">
        <w:rPr>
          <w:rFonts w:cs="Arial"/>
          <w:noProof/>
          <w:szCs w:val="24"/>
        </w:rPr>
        <w:t xml:space="preserve"> appropriate course of action will be determined</w:t>
      </w:r>
      <w:r w:rsidR="00032E1D" w:rsidRPr="009E6C6F">
        <w:rPr>
          <w:rFonts w:cs="Arial"/>
          <w:noProof/>
          <w:szCs w:val="24"/>
        </w:rPr>
        <w:t>.</w:t>
      </w:r>
    </w:p>
    <w:p w14:paraId="2A8F67AB" w14:textId="7D058318" w:rsidR="003D5899" w:rsidRPr="003D5899" w:rsidRDefault="006711CB" w:rsidP="00997A0A">
      <w:pPr>
        <w:pStyle w:val="Heading3"/>
        <w:ind w:firstLine="284"/>
        <w:rPr>
          <w:noProof/>
        </w:rPr>
      </w:pPr>
      <w:bookmarkStart w:id="19" w:name="_Toc152690072"/>
      <w:r w:rsidRPr="00A07060">
        <w:rPr>
          <w:noProof/>
        </w:rPr>
        <w:t>Suspending Recruitment</w:t>
      </w:r>
      <w:bookmarkEnd w:id="19"/>
    </w:p>
    <w:p w14:paraId="4C3B3749" w14:textId="4EB012E8" w:rsidR="006711CB" w:rsidRPr="00032E1D" w:rsidRDefault="006711CB" w:rsidP="0039050A">
      <w:pPr>
        <w:pStyle w:val="ListParagraph"/>
        <w:numPr>
          <w:ilvl w:val="0"/>
          <w:numId w:val="10"/>
        </w:numPr>
        <w:ind w:hanging="425"/>
      </w:pPr>
      <w:r w:rsidRPr="006711CB">
        <w:t xml:space="preserve">Either a faculty or partner may decide that it wishes to suspend recruitment to a </w:t>
      </w:r>
      <w:r w:rsidR="002C5A3E">
        <w:t>course</w:t>
      </w:r>
      <w:r w:rsidRPr="006711CB">
        <w:t xml:space="preserve">, normally due to lack of </w:t>
      </w:r>
      <w:r w:rsidR="00C709DE" w:rsidRPr="006711CB">
        <w:t>demand. The</w:t>
      </w:r>
      <w:r w:rsidRPr="006711CB">
        <w:t xml:space="preserve"> </w:t>
      </w:r>
      <w:r w:rsidR="002C5A3E">
        <w:t>course</w:t>
      </w:r>
      <w:r w:rsidRPr="006711CB">
        <w:t xml:space="preserve"> will remain in validation</w:t>
      </w:r>
      <w:r w:rsidR="00A36301" w:rsidRPr="006711CB">
        <w:t xml:space="preserve">.  </w:t>
      </w:r>
      <w:r w:rsidR="00712BFD" w:rsidRPr="006711CB">
        <w:t xml:space="preserve">Faculties </w:t>
      </w:r>
      <w:r w:rsidR="00712BFD" w:rsidRPr="009E6C6F">
        <w:rPr>
          <w:shd w:val="clear" w:color="auto" w:fill="FFFFFF"/>
        </w:rPr>
        <w:t>should consult with QAE when approving suspensions to ensure that appropriate actions are identified to protect existing students and those holding firm offers.</w:t>
      </w:r>
      <w:r w:rsidR="00712BFD" w:rsidRPr="009E6C6F">
        <w:rPr>
          <w:sz w:val="18"/>
          <w:szCs w:val="18"/>
          <w:shd w:val="clear" w:color="auto" w:fill="FFFFFF"/>
        </w:rPr>
        <w:t xml:space="preserve"> </w:t>
      </w:r>
      <w:r w:rsidR="00712BFD">
        <w:t xml:space="preserve">Faculties </w:t>
      </w:r>
      <w:r w:rsidR="00712BFD" w:rsidRPr="006711CB">
        <w:t xml:space="preserve">must notify QAE as soon as the decision is taken </w:t>
      </w:r>
      <w:r w:rsidR="00712BFD">
        <w:t xml:space="preserve">to </w:t>
      </w:r>
      <w:r w:rsidR="0066279A">
        <w:t xml:space="preserve">propose </w:t>
      </w:r>
      <w:r w:rsidR="00712BFD">
        <w:t>suspend</w:t>
      </w:r>
      <w:r w:rsidR="0066279A">
        <w:t>ing</w:t>
      </w:r>
      <w:r w:rsidR="00712BFD">
        <w:t xml:space="preserve"> recruitment to a course. T</w:t>
      </w:r>
      <w:r w:rsidR="00712BFD" w:rsidRPr="006711CB">
        <w:t xml:space="preserve">his should be done via an A3 form. The A3 form will be submitted to the next scheduled meeting of </w:t>
      </w:r>
      <w:r w:rsidR="009762D8">
        <w:t xml:space="preserve">the </w:t>
      </w:r>
      <w:r w:rsidR="0016172E">
        <w:t>QAPCC</w:t>
      </w:r>
      <w:r w:rsidR="00984C9C">
        <w:t xml:space="preserve"> which will </w:t>
      </w:r>
      <w:r w:rsidR="003B7D1B">
        <w:t xml:space="preserve">consider the </w:t>
      </w:r>
      <w:r w:rsidR="00132137">
        <w:t>request</w:t>
      </w:r>
      <w:r w:rsidR="003B7D1B">
        <w:t xml:space="preserve"> for suspension</w:t>
      </w:r>
      <w:r w:rsidR="00132137">
        <w:t xml:space="preserve">.  Once approved by </w:t>
      </w:r>
      <w:r w:rsidR="0016172E">
        <w:t>QAPCC</w:t>
      </w:r>
      <w:r w:rsidR="00132137">
        <w:t xml:space="preserve"> </w:t>
      </w:r>
      <w:r w:rsidR="00984C9C" w:rsidRPr="006711CB">
        <w:t>QAE will ensure that relevant Directorates</w:t>
      </w:r>
      <w:r w:rsidR="00467A22">
        <w:t>, relevant faculty(</w:t>
      </w:r>
      <w:proofErr w:type="spellStart"/>
      <w:r w:rsidR="00467A22">
        <w:t>ies</w:t>
      </w:r>
      <w:proofErr w:type="spellEnd"/>
      <w:r w:rsidR="00467A22">
        <w:t xml:space="preserve">) and the partner </w:t>
      </w:r>
      <w:r w:rsidR="00984C9C" w:rsidRPr="006711CB">
        <w:t xml:space="preserve">are informed.  </w:t>
      </w:r>
      <w:r w:rsidR="0048193E">
        <w:t>A course that was not suspended, but fails to recruit students, will be deemed as being suspended for recruitment that year and a retrospective A3 form will be required to be completed.</w:t>
      </w:r>
    </w:p>
    <w:p w14:paraId="3B35445C" w14:textId="77777777" w:rsidR="008048FA" w:rsidRDefault="008048FA" w:rsidP="00997A0A">
      <w:pPr>
        <w:pStyle w:val="ListParagraph"/>
        <w:ind w:hanging="425"/>
        <w:rPr>
          <w:rFonts w:cs="Arial"/>
          <w:szCs w:val="24"/>
        </w:rPr>
      </w:pPr>
    </w:p>
    <w:p w14:paraId="72644960" w14:textId="115B77FE" w:rsidR="008048FA" w:rsidRPr="00997A0A" w:rsidRDefault="003248CA" w:rsidP="0039050A">
      <w:pPr>
        <w:pStyle w:val="ListParagraph"/>
        <w:numPr>
          <w:ilvl w:val="0"/>
          <w:numId w:val="10"/>
        </w:numPr>
        <w:ind w:hanging="425"/>
        <w:rPr>
          <w:rFonts w:cs="Arial"/>
          <w:szCs w:val="24"/>
        </w:rPr>
      </w:pPr>
      <w:r w:rsidRPr="009E6C6F">
        <w:rPr>
          <w:rFonts w:cs="Arial"/>
          <w:szCs w:val="24"/>
        </w:rPr>
        <w:t>T</w:t>
      </w:r>
      <w:r w:rsidR="006711CB" w:rsidRPr="009E6C6F">
        <w:rPr>
          <w:rFonts w:cs="Arial"/>
          <w:szCs w:val="24"/>
        </w:rPr>
        <w:t xml:space="preserve">he maximum length of time that recruitment can be suspended to a </w:t>
      </w:r>
      <w:r w:rsidR="002C5A3E" w:rsidRPr="009E6C6F">
        <w:rPr>
          <w:rFonts w:cs="Arial"/>
          <w:szCs w:val="24"/>
        </w:rPr>
        <w:t>course</w:t>
      </w:r>
      <w:r w:rsidR="006711CB" w:rsidRPr="009E6C6F">
        <w:rPr>
          <w:rFonts w:cs="Arial"/>
          <w:szCs w:val="24"/>
        </w:rPr>
        <w:t xml:space="preserve"> is three </w:t>
      </w:r>
      <w:r w:rsidR="00BE5AF1" w:rsidRPr="009E6C6F">
        <w:rPr>
          <w:rFonts w:cs="Arial"/>
          <w:szCs w:val="24"/>
        </w:rPr>
        <w:t xml:space="preserve">consecutive </w:t>
      </w:r>
      <w:r w:rsidR="006711CB" w:rsidRPr="009E6C6F">
        <w:rPr>
          <w:rFonts w:cs="Arial"/>
          <w:szCs w:val="24"/>
        </w:rPr>
        <w:t>years</w:t>
      </w:r>
      <w:r w:rsidR="0032780E" w:rsidRPr="009E6C6F">
        <w:rPr>
          <w:rFonts w:cs="Arial"/>
          <w:szCs w:val="24"/>
        </w:rPr>
        <w:t xml:space="preserve">. </w:t>
      </w:r>
      <w:r w:rsidR="006711CB" w:rsidRPr="009E6C6F">
        <w:rPr>
          <w:rFonts w:cs="Arial"/>
          <w:szCs w:val="24"/>
        </w:rPr>
        <w:t xml:space="preserve">If the period of suspension is more than three years, the </w:t>
      </w:r>
      <w:r w:rsidR="002C5A3E" w:rsidRPr="009E6C6F">
        <w:rPr>
          <w:rFonts w:cs="Arial"/>
          <w:szCs w:val="24"/>
        </w:rPr>
        <w:t>course</w:t>
      </w:r>
      <w:r w:rsidR="006711CB" w:rsidRPr="009E6C6F">
        <w:rPr>
          <w:rFonts w:cs="Arial"/>
          <w:szCs w:val="24"/>
        </w:rPr>
        <w:t xml:space="preserve"> will no longer be in validation and the faculty will be required to complete an A3 form (</w:t>
      </w:r>
      <w:r w:rsidR="002C5A3E" w:rsidRPr="009E6C6F">
        <w:rPr>
          <w:rFonts w:cs="Arial"/>
          <w:szCs w:val="24"/>
        </w:rPr>
        <w:t>course</w:t>
      </w:r>
      <w:r w:rsidR="006711CB" w:rsidRPr="009E6C6F">
        <w:rPr>
          <w:rFonts w:cs="Arial"/>
          <w:szCs w:val="24"/>
        </w:rPr>
        <w:t xml:space="preserve"> closure)</w:t>
      </w:r>
      <w:r w:rsidR="0032780E" w:rsidRPr="009E6C6F">
        <w:rPr>
          <w:rFonts w:cs="Arial"/>
          <w:szCs w:val="24"/>
        </w:rPr>
        <w:t xml:space="preserve">.  </w:t>
      </w:r>
      <w:r w:rsidR="006711CB" w:rsidRPr="009E6C6F">
        <w:rPr>
          <w:rFonts w:cs="Arial"/>
          <w:szCs w:val="24"/>
        </w:rPr>
        <w:t xml:space="preserve">If the faculty or partner wishes to commence recruitment to the </w:t>
      </w:r>
      <w:r w:rsidR="002C5A3E" w:rsidRPr="009E6C6F">
        <w:rPr>
          <w:rFonts w:cs="Arial"/>
          <w:szCs w:val="24"/>
        </w:rPr>
        <w:t>course</w:t>
      </w:r>
      <w:r w:rsidR="006711CB" w:rsidRPr="009E6C6F">
        <w:rPr>
          <w:rFonts w:cs="Arial"/>
          <w:szCs w:val="24"/>
        </w:rPr>
        <w:t xml:space="preserve"> after more than three years of continuous non-recruitment, it will be treated as a new </w:t>
      </w:r>
      <w:r w:rsidR="002C5A3E" w:rsidRPr="009E6C6F">
        <w:rPr>
          <w:rFonts w:cs="Arial"/>
          <w:szCs w:val="24"/>
        </w:rPr>
        <w:t>course</w:t>
      </w:r>
      <w:r w:rsidR="006711CB" w:rsidRPr="009E6C6F">
        <w:rPr>
          <w:rFonts w:cs="Arial"/>
          <w:szCs w:val="24"/>
        </w:rPr>
        <w:t xml:space="preserve"> and the usual </w:t>
      </w:r>
      <w:r w:rsidR="0016172E">
        <w:rPr>
          <w:rFonts w:cs="Arial"/>
          <w:szCs w:val="24"/>
        </w:rPr>
        <w:t>QAPCC</w:t>
      </w:r>
      <w:r w:rsidR="006711CB" w:rsidRPr="009E6C6F">
        <w:rPr>
          <w:rFonts w:cs="Arial"/>
          <w:szCs w:val="24"/>
        </w:rPr>
        <w:t xml:space="preserve"> approval and v</w:t>
      </w:r>
      <w:r w:rsidR="004E728C" w:rsidRPr="009E6C6F">
        <w:rPr>
          <w:rFonts w:cs="Arial"/>
          <w:szCs w:val="24"/>
        </w:rPr>
        <w:t>alidation processes will apply</w:t>
      </w:r>
      <w:r w:rsidR="00963ACD" w:rsidRPr="009E6C6F">
        <w:rPr>
          <w:rFonts w:cs="Arial"/>
          <w:szCs w:val="24"/>
        </w:rPr>
        <w:t xml:space="preserve"> (s</w:t>
      </w:r>
      <w:r w:rsidR="004E728C" w:rsidRPr="009E6C6F">
        <w:rPr>
          <w:rFonts w:cs="Arial"/>
          <w:szCs w:val="24"/>
        </w:rPr>
        <w:t>ee sections A and C</w:t>
      </w:r>
      <w:r w:rsidR="00963ACD" w:rsidRPr="009E6C6F">
        <w:rPr>
          <w:rFonts w:cs="Arial"/>
          <w:szCs w:val="24"/>
        </w:rPr>
        <w:t>)</w:t>
      </w:r>
      <w:r w:rsidR="004E728C" w:rsidRPr="009E6C6F">
        <w:rPr>
          <w:rFonts w:cs="Arial"/>
          <w:szCs w:val="24"/>
        </w:rPr>
        <w:t>.</w:t>
      </w:r>
    </w:p>
    <w:p w14:paraId="0A0EFE8C" w14:textId="058C4CA0" w:rsidR="00A112AE" w:rsidRPr="0059721B" w:rsidRDefault="00A112AE" w:rsidP="00997A0A">
      <w:pPr>
        <w:pStyle w:val="Heading3"/>
        <w:ind w:firstLine="284"/>
        <w:rPr>
          <w:noProof/>
        </w:rPr>
      </w:pPr>
      <w:bookmarkStart w:id="20" w:name="_Toc152690073"/>
      <w:r w:rsidRPr="00A07060">
        <w:rPr>
          <w:noProof/>
        </w:rPr>
        <w:t>Ter</w:t>
      </w:r>
      <w:r w:rsidR="00032E1D">
        <w:rPr>
          <w:noProof/>
        </w:rPr>
        <w:t>m</w:t>
      </w:r>
      <w:r w:rsidRPr="00A07060">
        <w:rPr>
          <w:noProof/>
        </w:rPr>
        <w:t>inating a partnership</w:t>
      </w:r>
      <w:bookmarkEnd w:id="20"/>
      <w:r w:rsidRPr="0059721B">
        <w:rPr>
          <w:noProof/>
        </w:rPr>
        <w:fldChar w:fldCharType="begin"/>
      </w:r>
      <w:r w:rsidRPr="0059721B">
        <w:instrText xml:space="preserve"> XE "</w:instrText>
      </w:r>
      <w:r w:rsidRPr="0059721B">
        <w:rPr>
          <w:noProof/>
        </w:rPr>
        <w:instrText>Terminating a partnership</w:instrText>
      </w:r>
      <w:r w:rsidRPr="0059721B">
        <w:instrText xml:space="preserve">" </w:instrText>
      </w:r>
      <w:r w:rsidRPr="0059721B">
        <w:rPr>
          <w:noProof/>
        </w:rPr>
        <w:fldChar w:fldCharType="end"/>
      </w:r>
    </w:p>
    <w:p w14:paraId="7215FAA6" w14:textId="66F4C368" w:rsidR="00F46037" w:rsidRPr="009E6C6F" w:rsidRDefault="00A112AE" w:rsidP="0039050A">
      <w:pPr>
        <w:pStyle w:val="ListParagraph"/>
        <w:numPr>
          <w:ilvl w:val="0"/>
          <w:numId w:val="10"/>
        </w:numPr>
        <w:ind w:hanging="425"/>
        <w:rPr>
          <w:rFonts w:cs="Arial"/>
          <w:noProof/>
          <w:szCs w:val="24"/>
        </w:rPr>
      </w:pPr>
      <w:r w:rsidRPr="009E6C6F">
        <w:rPr>
          <w:rFonts w:cs="Arial"/>
          <w:noProof/>
          <w:szCs w:val="24"/>
        </w:rPr>
        <w:t>From time to time, it may be necessary to end a collaborative partnership (the notice period will be indicated in the Institutional Agreement</w:t>
      </w:r>
      <w:r w:rsidRPr="009E6C6F">
        <w:rPr>
          <w:rFonts w:cs="Arial"/>
          <w:noProof/>
          <w:szCs w:val="24"/>
        </w:rPr>
        <w:fldChar w:fldCharType="begin"/>
      </w:r>
      <w:r w:rsidRPr="0059721B">
        <w:instrText xml:space="preserve"> XE "</w:instrText>
      </w:r>
      <w:r w:rsidRPr="009E6C6F">
        <w:rPr>
          <w:rFonts w:cs="Arial"/>
          <w:noProof/>
          <w:szCs w:val="24"/>
        </w:rPr>
        <w:instrText>Institutional Agreement</w:instrText>
      </w:r>
      <w:r w:rsidRPr="0059721B">
        <w:instrText xml:space="preserve">" </w:instrText>
      </w:r>
      <w:r w:rsidRPr="009E6C6F">
        <w:rPr>
          <w:rFonts w:cs="Arial"/>
          <w:noProof/>
          <w:szCs w:val="24"/>
        </w:rPr>
        <w:fldChar w:fldCharType="end"/>
      </w:r>
      <w:r w:rsidRPr="009E6C6F">
        <w:rPr>
          <w:rFonts w:cs="Arial"/>
          <w:noProof/>
          <w:szCs w:val="24"/>
        </w:rPr>
        <w:t xml:space="preserve">).  In these cases, Form A3 must be completed and sent to </w:t>
      </w:r>
      <w:r w:rsidR="006711CB" w:rsidRPr="009E6C6F">
        <w:rPr>
          <w:rFonts w:cs="Arial"/>
          <w:noProof/>
          <w:szCs w:val="24"/>
        </w:rPr>
        <w:t>QAE</w:t>
      </w:r>
      <w:r w:rsidRPr="009E6C6F">
        <w:rPr>
          <w:rFonts w:cs="Arial"/>
          <w:noProof/>
          <w:szCs w:val="24"/>
        </w:rPr>
        <w:t xml:space="preserve"> for submission to </w:t>
      </w:r>
      <w:r w:rsidR="0016172E">
        <w:rPr>
          <w:rFonts w:cs="Arial"/>
        </w:rPr>
        <w:t>QAPCC</w:t>
      </w:r>
      <w:r w:rsidRPr="009E6C6F">
        <w:rPr>
          <w:rFonts w:cs="Arial"/>
          <w:noProof/>
          <w:szCs w:val="24"/>
        </w:rPr>
        <w:t xml:space="preserve">.  </w:t>
      </w:r>
      <w:r w:rsidR="00F46037" w:rsidRPr="009E6C6F">
        <w:rPr>
          <w:rFonts w:cs="Arial"/>
          <w:noProof/>
          <w:szCs w:val="24"/>
        </w:rPr>
        <w:t xml:space="preserve">In the </w:t>
      </w:r>
      <w:r w:rsidR="00F46037" w:rsidRPr="009E6C6F">
        <w:rPr>
          <w:rFonts w:cs="Arial"/>
          <w:noProof/>
          <w:szCs w:val="24"/>
        </w:rPr>
        <w:lastRenderedPageBreak/>
        <w:t xml:space="preserve">event that the partnership operates across more than one faculty, further consultation will need to be undertaken with the other faculties concerned prior to submitting the form to </w:t>
      </w:r>
      <w:r w:rsidR="0016172E">
        <w:rPr>
          <w:rFonts w:cs="Arial"/>
        </w:rPr>
        <w:t>QAPCC</w:t>
      </w:r>
      <w:r w:rsidR="00F46037" w:rsidRPr="009E6C6F">
        <w:rPr>
          <w:rFonts w:cs="Arial"/>
          <w:noProof/>
          <w:szCs w:val="24"/>
        </w:rPr>
        <w:fldChar w:fldCharType="begin"/>
      </w:r>
      <w:r w:rsidR="00F46037" w:rsidRPr="0059721B">
        <w:instrText xml:space="preserve"> XE "</w:instrText>
      </w:r>
      <w:r w:rsidR="00F46037" w:rsidRPr="009E6C6F">
        <w:rPr>
          <w:rFonts w:cs="Arial"/>
          <w:noProof/>
          <w:szCs w:val="24"/>
        </w:rPr>
        <w:instrText>Academic Directorate:</w:instrText>
      </w:r>
      <w:r w:rsidR="00F46037" w:rsidRPr="0059721B">
        <w:instrText xml:space="preserve">AD" </w:instrText>
      </w:r>
      <w:r w:rsidR="00F46037" w:rsidRPr="009E6C6F">
        <w:rPr>
          <w:rFonts w:cs="Arial"/>
          <w:noProof/>
          <w:szCs w:val="24"/>
        </w:rPr>
        <w:fldChar w:fldCharType="end"/>
      </w:r>
      <w:r w:rsidR="00F46037" w:rsidRPr="009E6C6F">
        <w:rPr>
          <w:rFonts w:cs="Arial"/>
          <w:noProof/>
          <w:szCs w:val="24"/>
        </w:rPr>
        <w:t xml:space="preserve">.   </w:t>
      </w:r>
    </w:p>
    <w:p w14:paraId="51FBCB31" w14:textId="77777777" w:rsidR="008048FA" w:rsidRPr="008048FA" w:rsidRDefault="008048FA" w:rsidP="00997A0A">
      <w:pPr>
        <w:pStyle w:val="ListParagraph"/>
        <w:ind w:hanging="425"/>
        <w:rPr>
          <w:b/>
          <w:noProof/>
          <w:snapToGrid/>
        </w:rPr>
      </w:pPr>
    </w:p>
    <w:p w14:paraId="691B80CD" w14:textId="505E57BC" w:rsidR="00A112AE" w:rsidRPr="009E6C6F" w:rsidRDefault="00F46037" w:rsidP="0039050A">
      <w:pPr>
        <w:pStyle w:val="ListParagraph"/>
        <w:numPr>
          <w:ilvl w:val="0"/>
          <w:numId w:val="10"/>
        </w:numPr>
        <w:ind w:hanging="436"/>
        <w:rPr>
          <w:b/>
          <w:noProof/>
          <w:snapToGrid/>
        </w:rPr>
      </w:pPr>
      <w:r>
        <w:t>Where</w:t>
      </w:r>
      <w:r w:rsidR="00B02D59" w:rsidRPr="00FB7B68">
        <w:t xml:space="preserve"> there are students remaining on the </w:t>
      </w:r>
      <w:r w:rsidR="00B02D59">
        <w:t>course</w:t>
      </w:r>
      <w:r w:rsidR="00BE5226">
        <w:t>(s) delivered by the partner</w:t>
      </w:r>
      <w:r w:rsidR="00B02D59" w:rsidRPr="00FB7B68">
        <w:t xml:space="preserve"> </w:t>
      </w:r>
      <w:r w:rsidR="00B02D59">
        <w:t>t</w:t>
      </w:r>
      <w:r w:rsidR="00FB7B68" w:rsidRPr="00FB7B68">
        <w:t xml:space="preserve">he A3 </w:t>
      </w:r>
      <w:r w:rsidR="00BE5226" w:rsidRPr="00764EC7">
        <w:t xml:space="preserve">form </w:t>
      </w:r>
      <w:r w:rsidR="00FB7B68" w:rsidRPr="00764EC7">
        <w:t>must be accompanied by a Termination Action Plan (Form B11).</w:t>
      </w:r>
      <w:r w:rsidR="00A112AE" w:rsidRPr="00764EC7">
        <w:t xml:space="preserve">  </w:t>
      </w:r>
      <w:r w:rsidR="00BE5226" w:rsidRPr="00764EC7">
        <w:t xml:space="preserve">Form B11 outlines the issues which must be addressed in this action plan.  </w:t>
      </w:r>
      <w:r w:rsidR="005A3C50" w:rsidRPr="00764EC7">
        <w:t>The University expects that under normal circumstances students registered on a course that is closed will be enabled to complete their chosen course of study at the partner. Where circumstances occur that the partner is unable to continue to deliver the KU award as planned, the Collaborative Partner Contingency Plan (see para</w:t>
      </w:r>
      <w:r w:rsidR="000F3269" w:rsidRPr="00764EC7">
        <w:t>graph</w:t>
      </w:r>
      <w:r w:rsidR="00A077A6" w:rsidRPr="00764EC7">
        <w:t xml:space="preserve"> </w:t>
      </w:r>
      <w:r w:rsidR="00764EC7" w:rsidRPr="00764EC7">
        <w:t>Collaborative Partner Contingency Plans</w:t>
      </w:r>
      <w:r w:rsidR="005A3C50" w:rsidRPr="00764EC7">
        <w:t xml:space="preserve">) will be triggered and the arrangements as set out in the Student Protection Plan put into action.   </w:t>
      </w:r>
      <w:r w:rsidR="00DC26CA" w:rsidRPr="00764EC7">
        <w:t xml:space="preserve"> </w:t>
      </w:r>
    </w:p>
    <w:p w14:paraId="28753F36" w14:textId="77777777" w:rsidR="008048FA" w:rsidRDefault="008048FA" w:rsidP="00997A0A">
      <w:pPr>
        <w:pStyle w:val="ListParagraph"/>
        <w:ind w:hanging="436"/>
        <w:rPr>
          <w:rFonts w:cs="Arial"/>
          <w:noProof/>
          <w:szCs w:val="24"/>
        </w:rPr>
      </w:pPr>
    </w:p>
    <w:p w14:paraId="479BE29F" w14:textId="494F97E2" w:rsidR="00A112AE" w:rsidRPr="009E6C6F" w:rsidRDefault="00F46037" w:rsidP="0039050A">
      <w:pPr>
        <w:pStyle w:val="ListParagraph"/>
        <w:numPr>
          <w:ilvl w:val="0"/>
          <w:numId w:val="10"/>
        </w:numPr>
        <w:ind w:hanging="436"/>
        <w:rPr>
          <w:rFonts w:cs="Arial"/>
          <w:noProof/>
          <w:szCs w:val="24"/>
        </w:rPr>
      </w:pPr>
      <w:r w:rsidRPr="009E6C6F">
        <w:rPr>
          <w:rFonts w:cs="Arial"/>
          <w:noProof/>
          <w:szCs w:val="24"/>
        </w:rPr>
        <w:t>F</w:t>
      </w:r>
      <w:r w:rsidR="00A112AE" w:rsidRPr="009E6C6F">
        <w:rPr>
          <w:rFonts w:cs="Arial"/>
          <w:noProof/>
          <w:szCs w:val="24"/>
        </w:rPr>
        <w:t xml:space="preserve">ollowing </w:t>
      </w:r>
      <w:r w:rsidR="0016172E">
        <w:rPr>
          <w:rFonts w:cs="Arial"/>
        </w:rPr>
        <w:t>QAPCC</w:t>
      </w:r>
      <w:r w:rsidR="00A112AE" w:rsidRPr="009E6C6F">
        <w:rPr>
          <w:rFonts w:cs="Arial"/>
          <w:noProof/>
          <w:szCs w:val="24"/>
        </w:rPr>
        <w:t xml:space="preserve"> approval of the </w:t>
      </w:r>
      <w:r w:rsidR="006711CB" w:rsidRPr="009E6C6F">
        <w:rPr>
          <w:rFonts w:cs="Arial"/>
          <w:noProof/>
          <w:szCs w:val="24"/>
        </w:rPr>
        <w:t xml:space="preserve">partnership </w:t>
      </w:r>
      <w:r w:rsidR="00A112AE" w:rsidRPr="009E6C6F">
        <w:rPr>
          <w:rFonts w:cs="Arial"/>
          <w:noProof/>
          <w:szCs w:val="24"/>
        </w:rPr>
        <w:t>closure, the Dean</w:t>
      </w:r>
      <w:r w:rsidR="009664A7" w:rsidRPr="009E6C6F">
        <w:rPr>
          <w:rFonts w:cs="Arial"/>
          <w:noProof/>
          <w:szCs w:val="24"/>
        </w:rPr>
        <w:t xml:space="preserve"> (or </w:t>
      </w:r>
      <w:r w:rsidR="00D536B0" w:rsidRPr="009E6C6F">
        <w:rPr>
          <w:rFonts w:cs="Arial"/>
          <w:noProof/>
          <w:szCs w:val="24"/>
        </w:rPr>
        <w:t>their</w:t>
      </w:r>
      <w:r w:rsidR="009664A7" w:rsidRPr="009E6C6F">
        <w:rPr>
          <w:rFonts w:cs="Arial"/>
          <w:noProof/>
          <w:szCs w:val="24"/>
        </w:rPr>
        <w:t xml:space="preserve"> nominee)</w:t>
      </w:r>
      <w:r w:rsidR="00A112AE" w:rsidRPr="009E6C6F">
        <w:rPr>
          <w:rFonts w:cs="Arial"/>
          <w:noProof/>
          <w:szCs w:val="24"/>
        </w:rPr>
        <w:t xml:space="preserve"> of the sponsoring faculty should write to the collaborative partner formalising the end of the partnership, and confirming the arrangements for supporting students who are already enrolled on the </w:t>
      </w:r>
      <w:r w:rsidR="002C5A3E" w:rsidRPr="009E6C6F">
        <w:rPr>
          <w:rFonts w:cs="Arial"/>
          <w:noProof/>
          <w:szCs w:val="24"/>
        </w:rPr>
        <w:t>course</w:t>
      </w:r>
      <w:r w:rsidR="006711CB" w:rsidRPr="009E6C6F">
        <w:rPr>
          <w:rFonts w:cs="Arial"/>
          <w:noProof/>
          <w:szCs w:val="24"/>
        </w:rPr>
        <w:t>(s)</w:t>
      </w:r>
      <w:r w:rsidR="00A112AE" w:rsidRPr="009E6C6F">
        <w:rPr>
          <w:rFonts w:cs="Arial"/>
          <w:noProof/>
          <w:szCs w:val="24"/>
        </w:rPr>
        <w:t xml:space="preserve">.  </w:t>
      </w:r>
      <w:r w:rsidRPr="009E6C6F">
        <w:rPr>
          <w:rFonts w:cs="Arial"/>
          <w:noProof/>
          <w:szCs w:val="24"/>
        </w:rPr>
        <w:t>A</w:t>
      </w:r>
      <w:r w:rsidR="00A112AE" w:rsidRPr="009E6C6F">
        <w:rPr>
          <w:rFonts w:cs="Arial"/>
          <w:noProof/>
          <w:szCs w:val="24"/>
        </w:rPr>
        <w:t xml:space="preserve"> Termination Agreement</w:t>
      </w:r>
      <w:r w:rsidR="00A112AE" w:rsidRPr="009E6C6F">
        <w:rPr>
          <w:rFonts w:cs="Arial"/>
          <w:noProof/>
          <w:szCs w:val="24"/>
        </w:rPr>
        <w:fldChar w:fldCharType="begin"/>
      </w:r>
      <w:r w:rsidR="00A112AE" w:rsidRPr="0059721B">
        <w:instrText xml:space="preserve"> XE "</w:instrText>
      </w:r>
      <w:r w:rsidR="00A112AE" w:rsidRPr="009E6C6F">
        <w:rPr>
          <w:rFonts w:cs="Arial"/>
          <w:noProof/>
          <w:szCs w:val="24"/>
        </w:rPr>
        <w:instrText>Termination Agreement</w:instrText>
      </w:r>
      <w:r w:rsidR="00A112AE" w:rsidRPr="0059721B">
        <w:instrText xml:space="preserve">" </w:instrText>
      </w:r>
      <w:r w:rsidR="00A112AE" w:rsidRPr="009E6C6F">
        <w:rPr>
          <w:rFonts w:cs="Arial"/>
          <w:noProof/>
          <w:szCs w:val="24"/>
        </w:rPr>
        <w:fldChar w:fldCharType="end"/>
      </w:r>
      <w:r w:rsidR="00A112AE" w:rsidRPr="009E6C6F">
        <w:rPr>
          <w:rFonts w:cs="Arial"/>
          <w:noProof/>
          <w:szCs w:val="24"/>
        </w:rPr>
        <w:t xml:space="preserve"> (</w:t>
      </w:r>
      <w:r w:rsidR="003E07C7">
        <w:rPr>
          <w:rFonts w:cs="Arial"/>
          <w:noProof/>
          <w:szCs w:val="24"/>
        </w:rPr>
        <w:t>F</w:t>
      </w:r>
      <w:r w:rsidR="00A112AE" w:rsidRPr="009E6C6F">
        <w:rPr>
          <w:rFonts w:cs="Arial"/>
          <w:noProof/>
          <w:szCs w:val="24"/>
        </w:rPr>
        <w:t xml:space="preserve">orm </w:t>
      </w:r>
      <w:r w:rsidR="00FF03DB" w:rsidRPr="009E6C6F">
        <w:rPr>
          <w:rFonts w:cs="Arial"/>
          <w:noProof/>
          <w:szCs w:val="24"/>
        </w:rPr>
        <w:t>B12</w:t>
      </w:r>
      <w:r w:rsidR="00A112AE" w:rsidRPr="009E6C6F">
        <w:rPr>
          <w:rFonts w:cs="Arial"/>
          <w:noProof/>
          <w:szCs w:val="24"/>
        </w:rPr>
        <w:t xml:space="preserve">) must also be </w:t>
      </w:r>
      <w:r w:rsidRPr="009E6C6F">
        <w:rPr>
          <w:rFonts w:cs="Arial"/>
          <w:noProof/>
          <w:szCs w:val="24"/>
        </w:rPr>
        <w:t xml:space="preserve">completed and </w:t>
      </w:r>
      <w:r w:rsidR="00A112AE" w:rsidRPr="009E6C6F">
        <w:rPr>
          <w:rFonts w:cs="Arial"/>
          <w:noProof/>
          <w:szCs w:val="24"/>
        </w:rPr>
        <w:t>signed by the Vice-Chancellor</w:t>
      </w:r>
      <w:r w:rsidR="00A112AE" w:rsidRPr="009E6C6F">
        <w:rPr>
          <w:rFonts w:cs="Arial"/>
          <w:noProof/>
          <w:szCs w:val="24"/>
        </w:rPr>
        <w:fldChar w:fldCharType="begin"/>
      </w:r>
      <w:r w:rsidR="00A112AE" w:rsidRPr="0059721B">
        <w:instrText xml:space="preserve"> XE "</w:instrText>
      </w:r>
      <w:r w:rsidR="00A112AE" w:rsidRPr="00F46037">
        <w:rPr>
          <w:noProof/>
        </w:rPr>
        <w:instrText>Vice-Chancellor:</w:instrText>
      </w:r>
      <w:r w:rsidR="00A112AE" w:rsidRPr="00F46037">
        <w:instrText>VC</w:instrText>
      </w:r>
      <w:r w:rsidR="00A112AE" w:rsidRPr="0059721B">
        <w:instrText xml:space="preserve">" </w:instrText>
      </w:r>
      <w:r w:rsidR="00A112AE" w:rsidRPr="009E6C6F">
        <w:rPr>
          <w:rFonts w:cs="Arial"/>
          <w:noProof/>
          <w:szCs w:val="24"/>
        </w:rPr>
        <w:fldChar w:fldCharType="end"/>
      </w:r>
      <w:r w:rsidR="00A112AE" w:rsidRPr="009E6C6F">
        <w:rPr>
          <w:rFonts w:cs="Arial"/>
          <w:noProof/>
          <w:szCs w:val="24"/>
        </w:rPr>
        <w:t xml:space="preserve"> and the CEO </w:t>
      </w:r>
      <w:r w:rsidR="00F815D5">
        <w:rPr>
          <w:rFonts w:cs="Arial"/>
          <w:noProof/>
          <w:szCs w:val="24"/>
        </w:rPr>
        <w:t>(</w:t>
      </w:r>
      <w:r w:rsidR="00A112AE" w:rsidRPr="009E6C6F">
        <w:rPr>
          <w:rFonts w:cs="Arial"/>
          <w:noProof/>
          <w:szCs w:val="24"/>
        </w:rPr>
        <w:t>or equivalent</w:t>
      </w:r>
      <w:r w:rsidR="00F815D5">
        <w:rPr>
          <w:rFonts w:cs="Arial"/>
          <w:noProof/>
          <w:szCs w:val="24"/>
        </w:rPr>
        <w:t>)</w:t>
      </w:r>
      <w:r w:rsidR="00A112AE" w:rsidRPr="009E6C6F">
        <w:rPr>
          <w:rFonts w:cs="Arial"/>
          <w:noProof/>
          <w:szCs w:val="24"/>
        </w:rPr>
        <w:t xml:space="preserve"> of the partner.  Copies of </w:t>
      </w:r>
      <w:r w:rsidR="00FB7B68" w:rsidRPr="009E6C6F">
        <w:rPr>
          <w:rFonts w:cs="Arial"/>
          <w:noProof/>
          <w:szCs w:val="24"/>
        </w:rPr>
        <w:t>the Termination Agreement</w:t>
      </w:r>
      <w:r w:rsidR="00FF03DB" w:rsidRPr="009E6C6F">
        <w:rPr>
          <w:rFonts w:cs="Arial"/>
          <w:noProof/>
          <w:szCs w:val="24"/>
        </w:rPr>
        <w:t xml:space="preserve"> </w:t>
      </w:r>
      <w:r w:rsidR="00A112AE" w:rsidRPr="009E6C6F">
        <w:rPr>
          <w:rFonts w:cs="Arial"/>
          <w:noProof/>
          <w:szCs w:val="24"/>
        </w:rPr>
        <w:t xml:space="preserve">must be lodged with </w:t>
      </w:r>
      <w:r w:rsidR="006711CB" w:rsidRPr="009E6C6F">
        <w:rPr>
          <w:rFonts w:cs="Arial"/>
          <w:noProof/>
          <w:szCs w:val="24"/>
        </w:rPr>
        <w:t>QAE</w:t>
      </w:r>
      <w:r w:rsidR="00A112AE" w:rsidRPr="009E6C6F">
        <w:rPr>
          <w:rFonts w:cs="Arial"/>
          <w:noProof/>
          <w:szCs w:val="24"/>
        </w:rPr>
        <w:t xml:space="preserve">. </w:t>
      </w:r>
    </w:p>
    <w:p w14:paraId="5DCFEF30" w14:textId="77777777" w:rsidR="008048FA" w:rsidRDefault="008048FA" w:rsidP="00997A0A">
      <w:pPr>
        <w:pStyle w:val="ListParagraph"/>
        <w:ind w:hanging="436"/>
        <w:rPr>
          <w:rFonts w:cs="Arial"/>
          <w:noProof/>
          <w:szCs w:val="24"/>
        </w:rPr>
      </w:pPr>
    </w:p>
    <w:p w14:paraId="6312C64F" w14:textId="1C88FC85" w:rsidR="009809F5" w:rsidRPr="00997A0A" w:rsidRDefault="00A112AE" w:rsidP="0039050A">
      <w:pPr>
        <w:pStyle w:val="ListParagraph"/>
        <w:numPr>
          <w:ilvl w:val="0"/>
          <w:numId w:val="10"/>
        </w:numPr>
        <w:ind w:hanging="436"/>
        <w:rPr>
          <w:rFonts w:cs="Arial"/>
          <w:noProof/>
          <w:szCs w:val="24"/>
        </w:rPr>
      </w:pPr>
      <w:r w:rsidRPr="009E6C6F">
        <w:rPr>
          <w:rFonts w:cs="Arial"/>
          <w:noProof/>
          <w:szCs w:val="24"/>
        </w:rPr>
        <w:t xml:space="preserve">Where there are no students remaining on the </w:t>
      </w:r>
      <w:r w:rsidR="002C5A3E" w:rsidRPr="009E6C6F">
        <w:rPr>
          <w:rFonts w:cs="Arial"/>
          <w:noProof/>
          <w:szCs w:val="24"/>
        </w:rPr>
        <w:t>course</w:t>
      </w:r>
      <w:r w:rsidRPr="009E6C6F">
        <w:rPr>
          <w:rFonts w:cs="Arial"/>
          <w:noProof/>
          <w:szCs w:val="24"/>
        </w:rPr>
        <w:t xml:space="preserve">, following </w:t>
      </w:r>
      <w:r w:rsidR="0016172E">
        <w:rPr>
          <w:rFonts w:cs="Arial"/>
        </w:rPr>
        <w:t>QAPCC’s</w:t>
      </w:r>
      <w:r w:rsidR="009664A7" w:rsidRPr="009E6C6F">
        <w:rPr>
          <w:rFonts w:cs="Arial"/>
          <w:noProof/>
          <w:szCs w:val="24"/>
        </w:rPr>
        <w:t xml:space="preserve"> </w:t>
      </w:r>
      <w:r w:rsidRPr="009E6C6F">
        <w:rPr>
          <w:rFonts w:cs="Arial"/>
          <w:noProof/>
          <w:szCs w:val="24"/>
        </w:rPr>
        <w:t xml:space="preserve">approval of the closure, </w:t>
      </w:r>
      <w:r w:rsidR="006711CB" w:rsidRPr="009E6C6F">
        <w:rPr>
          <w:rFonts w:cs="Arial"/>
          <w:noProof/>
          <w:szCs w:val="24"/>
        </w:rPr>
        <w:t>QAE</w:t>
      </w:r>
      <w:r w:rsidRPr="009E6C6F">
        <w:rPr>
          <w:rFonts w:cs="Arial"/>
          <w:noProof/>
          <w:szCs w:val="24"/>
        </w:rPr>
        <w:t xml:space="preserve"> will arrange for a letter confirming the end of the partnership to be sent from the Vice-Chancellor</w:t>
      </w:r>
      <w:r w:rsidRPr="009E6C6F">
        <w:rPr>
          <w:rFonts w:cs="Arial"/>
          <w:noProof/>
          <w:szCs w:val="24"/>
        </w:rPr>
        <w:fldChar w:fldCharType="begin"/>
      </w:r>
      <w:r w:rsidRPr="0059721B">
        <w:instrText xml:space="preserve"> XE "</w:instrText>
      </w:r>
      <w:r w:rsidRPr="0059721B">
        <w:rPr>
          <w:noProof/>
        </w:rPr>
        <w:instrText>Vice-Chancellor:</w:instrText>
      </w:r>
      <w:r w:rsidRPr="0059721B">
        <w:instrText xml:space="preserve">VC" </w:instrText>
      </w:r>
      <w:r w:rsidRPr="009E6C6F">
        <w:rPr>
          <w:rFonts w:cs="Arial"/>
          <w:noProof/>
          <w:szCs w:val="24"/>
        </w:rPr>
        <w:fldChar w:fldCharType="end"/>
      </w:r>
      <w:r w:rsidRPr="009E6C6F">
        <w:rPr>
          <w:rFonts w:cs="Arial"/>
          <w:noProof/>
          <w:szCs w:val="24"/>
        </w:rPr>
        <w:t xml:space="preserve"> to the CEO </w:t>
      </w:r>
      <w:r w:rsidR="00A13ABB">
        <w:rPr>
          <w:rFonts w:cs="Arial"/>
          <w:noProof/>
          <w:szCs w:val="24"/>
        </w:rPr>
        <w:t>(</w:t>
      </w:r>
      <w:r w:rsidRPr="009E6C6F">
        <w:rPr>
          <w:rFonts w:cs="Arial"/>
          <w:noProof/>
          <w:szCs w:val="24"/>
        </w:rPr>
        <w:t>or equivalent</w:t>
      </w:r>
      <w:r w:rsidR="00A13ABB">
        <w:rPr>
          <w:rFonts w:cs="Arial"/>
          <w:noProof/>
          <w:szCs w:val="24"/>
        </w:rPr>
        <w:t>)</w:t>
      </w:r>
      <w:r w:rsidRPr="009E6C6F">
        <w:rPr>
          <w:rFonts w:cs="Arial"/>
          <w:noProof/>
          <w:szCs w:val="24"/>
        </w:rPr>
        <w:t xml:space="preserve"> of the partner.</w:t>
      </w:r>
      <w:r w:rsidR="000F3269" w:rsidRPr="009E6C6F">
        <w:rPr>
          <w:rFonts w:cs="Arial"/>
          <w:noProof/>
          <w:szCs w:val="24"/>
        </w:rPr>
        <w:t xml:space="preserve"> </w:t>
      </w:r>
      <w:r w:rsidRPr="009E6C6F">
        <w:rPr>
          <w:rFonts w:cs="Arial"/>
          <w:noProof/>
          <w:szCs w:val="24"/>
        </w:rPr>
        <w:t xml:space="preserve"> Copies of this letter will be sent to the </w:t>
      </w:r>
      <w:r w:rsidR="000F3269" w:rsidRPr="009E6C6F">
        <w:rPr>
          <w:rFonts w:cs="Arial"/>
          <w:noProof/>
          <w:szCs w:val="24"/>
        </w:rPr>
        <w:t>f</w:t>
      </w:r>
      <w:r w:rsidRPr="009E6C6F">
        <w:rPr>
          <w:rFonts w:cs="Arial"/>
          <w:noProof/>
          <w:szCs w:val="24"/>
        </w:rPr>
        <w:t>aculty.</w:t>
      </w:r>
    </w:p>
    <w:p w14:paraId="3E835A12" w14:textId="2E99F32D" w:rsidR="00A112AE" w:rsidRDefault="00A112AE" w:rsidP="00997A0A">
      <w:pPr>
        <w:pStyle w:val="Heading3"/>
        <w:ind w:left="720" w:hanging="436"/>
        <w:rPr>
          <w:noProof/>
        </w:rPr>
      </w:pPr>
      <w:bookmarkStart w:id="21" w:name="_Toc152690074"/>
      <w:r w:rsidRPr="00A07060">
        <w:rPr>
          <w:noProof/>
        </w:rPr>
        <w:t>Published Information</w:t>
      </w:r>
      <w:bookmarkEnd w:id="21"/>
    </w:p>
    <w:p w14:paraId="706DDFD1" w14:textId="0E1DF874" w:rsidR="00A112AE" w:rsidRPr="009E6C6F" w:rsidRDefault="00A112AE" w:rsidP="0039050A">
      <w:pPr>
        <w:pStyle w:val="ListParagraph"/>
        <w:numPr>
          <w:ilvl w:val="0"/>
          <w:numId w:val="10"/>
        </w:numPr>
        <w:ind w:hanging="436"/>
        <w:rPr>
          <w:rFonts w:cs="Arial"/>
          <w:noProof/>
          <w:szCs w:val="24"/>
        </w:rPr>
      </w:pPr>
      <w:r w:rsidRPr="009E6C6F">
        <w:rPr>
          <w:rFonts w:cs="Arial"/>
          <w:noProof/>
          <w:szCs w:val="24"/>
        </w:rPr>
        <w:t>The University has a responsibility to ensure the accuracy of all public information, publicity and promotional activity relating to provision delivered by its partners which leads to a University award.</w:t>
      </w:r>
    </w:p>
    <w:p w14:paraId="1A7C4713" w14:textId="77777777" w:rsidR="00E002E5" w:rsidRDefault="00E002E5" w:rsidP="00997A0A">
      <w:pPr>
        <w:pStyle w:val="ListParagraph"/>
        <w:ind w:hanging="436"/>
        <w:rPr>
          <w:rFonts w:cs="Arial"/>
          <w:noProof/>
          <w:szCs w:val="24"/>
        </w:rPr>
      </w:pPr>
    </w:p>
    <w:p w14:paraId="514D5B2F" w14:textId="5B819276" w:rsidR="00A112AE" w:rsidRPr="009E6C6F" w:rsidRDefault="00A112AE" w:rsidP="0039050A">
      <w:pPr>
        <w:pStyle w:val="ListParagraph"/>
        <w:numPr>
          <w:ilvl w:val="0"/>
          <w:numId w:val="10"/>
        </w:numPr>
        <w:ind w:hanging="436"/>
        <w:rPr>
          <w:rFonts w:cs="Arial"/>
          <w:noProof/>
          <w:szCs w:val="24"/>
        </w:rPr>
      </w:pPr>
      <w:r w:rsidRPr="009E6C6F">
        <w:rPr>
          <w:rFonts w:cs="Arial"/>
          <w:noProof/>
          <w:szCs w:val="24"/>
        </w:rPr>
        <w:t xml:space="preserve">Programme specifications, module </w:t>
      </w:r>
      <w:r w:rsidR="00A13ABB">
        <w:rPr>
          <w:rFonts w:cs="Arial"/>
          <w:noProof/>
          <w:szCs w:val="24"/>
        </w:rPr>
        <w:t>descriptors</w:t>
      </w:r>
      <w:r w:rsidRPr="009E6C6F">
        <w:rPr>
          <w:rFonts w:cs="Arial"/>
          <w:noProof/>
          <w:szCs w:val="24"/>
        </w:rPr>
        <w:t xml:space="preserve"> and </w:t>
      </w:r>
      <w:r w:rsidR="00B44661" w:rsidRPr="009E6C6F">
        <w:rPr>
          <w:rFonts w:cs="Arial"/>
          <w:noProof/>
          <w:szCs w:val="24"/>
        </w:rPr>
        <w:t>course</w:t>
      </w:r>
      <w:r w:rsidRPr="009E6C6F">
        <w:rPr>
          <w:rFonts w:cs="Arial"/>
          <w:noProof/>
          <w:szCs w:val="24"/>
        </w:rPr>
        <w:t xml:space="preserve"> handbooks for collaborative provision are considered as part of the validation process.  (See section C)</w:t>
      </w:r>
      <w:r w:rsidR="002678D2" w:rsidRPr="009E6C6F">
        <w:rPr>
          <w:rFonts w:cs="Arial"/>
          <w:noProof/>
          <w:szCs w:val="24"/>
        </w:rPr>
        <w:t>.</w:t>
      </w:r>
    </w:p>
    <w:p w14:paraId="42B8FF39" w14:textId="77777777" w:rsidR="00E002E5" w:rsidRDefault="00E002E5" w:rsidP="00997A0A">
      <w:pPr>
        <w:pStyle w:val="ListParagraph"/>
        <w:ind w:hanging="436"/>
        <w:rPr>
          <w:rFonts w:cs="Arial"/>
          <w:noProof/>
          <w:szCs w:val="24"/>
        </w:rPr>
      </w:pPr>
    </w:p>
    <w:p w14:paraId="3BCE4DF3" w14:textId="2CBF51FC" w:rsidR="002678D2" w:rsidRPr="009E6C6F" w:rsidRDefault="00A112AE" w:rsidP="0039050A">
      <w:pPr>
        <w:pStyle w:val="ListParagraph"/>
        <w:numPr>
          <w:ilvl w:val="0"/>
          <w:numId w:val="10"/>
        </w:numPr>
        <w:ind w:hanging="436"/>
        <w:rPr>
          <w:rFonts w:cs="Arial"/>
          <w:noProof/>
          <w:szCs w:val="24"/>
        </w:rPr>
      </w:pPr>
      <w:r w:rsidRPr="009E6C6F">
        <w:rPr>
          <w:rFonts w:cs="Arial"/>
          <w:noProof/>
          <w:szCs w:val="24"/>
        </w:rPr>
        <w:t>The Liaison Document (see BG(ii)) set</w:t>
      </w:r>
      <w:r w:rsidR="00DC26CA" w:rsidRPr="009E6C6F">
        <w:rPr>
          <w:rFonts w:cs="Arial"/>
          <w:noProof/>
          <w:szCs w:val="24"/>
        </w:rPr>
        <w:t>s</w:t>
      </w:r>
      <w:r w:rsidRPr="009E6C6F">
        <w:rPr>
          <w:rFonts w:cs="Arial"/>
          <w:noProof/>
          <w:szCs w:val="24"/>
        </w:rPr>
        <w:t xml:space="preserve"> out the local arrangements for checking the accuracy of all publicity information in relation to the course</w:t>
      </w:r>
      <w:r w:rsidR="003847B7" w:rsidRPr="009E6C6F">
        <w:rPr>
          <w:rFonts w:cs="Arial"/>
          <w:noProof/>
          <w:szCs w:val="24"/>
        </w:rPr>
        <w:t xml:space="preserve"> (s</w:t>
      </w:r>
      <w:r w:rsidRPr="009E6C6F">
        <w:rPr>
          <w:rFonts w:cs="Arial"/>
          <w:noProof/>
          <w:szCs w:val="24"/>
        </w:rPr>
        <w:t>ee BG(v) for further guidance)</w:t>
      </w:r>
      <w:r w:rsidR="002678D2" w:rsidRPr="009E6C6F">
        <w:rPr>
          <w:rFonts w:cs="Arial"/>
          <w:noProof/>
          <w:szCs w:val="24"/>
        </w:rPr>
        <w:t>.</w:t>
      </w:r>
    </w:p>
    <w:p w14:paraId="55AA29E5" w14:textId="77777777" w:rsidR="00E002E5" w:rsidRDefault="00E002E5" w:rsidP="00997A0A">
      <w:pPr>
        <w:pStyle w:val="ListParagraph"/>
        <w:ind w:hanging="436"/>
        <w:rPr>
          <w:rFonts w:cs="Arial"/>
          <w:noProof/>
          <w:szCs w:val="24"/>
        </w:rPr>
      </w:pPr>
    </w:p>
    <w:p w14:paraId="0033787C" w14:textId="4E23FCE8" w:rsidR="00A112AE" w:rsidRPr="009E6C6F" w:rsidRDefault="00A112AE" w:rsidP="0039050A">
      <w:pPr>
        <w:pStyle w:val="ListParagraph"/>
        <w:numPr>
          <w:ilvl w:val="0"/>
          <w:numId w:val="10"/>
        </w:numPr>
        <w:ind w:hanging="436"/>
        <w:rPr>
          <w:rFonts w:cs="Arial"/>
          <w:noProof/>
          <w:szCs w:val="24"/>
        </w:rPr>
      </w:pPr>
      <w:r w:rsidRPr="009E6C6F">
        <w:rPr>
          <w:rFonts w:cs="Arial"/>
          <w:noProof/>
          <w:szCs w:val="24"/>
        </w:rPr>
        <w:t>Faculty oversight of published information is maintained via the Executive Committee which has responsibility for considering any matters relating to the marketing of provision delivered with a partner.</w:t>
      </w:r>
    </w:p>
    <w:p w14:paraId="68500B65" w14:textId="77777777" w:rsidR="00E002E5" w:rsidRPr="00E002E5" w:rsidRDefault="00E002E5" w:rsidP="00997A0A">
      <w:pPr>
        <w:ind w:left="720" w:hanging="436"/>
        <w:rPr>
          <w:rFonts w:cs="Arial"/>
          <w:noProof/>
          <w:szCs w:val="24"/>
        </w:rPr>
      </w:pPr>
    </w:p>
    <w:p w14:paraId="04640428" w14:textId="6345F51E" w:rsidR="00E002E5" w:rsidRPr="00BB5C3D" w:rsidRDefault="006711CB" w:rsidP="0039050A">
      <w:pPr>
        <w:pStyle w:val="ListParagraph"/>
        <w:numPr>
          <w:ilvl w:val="0"/>
          <w:numId w:val="10"/>
        </w:numPr>
        <w:ind w:hanging="436"/>
        <w:rPr>
          <w:rFonts w:cs="Arial"/>
          <w:noProof/>
          <w:szCs w:val="24"/>
        </w:rPr>
      </w:pPr>
      <w:r w:rsidRPr="009E6C6F">
        <w:rPr>
          <w:rFonts w:cs="Arial"/>
          <w:noProof/>
          <w:szCs w:val="24"/>
        </w:rPr>
        <w:t>QAE</w:t>
      </w:r>
      <w:r w:rsidR="00A112AE" w:rsidRPr="009E6C6F">
        <w:rPr>
          <w:rFonts w:cs="Arial"/>
          <w:noProof/>
          <w:szCs w:val="24"/>
        </w:rPr>
        <w:t xml:space="preserve"> conducts a periodic </w:t>
      </w:r>
      <w:r w:rsidRPr="009E6C6F">
        <w:rPr>
          <w:rFonts w:cs="Arial"/>
          <w:noProof/>
          <w:szCs w:val="24"/>
        </w:rPr>
        <w:t>audit</w:t>
      </w:r>
      <w:r w:rsidR="00A112AE" w:rsidRPr="009E6C6F">
        <w:rPr>
          <w:rFonts w:cs="Arial"/>
          <w:noProof/>
          <w:szCs w:val="24"/>
        </w:rPr>
        <w:t xml:space="preserve"> of partner websites to ensure the accuracy of published information</w:t>
      </w:r>
      <w:r w:rsidR="00DC710F" w:rsidRPr="009E6C6F">
        <w:rPr>
          <w:rFonts w:cs="Arial"/>
          <w:noProof/>
          <w:szCs w:val="24"/>
        </w:rPr>
        <w:t>, including information relating to professional accreditation</w:t>
      </w:r>
      <w:r w:rsidR="00A112AE" w:rsidRPr="009E6C6F">
        <w:rPr>
          <w:rFonts w:cs="Arial"/>
          <w:noProof/>
          <w:szCs w:val="24"/>
        </w:rPr>
        <w:t xml:space="preserve">. </w:t>
      </w:r>
      <w:r w:rsidR="00C234C2" w:rsidRPr="009E6C6F">
        <w:rPr>
          <w:rFonts w:cs="Arial"/>
          <w:noProof/>
          <w:szCs w:val="24"/>
        </w:rPr>
        <w:t xml:space="preserve">  A summary of this audit is submitted to </w:t>
      </w:r>
      <w:r w:rsidR="00E050F4" w:rsidRPr="009E6C6F">
        <w:rPr>
          <w:rFonts w:cs="Arial"/>
          <w:noProof/>
          <w:szCs w:val="24"/>
        </w:rPr>
        <w:t>EC</w:t>
      </w:r>
      <w:r w:rsidR="00C234C2" w:rsidRPr="009E6C6F">
        <w:rPr>
          <w:rFonts w:cs="Arial"/>
          <w:noProof/>
          <w:szCs w:val="24"/>
        </w:rPr>
        <w:t xml:space="preserve">.  </w:t>
      </w:r>
      <w:r w:rsidR="00A112AE" w:rsidRPr="009E6C6F">
        <w:rPr>
          <w:rFonts w:cs="Arial"/>
          <w:noProof/>
          <w:szCs w:val="24"/>
        </w:rPr>
        <w:t>Where errors or omissions are found, the faculty associated with the partner will be notified and required to work with the partne</w:t>
      </w:r>
      <w:r w:rsidR="00DC26CA" w:rsidRPr="009E6C6F">
        <w:rPr>
          <w:rFonts w:cs="Arial"/>
          <w:noProof/>
          <w:szCs w:val="24"/>
        </w:rPr>
        <w:t xml:space="preserve">r to rectify the problem and this is reported in the annual </w:t>
      </w:r>
      <w:r w:rsidR="00DC26CA" w:rsidRPr="009E6C6F">
        <w:rPr>
          <w:rFonts w:cs="Arial"/>
          <w:noProof/>
          <w:szCs w:val="24"/>
        </w:rPr>
        <w:lastRenderedPageBreak/>
        <w:t xml:space="preserve">Institutional Monitoring </w:t>
      </w:r>
      <w:r w:rsidR="00BE5AF1" w:rsidRPr="009E6C6F">
        <w:rPr>
          <w:rFonts w:cs="Arial"/>
          <w:noProof/>
          <w:szCs w:val="24"/>
        </w:rPr>
        <w:t>R</w:t>
      </w:r>
      <w:r w:rsidR="00DC26CA" w:rsidRPr="009E6C6F">
        <w:rPr>
          <w:rFonts w:cs="Arial"/>
          <w:noProof/>
          <w:szCs w:val="24"/>
        </w:rPr>
        <w:t xml:space="preserve">eport for the partner.  </w:t>
      </w:r>
      <w:r w:rsidR="00A112AE" w:rsidRPr="009E6C6F">
        <w:rPr>
          <w:rFonts w:cs="Arial"/>
          <w:noProof/>
          <w:szCs w:val="24"/>
        </w:rPr>
        <w:t xml:space="preserve">If the issue remains unresolved, the </w:t>
      </w:r>
      <w:r w:rsidR="00F46037" w:rsidRPr="009E6C6F">
        <w:rPr>
          <w:rFonts w:cs="Arial"/>
          <w:noProof/>
          <w:szCs w:val="24"/>
        </w:rPr>
        <w:t>Provost</w:t>
      </w:r>
      <w:r w:rsidR="00A112AE" w:rsidRPr="009E6C6F">
        <w:rPr>
          <w:rFonts w:cs="Arial"/>
          <w:noProof/>
          <w:szCs w:val="24"/>
        </w:rPr>
        <w:t xml:space="preserve"> will be notified and will write to the partner requesting immediate action.  </w:t>
      </w:r>
      <w:r w:rsidR="00C234C2" w:rsidRPr="009E6C6F">
        <w:rPr>
          <w:rFonts w:cs="Arial"/>
          <w:noProof/>
          <w:szCs w:val="24"/>
        </w:rPr>
        <w:t>The Institutional Monitoring overview report should identify for</w:t>
      </w:r>
      <w:r w:rsidR="00A112AE" w:rsidRPr="009E6C6F">
        <w:rPr>
          <w:rFonts w:cs="Arial"/>
          <w:noProof/>
          <w:szCs w:val="24"/>
        </w:rPr>
        <w:t xml:space="preserve"> </w:t>
      </w:r>
      <w:r w:rsidR="00E050F4" w:rsidRPr="009E6C6F">
        <w:rPr>
          <w:rFonts w:cs="Arial"/>
          <w:noProof/>
          <w:szCs w:val="24"/>
        </w:rPr>
        <w:t>EC</w:t>
      </w:r>
      <w:r w:rsidR="00A112AE" w:rsidRPr="009E6C6F">
        <w:rPr>
          <w:rFonts w:cs="Arial"/>
          <w:noProof/>
          <w:szCs w:val="24"/>
        </w:rPr>
        <w:t xml:space="preserve"> any instances of inaccurate information on partner institutions’ websites.     </w:t>
      </w:r>
    </w:p>
    <w:p w14:paraId="07135284" w14:textId="1598077D" w:rsidR="00A112AE" w:rsidRPr="00032E1D" w:rsidRDefault="00A112AE" w:rsidP="00997A0A">
      <w:pPr>
        <w:pStyle w:val="Heading3"/>
        <w:ind w:left="709" w:hanging="425"/>
        <w:rPr>
          <w:noProof/>
        </w:rPr>
      </w:pPr>
      <w:bookmarkStart w:id="22" w:name="_Toc152690075"/>
      <w:r w:rsidRPr="00A07060">
        <w:rPr>
          <w:noProof/>
        </w:rPr>
        <w:t>Operation of collaborative partnerships</w:t>
      </w:r>
      <w:bookmarkEnd w:id="22"/>
    </w:p>
    <w:p w14:paraId="46B66C15" w14:textId="679CF09F" w:rsidR="00A112AE" w:rsidRPr="009E6C6F" w:rsidRDefault="00A112AE" w:rsidP="0039050A">
      <w:pPr>
        <w:pStyle w:val="ListParagraph"/>
        <w:numPr>
          <w:ilvl w:val="0"/>
          <w:numId w:val="10"/>
        </w:numPr>
        <w:ind w:left="709" w:hanging="425"/>
        <w:rPr>
          <w:rFonts w:cs="Arial"/>
          <w:noProof/>
          <w:szCs w:val="24"/>
        </w:rPr>
      </w:pPr>
      <w:r w:rsidRPr="009E6C6F">
        <w:rPr>
          <w:rFonts w:cs="Arial"/>
          <w:noProof/>
          <w:szCs w:val="24"/>
        </w:rPr>
        <w:t xml:space="preserve">Liaison arrangements for </w:t>
      </w:r>
      <w:r w:rsidR="002C5A3E" w:rsidRPr="009E6C6F">
        <w:rPr>
          <w:rFonts w:cs="Arial"/>
          <w:noProof/>
          <w:szCs w:val="24"/>
        </w:rPr>
        <w:t>course</w:t>
      </w:r>
      <w:r w:rsidRPr="009E6C6F">
        <w:rPr>
          <w:rFonts w:cs="Arial"/>
          <w:noProof/>
          <w:szCs w:val="24"/>
        </w:rPr>
        <w:t>s offered with collaborative partners must be described in the liaison document which is presented at validation</w:t>
      </w:r>
      <w:r w:rsidRPr="009E6C6F">
        <w:rPr>
          <w:rFonts w:cs="Arial"/>
          <w:noProof/>
          <w:szCs w:val="24"/>
        </w:rPr>
        <w:fldChar w:fldCharType="begin"/>
      </w:r>
      <w:r w:rsidRPr="0059721B">
        <w:instrText xml:space="preserve"> XE "</w:instrText>
      </w:r>
      <w:r w:rsidRPr="009E6C6F">
        <w:rPr>
          <w:rFonts w:cs="Arial"/>
          <w:noProof/>
          <w:szCs w:val="24"/>
        </w:rPr>
        <w:instrText>validation</w:instrText>
      </w:r>
      <w:r w:rsidRPr="0059721B">
        <w:instrText xml:space="preserve">" </w:instrText>
      </w:r>
      <w:r w:rsidRPr="009E6C6F">
        <w:rPr>
          <w:rFonts w:cs="Arial"/>
          <w:noProof/>
          <w:szCs w:val="24"/>
        </w:rPr>
        <w:fldChar w:fldCharType="end"/>
      </w:r>
      <w:r w:rsidRPr="009E6C6F">
        <w:rPr>
          <w:rFonts w:cs="Arial"/>
          <w:noProof/>
          <w:szCs w:val="24"/>
        </w:rPr>
        <w:t>.  Further information on producing liaison documents is provided in guidance BG(ii).</w:t>
      </w:r>
    </w:p>
    <w:p w14:paraId="7ADC021F" w14:textId="77777777" w:rsidR="00E002E5" w:rsidRPr="00E002E5" w:rsidRDefault="00E002E5" w:rsidP="00997A0A">
      <w:pPr>
        <w:pStyle w:val="ListParagraph"/>
        <w:ind w:left="709" w:hanging="425"/>
        <w:rPr>
          <w:noProof/>
        </w:rPr>
      </w:pPr>
    </w:p>
    <w:p w14:paraId="17AAF1AA" w14:textId="38C0322C" w:rsidR="005A3C50" w:rsidRPr="00032E1D" w:rsidRDefault="00A112AE" w:rsidP="0039050A">
      <w:pPr>
        <w:pStyle w:val="ListParagraph"/>
        <w:numPr>
          <w:ilvl w:val="0"/>
          <w:numId w:val="10"/>
        </w:numPr>
        <w:ind w:left="709" w:hanging="425"/>
        <w:rPr>
          <w:noProof/>
        </w:rPr>
      </w:pPr>
      <w:r w:rsidRPr="009E6C6F">
        <w:rPr>
          <w:rFonts w:cs="Arial"/>
          <w:noProof/>
          <w:szCs w:val="24"/>
        </w:rPr>
        <w:t xml:space="preserve">The University defines most of its collaborative provision as either </w:t>
      </w:r>
      <w:r w:rsidR="004437DA" w:rsidRPr="009E6C6F">
        <w:rPr>
          <w:rFonts w:cs="Arial"/>
          <w:noProof/>
          <w:szCs w:val="24"/>
        </w:rPr>
        <w:t>‘</w:t>
      </w:r>
      <w:r w:rsidRPr="009E6C6F">
        <w:rPr>
          <w:rFonts w:cs="Arial"/>
          <w:noProof/>
          <w:szCs w:val="24"/>
        </w:rPr>
        <w:t>franchised</w:t>
      </w:r>
      <w:r w:rsidR="004437DA" w:rsidRPr="009E6C6F">
        <w:rPr>
          <w:rFonts w:cs="Arial"/>
          <w:noProof/>
          <w:szCs w:val="24"/>
        </w:rPr>
        <w:t>’</w:t>
      </w:r>
      <w:r w:rsidRPr="009E6C6F">
        <w:rPr>
          <w:rFonts w:cs="Arial"/>
          <w:noProof/>
          <w:szCs w:val="24"/>
        </w:rPr>
        <w:t xml:space="preserve"> or </w:t>
      </w:r>
      <w:r w:rsidR="004437DA" w:rsidRPr="009E6C6F">
        <w:rPr>
          <w:rFonts w:cs="Arial"/>
          <w:noProof/>
          <w:szCs w:val="24"/>
        </w:rPr>
        <w:t>‘</w:t>
      </w:r>
      <w:r w:rsidRPr="009E6C6F">
        <w:rPr>
          <w:rFonts w:cs="Arial"/>
          <w:noProof/>
          <w:szCs w:val="24"/>
        </w:rPr>
        <w:t>validated</w:t>
      </w:r>
      <w:r w:rsidR="004437DA" w:rsidRPr="009E6C6F">
        <w:rPr>
          <w:rFonts w:cs="Arial"/>
          <w:noProof/>
          <w:szCs w:val="24"/>
        </w:rPr>
        <w:t>’</w:t>
      </w:r>
      <w:r w:rsidRPr="009E6C6F">
        <w:rPr>
          <w:rFonts w:cs="Arial"/>
          <w:noProof/>
          <w:szCs w:val="24"/>
        </w:rPr>
        <w:t xml:space="preserve"> (see definitions). In principle, the same quality assurance and enhancement processes should apply equally to validated provision as to franchised provision.  There may, however, be instances where some variations from the University’s quality assurance and enhancement processes are appropriate, as long as the University has judged there to be an equivalent process in place at the collaborative partner. Any variation to the application of the University’s quality assurance and enhancement processes at a collaborative partner must be articulated in the liaison document and considered at </w:t>
      </w:r>
      <w:r w:rsidR="00DC26CA" w:rsidRPr="009E6C6F">
        <w:rPr>
          <w:rFonts w:cs="Arial"/>
          <w:noProof/>
          <w:szCs w:val="24"/>
        </w:rPr>
        <w:t xml:space="preserve">initial </w:t>
      </w:r>
      <w:r w:rsidRPr="009E6C6F">
        <w:rPr>
          <w:rFonts w:cs="Arial"/>
          <w:noProof/>
          <w:szCs w:val="24"/>
        </w:rPr>
        <w:t>validation</w:t>
      </w:r>
      <w:r w:rsidRPr="009E6C6F">
        <w:rPr>
          <w:rFonts w:cs="Arial"/>
          <w:noProof/>
          <w:szCs w:val="24"/>
        </w:rPr>
        <w:fldChar w:fldCharType="begin"/>
      </w:r>
      <w:r w:rsidRPr="0059721B">
        <w:instrText xml:space="preserve"> XE "</w:instrText>
      </w:r>
      <w:r w:rsidRPr="009E6C6F">
        <w:rPr>
          <w:rFonts w:cs="Arial"/>
          <w:noProof/>
          <w:szCs w:val="24"/>
        </w:rPr>
        <w:instrText>validation</w:instrText>
      </w:r>
      <w:r w:rsidRPr="0059721B">
        <w:instrText xml:space="preserve">" </w:instrText>
      </w:r>
      <w:r w:rsidRPr="009E6C6F">
        <w:rPr>
          <w:rFonts w:cs="Arial"/>
          <w:noProof/>
          <w:szCs w:val="24"/>
        </w:rPr>
        <w:fldChar w:fldCharType="end"/>
      </w:r>
      <w:r w:rsidRPr="009E6C6F">
        <w:rPr>
          <w:rFonts w:cs="Arial"/>
          <w:noProof/>
          <w:szCs w:val="24"/>
        </w:rPr>
        <w:t xml:space="preserve">. </w:t>
      </w:r>
    </w:p>
    <w:p w14:paraId="7170E7A6" w14:textId="77777777" w:rsidR="00E002E5" w:rsidRPr="00E002E5" w:rsidRDefault="00E002E5" w:rsidP="00997A0A">
      <w:pPr>
        <w:pStyle w:val="ListParagraph"/>
        <w:ind w:left="709" w:hanging="425"/>
        <w:rPr>
          <w:rFonts w:cs="Arial"/>
          <w:b/>
          <w:noProof/>
          <w:snapToGrid/>
          <w:szCs w:val="24"/>
        </w:rPr>
      </w:pPr>
    </w:p>
    <w:p w14:paraId="57EF1E77" w14:textId="40519A66" w:rsidR="00E002E5" w:rsidRPr="00997A0A" w:rsidRDefault="00764EC7" w:rsidP="0039050A">
      <w:pPr>
        <w:pStyle w:val="ListParagraph"/>
        <w:numPr>
          <w:ilvl w:val="0"/>
          <w:numId w:val="10"/>
        </w:numPr>
        <w:ind w:left="709" w:hanging="425"/>
        <w:rPr>
          <w:rFonts w:cs="Arial"/>
          <w:b/>
          <w:noProof/>
          <w:snapToGrid/>
          <w:szCs w:val="24"/>
        </w:rPr>
      </w:pPr>
      <w:r w:rsidRPr="00764EC7">
        <w:t>The paragraphs</w:t>
      </w:r>
      <w:r w:rsidR="001D515E">
        <w:t xml:space="preserve"> below</w:t>
      </w:r>
      <w:r w:rsidRPr="00764EC7">
        <w:t xml:space="preserve"> </w:t>
      </w:r>
      <w:r w:rsidR="001D515E">
        <w:t>(</w:t>
      </w:r>
      <w:r w:rsidRPr="00764EC7">
        <w:t>Validation to Partner Staff access to KU networks</w:t>
      </w:r>
      <w:r w:rsidR="001D515E">
        <w:t>)</w:t>
      </w:r>
      <w:r w:rsidRPr="00764EC7">
        <w:t xml:space="preserve"> </w:t>
      </w:r>
      <w:r w:rsidRPr="00764EC7">
        <w:fldChar w:fldCharType="begin"/>
      </w:r>
      <w:r w:rsidRPr="00764EC7">
        <w:instrText xml:space="preserve"> XE "Validation" </w:instrText>
      </w:r>
      <w:r w:rsidRPr="00764EC7">
        <w:fldChar w:fldCharType="end"/>
      </w:r>
      <w:r w:rsidR="00A112AE" w:rsidRPr="00764EC7">
        <w:t xml:space="preserve">describe the key elements of quality assurance which apply to collaborative provision, and how they might differ for franchised or validated provision. This guidance is supplementary to the procedures and guidelines laid down elsewhere in the AQSH, and to other regulatory and policy documents such as the Undergraduate Regulations and the Postgraduate </w:t>
      </w:r>
      <w:r w:rsidR="00A112AE" w:rsidRPr="009E6C6F">
        <w:rPr>
          <w:rFonts w:cs="Arial"/>
          <w:noProof/>
          <w:szCs w:val="24"/>
        </w:rPr>
        <w:t xml:space="preserve">Regulations.  References to </w:t>
      </w:r>
      <w:r w:rsidR="00830F09" w:rsidRPr="009E6C6F">
        <w:rPr>
          <w:rFonts w:cs="Arial"/>
          <w:noProof/>
          <w:szCs w:val="24"/>
        </w:rPr>
        <w:t>‘</w:t>
      </w:r>
      <w:r w:rsidR="00A112AE" w:rsidRPr="009E6C6F">
        <w:rPr>
          <w:rFonts w:cs="Arial"/>
          <w:noProof/>
          <w:szCs w:val="24"/>
        </w:rPr>
        <w:t>faculty</w:t>
      </w:r>
      <w:r w:rsidR="00830F09" w:rsidRPr="009E6C6F">
        <w:rPr>
          <w:rFonts w:cs="Arial"/>
          <w:noProof/>
          <w:szCs w:val="24"/>
        </w:rPr>
        <w:t>’</w:t>
      </w:r>
      <w:r w:rsidR="00A112AE" w:rsidRPr="009E6C6F">
        <w:rPr>
          <w:rFonts w:cs="Arial"/>
          <w:noProof/>
          <w:szCs w:val="24"/>
        </w:rPr>
        <w:t xml:space="preserve"> and </w:t>
      </w:r>
      <w:r w:rsidR="00830F09" w:rsidRPr="009E6C6F">
        <w:rPr>
          <w:rFonts w:cs="Arial"/>
          <w:noProof/>
          <w:szCs w:val="24"/>
        </w:rPr>
        <w:t>‘</w:t>
      </w:r>
      <w:r w:rsidR="00A112AE" w:rsidRPr="009E6C6F">
        <w:rPr>
          <w:rFonts w:cs="Arial"/>
          <w:noProof/>
          <w:szCs w:val="24"/>
        </w:rPr>
        <w:t>school</w:t>
      </w:r>
      <w:r w:rsidR="00830F09" w:rsidRPr="009E6C6F">
        <w:rPr>
          <w:rFonts w:cs="Arial"/>
          <w:noProof/>
          <w:szCs w:val="24"/>
        </w:rPr>
        <w:t>’</w:t>
      </w:r>
      <w:r w:rsidR="00A112AE" w:rsidRPr="009E6C6F">
        <w:rPr>
          <w:rFonts w:cs="Arial"/>
          <w:noProof/>
          <w:szCs w:val="24"/>
        </w:rPr>
        <w:t xml:space="preserve"> in the paragraphs below refer in each case to the faculty/school at Kingston University, not at the partner institution.  </w:t>
      </w:r>
    </w:p>
    <w:p w14:paraId="08E41FEE" w14:textId="1373AE37" w:rsidR="00A112AE" w:rsidRPr="0059721B" w:rsidRDefault="00A112AE" w:rsidP="00997A0A">
      <w:pPr>
        <w:pStyle w:val="Heading4"/>
        <w:ind w:left="709" w:hanging="425"/>
        <w:rPr>
          <w:noProof/>
        </w:rPr>
      </w:pPr>
      <w:r w:rsidRPr="0059721B">
        <w:rPr>
          <w:noProof/>
        </w:rPr>
        <w:t>Validation</w:t>
      </w:r>
      <w:r w:rsidRPr="0059721B">
        <w:rPr>
          <w:noProof/>
        </w:rPr>
        <w:fldChar w:fldCharType="begin"/>
      </w:r>
      <w:r w:rsidRPr="0059721B">
        <w:instrText xml:space="preserve"> XE "</w:instrText>
      </w:r>
      <w:r w:rsidRPr="0059721B">
        <w:rPr>
          <w:noProof/>
        </w:rPr>
        <w:instrText>Validation</w:instrText>
      </w:r>
      <w:r w:rsidRPr="0059721B">
        <w:instrText xml:space="preserve">" </w:instrText>
      </w:r>
      <w:r w:rsidRPr="0059721B">
        <w:rPr>
          <w:noProof/>
        </w:rPr>
        <w:fldChar w:fldCharType="end"/>
      </w:r>
    </w:p>
    <w:p w14:paraId="790545DB" w14:textId="398B28FA" w:rsidR="00E002E5" w:rsidRPr="00997A0A" w:rsidRDefault="00A112AE" w:rsidP="0039050A">
      <w:pPr>
        <w:pStyle w:val="ListParagraph"/>
        <w:numPr>
          <w:ilvl w:val="0"/>
          <w:numId w:val="10"/>
        </w:numPr>
        <w:ind w:left="709" w:hanging="425"/>
        <w:rPr>
          <w:rFonts w:cs="Arial"/>
          <w:noProof/>
          <w:szCs w:val="24"/>
        </w:rPr>
      </w:pPr>
      <w:r w:rsidRPr="00227C35">
        <w:rPr>
          <w:rFonts w:cs="Arial"/>
          <w:noProof/>
          <w:szCs w:val="24"/>
        </w:rPr>
        <w:t>Standard KU processes apply to franchise</w:t>
      </w:r>
      <w:r w:rsidR="00B44661" w:rsidRPr="00227C35">
        <w:rPr>
          <w:rFonts w:cs="Arial"/>
          <w:noProof/>
          <w:szCs w:val="24"/>
        </w:rPr>
        <w:t>d</w:t>
      </w:r>
      <w:r w:rsidRPr="00227C35">
        <w:rPr>
          <w:rFonts w:cs="Arial"/>
          <w:noProof/>
          <w:szCs w:val="24"/>
        </w:rPr>
        <w:t xml:space="preserve"> and validated provision (see section C).</w:t>
      </w:r>
    </w:p>
    <w:p w14:paraId="70F579F1" w14:textId="0B7094B3" w:rsidR="00A112AE" w:rsidRPr="0059721B" w:rsidRDefault="00223B9A" w:rsidP="00997A0A">
      <w:pPr>
        <w:pStyle w:val="Heading4"/>
        <w:ind w:left="709" w:hanging="425"/>
        <w:rPr>
          <w:noProof/>
        </w:rPr>
      </w:pPr>
      <w:r>
        <w:rPr>
          <w:noProof/>
        </w:rPr>
        <w:t>Substantive Review (KCEP+)</w:t>
      </w:r>
      <w:r w:rsidR="00A112AE" w:rsidRPr="0059721B">
        <w:rPr>
          <w:noProof/>
        </w:rPr>
        <w:fldChar w:fldCharType="begin"/>
      </w:r>
      <w:r w:rsidR="00A112AE" w:rsidRPr="0059721B">
        <w:instrText xml:space="preserve"> XE "</w:instrText>
      </w:r>
      <w:r w:rsidR="00A112AE" w:rsidRPr="0059721B">
        <w:rPr>
          <w:noProof/>
        </w:rPr>
        <w:instrText>Internal Subject Review:</w:instrText>
      </w:r>
      <w:r w:rsidR="00A112AE" w:rsidRPr="0059721B">
        <w:instrText xml:space="preserve">ISR" </w:instrText>
      </w:r>
      <w:r w:rsidR="00A112AE" w:rsidRPr="0059721B">
        <w:rPr>
          <w:noProof/>
        </w:rPr>
        <w:fldChar w:fldCharType="end"/>
      </w:r>
      <w:r w:rsidR="00A112AE" w:rsidRPr="0059721B">
        <w:rPr>
          <w:noProof/>
        </w:rPr>
        <w:tab/>
      </w:r>
    </w:p>
    <w:p w14:paraId="7FEAE5DC" w14:textId="089E5A57" w:rsidR="009809F5" w:rsidRPr="00997A0A" w:rsidRDefault="00A112AE" w:rsidP="0039050A">
      <w:pPr>
        <w:pStyle w:val="ListParagraph"/>
        <w:numPr>
          <w:ilvl w:val="0"/>
          <w:numId w:val="10"/>
        </w:numPr>
        <w:ind w:left="709" w:hanging="425"/>
        <w:rPr>
          <w:rFonts w:cs="Arial"/>
          <w:noProof/>
          <w:szCs w:val="24"/>
        </w:rPr>
      </w:pPr>
      <w:r w:rsidRPr="00543944">
        <w:rPr>
          <w:rFonts w:cs="Arial"/>
          <w:noProof/>
          <w:szCs w:val="24"/>
        </w:rPr>
        <w:t>Standard KU processes apply to franchise</w:t>
      </w:r>
      <w:r w:rsidR="00B44661" w:rsidRPr="00543944">
        <w:rPr>
          <w:rFonts w:cs="Arial"/>
          <w:noProof/>
          <w:szCs w:val="24"/>
        </w:rPr>
        <w:t>d</w:t>
      </w:r>
      <w:r w:rsidRPr="00543944">
        <w:rPr>
          <w:rFonts w:cs="Arial"/>
          <w:noProof/>
          <w:szCs w:val="24"/>
        </w:rPr>
        <w:t xml:space="preserve"> and validated provision (see section D).</w:t>
      </w:r>
    </w:p>
    <w:p w14:paraId="1F08F96F" w14:textId="624EB10B" w:rsidR="00A112AE" w:rsidRPr="0059721B" w:rsidRDefault="00A112AE" w:rsidP="00997A0A">
      <w:pPr>
        <w:pStyle w:val="Heading4"/>
        <w:ind w:left="709" w:hanging="425"/>
        <w:rPr>
          <w:noProof/>
        </w:rPr>
      </w:pPr>
      <w:r w:rsidRPr="0059721B">
        <w:rPr>
          <w:noProof/>
        </w:rPr>
        <w:t>Executive Committee</w:t>
      </w:r>
      <w:r w:rsidRPr="0059721B">
        <w:rPr>
          <w:noProof/>
        </w:rPr>
        <w:fldChar w:fldCharType="begin"/>
      </w:r>
      <w:r w:rsidRPr="0059721B">
        <w:instrText xml:space="preserve"> XE "</w:instrText>
      </w:r>
      <w:r w:rsidRPr="0059721B">
        <w:rPr>
          <w:noProof/>
        </w:rPr>
        <w:instrText>Executive Committee</w:instrText>
      </w:r>
      <w:r w:rsidRPr="0059721B">
        <w:instrText xml:space="preserve">" </w:instrText>
      </w:r>
      <w:r w:rsidRPr="0059721B">
        <w:rPr>
          <w:noProof/>
        </w:rPr>
        <w:fldChar w:fldCharType="end"/>
      </w:r>
    </w:p>
    <w:p w14:paraId="5E9D3A24" w14:textId="5E632F45" w:rsidR="009E69F7" w:rsidRPr="00997A0A" w:rsidRDefault="003D7432" w:rsidP="0039050A">
      <w:pPr>
        <w:pStyle w:val="ListParagraph"/>
        <w:numPr>
          <w:ilvl w:val="0"/>
          <w:numId w:val="10"/>
        </w:numPr>
        <w:tabs>
          <w:tab w:val="left" w:pos="851"/>
        </w:tabs>
        <w:ind w:left="709" w:hanging="425"/>
        <w:rPr>
          <w:rFonts w:cs="Arial"/>
          <w:noProof/>
          <w:szCs w:val="24"/>
        </w:rPr>
      </w:pPr>
      <w:r>
        <w:rPr>
          <w:rFonts w:cs="Arial"/>
          <w:noProof/>
          <w:szCs w:val="24"/>
        </w:rPr>
        <w:t>A</w:t>
      </w:r>
      <w:r w:rsidR="00A112AE" w:rsidRPr="00543944">
        <w:rPr>
          <w:rFonts w:cs="Arial"/>
          <w:noProof/>
          <w:szCs w:val="24"/>
        </w:rPr>
        <w:t>n Executive Committee</w:t>
      </w:r>
      <w:r w:rsidR="00A112AE" w:rsidRPr="00543944">
        <w:rPr>
          <w:rFonts w:cs="Arial"/>
          <w:noProof/>
          <w:szCs w:val="24"/>
        </w:rPr>
        <w:fldChar w:fldCharType="begin"/>
      </w:r>
      <w:r w:rsidR="00A112AE" w:rsidRPr="0059721B">
        <w:instrText xml:space="preserve"> XE "</w:instrText>
      </w:r>
      <w:r w:rsidR="00A112AE" w:rsidRPr="00543944">
        <w:rPr>
          <w:rFonts w:cs="Arial"/>
          <w:b/>
          <w:noProof/>
          <w:szCs w:val="24"/>
        </w:rPr>
        <w:instrText>Executive Committee</w:instrText>
      </w:r>
      <w:r w:rsidR="00A112AE" w:rsidRPr="0059721B">
        <w:instrText xml:space="preserve">" </w:instrText>
      </w:r>
      <w:r w:rsidR="00A112AE" w:rsidRPr="00543944">
        <w:rPr>
          <w:rFonts w:cs="Arial"/>
          <w:noProof/>
          <w:szCs w:val="24"/>
        </w:rPr>
        <w:fldChar w:fldCharType="end"/>
      </w:r>
      <w:r w:rsidR="00A112AE" w:rsidRPr="00543944">
        <w:rPr>
          <w:rFonts w:cs="Arial"/>
          <w:noProof/>
          <w:szCs w:val="24"/>
        </w:rPr>
        <w:t>, as defined in the Institutional Agreement</w:t>
      </w:r>
      <w:r w:rsidR="00A112AE" w:rsidRPr="00543944">
        <w:rPr>
          <w:rFonts w:cs="Arial"/>
          <w:noProof/>
          <w:szCs w:val="24"/>
        </w:rPr>
        <w:fldChar w:fldCharType="begin"/>
      </w:r>
      <w:r w:rsidR="00A112AE" w:rsidRPr="0059721B">
        <w:instrText xml:space="preserve"> XE "</w:instrText>
      </w:r>
      <w:r w:rsidR="00A112AE" w:rsidRPr="00543944">
        <w:rPr>
          <w:rFonts w:cs="Arial"/>
          <w:noProof/>
          <w:szCs w:val="24"/>
        </w:rPr>
        <w:instrText>Institutional Agreement</w:instrText>
      </w:r>
      <w:r w:rsidR="00A112AE" w:rsidRPr="0059721B">
        <w:instrText xml:space="preserve">" </w:instrText>
      </w:r>
      <w:r w:rsidR="00A112AE" w:rsidRPr="00543944">
        <w:rPr>
          <w:rFonts w:cs="Arial"/>
          <w:noProof/>
          <w:szCs w:val="24"/>
        </w:rPr>
        <w:fldChar w:fldCharType="end"/>
      </w:r>
      <w:r w:rsidR="00A112AE" w:rsidRPr="00543944">
        <w:rPr>
          <w:rFonts w:cs="Arial"/>
          <w:noProof/>
          <w:szCs w:val="24"/>
        </w:rPr>
        <w:t xml:space="preserve">, should be established to review annually the operation of the partnership.  See guidance </w:t>
      </w:r>
      <w:r w:rsidR="00143C74">
        <w:rPr>
          <w:rFonts w:cs="Arial"/>
          <w:noProof/>
          <w:szCs w:val="24"/>
        </w:rPr>
        <w:t>O</w:t>
      </w:r>
      <w:r w:rsidR="00A112AE" w:rsidRPr="00543944">
        <w:rPr>
          <w:rFonts w:cs="Arial"/>
          <w:noProof/>
          <w:szCs w:val="24"/>
        </w:rPr>
        <w:t>G(</w:t>
      </w:r>
      <w:r w:rsidR="00143C74">
        <w:rPr>
          <w:rFonts w:cs="Arial"/>
          <w:noProof/>
          <w:szCs w:val="24"/>
        </w:rPr>
        <w:t>xiv</w:t>
      </w:r>
      <w:r w:rsidR="00A112AE" w:rsidRPr="00543944">
        <w:rPr>
          <w:rFonts w:cs="Arial"/>
          <w:noProof/>
          <w:szCs w:val="24"/>
        </w:rPr>
        <w:t>) for Terms of Reference</w:t>
      </w:r>
      <w:r w:rsidR="00A112AE" w:rsidRPr="00543944">
        <w:rPr>
          <w:rFonts w:cs="Arial"/>
          <w:noProof/>
          <w:szCs w:val="24"/>
        </w:rPr>
        <w:fldChar w:fldCharType="begin"/>
      </w:r>
      <w:r w:rsidR="00A112AE" w:rsidRPr="0059721B">
        <w:instrText xml:space="preserve"> XE "</w:instrText>
      </w:r>
      <w:r w:rsidR="00A112AE" w:rsidRPr="00543944">
        <w:rPr>
          <w:rStyle w:val="Hyperlink"/>
          <w:rFonts w:cs="Arial"/>
          <w:noProof/>
          <w:szCs w:val="24"/>
        </w:rPr>
        <w:instrText>Terms of Reference</w:instrText>
      </w:r>
      <w:r w:rsidR="00A112AE" w:rsidRPr="0059721B">
        <w:instrText xml:space="preserve">" </w:instrText>
      </w:r>
      <w:r w:rsidR="00A112AE" w:rsidRPr="00543944">
        <w:rPr>
          <w:rFonts w:cs="Arial"/>
          <w:noProof/>
          <w:szCs w:val="24"/>
        </w:rPr>
        <w:fldChar w:fldCharType="end"/>
      </w:r>
      <w:r w:rsidR="00A112AE" w:rsidRPr="00543944">
        <w:rPr>
          <w:rFonts w:cs="Arial"/>
          <w:noProof/>
          <w:szCs w:val="24"/>
        </w:rPr>
        <w:t>, membership and standard agenda items for the Executive Committee meeting.</w:t>
      </w:r>
      <w:r w:rsidR="00490647" w:rsidRPr="00543944">
        <w:rPr>
          <w:rFonts w:cs="Arial"/>
          <w:noProof/>
          <w:szCs w:val="24"/>
        </w:rPr>
        <w:t xml:space="preserve"> </w:t>
      </w:r>
      <w:r w:rsidR="00041173" w:rsidRPr="00543944">
        <w:rPr>
          <w:rFonts w:cs="Arial"/>
          <w:noProof/>
          <w:szCs w:val="24"/>
        </w:rPr>
        <w:t xml:space="preserve"> The Executive Committee is a high-level meeting which should take a holistic view of the operation of the partnership each year, considering issues such as resourcing, staff development, quality assurance, financial issues and plans for future developments. The Executive Committee </w:t>
      </w:r>
      <w:r w:rsidR="00041173" w:rsidRPr="00543944">
        <w:rPr>
          <w:rFonts w:cs="Arial"/>
          <w:noProof/>
          <w:szCs w:val="24"/>
        </w:rPr>
        <w:lastRenderedPageBreak/>
        <w:t xml:space="preserve">reports to </w:t>
      </w:r>
      <w:r w:rsidR="00DC26CA" w:rsidRPr="00543944">
        <w:rPr>
          <w:rFonts w:cs="Arial"/>
          <w:noProof/>
          <w:szCs w:val="24"/>
        </w:rPr>
        <w:t xml:space="preserve">the </w:t>
      </w:r>
      <w:r w:rsidR="00C234C2" w:rsidRPr="00543944">
        <w:rPr>
          <w:rFonts w:cs="Arial"/>
          <w:noProof/>
          <w:szCs w:val="24"/>
        </w:rPr>
        <w:t xml:space="preserve">Faculty </w:t>
      </w:r>
      <w:r w:rsidR="00DC26CA" w:rsidRPr="00543944">
        <w:rPr>
          <w:rFonts w:cs="Arial"/>
          <w:noProof/>
          <w:szCs w:val="24"/>
        </w:rPr>
        <w:t>Education</w:t>
      </w:r>
      <w:r w:rsidR="00490647" w:rsidRPr="00543944">
        <w:rPr>
          <w:rFonts w:cs="Arial"/>
          <w:noProof/>
          <w:szCs w:val="24"/>
        </w:rPr>
        <w:t xml:space="preserve"> </w:t>
      </w:r>
      <w:r w:rsidR="00C234C2" w:rsidRPr="00543944">
        <w:rPr>
          <w:rFonts w:cs="Arial"/>
          <w:noProof/>
          <w:szCs w:val="24"/>
        </w:rPr>
        <w:t>Committee</w:t>
      </w:r>
      <w:r w:rsidR="00041173" w:rsidRPr="00543944">
        <w:rPr>
          <w:rFonts w:cs="Arial"/>
          <w:noProof/>
          <w:szCs w:val="24"/>
        </w:rPr>
        <w:t xml:space="preserve"> and is a formal part of the University’s committee structure.  It is important, therefore, that the University and Partner Liaison Officer consider in advance of the meeting any particular isues or concerns they wish to raise in relation to the operation of the partnership over the year.  The minutes of Executive Committees should provide an audit trail of any significant issues raised throughout the year, and actions taken in response.  The minutes should be approved by th</w:t>
      </w:r>
      <w:r w:rsidR="00DC26CA" w:rsidRPr="00543944">
        <w:rPr>
          <w:rFonts w:cs="Arial"/>
          <w:noProof/>
          <w:szCs w:val="24"/>
        </w:rPr>
        <w:t>e Chair prior to confirmation and publication.</w:t>
      </w:r>
    </w:p>
    <w:p w14:paraId="09A9125E" w14:textId="2B64E62C" w:rsidR="00A112AE" w:rsidRPr="0059721B" w:rsidRDefault="00A112AE" w:rsidP="00997A0A">
      <w:pPr>
        <w:pStyle w:val="Heading4"/>
        <w:tabs>
          <w:tab w:val="left" w:pos="851"/>
        </w:tabs>
        <w:ind w:left="709" w:hanging="425"/>
        <w:rPr>
          <w:noProof/>
        </w:rPr>
      </w:pPr>
      <w:r w:rsidRPr="0059721B">
        <w:rPr>
          <w:noProof/>
        </w:rPr>
        <w:t>Assessment Boards</w:t>
      </w:r>
    </w:p>
    <w:p w14:paraId="300E306F" w14:textId="7FED9820" w:rsidR="00D532D5" w:rsidRPr="00997A0A" w:rsidRDefault="009E2FF7" w:rsidP="0039050A">
      <w:pPr>
        <w:pStyle w:val="ListParagraph"/>
        <w:numPr>
          <w:ilvl w:val="0"/>
          <w:numId w:val="10"/>
        </w:numPr>
        <w:tabs>
          <w:tab w:val="left" w:pos="851"/>
        </w:tabs>
        <w:ind w:left="709" w:hanging="425"/>
        <w:rPr>
          <w:rFonts w:cs="Arial"/>
          <w:noProof/>
          <w:szCs w:val="24"/>
        </w:rPr>
      </w:pPr>
      <w:r w:rsidRPr="009E69F7">
        <w:rPr>
          <w:rFonts w:cs="Arial"/>
          <w:noProof/>
          <w:szCs w:val="24"/>
        </w:rPr>
        <w:t>The arrangements for assessment boards will depend on the nature of the collaboration. See UG (AR02) or PG (AR03) regulations for further details.</w:t>
      </w:r>
      <w:r w:rsidR="00D532D5" w:rsidRPr="009E69F7">
        <w:rPr>
          <w:rFonts w:cs="Arial"/>
          <w:noProof/>
          <w:szCs w:val="24"/>
        </w:rPr>
        <w:t xml:space="preserve"> </w:t>
      </w:r>
      <w:r w:rsidR="009664A7" w:rsidRPr="009E69F7">
        <w:rPr>
          <w:rFonts w:cs="Arial"/>
          <w:noProof/>
          <w:szCs w:val="24"/>
        </w:rPr>
        <w:t xml:space="preserve">The location of, and specific arrangements for, </w:t>
      </w:r>
      <w:r w:rsidR="00E87B2A" w:rsidRPr="009E69F7">
        <w:rPr>
          <w:rFonts w:cs="Arial"/>
          <w:noProof/>
          <w:szCs w:val="24"/>
        </w:rPr>
        <w:t xml:space="preserve">these Boards </w:t>
      </w:r>
      <w:r w:rsidR="009664A7" w:rsidRPr="009E69F7">
        <w:rPr>
          <w:rFonts w:cs="Arial"/>
          <w:noProof/>
          <w:szCs w:val="24"/>
        </w:rPr>
        <w:t>will be defined in the Liaison Document.</w:t>
      </w:r>
    </w:p>
    <w:p w14:paraId="4EDF3AC9" w14:textId="2161628B" w:rsidR="00A112AE" w:rsidRPr="0059721B" w:rsidRDefault="00A112AE" w:rsidP="00997A0A">
      <w:pPr>
        <w:pStyle w:val="Heading4"/>
        <w:tabs>
          <w:tab w:val="left" w:pos="851"/>
        </w:tabs>
        <w:ind w:left="709" w:hanging="425"/>
        <w:rPr>
          <w:noProof/>
        </w:rPr>
      </w:pPr>
      <w:r w:rsidRPr="0059721B">
        <w:rPr>
          <w:noProof/>
        </w:rPr>
        <w:t>Scrutiny of coursework and examinations</w:t>
      </w:r>
    </w:p>
    <w:p w14:paraId="5F3CC2BA" w14:textId="0F4CA2EE" w:rsidR="009664A7" w:rsidRPr="00543944" w:rsidRDefault="007D0AF4" w:rsidP="0039050A">
      <w:pPr>
        <w:pStyle w:val="ListParagraph"/>
        <w:numPr>
          <w:ilvl w:val="0"/>
          <w:numId w:val="10"/>
        </w:numPr>
        <w:tabs>
          <w:tab w:val="left" w:pos="851"/>
        </w:tabs>
        <w:ind w:left="709" w:hanging="425"/>
        <w:rPr>
          <w:rFonts w:cs="Arial"/>
          <w:noProof/>
          <w:szCs w:val="24"/>
        </w:rPr>
      </w:pPr>
      <w:r>
        <w:rPr>
          <w:rFonts w:cs="Arial"/>
          <w:noProof/>
          <w:szCs w:val="24"/>
        </w:rPr>
        <w:t>S</w:t>
      </w:r>
      <w:r w:rsidR="00223B9A" w:rsidRPr="00543944">
        <w:rPr>
          <w:rFonts w:cs="Arial"/>
          <w:noProof/>
          <w:szCs w:val="24"/>
        </w:rPr>
        <w:t>crutiny of course</w:t>
      </w:r>
      <w:r w:rsidR="00301503" w:rsidRPr="00543944">
        <w:rPr>
          <w:rFonts w:cs="Arial"/>
          <w:noProof/>
          <w:szCs w:val="24"/>
        </w:rPr>
        <w:t>work</w:t>
      </w:r>
      <w:r w:rsidR="00223B9A" w:rsidRPr="00543944">
        <w:rPr>
          <w:rFonts w:cs="Arial"/>
          <w:noProof/>
          <w:szCs w:val="24"/>
        </w:rPr>
        <w:t xml:space="preserve"> and examinations </w:t>
      </w:r>
      <w:r w:rsidR="00A112AE" w:rsidRPr="00543944">
        <w:rPr>
          <w:rFonts w:cs="Arial"/>
          <w:noProof/>
          <w:szCs w:val="24"/>
        </w:rPr>
        <w:t xml:space="preserve"> should normally be carried out by faculty staff.  For certain validated programmes where there is limited subject cognisance within the faculty, the faculty may wish to propose that scrutiny is carried out by external examiners rather than </w:t>
      </w:r>
      <w:r w:rsidR="00A112AE" w:rsidRPr="00543944">
        <w:rPr>
          <w:rFonts w:cs="Arial"/>
          <w:szCs w:val="24"/>
        </w:rPr>
        <w:t>by</w:t>
      </w:r>
      <w:r w:rsidR="00A112AE" w:rsidRPr="00543944">
        <w:rPr>
          <w:rFonts w:cs="Arial"/>
          <w:noProof/>
          <w:szCs w:val="24"/>
        </w:rPr>
        <w:t xml:space="preserve"> faculty staff.  In these instances, a case should be made for this in the liaison document at validation</w:t>
      </w:r>
      <w:r w:rsidR="00A112AE" w:rsidRPr="00543944">
        <w:rPr>
          <w:rFonts w:cs="Arial"/>
          <w:noProof/>
          <w:szCs w:val="24"/>
        </w:rPr>
        <w:fldChar w:fldCharType="begin"/>
      </w:r>
      <w:r w:rsidR="00A112AE" w:rsidRPr="00543944">
        <w:rPr>
          <w:rFonts w:cs="Arial"/>
          <w:noProof/>
          <w:szCs w:val="24"/>
        </w:rPr>
        <w:instrText xml:space="preserve"> XE "validation" </w:instrText>
      </w:r>
      <w:r w:rsidR="00A112AE" w:rsidRPr="00543944">
        <w:rPr>
          <w:rFonts w:cs="Arial"/>
          <w:noProof/>
          <w:szCs w:val="24"/>
        </w:rPr>
        <w:fldChar w:fldCharType="end"/>
      </w:r>
      <w:r w:rsidR="00EA1244">
        <w:rPr>
          <w:rFonts w:cs="Arial"/>
          <w:noProof/>
          <w:szCs w:val="24"/>
        </w:rPr>
        <w:t xml:space="preserve"> for approval by the Head of Quality Assurance and Enhancement</w:t>
      </w:r>
      <w:r w:rsidR="00A112AE" w:rsidRPr="00543944">
        <w:rPr>
          <w:rFonts w:cs="Arial"/>
          <w:noProof/>
          <w:szCs w:val="24"/>
        </w:rPr>
        <w:t xml:space="preserve">.  </w:t>
      </w:r>
    </w:p>
    <w:p w14:paraId="5A9EF71F" w14:textId="77777777" w:rsidR="003864F4" w:rsidRDefault="003864F4" w:rsidP="00997A0A">
      <w:pPr>
        <w:pStyle w:val="ListParagraph"/>
        <w:tabs>
          <w:tab w:val="left" w:pos="851"/>
        </w:tabs>
        <w:ind w:left="709" w:hanging="425"/>
        <w:rPr>
          <w:rFonts w:cs="Arial"/>
          <w:noProof/>
          <w:szCs w:val="24"/>
        </w:rPr>
      </w:pPr>
    </w:p>
    <w:p w14:paraId="54F80E8C" w14:textId="64B11104" w:rsidR="003864F4" w:rsidRPr="00997A0A" w:rsidRDefault="009664A7" w:rsidP="0039050A">
      <w:pPr>
        <w:pStyle w:val="ListParagraph"/>
        <w:numPr>
          <w:ilvl w:val="0"/>
          <w:numId w:val="10"/>
        </w:numPr>
        <w:tabs>
          <w:tab w:val="left" w:pos="851"/>
        </w:tabs>
        <w:ind w:left="709" w:hanging="425"/>
        <w:rPr>
          <w:rFonts w:cs="Arial"/>
          <w:noProof/>
          <w:szCs w:val="24"/>
        </w:rPr>
      </w:pPr>
      <w:r w:rsidRPr="00543944">
        <w:rPr>
          <w:rFonts w:cs="Arial"/>
          <w:noProof/>
          <w:szCs w:val="24"/>
        </w:rPr>
        <w:t>Draft coursework and examination papers should be sent to external examiners for comment</w:t>
      </w:r>
      <w:r w:rsidR="00754BE7" w:rsidRPr="00543944">
        <w:rPr>
          <w:rFonts w:cs="Arial"/>
          <w:noProof/>
          <w:szCs w:val="24"/>
        </w:rPr>
        <w:t xml:space="preserve"> (</w:t>
      </w:r>
      <w:r w:rsidRPr="00543944">
        <w:rPr>
          <w:rFonts w:cs="Arial"/>
          <w:noProof/>
          <w:szCs w:val="24"/>
        </w:rPr>
        <w:t>see section I for further information</w:t>
      </w:r>
      <w:r w:rsidR="00754BE7" w:rsidRPr="00543944">
        <w:rPr>
          <w:rFonts w:cs="Arial"/>
          <w:noProof/>
          <w:szCs w:val="24"/>
        </w:rPr>
        <w:t>)</w:t>
      </w:r>
      <w:r w:rsidRPr="00543944">
        <w:rPr>
          <w:rFonts w:cs="Arial"/>
          <w:noProof/>
          <w:szCs w:val="24"/>
        </w:rPr>
        <w:t>.</w:t>
      </w:r>
      <w:r w:rsidR="00C234C2" w:rsidRPr="00543944">
        <w:rPr>
          <w:rFonts w:cs="Arial"/>
          <w:noProof/>
          <w:szCs w:val="24"/>
        </w:rPr>
        <w:t xml:space="preserve">  The liaison docume</w:t>
      </w:r>
      <w:r w:rsidR="00855CB3" w:rsidRPr="00543944">
        <w:rPr>
          <w:rFonts w:cs="Arial"/>
          <w:noProof/>
          <w:szCs w:val="24"/>
        </w:rPr>
        <w:t>n</w:t>
      </w:r>
      <w:r w:rsidR="00C234C2" w:rsidRPr="00543944">
        <w:rPr>
          <w:rFonts w:cs="Arial"/>
          <w:noProof/>
          <w:szCs w:val="24"/>
        </w:rPr>
        <w:t>t should determine who is responsible for liaision with the external examiners</w:t>
      </w:r>
      <w:r w:rsidR="00607403" w:rsidRPr="00543944">
        <w:rPr>
          <w:rFonts w:cs="Arial"/>
          <w:noProof/>
          <w:szCs w:val="24"/>
        </w:rPr>
        <w:t>.</w:t>
      </w:r>
    </w:p>
    <w:p w14:paraId="4FD488E9" w14:textId="1F7B36F5" w:rsidR="00A112AE" w:rsidRPr="0059721B" w:rsidRDefault="00A112AE" w:rsidP="00997A0A">
      <w:pPr>
        <w:pStyle w:val="Heading4"/>
        <w:tabs>
          <w:tab w:val="left" w:pos="851"/>
        </w:tabs>
        <w:ind w:left="709" w:hanging="425"/>
        <w:rPr>
          <w:noProof/>
        </w:rPr>
      </w:pPr>
      <w:r w:rsidRPr="0059721B">
        <w:rPr>
          <w:noProof/>
        </w:rPr>
        <w:t>Moderation</w:t>
      </w:r>
      <w:r w:rsidRPr="0059721B">
        <w:rPr>
          <w:noProof/>
        </w:rPr>
        <w:fldChar w:fldCharType="begin"/>
      </w:r>
      <w:r w:rsidRPr="0059721B">
        <w:instrText xml:space="preserve"> XE "</w:instrText>
      </w:r>
      <w:r w:rsidRPr="0059721B">
        <w:rPr>
          <w:noProof/>
        </w:rPr>
        <w:instrText>Moderation</w:instrText>
      </w:r>
      <w:r w:rsidRPr="0059721B">
        <w:instrText xml:space="preserve">" </w:instrText>
      </w:r>
      <w:r w:rsidRPr="0059721B">
        <w:rPr>
          <w:noProof/>
        </w:rPr>
        <w:fldChar w:fldCharType="end"/>
      </w:r>
      <w:r w:rsidRPr="0059721B">
        <w:rPr>
          <w:noProof/>
        </w:rPr>
        <w:t xml:space="preserve"> of student work</w:t>
      </w:r>
    </w:p>
    <w:p w14:paraId="49E28597" w14:textId="2349D1B7" w:rsidR="003864F4" w:rsidRPr="00997A0A" w:rsidRDefault="009664A7" w:rsidP="0039050A">
      <w:pPr>
        <w:pStyle w:val="ListParagraph"/>
        <w:numPr>
          <w:ilvl w:val="0"/>
          <w:numId w:val="10"/>
        </w:numPr>
        <w:tabs>
          <w:tab w:val="left" w:pos="851"/>
        </w:tabs>
        <w:ind w:left="709" w:hanging="567"/>
        <w:rPr>
          <w:rFonts w:cs="Arial"/>
          <w:noProof/>
          <w:szCs w:val="24"/>
        </w:rPr>
      </w:pPr>
      <w:r w:rsidRPr="00543944">
        <w:rPr>
          <w:rFonts w:cs="Arial"/>
          <w:noProof/>
          <w:szCs w:val="24"/>
        </w:rPr>
        <w:t>The operation of moderation practices, regardless of whether it relates to franchise</w:t>
      </w:r>
      <w:r w:rsidR="00E87B2A" w:rsidRPr="00543944">
        <w:rPr>
          <w:rFonts w:cs="Arial"/>
          <w:noProof/>
          <w:szCs w:val="24"/>
        </w:rPr>
        <w:t>d</w:t>
      </w:r>
      <w:r w:rsidRPr="00543944">
        <w:rPr>
          <w:rFonts w:cs="Arial"/>
          <w:noProof/>
          <w:szCs w:val="24"/>
        </w:rPr>
        <w:t xml:space="preserve"> or validated provision should operate in accordance with  the University’s published moderation policy (see the </w:t>
      </w:r>
      <w:hyperlink r:id="rId15" w:history="1">
        <w:r w:rsidR="005F74C6" w:rsidRPr="00543944">
          <w:rPr>
            <w:rStyle w:val="Hyperlink"/>
            <w:rFonts w:cs="Arial"/>
            <w:noProof/>
            <w:szCs w:val="24"/>
          </w:rPr>
          <w:t>AF Handbook</w:t>
        </w:r>
      </w:hyperlink>
      <w:r w:rsidRPr="00543944">
        <w:rPr>
          <w:rFonts w:cs="Arial"/>
          <w:noProof/>
          <w:szCs w:val="24"/>
        </w:rPr>
        <w:t xml:space="preserve">).  </w:t>
      </w:r>
      <w:r w:rsidR="00A112AE" w:rsidRPr="00543944">
        <w:rPr>
          <w:rFonts w:cs="Arial"/>
          <w:noProof/>
          <w:szCs w:val="24"/>
        </w:rPr>
        <w:t xml:space="preserve">For franchised provision, this should be carried out by faculty staff.  For validated provision, moderation should be carried out by the University for the first two years of the partnership, after which the </w:t>
      </w:r>
      <w:r w:rsidR="00490647" w:rsidRPr="00543944">
        <w:rPr>
          <w:rFonts w:cs="Arial"/>
          <w:noProof/>
          <w:szCs w:val="24"/>
        </w:rPr>
        <w:t>f</w:t>
      </w:r>
      <w:r w:rsidR="00A112AE" w:rsidRPr="00543944">
        <w:rPr>
          <w:rFonts w:cs="Arial"/>
          <w:noProof/>
          <w:szCs w:val="24"/>
        </w:rPr>
        <w:t xml:space="preserve">aculty may agree at its </w:t>
      </w:r>
      <w:r w:rsidR="00223B9A" w:rsidRPr="00543944">
        <w:rPr>
          <w:rFonts w:cs="Arial"/>
          <w:noProof/>
          <w:szCs w:val="24"/>
        </w:rPr>
        <w:t xml:space="preserve">Faculty </w:t>
      </w:r>
      <w:r w:rsidR="00DC26CA" w:rsidRPr="00543944">
        <w:rPr>
          <w:rFonts w:cs="Arial"/>
          <w:noProof/>
          <w:szCs w:val="24"/>
        </w:rPr>
        <w:t>Education C</w:t>
      </w:r>
      <w:r w:rsidR="00A112AE" w:rsidRPr="00543944">
        <w:rPr>
          <w:rFonts w:cs="Arial"/>
          <w:noProof/>
          <w:szCs w:val="24"/>
        </w:rPr>
        <w:t xml:space="preserve">ommittee that this may be done </w:t>
      </w:r>
      <w:r w:rsidR="00DC26CA" w:rsidRPr="00543944">
        <w:rPr>
          <w:rFonts w:cs="Arial"/>
          <w:noProof/>
          <w:szCs w:val="24"/>
        </w:rPr>
        <w:t xml:space="preserve">solely </w:t>
      </w:r>
      <w:r w:rsidR="00A112AE" w:rsidRPr="00543944">
        <w:rPr>
          <w:rFonts w:cs="Arial"/>
          <w:noProof/>
          <w:szCs w:val="24"/>
        </w:rPr>
        <w:t>by the partner, if there is confidence as a result of external examiners’ reports, annual review and development plans</w:t>
      </w:r>
      <w:r w:rsidR="003E5D4F" w:rsidRPr="00543944">
        <w:rPr>
          <w:rFonts w:cs="Arial"/>
          <w:noProof/>
          <w:szCs w:val="24"/>
        </w:rPr>
        <w:t>,</w:t>
      </w:r>
      <w:r w:rsidR="00A112AE" w:rsidRPr="00543944">
        <w:rPr>
          <w:rFonts w:cs="Arial"/>
          <w:noProof/>
          <w:szCs w:val="24"/>
        </w:rPr>
        <w:t xml:space="preserve"> etc.  This two year time period can be reduced</w:t>
      </w:r>
      <w:r w:rsidR="00FD60A8" w:rsidRPr="00543944">
        <w:rPr>
          <w:rFonts w:cs="Arial"/>
          <w:noProof/>
          <w:szCs w:val="24"/>
        </w:rPr>
        <w:t>, a case should be made for this in the liaison document at validation</w:t>
      </w:r>
      <w:r w:rsidR="00FD60A8" w:rsidRPr="00543944">
        <w:rPr>
          <w:rFonts w:cs="Arial"/>
          <w:noProof/>
          <w:szCs w:val="24"/>
        </w:rPr>
        <w:fldChar w:fldCharType="begin"/>
      </w:r>
      <w:r w:rsidR="00FD60A8" w:rsidRPr="00543944">
        <w:rPr>
          <w:rFonts w:cs="Arial"/>
          <w:noProof/>
          <w:szCs w:val="24"/>
        </w:rPr>
        <w:instrText xml:space="preserve"> XE "validation" </w:instrText>
      </w:r>
      <w:r w:rsidR="00FD60A8" w:rsidRPr="00543944">
        <w:rPr>
          <w:rFonts w:cs="Arial"/>
          <w:noProof/>
          <w:szCs w:val="24"/>
        </w:rPr>
        <w:fldChar w:fldCharType="end"/>
      </w:r>
      <w:r w:rsidR="00FD60A8">
        <w:rPr>
          <w:rFonts w:cs="Arial"/>
          <w:noProof/>
          <w:szCs w:val="24"/>
        </w:rPr>
        <w:t xml:space="preserve"> for approval by the Head of Quality Assurance and Enhancement</w:t>
      </w:r>
      <w:r w:rsidR="00FD60A8" w:rsidRPr="00543944">
        <w:rPr>
          <w:rFonts w:cs="Arial"/>
          <w:noProof/>
          <w:szCs w:val="24"/>
        </w:rPr>
        <w:t>.</w:t>
      </w:r>
      <w:r w:rsidR="00A112AE" w:rsidRPr="00543944">
        <w:rPr>
          <w:rFonts w:cs="Arial"/>
          <w:noProof/>
          <w:szCs w:val="24"/>
        </w:rPr>
        <w:t>.  For certain validated programmes where there is limited subject cognisance within the faculty, the faculty may wish to propose that internal moderation should be carried out by partner</w:t>
      </w:r>
      <w:r w:rsidR="00A112AE" w:rsidRPr="00543944">
        <w:rPr>
          <w:rFonts w:cs="Arial"/>
          <w:b/>
          <w:noProof/>
          <w:szCs w:val="24"/>
        </w:rPr>
        <w:t xml:space="preserve"> </w:t>
      </w:r>
      <w:r w:rsidR="00A112AE" w:rsidRPr="00543944">
        <w:rPr>
          <w:rFonts w:cs="Arial"/>
          <w:noProof/>
          <w:szCs w:val="24"/>
        </w:rPr>
        <w:t xml:space="preserve">staff from the </w:t>
      </w:r>
      <w:r w:rsidR="00A112AE" w:rsidRPr="00543944">
        <w:rPr>
          <w:rFonts w:cs="Arial"/>
          <w:szCs w:val="24"/>
        </w:rPr>
        <w:t>outset</w:t>
      </w:r>
      <w:r w:rsidR="00A112AE" w:rsidRPr="00543944">
        <w:rPr>
          <w:rFonts w:cs="Arial"/>
          <w:noProof/>
          <w:szCs w:val="24"/>
        </w:rPr>
        <w:t>.  If the faculty wishes to propose that moderation is carried out by partner staff from the outset, or that moderation should be carried out by the University for less than two years, a case should be made in the Liaison Document at the point of validation</w:t>
      </w:r>
      <w:r w:rsidR="008D7D92" w:rsidRPr="008D7D92">
        <w:rPr>
          <w:rFonts w:cs="Arial"/>
          <w:noProof/>
          <w:szCs w:val="24"/>
        </w:rPr>
        <w:t xml:space="preserve"> </w:t>
      </w:r>
      <w:r w:rsidR="008D7D92">
        <w:rPr>
          <w:rFonts w:cs="Arial"/>
          <w:noProof/>
          <w:szCs w:val="24"/>
        </w:rPr>
        <w:t>for approval by the Head of Quality Assurance and Enhancement</w:t>
      </w:r>
      <w:r w:rsidR="008D7D92" w:rsidRPr="00543944">
        <w:rPr>
          <w:rFonts w:cs="Arial"/>
          <w:noProof/>
          <w:szCs w:val="24"/>
        </w:rPr>
        <w:t>.</w:t>
      </w:r>
      <w:r w:rsidR="00A112AE" w:rsidRPr="00543944">
        <w:rPr>
          <w:rFonts w:cs="Arial"/>
          <w:noProof/>
          <w:szCs w:val="24"/>
        </w:rPr>
        <w:t xml:space="preserve"> </w:t>
      </w:r>
    </w:p>
    <w:p w14:paraId="45EF6927" w14:textId="3E662386" w:rsidR="00A112AE" w:rsidRPr="000166FC" w:rsidRDefault="00F70EC8" w:rsidP="00DB32EE">
      <w:pPr>
        <w:pStyle w:val="Heading4"/>
        <w:ind w:left="142"/>
        <w:rPr>
          <w:noProof/>
        </w:rPr>
      </w:pPr>
      <w:r>
        <w:rPr>
          <w:noProof/>
        </w:rPr>
        <w:lastRenderedPageBreak/>
        <w:t>Kingston Continuous Enhancement Programme (KCEP)</w:t>
      </w:r>
      <w:r w:rsidR="00A112AE" w:rsidRPr="000166FC">
        <w:rPr>
          <w:noProof/>
        </w:rPr>
        <w:fldChar w:fldCharType="begin"/>
      </w:r>
      <w:r w:rsidR="00A112AE" w:rsidRPr="000166FC">
        <w:instrText xml:space="preserve"> XE "</w:instrText>
      </w:r>
      <w:r w:rsidR="00A112AE" w:rsidRPr="000166FC">
        <w:rPr>
          <w:noProof/>
        </w:rPr>
        <w:instrText>Module Annual Review and Development Plans:</w:instrText>
      </w:r>
      <w:r w:rsidR="00A112AE" w:rsidRPr="000166FC">
        <w:instrText xml:space="preserve">MRPDs" </w:instrText>
      </w:r>
      <w:r w:rsidR="00A112AE" w:rsidRPr="000166FC">
        <w:rPr>
          <w:noProof/>
        </w:rPr>
        <w:fldChar w:fldCharType="end"/>
      </w:r>
    </w:p>
    <w:p w14:paraId="3800DD01" w14:textId="0D7FCB2F" w:rsidR="003864F4" w:rsidRPr="00997A0A" w:rsidRDefault="009B763E" w:rsidP="0039050A">
      <w:pPr>
        <w:pStyle w:val="ListParagraph"/>
        <w:numPr>
          <w:ilvl w:val="0"/>
          <w:numId w:val="10"/>
        </w:numPr>
        <w:ind w:left="709" w:hanging="567"/>
        <w:rPr>
          <w:rFonts w:cs="Arial"/>
          <w:noProof/>
          <w:szCs w:val="24"/>
        </w:rPr>
      </w:pPr>
      <w:r w:rsidRPr="00543944">
        <w:rPr>
          <w:rFonts w:cs="Arial"/>
          <w:noProof/>
          <w:szCs w:val="24"/>
        </w:rPr>
        <w:t>Module Enhancement Plans (</w:t>
      </w:r>
      <w:r w:rsidR="00912AEE" w:rsidRPr="00543944">
        <w:rPr>
          <w:rFonts w:cs="Arial"/>
          <w:noProof/>
          <w:szCs w:val="24"/>
        </w:rPr>
        <w:t>MEPs</w:t>
      </w:r>
      <w:r w:rsidRPr="00543944">
        <w:rPr>
          <w:rFonts w:cs="Arial"/>
          <w:noProof/>
          <w:szCs w:val="24"/>
        </w:rPr>
        <w:t>)</w:t>
      </w:r>
      <w:r w:rsidR="00A112AE" w:rsidRPr="00543944">
        <w:rPr>
          <w:rFonts w:cs="Arial"/>
          <w:noProof/>
          <w:szCs w:val="24"/>
        </w:rPr>
        <w:t xml:space="preserve"> and </w:t>
      </w:r>
      <w:r w:rsidRPr="00543944">
        <w:rPr>
          <w:rFonts w:cs="Arial"/>
          <w:noProof/>
          <w:szCs w:val="24"/>
        </w:rPr>
        <w:t>Course Enhancement Plans (</w:t>
      </w:r>
      <w:r w:rsidR="00912AEE" w:rsidRPr="00543944">
        <w:rPr>
          <w:rFonts w:cs="Arial"/>
          <w:noProof/>
          <w:szCs w:val="24"/>
        </w:rPr>
        <w:t>CEPs</w:t>
      </w:r>
      <w:r w:rsidRPr="00543944">
        <w:rPr>
          <w:rFonts w:cs="Arial"/>
          <w:noProof/>
          <w:szCs w:val="24"/>
        </w:rPr>
        <w:t>)</w:t>
      </w:r>
      <w:r w:rsidR="00DC26CA" w:rsidRPr="00543944">
        <w:rPr>
          <w:rFonts w:cs="Arial"/>
          <w:noProof/>
          <w:szCs w:val="24"/>
        </w:rPr>
        <w:t xml:space="preserve">, </w:t>
      </w:r>
      <w:r w:rsidR="00A112AE" w:rsidRPr="00543944">
        <w:rPr>
          <w:rFonts w:cs="Arial"/>
          <w:noProof/>
          <w:szCs w:val="24"/>
        </w:rPr>
        <w:t>should normally be written by partner staff, with guidance from faculty staff</w:t>
      </w:r>
      <w:r w:rsidR="00A112AE" w:rsidRPr="00543944">
        <w:rPr>
          <w:rFonts w:cs="Arial"/>
          <w:i/>
          <w:noProof/>
          <w:szCs w:val="24"/>
        </w:rPr>
        <w:t xml:space="preserve">. </w:t>
      </w:r>
      <w:r w:rsidR="00DC26CA" w:rsidRPr="00543944">
        <w:rPr>
          <w:rFonts w:cs="Arial"/>
          <w:noProof/>
          <w:szCs w:val="24"/>
        </w:rPr>
        <w:t xml:space="preserve"> Pre-populated templates can be downloaded from the AME StaffSpace site.  </w:t>
      </w:r>
      <w:r w:rsidR="00A112AE" w:rsidRPr="00543944">
        <w:rPr>
          <w:rFonts w:cs="Arial"/>
          <w:noProof/>
          <w:szCs w:val="24"/>
        </w:rPr>
        <w:t xml:space="preserve">For franchised programmes, partner </w:t>
      </w:r>
      <w:r w:rsidR="00912AEE" w:rsidRPr="00543944">
        <w:rPr>
          <w:rFonts w:cs="Arial"/>
          <w:noProof/>
          <w:szCs w:val="24"/>
        </w:rPr>
        <w:t>MEPs</w:t>
      </w:r>
      <w:r w:rsidR="00A112AE" w:rsidRPr="00543944">
        <w:rPr>
          <w:rFonts w:cs="Arial"/>
          <w:noProof/>
          <w:szCs w:val="24"/>
        </w:rPr>
        <w:t xml:space="preserve"> should also feed into a review of the module as a whole which takes into account the performance of different groups of students studying on all occurances of the module in question.  </w:t>
      </w:r>
      <w:r w:rsidR="00912AEE" w:rsidRPr="00543944">
        <w:rPr>
          <w:rFonts w:cs="Arial"/>
          <w:noProof/>
          <w:szCs w:val="24"/>
        </w:rPr>
        <w:t>CEPs</w:t>
      </w:r>
      <w:r w:rsidR="00A112AE" w:rsidRPr="00543944">
        <w:rPr>
          <w:rFonts w:cs="Arial"/>
          <w:noProof/>
          <w:szCs w:val="24"/>
        </w:rPr>
        <w:t xml:space="preserve"> should be considered at the </w:t>
      </w:r>
      <w:r w:rsidR="00150617">
        <w:rPr>
          <w:rFonts w:cs="Arial"/>
          <w:noProof/>
          <w:szCs w:val="24"/>
        </w:rPr>
        <w:t>Joint Executive Committee</w:t>
      </w:r>
      <w:r w:rsidR="00A112AE" w:rsidRPr="00543944">
        <w:rPr>
          <w:rFonts w:cs="Arial"/>
          <w:noProof/>
          <w:szCs w:val="24"/>
        </w:rPr>
        <w:t xml:space="preserve"> </w:t>
      </w:r>
      <w:r w:rsidR="00F635D2">
        <w:rPr>
          <w:rFonts w:cs="Arial"/>
          <w:noProof/>
          <w:szCs w:val="24"/>
        </w:rPr>
        <w:t xml:space="preserve"> (JEC) </w:t>
      </w:r>
      <w:r w:rsidR="00D4543C" w:rsidRPr="00543944">
        <w:rPr>
          <w:rFonts w:cs="Arial"/>
          <w:noProof/>
          <w:szCs w:val="24"/>
        </w:rPr>
        <w:t>(s</w:t>
      </w:r>
      <w:r w:rsidR="00A112AE" w:rsidRPr="00543944">
        <w:rPr>
          <w:rFonts w:cs="Arial"/>
          <w:noProof/>
          <w:szCs w:val="24"/>
        </w:rPr>
        <w:t xml:space="preserve">ee section </w:t>
      </w:r>
      <w:r w:rsidR="00AD2FEA">
        <w:rPr>
          <w:rFonts w:cs="Arial"/>
          <w:noProof/>
          <w:szCs w:val="24"/>
        </w:rPr>
        <w:t>D</w:t>
      </w:r>
      <w:r w:rsidR="00A112AE" w:rsidRPr="00543944">
        <w:rPr>
          <w:rFonts w:cs="Arial"/>
          <w:noProof/>
          <w:szCs w:val="24"/>
        </w:rPr>
        <w:t xml:space="preserve"> for more information on the process for</w:t>
      </w:r>
      <w:r w:rsidR="00F70EC8">
        <w:rPr>
          <w:rFonts w:cs="Arial"/>
          <w:noProof/>
          <w:szCs w:val="24"/>
        </w:rPr>
        <w:t xml:space="preserve"> KCEP</w:t>
      </w:r>
      <w:r w:rsidR="00D4543C" w:rsidRPr="00543944">
        <w:rPr>
          <w:rFonts w:cs="Arial"/>
          <w:noProof/>
          <w:szCs w:val="24"/>
        </w:rPr>
        <w:t>)</w:t>
      </w:r>
      <w:r w:rsidR="00A112AE" w:rsidRPr="00543944">
        <w:rPr>
          <w:rFonts w:cs="Arial"/>
          <w:noProof/>
          <w:szCs w:val="24"/>
        </w:rPr>
        <w:t xml:space="preserve">. </w:t>
      </w:r>
    </w:p>
    <w:p w14:paraId="0D6F7104" w14:textId="122BDE6E" w:rsidR="00A112AE" w:rsidRPr="0059721B" w:rsidRDefault="00A112AE" w:rsidP="002F7EA3">
      <w:pPr>
        <w:pStyle w:val="Heading4"/>
        <w:ind w:left="709" w:hanging="567"/>
        <w:rPr>
          <w:noProof/>
        </w:rPr>
      </w:pPr>
      <w:r w:rsidRPr="0059721B">
        <w:rPr>
          <w:noProof/>
        </w:rPr>
        <w:t xml:space="preserve">External </w:t>
      </w:r>
      <w:r>
        <w:rPr>
          <w:noProof/>
        </w:rPr>
        <w:t>E</w:t>
      </w:r>
      <w:r w:rsidRPr="0059721B">
        <w:rPr>
          <w:noProof/>
        </w:rPr>
        <w:t>xaminer</w:t>
      </w:r>
      <w:r>
        <w:rPr>
          <w:noProof/>
        </w:rPr>
        <w:t>s</w:t>
      </w:r>
    </w:p>
    <w:p w14:paraId="5C6798C4" w14:textId="7C8DC918" w:rsidR="003864F4" w:rsidRDefault="00A112AE" w:rsidP="0039050A">
      <w:pPr>
        <w:pStyle w:val="ListParagraph"/>
        <w:numPr>
          <w:ilvl w:val="0"/>
          <w:numId w:val="10"/>
        </w:numPr>
        <w:ind w:left="709" w:hanging="567"/>
        <w:rPr>
          <w:noProof/>
        </w:rPr>
      </w:pPr>
      <w:r>
        <w:rPr>
          <w:noProof/>
        </w:rPr>
        <w:t xml:space="preserve">It is the University’s responsibility to appoint and brief external examiners for all provision leading to its awards.  </w:t>
      </w:r>
      <w:r w:rsidRPr="0059721B">
        <w:rPr>
          <w:noProof/>
        </w:rPr>
        <w:t xml:space="preserve">For franchised provision, the external examiner(s) will </w:t>
      </w:r>
      <w:r>
        <w:rPr>
          <w:noProof/>
        </w:rPr>
        <w:t>typically</w:t>
      </w:r>
      <w:r w:rsidRPr="0059721B">
        <w:rPr>
          <w:noProof/>
        </w:rPr>
        <w:t xml:space="preserve"> be the same as for the in-house provision and/or the other provision in the network, to enable comparability of standards across the provision.  For validated provision, dedicated external examiner</w:t>
      </w:r>
      <w:r w:rsidR="003959BC">
        <w:rPr>
          <w:noProof/>
        </w:rPr>
        <w:t>s</w:t>
      </w:r>
      <w:r w:rsidRPr="0059721B">
        <w:rPr>
          <w:noProof/>
        </w:rPr>
        <w:t xml:space="preserve"> will usually be appointed.  All external examiner reportsshould be considered by the Head of School</w:t>
      </w:r>
      <w:r w:rsidRPr="0059721B">
        <w:rPr>
          <w:noProof/>
        </w:rPr>
        <w:fldChar w:fldCharType="begin"/>
      </w:r>
      <w:r w:rsidRPr="0059721B">
        <w:instrText xml:space="preserve"> XE "</w:instrText>
      </w:r>
      <w:r w:rsidRPr="0059721B">
        <w:rPr>
          <w:noProof/>
        </w:rPr>
        <w:instrText>Head of School:</w:instrText>
      </w:r>
      <w:r w:rsidRPr="0059721B">
        <w:instrText xml:space="preserve">HoS" </w:instrText>
      </w:r>
      <w:r w:rsidRPr="0059721B">
        <w:rPr>
          <w:noProof/>
        </w:rPr>
        <w:fldChar w:fldCharType="end"/>
      </w:r>
      <w:r w:rsidRPr="0059721B">
        <w:rPr>
          <w:noProof/>
        </w:rPr>
        <w:t xml:space="preserve"> (or equivalent) and noted at the relevant </w:t>
      </w:r>
      <w:r w:rsidR="00E918FC">
        <w:rPr>
          <w:noProof/>
        </w:rPr>
        <w:t>J</w:t>
      </w:r>
      <w:r w:rsidR="00F635D2">
        <w:rPr>
          <w:noProof/>
        </w:rPr>
        <w:t>EC</w:t>
      </w:r>
      <w:r w:rsidRPr="0059721B">
        <w:rPr>
          <w:noProof/>
        </w:rPr>
        <w:fldChar w:fldCharType="begin"/>
      </w:r>
      <w:r w:rsidRPr="0059721B">
        <w:instrText xml:space="preserve"> XE "</w:instrText>
      </w:r>
      <w:r w:rsidRPr="0059721B">
        <w:rPr>
          <w:noProof/>
        </w:rPr>
        <w:instrText>Board of Study:</w:instrText>
      </w:r>
      <w:r w:rsidRPr="0059721B">
        <w:instrText xml:space="preserve">BoS" </w:instrText>
      </w:r>
      <w:r w:rsidRPr="0059721B">
        <w:rPr>
          <w:noProof/>
        </w:rPr>
        <w:fldChar w:fldCharType="end"/>
      </w:r>
      <w:r w:rsidRPr="0059721B">
        <w:rPr>
          <w:noProof/>
        </w:rPr>
        <w:t xml:space="preserve">.  </w:t>
      </w:r>
      <w:r w:rsidRPr="00543944">
        <w:rPr>
          <w:b/>
          <w:noProof/>
        </w:rPr>
        <w:tab/>
      </w:r>
    </w:p>
    <w:p w14:paraId="632BF981" w14:textId="142B4E4D" w:rsidR="00A112AE" w:rsidRPr="0059721B" w:rsidRDefault="00A112AE" w:rsidP="002F7EA3">
      <w:pPr>
        <w:pStyle w:val="Heading4"/>
        <w:ind w:left="709" w:hanging="567"/>
        <w:rPr>
          <w:noProof/>
        </w:rPr>
      </w:pPr>
      <w:r w:rsidRPr="0059721B">
        <w:rPr>
          <w:noProof/>
        </w:rPr>
        <w:t>Subject-level liaison</w:t>
      </w:r>
      <w:r w:rsidRPr="0059721B">
        <w:rPr>
          <w:noProof/>
        </w:rPr>
        <w:tab/>
      </w:r>
    </w:p>
    <w:p w14:paraId="3B3E2971" w14:textId="567DA850" w:rsidR="003864F4" w:rsidRDefault="00A112AE" w:rsidP="0039050A">
      <w:pPr>
        <w:pStyle w:val="ListParagraph"/>
        <w:numPr>
          <w:ilvl w:val="0"/>
          <w:numId w:val="10"/>
        </w:numPr>
        <w:ind w:left="709" w:hanging="567"/>
        <w:rPr>
          <w:noProof/>
        </w:rPr>
      </w:pPr>
      <w:r w:rsidRPr="00584330">
        <w:rPr>
          <w:noProof/>
        </w:rPr>
        <w:t xml:space="preserve">For franchised provision, there should be regular liaison between module leaders and/or liaison officers at Kingston University and their counterparts at the partner institution.  For validated provision where there is subject cognisance, subject-level liaison should be through the </w:t>
      </w:r>
      <w:r w:rsidR="00C234C2" w:rsidRPr="00584330">
        <w:rPr>
          <w:noProof/>
        </w:rPr>
        <w:t xml:space="preserve">University </w:t>
      </w:r>
      <w:r w:rsidRPr="00584330">
        <w:rPr>
          <w:noProof/>
        </w:rPr>
        <w:t>Liaison Officer</w:t>
      </w:r>
      <w:r w:rsidRPr="00584330">
        <w:rPr>
          <w:noProof/>
        </w:rPr>
        <w:fldChar w:fldCharType="begin"/>
      </w:r>
      <w:r w:rsidRPr="00584330">
        <w:rPr>
          <w:noProof/>
        </w:rPr>
        <w:instrText xml:space="preserve"> XE "Liaison Officer" </w:instrText>
      </w:r>
      <w:r w:rsidRPr="00584330">
        <w:rPr>
          <w:noProof/>
        </w:rPr>
        <w:fldChar w:fldCharType="end"/>
      </w:r>
      <w:r w:rsidRPr="00584330">
        <w:rPr>
          <w:noProof/>
        </w:rPr>
        <w:t xml:space="preserve"> if this individual is a specialist in the relevant subject area.  If the </w:t>
      </w:r>
      <w:r w:rsidR="00C234C2" w:rsidRPr="00584330">
        <w:rPr>
          <w:noProof/>
        </w:rPr>
        <w:t xml:space="preserve">University </w:t>
      </w:r>
      <w:r w:rsidRPr="00584330">
        <w:rPr>
          <w:noProof/>
        </w:rPr>
        <w:t>Liaison Officer is not a subject specialist, the faculty should nominate an additional representative with expertise in the subject area for the purposes of subject-level liaison.  Further information on the role of the Liaison Officer is provided in guidance BG(i).</w:t>
      </w:r>
    </w:p>
    <w:p w14:paraId="7AD529FE" w14:textId="790E78D3" w:rsidR="00A112AE" w:rsidRPr="00732CA8" w:rsidRDefault="00A112AE" w:rsidP="002F7EA3">
      <w:pPr>
        <w:pStyle w:val="Heading4"/>
        <w:ind w:left="709" w:hanging="567"/>
        <w:rPr>
          <w:noProof/>
        </w:rPr>
      </w:pPr>
      <w:r w:rsidRPr="00732CA8">
        <w:rPr>
          <w:noProof/>
        </w:rPr>
        <w:t>Partner Staff</w:t>
      </w:r>
      <w:r>
        <w:rPr>
          <w:noProof/>
        </w:rPr>
        <w:t xml:space="preserve"> access to KU networks</w:t>
      </w:r>
    </w:p>
    <w:p w14:paraId="61564365" w14:textId="485B4FCC" w:rsidR="003864F4" w:rsidRPr="002F7EA3" w:rsidRDefault="00A112AE" w:rsidP="0039050A">
      <w:pPr>
        <w:pStyle w:val="ListParagraph"/>
        <w:numPr>
          <w:ilvl w:val="0"/>
          <w:numId w:val="10"/>
        </w:numPr>
        <w:ind w:left="709" w:hanging="567"/>
        <w:rPr>
          <w:rFonts w:cs="Arial"/>
          <w:noProof/>
          <w:color w:val="000000"/>
          <w:szCs w:val="24"/>
        </w:rPr>
      </w:pPr>
      <w:r w:rsidRPr="009D5D9C">
        <w:rPr>
          <w:rFonts w:cs="Arial"/>
          <w:noProof/>
          <w:color w:val="000000"/>
          <w:szCs w:val="24"/>
        </w:rPr>
        <w:t>All staff at collaborative partners who teach or directly support Kingston University students are entitled to a username and password (KP account) for the University network.  This gives access to StaffSpace</w:t>
      </w:r>
      <w:r w:rsidRPr="009D5D9C">
        <w:rPr>
          <w:rFonts w:cs="Arial"/>
          <w:noProof/>
          <w:color w:val="000000"/>
          <w:szCs w:val="24"/>
        </w:rPr>
        <w:fldChar w:fldCharType="begin"/>
      </w:r>
      <w:r w:rsidRPr="009D5D9C">
        <w:rPr>
          <w:rFonts w:cs="Arial"/>
          <w:noProof/>
          <w:color w:val="000000"/>
          <w:szCs w:val="24"/>
        </w:rPr>
        <w:instrText xml:space="preserve"> XE "StaffSpace" </w:instrText>
      </w:r>
      <w:r w:rsidRPr="009D5D9C">
        <w:rPr>
          <w:rFonts w:cs="Arial"/>
          <w:noProof/>
          <w:color w:val="000000"/>
          <w:szCs w:val="24"/>
        </w:rPr>
        <w:fldChar w:fldCharType="end"/>
      </w:r>
      <w:r w:rsidRPr="009D5D9C">
        <w:rPr>
          <w:rFonts w:cs="Arial"/>
          <w:noProof/>
          <w:color w:val="000000"/>
          <w:szCs w:val="24"/>
        </w:rPr>
        <w:t xml:space="preserve"> and </w:t>
      </w:r>
      <w:r w:rsidR="00422978" w:rsidRPr="009D5D9C">
        <w:rPr>
          <w:rFonts w:cs="Arial"/>
          <w:noProof/>
          <w:color w:val="000000"/>
          <w:szCs w:val="24"/>
        </w:rPr>
        <w:t>Canvas</w:t>
      </w:r>
      <w:r w:rsidRPr="009D5D9C">
        <w:rPr>
          <w:rFonts w:cs="Arial"/>
          <w:noProof/>
          <w:color w:val="000000"/>
          <w:szCs w:val="24"/>
        </w:rPr>
        <w:fldChar w:fldCharType="begin"/>
      </w:r>
      <w:r w:rsidRPr="009D5D9C">
        <w:rPr>
          <w:rFonts w:cs="Arial"/>
          <w:noProof/>
          <w:color w:val="000000"/>
          <w:szCs w:val="24"/>
        </w:rPr>
        <w:instrText xml:space="preserve"> XE "StudySpace" </w:instrText>
      </w:r>
      <w:r w:rsidRPr="009D5D9C">
        <w:rPr>
          <w:rFonts w:cs="Arial"/>
          <w:noProof/>
          <w:color w:val="000000"/>
          <w:szCs w:val="24"/>
        </w:rPr>
        <w:fldChar w:fldCharType="end"/>
      </w:r>
      <w:r w:rsidRPr="009D5D9C">
        <w:rPr>
          <w:rFonts w:cs="Arial"/>
          <w:noProof/>
          <w:color w:val="000000"/>
          <w:szCs w:val="24"/>
        </w:rPr>
        <w:t>.  Staff may also to be able to access most of the e-resources from Kingston University, dependent on individual licence</w:t>
      </w:r>
      <w:r w:rsidR="00336CC6" w:rsidRPr="009D5D9C">
        <w:rPr>
          <w:rFonts w:cs="Arial"/>
          <w:noProof/>
          <w:color w:val="000000"/>
          <w:szCs w:val="24"/>
        </w:rPr>
        <w:t>s</w:t>
      </w:r>
      <w:r w:rsidR="00C234C2" w:rsidRPr="009D5D9C">
        <w:rPr>
          <w:rFonts w:cs="Arial"/>
          <w:noProof/>
          <w:color w:val="000000"/>
          <w:szCs w:val="24"/>
        </w:rPr>
        <w:t xml:space="preserve"> and the nature of the contract with the University (see BG(</w:t>
      </w:r>
      <w:r w:rsidR="00425F7D" w:rsidRPr="009D5D9C">
        <w:rPr>
          <w:rFonts w:cs="Arial"/>
          <w:noProof/>
          <w:color w:val="000000"/>
          <w:szCs w:val="24"/>
        </w:rPr>
        <w:t>vi</w:t>
      </w:r>
      <w:r w:rsidR="00C234C2" w:rsidRPr="009D5D9C">
        <w:rPr>
          <w:rFonts w:cs="Arial"/>
          <w:noProof/>
          <w:color w:val="000000"/>
          <w:szCs w:val="24"/>
        </w:rPr>
        <w:t>)</w:t>
      </w:r>
      <w:r w:rsidR="00336CC6" w:rsidRPr="009D5D9C">
        <w:rPr>
          <w:rFonts w:cs="Arial"/>
          <w:noProof/>
          <w:color w:val="000000"/>
          <w:szCs w:val="24"/>
        </w:rPr>
        <w:t>).</w:t>
      </w:r>
    </w:p>
    <w:p w14:paraId="0C86CA7E" w14:textId="5AC8B861" w:rsidR="009664A7" w:rsidRPr="00584330" w:rsidRDefault="00A112AE" w:rsidP="002F7EA3">
      <w:pPr>
        <w:pStyle w:val="Heading3"/>
        <w:ind w:left="709" w:hanging="567"/>
      </w:pPr>
      <w:bookmarkStart w:id="23" w:name="_Toc152690076"/>
      <w:r w:rsidRPr="00A07060">
        <w:t>Institutional Approval in sudden or unforeseen circumstances</w:t>
      </w:r>
      <w:bookmarkEnd w:id="23"/>
    </w:p>
    <w:p w14:paraId="2A13088F" w14:textId="77777777" w:rsidR="00A112AE" w:rsidRPr="009D5D9C" w:rsidRDefault="00A112AE" w:rsidP="0039050A">
      <w:pPr>
        <w:pStyle w:val="ListParagraph"/>
        <w:numPr>
          <w:ilvl w:val="0"/>
          <w:numId w:val="10"/>
        </w:numPr>
        <w:ind w:left="709" w:hanging="567"/>
        <w:rPr>
          <w:rFonts w:cs="Arial"/>
          <w:noProof/>
          <w:color w:val="000000"/>
          <w:szCs w:val="24"/>
        </w:rPr>
      </w:pPr>
      <w:r w:rsidRPr="009D5D9C">
        <w:rPr>
          <w:rFonts w:cs="Arial"/>
          <w:noProof/>
          <w:color w:val="000000"/>
          <w:szCs w:val="24"/>
        </w:rPr>
        <w:t>Very occasionally there may be instances where it is necessary to approve a new collaborative partner as a matter of urgency due to the sudden and unforeseen withdrawal of an existing partner from a collaboration, for example if the existing partner has become insolvent and is unable to continue delivering the course(s).  The University has a responsibility to the students admitted to programmes delivered by partners to ensure that they can complete their studies</w:t>
      </w:r>
      <w:r w:rsidR="009664A7" w:rsidRPr="009D5D9C">
        <w:rPr>
          <w:rFonts w:cs="Arial"/>
          <w:noProof/>
          <w:color w:val="000000"/>
          <w:szCs w:val="24"/>
        </w:rPr>
        <w:t xml:space="preserve">.  </w:t>
      </w:r>
      <w:r w:rsidRPr="009D5D9C">
        <w:rPr>
          <w:rFonts w:cs="Arial"/>
          <w:noProof/>
          <w:color w:val="000000"/>
          <w:szCs w:val="24"/>
        </w:rPr>
        <w:t xml:space="preserve">In such cases, in order to protect the interests of students who are </w:t>
      </w:r>
      <w:r w:rsidRPr="009D5D9C">
        <w:rPr>
          <w:rFonts w:cs="Arial"/>
          <w:noProof/>
          <w:color w:val="000000"/>
          <w:szCs w:val="24"/>
        </w:rPr>
        <w:lastRenderedPageBreak/>
        <w:t xml:space="preserve">registered on the course(s), the University </w:t>
      </w:r>
      <w:r w:rsidR="00336CC6" w:rsidRPr="009D5D9C">
        <w:rPr>
          <w:rFonts w:cs="Arial"/>
          <w:noProof/>
          <w:color w:val="000000"/>
          <w:szCs w:val="24"/>
        </w:rPr>
        <w:t>will consider the options for the continuation of study</w:t>
      </w:r>
      <w:r w:rsidR="00A36301" w:rsidRPr="009D5D9C">
        <w:rPr>
          <w:rFonts w:cs="Arial"/>
          <w:noProof/>
          <w:color w:val="000000"/>
          <w:szCs w:val="24"/>
        </w:rPr>
        <w:t xml:space="preserve"> </w:t>
      </w:r>
      <w:r w:rsidR="005A3C50" w:rsidRPr="009D5D9C">
        <w:rPr>
          <w:rFonts w:cs="Arial"/>
          <w:noProof/>
          <w:color w:val="000000"/>
          <w:szCs w:val="24"/>
        </w:rPr>
        <w:t xml:space="preserve">set out in the Contingency Plan </w:t>
      </w:r>
      <w:r w:rsidR="00A36301" w:rsidRPr="009D5D9C">
        <w:rPr>
          <w:rFonts w:cs="Arial"/>
          <w:noProof/>
          <w:color w:val="000000"/>
          <w:szCs w:val="24"/>
        </w:rPr>
        <w:t xml:space="preserve">and where the University determines to approve a new partner to continue delivery the University </w:t>
      </w:r>
      <w:r w:rsidRPr="009D5D9C">
        <w:rPr>
          <w:rFonts w:cs="Arial"/>
          <w:noProof/>
          <w:color w:val="000000"/>
          <w:szCs w:val="24"/>
        </w:rPr>
        <w:t xml:space="preserve">may truncate the Institutional Approval process to expedite approval of a new partner so that students can continue their studies with the least disruption.  This does not imply a reduction of rigour in the process, rather revised timescales.   </w:t>
      </w:r>
    </w:p>
    <w:p w14:paraId="05047153" w14:textId="77777777" w:rsidR="0027347C" w:rsidRPr="0027347C" w:rsidRDefault="0027347C" w:rsidP="002F7EA3">
      <w:pPr>
        <w:ind w:left="709" w:hanging="567"/>
        <w:rPr>
          <w:rFonts w:cs="Arial"/>
          <w:noProof/>
          <w:color w:val="000000"/>
          <w:szCs w:val="24"/>
        </w:rPr>
      </w:pPr>
    </w:p>
    <w:p w14:paraId="198C7ADF" w14:textId="494BCB82" w:rsidR="00114597" w:rsidRPr="009D5D9C" w:rsidRDefault="00A112AE" w:rsidP="0039050A">
      <w:pPr>
        <w:pStyle w:val="ListParagraph"/>
        <w:numPr>
          <w:ilvl w:val="0"/>
          <w:numId w:val="10"/>
        </w:numPr>
        <w:ind w:left="709" w:hanging="567"/>
        <w:rPr>
          <w:rFonts w:cs="Arial"/>
          <w:noProof/>
          <w:color w:val="000000"/>
          <w:szCs w:val="24"/>
        </w:rPr>
      </w:pPr>
      <w:r w:rsidRPr="009D5D9C">
        <w:rPr>
          <w:rFonts w:cs="Arial"/>
          <w:noProof/>
          <w:color w:val="000000"/>
          <w:szCs w:val="24"/>
        </w:rPr>
        <w:t>In such instances, the requirement for the submission of a</w:t>
      </w:r>
      <w:r w:rsidR="00901F67" w:rsidRPr="009D5D9C">
        <w:rPr>
          <w:rFonts w:cs="Arial"/>
          <w:noProof/>
          <w:color w:val="000000"/>
          <w:szCs w:val="24"/>
        </w:rPr>
        <w:t>n</w:t>
      </w:r>
      <w:r w:rsidRPr="009D5D9C">
        <w:rPr>
          <w:rFonts w:cs="Arial"/>
          <w:noProof/>
          <w:color w:val="000000"/>
          <w:szCs w:val="24"/>
        </w:rPr>
        <w:t xml:space="preserve"> </w:t>
      </w:r>
      <w:r w:rsidR="009664A7" w:rsidRPr="009D5D9C">
        <w:rPr>
          <w:rFonts w:cs="Arial"/>
          <w:noProof/>
          <w:color w:val="000000"/>
          <w:szCs w:val="24"/>
        </w:rPr>
        <w:t>A2</w:t>
      </w:r>
      <w:r w:rsidR="00FE1376">
        <w:rPr>
          <w:rFonts w:cs="Arial"/>
          <w:noProof/>
          <w:color w:val="000000"/>
          <w:szCs w:val="24"/>
        </w:rPr>
        <w:t>b</w:t>
      </w:r>
      <w:r w:rsidR="009664A7" w:rsidRPr="009D5D9C">
        <w:rPr>
          <w:rFonts w:cs="Arial"/>
          <w:noProof/>
          <w:color w:val="000000"/>
          <w:szCs w:val="24"/>
        </w:rPr>
        <w:t xml:space="preserve"> </w:t>
      </w:r>
      <w:r w:rsidRPr="009D5D9C">
        <w:rPr>
          <w:rFonts w:cs="Arial"/>
          <w:noProof/>
          <w:color w:val="000000"/>
          <w:szCs w:val="24"/>
        </w:rPr>
        <w:t>form to</w:t>
      </w:r>
      <w:r w:rsidR="00E050F4" w:rsidRPr="009D5D9C">
        <w:rPr>
          <w:rFonts w:cs="Arial"/>
          <w:noProof/>
          <w:color w:val="000000"/>
          <w:szCs w:val="24"/>
        </w:rPr>
        <w:t xml:space="preserve"> </w:t>
      </w:r>
      <w:r w:rsidR="0016172E">
        <w:rPr>
          <w:rFonts w:cs="Arial"/>
          <w:noProof/>
          <w:color w:val="000000"/>
          <w:szCs w:val="24"/>
        </w:rPr>
        <w:t>QAPCC</w:t>
      </w:r>
      <w:r w:rsidRPr="009D5D9C">
        <w:rPr>
          <w:rFonts w:cs="Arial"/>
          <w:noProof/>
          <w:color w:val="000000"/>
          <w:szCs w:val="24"/>
        </w:rPr>
        <w:t xml:space="preserve"> in advance of the due diligence report will be waived, and the due diligence report will be prepared immediately.  The University may, if necessary, carry out the Institutional Approval process concurrently with any arrangements that are being put in place to ensure students’ continuity of studies (for example, the delivery of the course(s) by the new partner).  A due diligence report on the new partner will be prepared and approved by </w:t>
      </w:r>
      <w:r w:rsidR="0016172E">
        <w:rPr>
          <w:rFonts w:cs="Arial"/>
          <w:noProof/>
          <w:color w:val="000000"/>
          <w:szCs w:val="24"/>
        </w:rPr>
        <w:t>QAPCC</w:t>
      </w:r>
      <w:r w:rsidR="00E050F4" w:rsidRPr="009D5D9C">
        <w:rPr>
          <w:rFonts w:cs="Arial"/>
          <w:noProof/>
          <w:color w:val="000000"/>
          <w:szCs w:val="24"/>
        </w:rPr>
        <w:t xml:space="preserve"> </w:t>
      </w:r>
      <w:r w:rsidRPr="009D5D9C">
        <w:rPr>
          <w:rFonts w:cs="Arial"/>
          <w:noProof/>
          <w:color w:val="000000"/>
          <w:szCs w:val="24"/>
        </w:rPr>
        <w:t xml:space="preserve">or, if necessary, by the </w:t>
      </w:r>
      <w:r w:rsidR="00BC00BF" w:rsidRPr="009D5D9C">
        <w:rPr>
          <w:rFonts w:cs="Arial"/>
          <w:noProof/>
          <w:color w:val="000000"/>
          <w:szCs w:val="24"/>
        </w:rPr>
        <w:t xml:space="preserve">Chair of </w:t>
      </w:r>
      <w:r w:rsidR="0016172E">
        <w:rPr>
          <w:rFonts w:cs="Arial"/>
          <w:noProof/>
          <w:color w:val="000000"/>
          <w:szCs w:val="24"/>
        </w:rPr>
        <w:t>QAPCC</w:t>
      </w:r>
      <w:r w:rsidR="00A36301" w:rsidRPr="009D5D9C">
        <w:rPr>
          <w:rFonts w:cs="Arial"/>
          <w:noProof/>
          <w:color w:val="000000"/>
          <w:szCs w:val="24"/>
        </w:rPr>
        <w:t xml:space="preserve"> </w:t>
      </w:r>
      <w:r w:rsidRPr="009D5D9C">
        <w:rPr>
          <w:rFonts w:cs="Arial"/>
          <w:noProof/>
          <w:color w:val="000000"/>
          <w:szCs w:val="24"/>
        </w:rPr>
        <w:t xml:space="preserve">under Chair’s Action.  The arrangements for validation in such circumstances are as outlined </w:t>
      </w:r>
      <w:r w:rsidR="00F27973">
        <w:rPr>
          <w:rFonts w:cs="Arial"/>
          <w:noProof/>
          <w:color w:val="000000"/>
          <w:szCs w:val="24"/>
        </w:rPr>
        <w:t xml:space="preserve">in </w:t>
      </w:r>
      <w:r w:rsidRPr="009D5D9C">
        <w:rPr>
          <w:rFonts w:cs="Arial"/>
          <w:noProof/>
          <w:color w:val="000000"/>
          <w:szCs w:val="24"/>
        </w:rPr>
        <w:t xml:space="preserve">Section C of this handbook.  If necessary, the validation process may be accelerated as appropriate, in order to ensure that students’ studies are not disrupted.   </w:t>
      </w:r>
    </w:p>
    <w:p w14:paraId="1E6D4030" w14:textId="502BA083" w:rsidR="00114597" w:rsidRPr="00F32DDC" w:rsidRDefault="00E44B78" w:rsidP="002F7EA3">
      <w:pPr>
        <w:pStyle w:val="Heading2"/>
        <w:ind w:left="709" w:hanging="567"/>
      </w:pPr>
      <w:r>
        <w:rPr>
          <w:noProof/>
        </w:rPr>
        <w:br w:type="page"/>
      </w:r>
      <w:bookmarkStart w:id="24" w:name="_Toc152690077"/>
      <w:r w:rsidR="00114597" w:rsidRPr="00F32DDC">
        <w:lastRenderedPageBreak/>
        <w:t>Section B2</w:t>
      </w:r>
      <w:bookmarkEnd w:id="24"/>
    </w:p>
    <w:p w14:paraId="36E6B7A0" w14:textId="41C7FD25" w:rsidR="0027347C" w:rsidRPr="002F7EA3" w:rsidRDefault="00114597" w:rsidP="0039050A">
      <w:pPr>
        <w:pStyle w:val="ListParagraph"/>
        <w:numPr>
          <w:ilvl w:val="0"/>
          <w:numId w:val="10"/>
        </w:numPr>
        <w:ind w:left="709" w:hanging="567"/>
        <w:rPr>
          <w:rFonts w:cs="Arial"/>
          <w:noProof/>
          <w:szCs w:val="24"/>
        </w:rPr>
      </w:pPr>
      <w:r w:rsidRPr="009D5D9C">
        <w:rPr>
          <w:rFonts w:cs="Arial"/>
          <w:noProof/>
          <w:szCs w:val="24"/>
        </w:rPr>
        <w:t>This part of Section B covers the processes and procedures designed to support the set-up and on-going delivery of placement</w:t>
      </w:r>
      <w:r w:rsidR="009664A7" w:rsidRPr="009D5D9C">
        <w:rPr>
          <w:rFonts w:cs="Arial"/>
          <w:noProof/>
          <w:szCs w:val="24"/>
        </w:rPr>
        <w:t xml:space="preserve"> learning activities.</w:t>
      </w:r>
    </w:p>
    <w:p w14:paraId="148F2B3A" w14:textId="1001B0BD" w:rsidR="00114597" w:rsidRDefault="00114597" w:rsidP="33D2AFE5">
      <w:pPr>
        <w:pStyle w:val="Heading3"/>
        <w:ind w:left="709" w:hanging="567"/>
        <w:rPr>
          <w:rFonts w:eastAsia="Arial" w:cs="Arial"/>
          <w:noProof/>
          <w:szCs w:val="24"/>
        </w:rPr>
      </w:pPr>
      <w:bookmarkStart w:id="25" w:name="_Toc152690078"/>
      <w:r w:rsidRPr="33D2AFE5">
        <w:rPr>
          <w:noProof/>
        </w:rPr>
        <w:t>Placement Learning</w:t>
      </w:r>
      <w:bookmarkEnd w:id="25"/>
      <w:r w:rsidR="54A84379" w:rsidRPr="33D2AFE5">
        <w:rPr>
          <w:rFonts w:eastAsia="Arial" w:cs="Arial"/>
          <w:noProof/>
          <w:szCs w:val="24"/>
        </w:rPr>
        <w:t xml:space="preserve"> </w:t>
      </w:r>
    </w:p>
    <w:p w14:paraId="234EDB34" w14:textId="517A513A" w:rsidR="54A84379" w:rsidRDefault="54A84379" w:rsidP="0039050A">
      <w:pPr>
        <w:pStyle w:val="ListParagraph"/>
        <w:numPr>
          <w:ilvl w:val="0"/>
          <w:numId w:val="10"/>
        </w:numPr>
        <w:spacing w:line="259" w:lineRule="auto"/>
        <w:ind w:left="709" w:hanging="567"/>
        <w:rPr>
          <w:rFonts w:cs="Arial"/>
          <w:noProof/>
        </w:rPr>
      </w:pPr>
      <w:r w:rsidRPr="33D2AFE5">
        <w:rPr>
          <w:rFonts w:cs="Arial"/>
          <w:noProof/>
        </w:rPr>
        <w:t>Kingston University has a rich tradition of placement learning and this forms a key part of the Town House Strategy and Future Skills student journey.  All programmes at undergraduate and postgraduate level will incorporate one or more elements of placement learning or have a focus on work-based learning.</w:t>
      </w:r>
    </w:p>
    <w:p w14:paraId="2E0165B1" w14:textId="7B7D474E" w:rsidR="54A84379" w:rsidRDefault="54A84379" w:rsidP="33D2AFE5">
      <w:pPr>
        <w:spacing w:before="1"/>
        <w:rPr>
          <w:rFonts w:eastAsia="Arial" w:cs="Arial"/>
          <w:noProof/>
          <w:sz w:val="22"/>
          <w:szCs w:val="22"/>
        </w:rPr>
      </w:pPr>
      <w:r w:rsidRPr="33D2AFE5">
        <w:rPr>
          <w:rFonts w:eastAsia="Arial" w:cs="Arial"/>
          <w:noProof/>
          <w:sz w:val="22"/>
          <w:szCs w:val="22"/>
        </w:rPr>
        <w:t xml:space="preserve"> </w:t>
      </w:r>
    </w:p>
    <w:p w14:paraId="35DDE8BE" w14:textId="7655411F" w:rsidR="54A84379" w:rsidRDefault="54A84379" w:rsidP="0039050A">
      <w:pPr>
        <w:pStyle w:val="ListParagraph"/>
        <w:numPr>
          <w:ilvl w:val="0"/>
          <w:numId w:val="10"/>
        </w:numPr>
        <w:spacing w:line="259" w:lineRule="auto"/>
        <w:ind w:left="709" w:hanging="567"/>
        <w:rPr>
          <w:rFonts w:cs="Arial"/>
          <w:noProof/>
        </w:rPr>
      </w:pPr>
      <w:r w:rsidRPr="33D2AFE5">
        <w:rPr>
          <w:rFonts w:cs="Arial"/>
          <w:noProof/>
        </w:rPr>
        <w:t xml:space="preserve">The University’s Academic Framework Curriculum Design Principles emphasise the need for an embedded employability strand that runs through all KU courses. At the curriculum design stage and as part of </w:t>
      </w:r>
      <w:r w:rsidR="00DC4C9C">
        <w:rPr>
          <w:rFonts w:cs="Arial"/>
          <w:noProof/>
        </w:rPr>
        <w:t>substantive</w:t>
      </w:r>
      <w:r w:rsidRPr="33D2AFE5">
        <w:rPr>
          <w:rFonts w:cs="Arial"/>
          <w:noProof/>
        </w:rPr>
        <w:t xml:space="preserve"> review</w:t>
      </w:r>
      <w:r w:rsidR="00FB2CDD">
        <w:rPr>
          <w:rFonts w:cs="Arial"/>
          <w:noProof/>
        </w:rPr>
        <w:t>,</w:t>
      </w:r>
      <w:r w:rsidRPr="33D2AFE5">
        <w:rPr>
          <w:rFonts w:cs="Arial"/>
          <w:noProof/>
        </w:rPr>
        <w:t xml:space="preserve"> course teams should consider the possibilities for including placements, real-world learning, work in an international environment or activities outside the curriculum.</w:t>
      </w:r>
    </w:p>
    <w:p w14:paraId="6836ACAE" w14:textId="57742DE7" w:rsidR="54A84379" w:rsidRDefault="54A84379" w:rsidP="33D2AFE5">
      <w:pPr>
        <w:spacing w:before="11"/>
        <w:rPr>
          <w:rFonts w:eastAsia="Arial" w:cs="Arial"/>
          <w:noProof/>
          <w:sz w:val="21"/>
          <w:szCs w:val="21"/>
        </w:rPr>
      </w:pPr>
      <w:r w:rsidRPr="33D2AFE5">
        <w:rPr>
          <w:rFonts w:eastAsia="Arial" w:cs="Arial"/>
          <w:noProof/>
          <w:sz w:val="21"/>
          <w:szCs w:val="21"/>
        </w:rPr>
        <w:t xml:space="preserve"> </w:t>
      </w:r>
    </w:p>
    <w:p w14:paraId="209F57E4" w14:textId="2DD1DC31" w:rsidR="54A84379" w:rsidRDefault="54A84379" w:rsidP="0039050A">
      <w:pPr>
        <w:pStyle w:val="ListParagraph"/>
        <w:numPr>
          <w:ilvl w:val="0"/>
          <w:numId w:val="10"/>
        </w:numPr>
        <w:spacing w:line="259" w:lineRule="auto"/>
        <w:ind w:left="709" w:hanging="567"/>
        <w:rPr>
          <w:rFonts w:cs="Arial"/>
          <w:noProof/>
        </w:rPr>
      </w:pPr>
      <w:r w:rsidRPr="33D2AFE5">
        <w:rPr>
          <w:rFonts w:cs="Arial"/>
          <w:noProof/>
        </w:rPr>
        <w:t>This policy is intended to set out the parameters within which Placement Learning will be planned, delivered and assessed. It will set out the responsibilities on the University, the student and the placement provider. The specific methods by which placements are organised will be determined by each Faculty Placement Team.</w:t>
      </w:r>
    </w:p>
    <w:p w14:paraId="66B3B07A" w14:textId="7A3B81E8" w:rsidR="33D2AFE5" w:rsidRDefault="33D2AFE5" w:rsidP="33D2AFE5">
      <w:pPr>
        <w:spacing w:line="259" w:lineRule="auto"/>
        <w:rPr>
          <w:rFonts w:cs="Arial"/>
          <w:noProof/>
          <w:szCs w:val="24"/>
        </w:rPr>
      </w:pPr>
    </w:p>
    <w:p w14:paraId="6E142F99" w14:textId="7EA10205" w:rsidR="54A84379" w:rsidRPr="00727F1C" w:rsidRDefault="54A84379" w:rsidP="0039050A">
      <w:pPr>
        <w:pStyle w:val="ListParagraph"/>
        <w:numPr>
          <w:ilvl w:val="0"/>
          <w:numId w:val="10"/>
        </w:numPr>
        <w:spacing w:line="259" w:lineRule="auto"/>
        <w:ind w:left="709" w:hanging="567"/>
        <w:rPr>
          <w:rFonts w:cs="Arial"/>
          <w:noProof/>
        </w:rPr>
      </w:pPr>
      <w:r w:rsidRPr="33D2AFE5">
        <w:rPr>
          <w:rFonts w:cs="Arial"/>
          <w:noProof/>
        </w:rPr>
        <w:t>This policy is underpinned by the fundamental principle that the University has the ultimate responsibility for academic standards and the quality of learning opportunities, regardless of where those opportunities are delivered and who provides them.</w:t>
      </w:r>
    </w:p>
    <w:p w14:paraId="4B701E42" w14:textId="740131C1" w:rsidR="54A84379" w:rsidRDefault="54A84379" w:rsidP="33D2AFE5">
      <w:pPr>
        <w:pStyle w:val="Heading2"/>
        <w:rPr>
          <w:rFonts w:eastAsia="Arial" w:cs="Arial"/>
          <w:sz w:val="24"/>
          <w:szCs w:val="24"/>
        </w:rPr>
      </w:pPr>
      <w:bookmarkStart w:id="26" w:name="_Toc152690079"/>
      <w:r w:rsidRPr="33D2AFE5">
        <w:rPr>
          <w:rFonts w:eastAsia="Arial" w:cs="Arial"/>
          <w:sz w:val="24"/>
          <w:szCs w:val="24"/>
        </w:rPr>
        <w:t>Scope</w:t>
      </w:r>
      <w:bookmarkEnd w:id="26"/>
    </w:p>
    <w:p w14:paraId="14A47AD5" w14:textId="00E4256A" w:rsidR="54A84379" w:rsidRDefault="54A84379" w:rsidP="0039050A">
      <w:pPr>
        <w:pStyle w:val="ListParagraph"/>
        <w:numPr>
          <w:ilvl w:val="0"/>
          <w:numId w:val="10"/>
        </w:numPr>
        <w:spacing w:line="259" w:lineRule="auto"/>
        <w:ind w:left="709" w:hanging="567"/>
        <w:rPr>
          <w:rFonts w:eastAsia="Arial" w:cs="Arial"/>
          <w:noProof/>
          <w:szCs w:val="24"/>
        </w:rPr>
      </w:pPr>
      <w:r w:rsidRPr="33D2AFE5">
        <w:rPr>
          <w:rFonts w:eastAsia="Arial" w:cs="Arial"/>
          <w:noProof/>
          <w:szCs w:val="24"/>
        </w:rPr>
        <w:t>For the purposes of this Policy, placement learning is defined as:</w:t>
      </w:r>
    </w:p>
    <w:p w14:paraId="56A672DA" w14:textId="687E322D" w:rsidR="54A84379" w:rsidRDefault="54A84379" w:rsidP="33D2AFE5">
      <w:pPr>
        <w:spacing w:before="9"/>
        <w:rPr>
          <w:rFonts w:eastAsia="Arial" w:cs="Arial"/>
          <w:noProof/>
          <w:sz w:val="21"/>
          <w:szCs w:val="21"/>
        </w:rPr>
      </w:pPr>
      <w:r w:rsidRPr="33D2AFE5">
        <w:rPr>
          <w:rFonts w:eastAsia="Arial" w:cs="Arial"/>
          <w:noProof/>
          <w:sz w:val="21"/>
          <w:szCs w:val="21"/>
        </w:rPr>
        <w:t xml:space="preserve"> </w:t>
      </w:r>
    </w:p>
    <w:p w14:paraId="06011955" w14:textId="1F01F9FE" w:rsidR="54A84379" w:rsidRDefault="54A84379" w:rsidP="33D2AFE5">
      <w:pPr>
        <w:ind w:left="720"/>
        <w:rPr>
          <w:rFonts w:eastAsia="Arial" w:cs="Arial"/>
          <w:b/>
          <w:bCs/>
          <w:i/>
          <w:iCs/>
          <w:noProof/>
          <w:sz w:val="22"/>
          <w:szCs w:val="22"/>
        </w:rPr>
      </w:pPr>
      <w:r w:rsidRPr="33D2AFE5">
        <w:rPr>
          <w:rFonts w:eastAsia="Arial" w:cs="Arial"/>
          <w:b/>
          <w:bCs/>
          <w:i/>
          <w:iCs/>
          <w:noProof/>
          <w:sz w:val="22"/>
          <w:szCs w:val="22"/>
        </w:rPr>
        <w:t>Learning achieved during an agreed and negotiated period of learning that can take place either outside or within the University (e.g. within a business, charity or other organisation or internal department/faculty or directorate of the University), or as an integrated part of a module, where the learning outcomes are intended as integral parts of a programme of study.</w:t>
      </w:r>
    </w:p>
    <w:p w14:paraId="3B03AFAF" w14:textId="66ADBA98" w:rsidR="54A84379" w:rsidRDefault="54A84379" w:rsidP="33D2AFE5">
      <w:pPr>
        <w:spacing w:before="2"/>
        <w:rPr>
          <w:rFonts w:eastAsia="Arial" w:cs="Arial"/>
          <w:b/>
          <w:bCs/>
          <w:i/>
          <w:iCs/>
          <w:noProof/>
          <w:sz w:val="22"/>
          <w:szCs w:val="22"/>
        </w:rPr>
      </w:pPr>
      <w:r w:rsidRPr="33D2AFE5">
        <w:rPr>
          <w:rFonts w:eastAsia="Arial" w:cs="Arial"/>
          <w:b/>
          <w:bCs/>
          <w:i/>
          <w:iCs/>
          <w:noProof/>
          <w:sz w:val="22"/>
          <w:szCs w:val="22"/>
        </w:rPr>
        <w:t xml:space="preserve"> </w:t>
      </w:r>
    </w:p>
    <w:p w14:paraId="4634424E" w14:textId="17248A73" w:rsidR="54A84379" w:rsidRDefault="00BF6154" w:rsidP="0039050A">
      <w:pPr>
        <w:pStyle w:val="ListParagraph"/>
        <w:numPr>
          <w:ilvl w:val="0"/>
          <w:numId w:val="10"/>
        </w:numPr>
        <w:spacing w:line="259" w:lineRule="auto"/>
        <w:ind w:left="709" w:hanging="567"/>
        <w:rPr>
          <w:rFonts w:cs="Arial"/>
          <w:noProof/>
        </w:rPr>
      </w:pPr>
      <w:r>
        <w:rPr>
          <w:rFonts w:cs="Arial"/>
          <w:noProof/>
        </w:rPr>
        <w:t>Placement learning</w:t>
      </w:r>
      <w:r w:rsidR="54A84379" w:rsidRPr="33D2AFE5">
        <w:rPr>
          <w:rFonts w:cs="Arial"/>
          <w:noProof/>
        </w:rPr>
        <w:t xml:space="preserve"> could take the form of a year spent studying in a different institution as a Study Abroad option, work undertaken over an entire academic year as part of a placement year, short blocks of work undertaken during the year and usually balanced with periods in the University (i.e. teaching practice or placement practice in health courses). The placement may be in the UK or overseas (visa regulations permitting for international students) and if the placement doesn’t make up an integral part of the programme (for example in teaching or health courses), it is usually expected to be paid at London Living Wage or equivalent.   The placement can be organised by the University or by the student themselves, but would be subject to approval by the University.</w:t>
      </w:r>
    </w:p>
    <w:p w14:paraId="26451D6E" w14:textId="6982CE19" w:rsidR="54A84379" w:rsidRDefault="54A84379" w:rsidP="33D2AFE5">
      <w:pPr>
        <w:tabs>
          <w:tab w:val="left" w:pos="666"/>
          <w:tab w:val="left" w:pos="667"/>
        </w:tabs>
        <w:rPr>
          <w:rFonts w:eastAsia="Arial" w:cs="Arial"/>
          <w:noProof/>
          <w:sz w:val="22"/>
          <w:szCs w:val="22"/>
        </w:rPr>
      </w:pPr>
      <w:r w:rsidRPr="33D2AFE5">
        <w:rPr>
          <w:rFonts w:eastAsia="Arial" w:cs="Arial"/>
          <w:noProof/>
          <w:sz w:val="22"/>
          <w:szCs w:val="22"/>
        </w:rPr>
        <w:lastRenderedPageBreak/>
        <w:t xml:space="preserve">  </w:t>
      </w:r>
    </w:p>
    <w:p w14:paraId="512D76D4" w14:textId="0B35748A" w:rsidR="54A84379" w:rsidRDefault="54A84379" w:rsidP="0039050A">
      <w:pPr>
        <w:pStyle w:val="ListParagraph"/>
        <w:numPr>
          <w:ilvl w:val="0"/>
          <w:numId w:val="10"/>
        </w:numPr>
        <w:spacing w:line="259" w:lineRule="auto"/>
        <w:ind w:left="709" w:hanging="567"/>
        <w:rPr>
          <w:rFonts w:cs="Arial"/>
          <w:noProof/>
        </w:rPr>
      </w:pPr>
      <w:r w:rsidRPr="33D2AFE5">
        <w:rPr>
          <w:rFonts w:cs="Arial"/>
          <w:noProof/>
        </w:rPr>
        <w:t>The policy is not intended to cover learning that is not a planned part of a programme of study, such as part-time, term-time, vacation work, internships and shadow schemes which students have arranged for themselves.</w:t>
      </w:r>
    </w:p>
    <w:p w14:paraId="3D694DA1" w14:textId="62DA4738" w:rsidR="33D2AFE5" w:rsidRDefault="33D2AFE5" w:rsidP="33D2AFE5">
      <w:pPr>
        <w:spacing w:line="259" w:lineRule="auto"/>
        <w:rPr>
          <w:rFonts w:cs="Arial"/>
          <w:noProof/>
          <w:szCs w:val="24"/>
        </w:rPr>
      </w:pPr>
    </w:p>
    <w:p w14:paraId="6F6858B0" w14:textId="487AF7DA" w:rsidR="54A84379" w:rsidRDefault="54A84379" w:rsidP="0039050A">
      <w:pPr>
        <w:pStyle w:val="ListParagraph"/>
        <w:numPr>
          <w:ilvl w:val="0"/>
          <w:numId w:val="10"/>
        </w:numPr>
        <w:spacing w:line="259" w:lineRule="auto"/>
        <w:ind w:left="709" w:hanging="567"/>
        <w:rPr>
          <w:rFonts w:cs="Arial"/>
          <w:noProof/>
        </w:rPr>
      </w:pPr>
      <w:r w:rsidRPr="33D2AFE5">
        <w:rPr>
          <w:rFonts w:cs="Arial"/>
          <w:noProof/>
        </w:rPr>
        <w:t>The Placement Handbook provides further detail on various aspects of the policy set out here, and this Policy should be used in conjunction with the Handbook.</w:t>
      </w:r>
    </w:p>
    <w:p w14:paraId="6A1DC1CD" w14:textId="6DBE637E" w:rsidR="54A84379" w:rsidRDefault="54A84379" w:rsidP="33D2AFE5">
      <w:pPr>
        <w:rPr>
          <w:rFonts w:eastAsia="Arial" w:cs="Arial"/>
          <w:noProof/>
          <w:sz w:val="20"/>
        </w:rPr>
      </w:pPr>
      <w:r w:rsidRPr="33D2AFE5">
        <w:rPr>
          <w:rFonts w:eastAsia="Arial" w:cs="Arial"/>
          <w:noProof/>
          <w:szCs w:val="24"/>
        </w:rPr>
        <w:t xml:space="preserve"> </w:t>
      </w:r>
    </w:p>
    <w:p w14:paraId="7B8264C0" w14:textId="705ED3BF" w:rsidR="54A84379" w:rsidRDefault="54A84379" w:rsidP="33D2AFE5">
      <w:pPr>
        <w:pStyle w:val="Heading2"/>
        <w:rPr>
          <w:rFonts w:eastAsia="Arial" w:cs="Arial"/>
          <w:sz w:val="24"/>
          <w:szCs w:val="24"/>
        </w:rPr>
      </w:pPr>
      <w:bookmarkStart w:id="27" w:name="_Toc152690080"/>
      <w:r w:rsidRPr="33D2AFE5">
        <w:rPr>
          <w:rFonts w:eastAsia="Arial" w:cs="Arial"/>
          <w:sz w:val="24"/>
          <w:szCs w:val="24"/>
        </w:rPr>
        <w:t>Principles</w:t>
      </w:r>
      <w:bookmarkEnd w:id="27"/>
    </w:p>
    <w:p w14:paraId="361D39FA" w14:textId="0470CB92" w:rsidR="54A84379" w:rsidRDefault="54A84379" w:rsidP="0039050A">
      <w:pPr>
        <w:pStyle w:val="ListParagraph"/>
        <w:numPr>
          <w:ilvl w:val="0"/>
          <w:numId w:val="10"/>
        </w:numPr>
        <w:spacing w:line="259" w:lineRule="auto"/>
        <w:ind w:left="709" w:hanging="567"/>
        <w:rPr>
          <w:rFonts w:cs="Arial"/>
        </w:rPr>
      </w:pPr>
      <w:r w:rsidRPr="6448E023">
        <w:rPr>
          <w:rFonts w:cs="Arial"/>
        </w:rPr>
        <w:t xml:space="preserve">Placement learning may take </w:t>
      </w:r>
      <w:proofErr w:type="gramStart"/>
      <w:r w:rsidRPr="6448E023">
        <w:rPr>
          <w:rFonts w:cs="Arial"/>
        </w:rPr>
        <w:t>a number of</w:t>
      </w:r>
      <w:proofErr w:type="gramEnd"/>
      <w:r w:rsidRPr="6448E023">
        <w:rPr>
          <w:rFonts w:cs="Arial"/>
        </w:rPr>
        <w:t xml:space="preserve"> different forms, but it will be considered as an integral part of course design</w:t>
      </w:r>
      <w:r w:rsidR="385F9F4A" w:rsidRPr="6448E023">
        <w:rPr>
          <w:rFonts w:cs="Arial"/>
        </w:rPr>
        <w:t>.</w:t>
      </w:r>
    </w:p>
    <w:p w14:paraId="4DA10B8A" w14:textId="26095E5F" w:rsidR="6448E023" w:rsidRDefault="6448E023" w:rsidP="6448E023">
      <w:pPr>
        <w:spacing w:line="259" w:lineRule="auto"/>
        <w:rPr>
          <w:rFonts w:cs="Arial"/>
          <w:szCs w:val="24"/>
        </w:rPr>
      </w:pPr>
    </w:p>
    <w:p w14:paraId="326C13BA" w14:textId="0FFB7542" w:rsidR="54A84379" w:rsidRDefault="54A84379" w:rsidP="0039050A">
      <w:pPr>
        <w:pStyle w:val="ListParagraph"/>
        <w:numPr>
          <w:ilvl w:val="0"/>
          <w:numId w:val="10"/>
        </w:numPr>
        <w:spacing w:line="259" w:lineRule="auto"/>
        <w:ind w:left="709" w:hanging="567"/>
        <w:rPr>
          <w:rFonts w:cs="Arial"/>
          <w:noProof/>
        </w:rPr>
      </w:pPr>
      <w:r w:rsidRPr="6448E023">
        <w:rPr>
          <w:rFonts w:cs="Arial"/>
          <w:noProof/>
        </w:rPr>
        <w:t xml:space="preserve">Faculties/schools will develop proportionate criteria to assess the suitability of potential placement learning activities and mechanisms should be in place to monitor learning opportunities.  </w:t>
      </w:r>
    </w:p>
    <w:p w14:paraId="10143B10" w14:textId="66900BB3" w:rsidR="54A84379" w:rsidRDefault="54A84379" w:rsidP="33D2AFE5">
      <w:pPr>
        <w:spacing w:before="11"/>
        <w:rPr>
          <w:rFonts w:eastAsia="Arial" w:cs="Arial"/>
          <w:noProof/>
          <w:sz w:val="21"/>
          <w:szCs w:val="21"/>
        </w:rPr>
      </w:pPr>
      <w:r w:rsidRPr="33D2AFE5">
        <w:rPr>
          <w:rFonts w:eastAsia="Arial" w:cs="Arial"/>
          <w:noProof/>
          <w:sz w:val="21"/>
          <w:szCs w:val="21"/>
        </w:rPr>
        <w:t xml:space="preserve"> </w:t>
      </w:r>
    </w:p>
    <w:p w14:paraId="00049E58" w14:textId="7566444B" w:rsidR="54A84379" w:rsidRDefault="54A84379" w:rsidP="0039050A">
      <w:pPr>
        <w:pStyle w:val="ListParagraph"/>
        <w:numPr>
          <w:ilvl w:val="0"/>
          <w:numId w:val="10"/>
        </w:numPr>
        <w:spacing w:line="259" w:lineRule="auto"/>
        <w:ind w:left="709" w:hanging="567"/>
        <w:rPr>
          <w:rFonts w:cs="Arial"/>
          <w:noProof/>
        </w:rPr>
      </w:pPr>
      <w:r w:rsidRPr="6448E023">
        <w:rPr>
          <w:rFonts w:cs="Arial"/>
          <w:noProof/>
        </w:rPr>
        <w:t>Staff involved in placement learning will be prepared and supported to undertake their duties.</w:t>
      </w:r>
    </w:p>
    <w:p w14:paraId="22DDAF2F" w14:textId="2877EC1E" w:rsidR="33D2AFE5" w:rsidRDefault="33D2AFE5" w:rsidP="33D2AFE5">
      <w:pPr>
        <w:spacing w:line="259" w:lineRule="auto"/>
        <w:rPr>
          <w:rFonts w:cs="Arial"/>
          <w:noProof/>
          <w:szCs w:val="24"/>
        </w:rPr>
      </w:pPr>
    </w:p>
    <w:p w14:paraId="2BC2202D" w14:textId="5265C244" w:rsidR="54A84379" w:rsidRDefault="54A84379" w:rsidP="0039050A">
      <w:pPr>
        <w:pStyle w:val="ListParagraph"/>
        <w:numPr>
          <w:ilvl w:val="0"/>
          <w:numId w:val="10"/>
        </w:numPr>
        <w:spacing w:line="259" w:lineRule="auto"/>
        <w:ind w:left="709" w:hanging="567"/>
        <w:rPr>
          <w:rFonts w:cs="Arial"/>
          <w:noProof/>
        </w:rPr>
      </w:pPr>
      <w:r w:rsidRPr="6448E023">
        <w:rPr>
          <w:rFonts w:cs="Arial"/>
          <w:noProof/>
        </w:rPr>
        <w:t>Students undertaking placement learning must be prepared for, and supported in, both their placement learning activities, and if applicable, their return to the University.</w:t>
      </w:r>
    </w:p>
    <w:p w14:paraId="71F202FF" w14:textId="64AF9728" w:rsidR="33D2AFE5" w:rsidRDefault="33D2AFE5" w:rsidP="33D2AFE5">
      <w:pPr>
        <w:spacing w:line="259" w:lineRule="auto"/>
        <w:rPr>
          <w:rFonts w:cs="Arial"/>
          <w:noProof/>
          <w:szCs w:val="24"/>
        </w:rPr>
      </w:pPr>
    </w:p>
    <w:p w14:paraId="5B51AC62" w14:textId="719F7AAA" w:rsidR="54A84379" w:rsidRDefault="000C267D" w:rsidP="0039050A">
      <w:pPr>
        <w:pStyle w:val="ListParagraph"/>
        <w:numPr>
          <w:ilvl w:val="0"/>
          <w:numId w:val="10"/>
        </w:numPr>
        <w:spacing w:line="259" w:lineRule="auto"/>
        <w:ind w:left="709" w:hanging="567"/>
        <w:rPr>
          <w:rFonts w:cs="Arial"/>
          <w:noProof/>
        </w:rPr>
      </w:pPr>
      <w:r>
        <w:rPr>
          <w:rFonts w:cs="Arial"/>
          <w:noProof/>
        </w:rPr>
        <w:t>Students</w:t>
      </w:r>
      <w:r w:rsidR="54A84379" w:rsidRPr="6448E023">
        <w:rPr>
          <w:rFonts w:cs="Arial"/>
          <w:noProof/>
        </w:rPr>
        <w:t xml:space="preserve"> should be provided with written information regarding their roles and responsibilities.</w:t>
      </w:r>
    </w:p>
    <w:p w14:paraId="2F605683" w14:textId="4532E180" w:rsidR="33D2AFE5" w:rsidRDefault="33D2AFE5" w:rsidP="33D2AFE5">
      <w:pPr>
        <w:spacing w:line="259" w:lineRule="auto"/>
        <w:rPr>
          <w:rFonts w:cs="Arial"/>
          <w:noProof/>
          <w:szCs w:val="24"/>
        </w:rPr>
      </w:pPr>
    </w:p>
    <w:p w14:paraId="571618A0" w14:textId="336298D8" w:rsidR="54A84379" w:rsidRDefault="54A84379" w:rsidP="0039050A">
      <w:pPr>
        <w:pStyle w:val="ListParagraph"/>
        <w:numPr>
          <w:ilvl w:val="0"/>
          <w:numId w:val="10"/>
        </w:numPr>
        <w:spacing w:line="259" w:lineRule="auto"/>
        <w:ind w:left="709" w:hanging="567"/>
        <w:rPr>
          <w:rFonts w:cs="Arial"/>
          <w:noProof/>
          <w:szCs w:val="24"/>
        </w:rPr>
      </w:pPr>
      <w:r w:rsidRPr="6448E023">
        <w:rPr>
          <w:rFonts w:cs="Arial"/>
          <w:noProof/>
        </w:rPr>
        <w:t>Placement providers should be provided with written information that describes their roles and responsibilities.</w:t>
      </w:r>
    </w:p>
    <w:p w14:paraId="6527AF99" w14:textId="0F84A94B" w:rsidR="54A84379" w:rsidRDefault="54A84379" w:rsidP="33D2AFE5">
      <w:pPr>
        <w:spacing w:line="259" w:lineRule="auto"/>
        <w:rPr>
          <w:rFonts w:cs="Arial"/>
          <w:noProof/>
          <w:szCs w:val="24"/>
        </w:rPr>
      </w:pPr>
      <w:r w:rsidRPr="33D2AFE5">
        <w:rPr>
          <w:rFonts w:cs="Arial"/>
          <w:noProof/>
        </w:rPr>
        <w:t xml:space="preserve"> </w:t>
      </w:r>
    </w:p>
    <w:p w14:paraId="0CCAEE1E" w14:textId="0D8D3242" w:rsidR="54A84379" w:rsidRDefault="54A84379" w:rsidP="0039050A">
      <w:pPr>
        <w:pStyle w:val="ListParagraph"/>
        <w:numPr>
          <w:ilvl w:val="0"/>
          <w:numId w:val="10"/>
        </w:numPr>
        <w:spacing w:line="259" w:lineRule="auto"/>
        <w:ind w:left="709" w:hanging="567"/>
        <w:rPr>
          <w:rFonts w:cs="Arial"/>
          <w:noProof/>
        </w:rPr>
      </w:pPr>
      <w:r w:rsidRPr="6448E023">
        <w:rPr>
          <w:rFonts w:cs="Arial"/>
          <w:noProof/>
        </w:rPr>
        <w:t>Mechanisms should be in place to secure feedback from students, University staff and placement providers.</w:t>
      </w:r>
    </w:p>
    <w:p w14:paraId="5E9224A4" w14:textId="47BE8B37" w:rsidR="33D2AFE5" w:rsidRDefault="33D2AFE5" w:rsidP="33D2AFE5">
      <w:pPr>
        <w:spacing w:line="259" w:lineRule="auto"/>
        <w:rPr>
          <w:rFonts w:cs="Arial"/>
          <w:noProof/>
          <w:szCs w:val="24"/>
        </w:rPr>
      </w:pPr>
    </w:p>
    <w:p w14:paraId="6AC8EF2C" w14:textId="362BC7C9" w:rsidR="54A84379" w:rsidRPr="007842BE" w:rsidRDefault="54A84379" w:rsidP="0039050A">
      <w:pPr>
        <w:pStyle w:val="ListParagraph"/>
        <w:numPr>
          <w:ilvl w:val="0"/>
          <w:numId w:val="10"/>
        </w:numPr>
        <w:spacing w:line="259" w:lineRule="auto"/>
        <w:ind w:left="709" w:hanging="567"/>
        <w:rPr>
          <w:rFonts w:cs="Arial"/>
          <w:noProof/>
        </w:rPr>
      </w:pPr>
      <w:r w:rsidRPr="6448E023">
        <w:rPr>
          <w:rFonts w:cs="Arial"/>
          <w:noProof/>
        </w:rPr>
        <w:t>Mechanisms should be in place to deal with complaints from students, placement providers and/or University staff.</w:t>
      </w:r>
    </w:p>
    <w:p w14:paraId="05F30DFF" w14:textId="524F45EE" w:rsidR="54A84379" w:rsidRDefault="54A84379" w:rsidP="33D2AFE5">
      <w:pPr>
        <w:pStyle w:val="Heading2"/>
        <w:rPr>
          <w:rFonts w:eastAsia="Arial" w:cs="Arial"/>
          <w:bCs/>
          <w:noProof/>
          <w:sz w:val="22"/>
          <w:szCs w:val="22"/>
        </w:rPr>
      </w:pPr>
      <w:bookmarkStart w:id="28" w:name="_Toc152690081"/>
      <w:r w:rsidRPr="33D2AFE5">
        <w:rPr>
          <w:rFonts w:eastAsia="Arial" w:cs="Arial"/>
          <w:sz w:val="24"/>
          <w:szCs w:val="24"/>
        </w:rPr>
        <w:t>Policy</w:t>
      </w:r>
      <w:bookmarkEnd w:id="28"/>
      <w:r w:rsidRPr="33D2AFE5">
        <w:rPr>
          <w:rFonts w:eastAsia="Arial" w:cs="Arial"/>
          <w:bCs/>
          <w:noProof/>
          <w:sz w:val="22"/>
          <w:szCs w:val="22"/>
        </w:rPr>
        <w:t xml:space="preserve"> </w:t>
      </w:r>
    </w:p>
    <w:p w14:paraId="4DFD2C22" w14:textId="4B1E7894" w:rsidR="54A84379" w:rsidRDefault="54A84379" w:rsidP="0039050A">
      <w:pPr>
        <w:pStyle w:val="ListParagraph"/>
        <w:numPr>
          <w:ilvl w:val="0"/>
          <w:numId w:val="10"/>
        </w:numPr>
        <w:spacing w:line="259" w:lineRule="auto"/>
        <w:ind w:left="709" w:hanging="567"/>
        <w:rPr>
          <w:rFonts w:cs="Arial"/>
          <w:noProof/>
        </w:rPr>
      </w:pPr>
      <w:r w:rsidRPr="6448E023">
        <w:rPr>
          <w:rFonts w:cs="Arial"/>
          <w:noProof/>
        </w:rPr>
        <w:t xml:space="preserve">The contribution that the placement makes to the overall aims of a </w:t>
      </w:r>
      <w:r w:rsidR="00D01468" w:rsidRPr="6448E023">
        <w:rPr>
          <w:rFonts w:cs="Arial"/>
          <w:noProof/>
        </w:rPr>
        <w:t>course</w:t>
      </w:r>
      <w:r w:rsidRPr="6448E023">
        <w:rPr>
          <w:rFonts w:cs="Arial"/>
          <w:noProof/>
        </w:rPr>
        <w:t xml:space="preserve"> and the intended learning outcomes and assessment of the placement, will be fully articulated in the programme specification and accompanying module documentation and will be considered during the course of the University’s validation and review processes.</w:t>
      </w:r>
    </w:p>
    <w:p w14:paraId="4530891C" w14:textId="0F7C2615" w:rsidR="54A84379" w:rsidRDefault="54A84379" w:rsidP="33D2AFE5">
      <w:pPr>
        <w:spacing w:before="11"/>
        <w:rPr>
          <w:rFonts w:eastAsia="Arial" w:cs="Arial"/>
          <w:noProof/>
          <w:sz w:val="21"/>
          <w:szCs w:val="21"/>
        </w:rPr>
      </w:pPr>
      <w:r w:rsidRPr="33D2AFE5">
        <w:rPr>
          <w:rFonts w:eastAsia="Arial" w:cs="Arial"/>
          <w:noProof/>
          <w:sz w:val="21"/>
          <w:szCs w:val="21"/>
        </w:rPr>
        <w:t xml:space="preserve"> </w:t>
      </w:r>
    </w:p>
    <w:p w14:paraId="370AB240" w14:textId="60DCEF88" w:rsidR="54A84379" w:rsidRDefault="54A84379" w:rsidP="0039050A">
      <w:pPr>
        <w:pStyle w:val="ListParagraph"/>
        <w:numPr>
          <w:ilvl w:val="0"/>
          <w:numId w:val="10"/>
        </w:numPr>
        <w:spacing w:line="259" w:lineRule="auto"/>
        <w:ind w:left="709" w:hanging="567"/>
        <w:rPr>
          <w:rFonts w:cs="Arial"/>
          <w:noProof/>
        </w:rPr>
      </w:pPr>
      <w:r w:rsidRPr="6448E023">
        <w:rPr>
          <w:rFonts w:cs="Arial"/>
          <w:noProof/>
        </w:rPr>
        <w:t>The intended learning outcomes of the placement should:</w:t>
      </w:r>
    </w:p>
    <w:p w14:paraId="1958C1B5" w14:textId="136629FE" w:rsidR="54A84379" w:rsidRDefault="54A84379" w:rsidP="33D2AFE5">
      <w:pPr>
        <w:rPr>
          <w:rFonts w:eastAsia="Arial" w:cs="Arial"/>
          <w:noProof/>
          <w:sz w:val="22"/>
          <w:szCs w:val="22"/>
        </w:rPr>
      </w:pPr>
      <w:r w:rsidRPr="33D2AFE5">
        <w:rPr>
          <w:rFonts w:eastAsia="Arial" w:cs="Arial"/>
          <w:noProof/>
          <w:sz w:val="22"/>
          <w:szCs w:val="22"/>
        </w:rPr>
        <w:t xml:space="preserve"> </w:t>
      </w:r>
    </w:p>
    <w:p w14:paraId="301F3017" w14:textId="57195FD7" w:rsidR="54A84379" w:rsidRDefault="54A84379" w:rsidP="0039050A">
      <w:pPr>
        <w:pStyle w:val="ListParagraph"/>
        <w:numPr>
          <w:ilvl w:val="1"/>
          <w:numId w:val="5"/>
        </w:numPr>
        <w:rPr>
          <w:rFonts w:eastAsia="Arial" w:cs="Arial"/>
          <w:noProof/>
          <w:szCs w:val="24"/>
        </w:rPr>
      </w:pPr>
      <w:r w:rsidRPr="33D2AFE5">
        <w:rPr>
          <w:rFonts w:eastAsia="Arial" w:cs="Arial"/>
          <w:noProof/>
          <w:szCs w:val="24"/>
        </w:rPr>
        <w:t>Be clearly identified;</w:t>
      </w:r>
    </w:p>
    <w:p w14:paraId="2C97E0D8" w14:textId="28651E1B" w:rsidR="54A84379" w:rsidRDefault="54A84379" w:rsidP="0039050A">
      <w:pPr>
        <w:pStyle w:val="ListParagraph"/>
        <w:numPr>
          <w:ilvl w:val="1"/>
          <w:numId w:val="5"/>
        </w:numPr>
        <w:rPr>
          <w:rFonts w:eastAsia="Arial" w:cs="Arial"/>
          <w:noProof/>
          <w:szCs w:val="24"/>
        </w:rPr>
      </w:pPr>
      <w:r w:rsidRPr="33D2AFE5">
        <w:rPr>
          <w:rFonts w:eastAsia="Arial" w:cs="Arial"/>
          <w:noProof/>
          <w:szCs w:val="24"/>
        </w:rPr>
        <w:lastRenderedPageBreak/>
        <w:t>Contribute to the overall and coherent aims of the programme of study;</w:t>
      </w:r>
    </w:p>
    <w:p w14:paraId="6A4C9BFE" w14:textId="1DA98ED0" w:rsidR="54A84379" w:rsidRDefault="54A84379" w:rsidP="0039050A">
      <w:pPr>
        <w:pStyle w:val="ListParagraph"/>
        <w:numPr>
          <w:ilvl w:val="1"/>
          <w:numId w:val="5"/>
        </w:numPr>
        <w:rPr>
          <w:rFonts w:eastAsia="Arial" w:cs="Arial"/>
          <w:noProof/>
          <w:szCs w:val="24"/>
        </w:rPr>
      </w:pPr>
      <w:r w:rsidRPr="33D2AFE5">
        <w:rPr>
          <w:rFonts w:eastAsia="Arial" w:cs="Arial"/>
          <w:noProof/>
          <w:szCs w:val="24"/>
        </w:rPr>
        <w:t>Be assessed appropriately;</w:t>
      </w:r>
    </w:p>
    <w:p w14:paraId="4A0E8B3A" w14:textId="5FE47A3E" w:rsidR="54A84379" w:rsidRDefault="54A84379" w:rsidP="0039050A">
      <w:pPr>
        <w:pStyle w:val="ListParagraph"/>
        <w:numPr>
          <w:ilvl w:val="1"/>
          <w:numId w:val="5"/>
        </w:numPr>
        <w:rPr>
          <w:rFonts w:eastAsia="Arial" w:cs="Arial"/>
          <w:noProof/>
          <w:szCs w:val="24"/>
        </w:rPr>
      </w:pPr>
      <w:r w:rsidRPr="33D2AFE5">
        <w:rPr>
          <w:rFonts w:eastAsia="Arial" w:cs="Arial"/>
          <w:noProof/>
          <w:szCs w:val="24"/>
        </w:rPr>
        <w:t>Where appropriate, take account of subject benchmark statements and the requirements of any accrediting Professional, Statutory and Regulatory Bodies (PSRB).</w:t>
      </w:r>
    </w:p>
    <w:p w14:paraId="370E7EEC" w14:textId="273770D2" w:rsidR="54A84379" w:rsidRDefault="54A84379" w:rsidP="33D2AFE5">
      <w:pPr>
        <w:spacing w:before="2"/>
        <w:rPr>
          <w:rFonts w:eastAsia="Arial" w:cs="Arial"/>
          <w:noProof/>
          <w:sz w:val="22"/>
          <w:szCs w:val="22"/>
        </w:rPr>
      </w:pPr>
      <w:r w:rsidRPr="33D2AFE5">
        <w:rPr>
          <w:rFonts w:eastAsia="Arial" w:cs="Arial"/>
          <w:noProof/>
          <w:sz w:val="22"/>
          <w:szCs w:val="22"/>
        </w:rPr>
        <w:t xml:space="preserve"> </w:t>
      </w:r>
    </w:p>
    <w:p w14:paraId="757D2D9A" w14:textId="4441F52A" w:rsidR="54A84379" w:rsidRDefault="54A84379" w:rsidP="0039050A">
      <w:pPr>
        <w:pStyle w:val="ListParagraph"/>
        <w:numPr>
          <w:ilvl w:val="0"/>
          <w:numId w:val="10"/>
        </w:numPr>
        <w:spacing w:line="259" w:lineRule="auto"/>
        <w:ind w:left="709" w:hanging="567"/>
        <w:rPr>
          <w:rFonts w:cs="Arial"/>
          <w:noProof/>
        </w:rPr>
      </w:pPr>
      <w:r w:rsidRPr="6448E023">
        <w:rPr>
          <w:rFonts w:cs="Arial"/>
          <w:noProof/>
        </w:rPr>
        <w:t>Consideration should be given to the implications for students of not securing a placement, or for failing or not completing the placement. The assessment of placement learning will be subject to the normal University processes of assessment and moderation.</w:t>
      </w:r>
    </w:p>
    <w:p w14:paraId="09074042" w14:textId="208F711A" w:rsidR="33D2AFE5" w:rsidRDefault="33D2AFE5" w:rsidP="33D2AFE5">
      <w:pPr>
        <w:spacing w:line="259" w:lineRule="auto"/>
        <w:rPr>
          <w:rFonts w:cs="Arial"/>
          <w:noProof/>
          <w:szCs w:val="24"/>
        </w:rPr>
      </w:pPr>
    </w:p>
    <w:p w14:paraId="08F0F9F5" w14:textId="3E794EDF" w:rsidR="54A84379" w:rsidRPr="00C74D39" w:rsidRDefault="54A84379" w:rsidP="0039050A">
      <w:pPr>
        <w:pStyle w:val="ListParagraph"/>
        <w:numPr>
          <w:ilvl w:val="0"/>
          <w:numId w:val="10"/>
        </w:numPr>
        <w:spacing w:line="259" w:lineRule="auto"/>
        <w:ind w:left="709" w:hanging="567"/>
        <w:rPr>
          <w:rFonts w:cs="Arial"/>
          <w:noProof/>
        </w:rPr>
      </w:pPr>
      <w:r w:rsidRPr="6448E023">
        <w:rPr>
          <w:rFonts w:cs="Arial"/>
          <w:noProof/>
        </w:rPr>
        <w:t xml:space="preserve">Prospectus entries and course information will make clear whether the placement experience is a compulsory component of the </w:t>
      </w:r>
      <w:r w:rsidR="008652CF" w:rsidRPr="6448E023">
        <w:rPr>
          <w:rFonts w:cs="Arial"/>
          <w:noProof/>
        </w:rPr>
        <w:t>course</w:t>
      </w:r>
      <w:r w:rsidRPr="6448E023">
        <w:rPr>
          <w:rFonts w:cs="Arial"/>
          <w:noProof/>
        </w:rPr>
        <w:t xml:space="preserve"> and will outline the opportunities for transfer to </w:t>
      </w:r>
      <w:r w:rsidR="00C74D39" w:rsidRPr="6448E023">
        <w:rPr>
          <w:rFonts w:cs="Arial"/>
          <w:noProof/>
        </w:rPr>
        <w:t>alternative awards</w:t>
      </w:r>
      <w:r w:rsidRPr="6448E023">
        <w:rPr>
          <w:rFonts w:cs="Arial"/>
          <w:noProof/>
        </w:rPr>
        <w:t xml:space="preserve"> that do not include such learning.</w:t>
      </w:r>
    </w:p>
    <w:p w14:paraId="21724326" w14:textId="0F1218CA" w:rsidR="6448E023" w:rsidRDefault="6448E023" w:rsidP="6448E023">
      <w:pPr>
        <w:tabs>
          <w:tab w:val="left" w:pos="666"/>
          <w:tab w:val="left" w:pos="667"/>
        </w:tabs>
      </w:pPr>
    </w:p>
    <w:p w14:paraId="554CA0C3" w14:textId="16B9C899" w:rsidR="02AEB40F" w:rsidRDefault="02AEB40F" w:rsidP="6448E023">
      <w:pPr>
        <w:tabs>
          <w:tab w:val="left" w:pos="666"/>
          <w:tab w:val="left" w:pos="667"/>
        </w:tabs>
        <w:rPr>
          <w:b/>
          <w:bCs/>
        </w:rPr>
      </w:pPr>
      <w:r w:rsidRPr="6448E023">
        <w:rPr>
          <w:b/>
          <w:bCs/>
        </w:rPr>
        <w:t>Assessing Suitability and ongoing monitoring</w:t>
      </w:r>
    </w:p>
    <w:p w14:paraId="1E2CFFBB" w14:textId="13016C19" w:rsidR="6448E023" w:rsidRDefault="6448E023" w:rsidP="6448E023">
      <w:pPr>
        <w:tabs>
          <w:tab w:val="left" w:pos="666"/>
          <w:tab w:val="left" w:pos="667"/>
        </w:tabs>
      </w:pPr>
    </w:p>
    <w:p w14:paraId="45E1E11D" w14:textId="64FE5DA3" w:rsidR="54A84379" w:rsidRDefault="54A84379" w:rsidP="0039050A">
      <w:pPr>
        <w:pStyle w:val="ListParagraph"/>
        <w:numPr>
          <w:ilvl w:val="0"/>
          <w:numId w:val="10"/>
        </w:numPr>
        <w:spacing w:line="259" w:lineRule="auto"/>
        <w:ind w:left="709" w:hanging="567"/>
        <w:rPr>
          <w:rFonts w:cs="Arial"/>
          <w:noProof/>
        </w:rPr>
      </w:pPr>
      <w:r w:rsidRPr="6448E023">
        <w:rPr>
          <w:rFonts w:cs="Arial"/>
          <w:noProof/>
        </w:rPr>
        <w:t>Faculties and schools should define procedures for how placements are secured and allocated and have in place mechanisms for ensuring that the placement provider is suitable. Procedures should take into account, as a minimum:</w:t>
      </w:r>
    </w:p>
    <w:p w14:paraId="3907D2E9" w14:textId="3DECDD36" w:rsidR="54A84379" w:rsidRDefault="54A84379" w:rsidP="33D2AFE5">
      <w:pPr>
        <w:spacing w:before="3"/>
        <w:rPr>
          <w:rFonts w:eastAsia="Arial" w:cs="Arial"/>
          <w:noProof/>
          <w:sz w:val="22"/>
          <w:szCs w:val="22"/>
        </w:rPr>
      </w:pPr>
      <w:r w:rsidRPr="33D2AFE5">
        <w:rPr>
          <w:rFonts w:eastAsia="Arial" w:cs="Arial"/>
          <w:noProof/>
          <w:sz w:val="22"/>
          <w:szCs w:val="22"/>
        </w:rPr>
        <w:t xml:space="preserve"> </w:t>
      </w:r>
    </w:p>
    <w:p w14:paraId="1AC58A37" w14:textId="5B5EE92C" w:rsidR="54A84379" w:rsidRDefault="54A84379" w:rsidP="0039050A">
      <w:pPr>
        <w:pStyle w:val="ListParagraph"/>
        <w:numPr>
          <w:ilvl w:val="1"/>
          <w:numId w:val="4"/>
        </w:numPr>
        <w:rPr>
          <w:rFonts w:eastAsia="Arial" w:cs="Arial"/>
          <w:noProof/>
          <w:szCs w:val="24"/>
        </w:rPr>
      </w:pPr>
      <w:r w:rsidRPr="33D2AFE5">
        <w:rPr>
          <w:rFonts w:eastAsia="Arial" w:cs="Arial"/>
          <w:noProof/>
          <w:szCs w:val="24"/>
        </w:rPr>
        <w:t>The opportunity for students to successfully meet the learning outcomes;</w:t>
      </w:r>
    </w:p>
    <w:p w14:paraId="757606AB" w14:textId="69C22E86" w:rsidR="54A84379" w:rsidRDefault="54A84379" w:rsidP="0039050A">
      <w:pPr>
        <w:pStyle w:val="ListParagraph"/>
        <w:numPr>
          <w:ilvl w:val="1"/>
          <w:numId w:val="4"/>
        </w:numPr>
        <w:rPr>
          <w:rFonts w:eastAsia="Arial" w:cs="Arial"/>
          <w:noProof/>
          <w:szCs w:val="24"/>
        </w:rPr>
      </w:pPr>
      <w:r w:rsidRPr="33D2AFE5">
        <w:rPr>
          <w:rFonts w:eastAsia="Arial" w:cs="Arial"/>
          <w:noProof/>
          <w:szCs w:val="24"/>
        </w:rPr>
        <w:t>Health and safety requirements;</w:t>
      </w:r>
    </w:p>
    <w:p w14:paraId="643C459A" w14:textId="6DD06621" w:rsidR="54A84379" w:rsidRDefault="54A84379" w:rsidP="0039050A">
      <w:pPr>
        <w:pStyle w:val="ListParagraph"/>
        <w:numPr>
          <w:ilvl w:val="1"/>
          <w:numId w:val="4"/>
        </w:numPr>
        <w:rPr>
          <w:rFonts w:eastAsia="Arial" w:cs="Arial"/>
          <w:noProof/>
          <w:szCs w:val="24"/>
        </w:rPr>
      </w:pPr>
      <w:r w:rsidRPr="33D2AFE5">
        <w:rPr>
          <w:rFonts w:eastAsia="Arial" w:cs="Arial"/>
          <w:noProof/>
          <w:szCs w:val="24"/>
        </w:rPr>
        <w:t>Any PSRB requirements governing the suitability of placements;</w:t>
      </w:r>
    </w:p>
    <w:p w14:paraId="38795DA6" w14:textId="0CA68DE2" w:rsidR="54A84379" w:rsidRDefault="54A84379" w:rsidP="0039050A">
      <w:pPr>
        <w:pStyle w:val="ListParagraph"/>
        <w:numPr>
          <w:ilvl w:val="1"/>
          <w:numId w:val="4"/>
        </w:numPr>
        <w:rPr>
          <w:rFonts w:eastAsia="Arial" w:cs="Arial"/>
          <w:noProof/>
          <w:szCs w:val="24"/>
        </w:rPr>
      </w:pPr>
      <w:r w:rsidRPr="33D2AFE5">
        <w:rPr>
          <w:rFonts w:eastAsia="Arial" w:cs="Arial"/>
          <w:noProof/>
          <w:szCs w:val="24"/>
        </w:rPr>
        <w:t>Student support on placements;</w:t>
      </w:r>
    </w:p>
    <w:p w14:paraId="6FA4E5D5" w14:textId="14208F01" w:rsidR="54A84379" w:rsidRDefault="54A84379" w:rsidP="0039050A">
      <w:pPr>
        <w:pStyle w:val="ListParagraph"/>
        <w:numPr>
          <w:ilvl w:val="1"/>
          <w:numId w:val="4"/>
        </w:numPr>
        <w:rPr>
          <w:rFonts w:eastAsia="Arial" w:cs="Arial"/>
          <w:noProof/>
          <w:szCs w:val="24"/>
        </w:rPr>
      </w:pPr>
      <w:r w:rsidRPr="33D2AFE5">
        <w:rPr>
          <w:rFonts w:eastAsia="Arial" w:cs="Arial"/>
          <w:noProof/>
          <w:szCs w:val="24"/>
        </w:rPr>
        <w:t>Any reasonable and anticipatory adjustments for students with a disability or learning difficulty.</w:t>
      </w:r>
    </w:p>
    <w:p w14:paraId="74F08BBF" w14:textId="67A241CA" w:rsidR="54A84379" w:rsidRDefault="54A84379" w:rsidP="33D2AFE5">
      <w:pPr>
        <w:spacing w:before="1"/>
        <w:rPr>
          <w:rFonts w:eastAsia="Arial" w:cs="Arial"/>
          <w:noProof/>
          <w:sz w:val="22"/>
          <w:szCs w:val="22"/>
        </w:rPr>
      </w:pPr>
      <w:r w:rsidRPr="33D2AFE5">
        <w:rPr>
          <w:rFonts w:eastAsia="Arial" w:cs="Arial"/>
          <w:noProof/>
          <w:sz w:val="22"/>
          <w:szCs w:val="22"/>
        </w:rPr>
        <w:t xml:space="preserve"> </w:t>
      </w:r>
    </w:p>
    <w:p w14:paraId="15AC0055" w14:textId="2EA9E382" w:rsidR="54A84379" w:rsidRDefault="54A84379" w:rsidP="0039050A">
      <w:pPr>
        <w:pStyle w:val="ListParagraph"/>
        <w:numPr>
          <w:ilvl w:val="0"/>
          <w:numId w:val="10"/>
        </w:numPr>
        <w:spacing w:line="259" w:lineRule="auto"/>
        <w:ind w:left="709" w:hanging="567"/>
        <w:rPr>
          <w:rFonts w:cs="Arial"/>
          <w:noProof/>
        </w:rPr>
      </w:pPr>
      <w:r w:rsidRPr="6448E023">
        <w:rPr>
          <w:rFonts w:cs="Arial"/>
          <w:noProof/>
        </w:rPr>
        <w:t xml:space="preserve">All </w:t>
      </w:r>
      <w:r w:rsidR="00FC35B8" w:rsidRPr="6448E023">
        <w:rPr>
          <w:rFonts w:cs="Arial"/>
          <w:noProof/>
        </w:rPr>
        <w:t>courses</w:t>
      </w:r>
      <w:r w:rsidRPr="6448E023">
        <w:rPr>
          <w:rFonts w:cs="Arial"/>
          <w:noProof/>
        </w:rPr>
        <w:t xml:space="preserve"> are reviewed as part of the University’s annual monitoring process, which will encompass placement learning where it is an integral part of the programme of study. Issues relating to the placement will be highlighted via the relevant </w:t>
      </w:r>
      <w:r w:rsidR="00FC35B8" w:rsidRPr="6448E023">
        <w:rPr>
          <w:rFonts w:cs="Arial"/>
          <w:noProof/>
        </w:rPr>
        <w:t>School Education Committee</w:t>
      </w:r>
      <w:r w:rsidRPr="6448E023">
        <w:rPr>
          <w:rFonts w:cs="Arial"/>
          <w:noProof/>
        </w:rPr>
        <w:t>.</w:t>
      </w:r>
    </w:p>
    <w:p w14:paraId="03F67B64" w14:textId="17FB3C5A" w:rsidR="54A84379" w:rsidRDefault="54A84379" w:rsidP="33D2AFE5">
      <w:pPr>
        <w:rPr>
          <w:rFonts w:eastAsia="Arial" w:cs="Arial"/>
          <w:noProof/>
          <w:sz w:val="22"/>
          <w:szCs w:val="22"/>
        </w:rPr>
      </w:pPr>
      <w:r w:rsidRPr="33D2AFE5">
        <w:rPr>
          <w:rFonts w:eastAsia="Arial" w:cs="Arial"/>
          <w:noProof/>
          <w:sz w:val="22"/>
          <w:szCs w:val="22"/>
        </w:rPr>
        <w:t xml:space="preserve"> </w:t>
      </w:r>
    </w:p>
    <w:p w14:paraId="0C2FFF24" w14:textId="1C112E72" w:rsidR="54A84379" w:rsidRDefault="54A84379" w:rsidP="0039050A">
      <w:pPr>
        <w:pStyle w:val="ListParagraph"/>
        <w:numPr>
          <w:ilvl w:val="0"/>
          <w:numId w:val="10"/>
        </w:numPr>
        <w:spacing w:line="259" w:lineRule="auto"/>
        <w:ind w:left="709" w:hanging="567"/>
        <w:rPr>
          <w:rFonts w:cs="Arial"/>
          <w:noProof/>
        </w:rPr>
      </w:pPr>
      <w:r w:rsidRPr="6448E023">
        <w:rPr>
          <w:rFonts w:cs="Arial"/>
          <w:noProof/>
        </w:rPr>
        <w:t>The faculty/school should define the circumstances in which a placement provider would be de-selected.</w:t>
      </w:r>
    </w:p>
    <w:p w14:paraId="0DD8A850" w14:textId="0FB44DBC" w:rsidR="6448E023" w:rsidRDefault="6448E023" w:rsidP="6448E023">
      <w:pPr>
        <w:spacing w:line="259" w:lineRule="auto"/>
        <w:rPr>
          <w:rFonts w:cs="Arial"/>
          <w:noProof/>
          <w:szCs w:val="24"/>
        </w:rPr>
      </w:pPr>
    </w:p>
    <w:p w14:paraId="0A4A7C0C" w14:textId="6F817490" w:rsidR="38EF921A" w:rsidRDefault="38EF921A" w:rsidP="0039050A">
      <w:pPr>
        <w:pStyle w:val="ListParagraph"/>
        <w:numPr>
          <w:ilvl w:val="0"/>
          <w:numId w:val="10"/>
        </w:numPr>
        <w:ind w:hanging="578"/>
        <w:rPr>
          <w:rFonts w:cs="Arial"/>
          <w:noProof/>
        </w:rPr>
      </w:pPr>
      <w:r w:rsidRPr="6448E023">
        <w:rPr>
          <w:rFonts w:cs="Arial"/>
          <w:noProof/>
        </w:rPr>
        <w:t>Where placement learning is an integral part of a programme of study, its place in the coherence of the programme, its aims, learning outcomes and assessment will be considered as part of the University’s standard validation processes (see Section C).</w:t>
      </w:r>
    </w:p>
    <w:p w14:paraId="4294838A" w14:textId="77777777" w:rsidR="6448E023" w:rsidRDefault="6448E023" w:rsidP="6448E023">
      <w:pPr>
        <w:pStyle w:val="ListParagraph"/>
        <w:ind w:hanging="578"/>
        <w:rPr>
          <w:rFonts w:cs="Arial"/>
          <w:noProof/>
        </w:rPr>
      </w:pPr>
    </w:p>
    <w:p w14:paraId="6D3D0139" w14:textId="4551431A" w:rsidR="38EF921A" w:rsidRDefault="38EF921A" w:rsidP="0039050A">
      <w:pPr>
        <w:pStyle w:val="ListParagraph"/>
        <w:numPr>
          <w:ilvl w:val="0"/>
          <w:numId w:val="10"/>
        </w:numPr>
        <w:ind w:hanging="578"/>
        <w:rPr>
          <w:rFonts w:cs="Arial"/>
          <w:noProof/>
        </w:rPr>
      </w:pPr>
      <w:r w:rsidRPr="6448E023">
        <w:rPr>
          <w:rFonts w:cs="Arial"/>
          <w:noProof/>
        </w:rPr>
        <w:t>Placement learning will be considered as part of Substantive Reviews (see Section D).</w:t>
      </w:r>
    </w:p>
    <w:p w14:paraId="06C3A9B9" w14:textId="77777777" w:rsidR="6448E023" w:rsidRDefault="6448E023" w:rsidP="6448E023">
      <w:pPr>
        <w:pStyle w:val="ListParagraph"/>
        <w:ind w:hanging="578"/>
        <w:rPr>
          <w:rFonts w:cs="Arial"/>
          <w:noProof/>
        </w:rPr>
      </w:pPr>
    </w:p>
    <w:p w14:paraId="4E1330FE" w14:textId="1E584D31" w:rsidR="38EF921A" w:rsidRDefault="38EF921A" w:rsidP="0039050A">
      <w:pPr>
        <w:pStyle w:val="ListParagraph"/>
        <w:numPr>
          <w:ilvl w:val="0"/>
          <w:numId w:val="10"/>
        </w:numPr>
        <w:ind w:hanging="578"/>
        <w:rPr>
          <w:rFonts w:cs="Arial"/>
          <w:noProof/>
        </w:rPr>
      </w:pPr>
      <w:r w:rsidRPr="6448E023">
        <w:rPr>
          <w:rFonts w:cs="Arial"/>
          <w:noProof/>
        </w:rPr>
        <w:t xml:space="preserve">All programmes are reviewed as part of the annual monitoring processes, which will encompass placement learning where it is an integral part of the programme of study.  Issues relating to placement learning will be highlighted to the relevant </w:t>
      </w:r>
      <w:r w:rsidR="00EC0903">
        <w:rPr>
          <w:rFonts w:cs="Arial"/>
          <w:noProof/>
        </w:rPr>
        <w:lastRenderedPageBreak/>
        <w:t>S</w:t>
      </w:r>
      <w:r w:rsidRPr="6448E023">
        <w:rPr>
          <w:rFonts w:cs="Arial"/>
          <w:noProof/>
        </w:rPr>
        <w:t>EC.</w:t>
      </w:r>
    </w:p>
    <w:p w14:paraId="5AB46590" w14:textId="77777777" w:rsidR="6448E023" w:rsidRDefault="6448E023" w:rsidP="6448E023">
      <w:pPr>
        <w:pStyle w:val="ListParagraph"/>
        <w:ind w:hanging="578"/>
      </w:pPr>
    </w:p>
    <w:p w14:paraId="50F9E6A3" w14:textId="72AFDC2F" w:rsidR="38EF921A" w:rsidRDefault="38EF921A" w:rsidP="0039050A">
      <w:pPr>
        <w:pStyle w:val="ListParagraph"/>
        <w:numPr>
          <w:ilvl w:val="0"/>
          <w:numId w:val="10"/>
        </w:numPr>
        <w:ind w:hanging="578"/>
        <w:rPr>
          <w:rFonts w:cs="Arial"/>
          <w:noProof/>
          <w:color w:val="FF0000"/>
        </w:rPr>
      </w:pPr>
      <w:r w:rsidRPr="6448E023">
        <w:rPr>
          <w:rFonts w:cs="Arial"/>
          <w:noProof/>
        </w:rPr>
        <w:t xml:space="preserve">The faculty/school will ensure that mechanisms are in place to gather feedback from students (both during and at the end of their placement), placement providers (with respect to their interaction with the University and its staff as well as the conduct of students) and University staff.  </w:t>
      </w:r>
      <w:r w:rsidRPr="6448E023">
        <w:rPr>
          <w:rFonts w:cs="Arial"/>
          <w:noProof/>
          <w:color w:val="FF0000"/>
        </w:rPr>
        <w:t xml:space="preserve">  </w:t>
      </w:r>
    </w:p>
    <w:p w14:paraId="7F9990B0" w14:textId="133BE0A6" w:rsidR="54A84379" w:rsidRDefault="54A84379" w:rsidP="33D2AFE5">
      <w:pPr>
        <w:spacing w:before="11"/>
        <w:rPr>
          <w:rFonts w:eastAsia="Arial" w:cs="Arial"/>
          <w:sz w:val="22"/>
          <w:szCs w:val="22"/>
        </w:rPr>
      </w:pPr>
      <w:r w:rsidRPr="33D2AFE5">
        <w:rPr>
          <w:rFonts w:eastAsia="Arial" w:cs="Arial"/>
          <w:noProof/>
          <w:sz w:val="21"/>
          <w:szCs w:val="21"/>
        </w:rPr>
        <w:t xml:space="preserve"> </w:t>
      </w:r>
    </w:p>
    <w:p w14:paraId="592648EE" w14:textId="73493E74" w:rsidR="54A84379" w:rsidRDefault="54A84379" w:rsidP="33D2AFE5">
      <w:pPr>
        <w:spacing w:before="11"/>
        <w:rPr>
          <w:rFonts w:eastAsia="Arial" w:cs="Arial"/>
          <w:b/>
          <w:bCs/>
          <w:sz w:val="22"/>
          <w:szCs w:val="22"/>
        </w:rPr>
      </w:pPr>
      <w:r w:rsidRPr="6448E023">
        <w:rPr>
          <w:rFonts w:eastAsia="Arial" w:cs="Arial"/>
          <w:b/>
          <w:bCs/>
          <w:szCs w:val="24"/>
        </w:rPr>
        <w:t xml:space="preserve">Staff </w:t>
      </w:r>
      <w:r w:rsidR="7EBD5037" w:rsidRPr="6448E023">
        <w:rPr>
          <w:rFonts w:eastAsia="Arial" w:cs="Arial"/>
          <w:b/>
          <w:bCs/>
          <w:szCs w:val="24"/>
        </w:rPr>
        <w:t>development</w:t>
      </w:r>
      <w:r w:rsidR="7EBD5037" w:rsidRPr="6448E023">
        <w:rPr>
          <w:rFonts w:eastAsia="Arial" w:cs="Arial"/>
          <w:b/>
          <w:bCs/>
          <w:sz w:val="22"/>
          <w:szCs w:val="22"/>
        </w:rPr>
        <w:t xml:space="preserve"> </w:t>
      </w:r>
    </w:p>
    <w:p w14:paraId="32400FFE" w14:textId="40C691C0" w:rsidR="54A84379" w:rsidRDefault="54A84379" w:rsidP="33D2AFE5">
      <w:pPr>
        <w:spacing w:before="11"/>
        <w:rPr>
          <w:rFonts w:eastAsia="Arial" w:cs="Arial"/>
          <w:b/>
          <w:bCs/>
          <w:noProof/>
          <w:sz w:val="21"/>
          <w:szCs w:val="21"/>
        </w:rPr>
      </w:pPr>
      <w:r w:rsidRPr="33D2AFE5">
        <w:rPr>
          <w:rFonts w:eastAsia="Arial" w:cs="Arial"/>
          <w:b/>
          <w:bCs/>
          <w:noProof/>
          <w:sz w:val="21"/>
          <w:szCs w:val="21"/>
        </w:rPr>
        <w:t xml:space="preserve"> </w:t>
      </w:r>
    </w:p>
    <w:p w14:paraId="517C8D14" w14:textId="2FF58EC1" w:rsidR="54A84379" w:rsidRDefault="54A84379" w:rsidP="0039050A">
      <w:pPr>
        <w:pStyle w:val="ListParagraph"/>
        <w:numPr>
          <w:ilvl w:val="0"/>
          <w:numId w:val="10"/>
        </w:numPr>
        <w:spacing w:line="259" w:lineRule="auto"/>
        <w:ind w:left="709" w:hanging="567"/>
        <w:rPr>
          <w:rFonts w:cs="Arial"/>
          <w:noProof/>
        </w:rPr>
      </w:pPr>
      <w:r w:rsidRPr="6448E023">
        <w:rPr>
          <w:rFonts w:cs="Arial"/>
          <w:noProof/>
        </w:rPr>
        <w:t>The University will put in place the means to identify the development needs of those University staff (both academic and professional) involved in the support of placement learning. Where appropriate this will include short course provision and should include, amongst other issues, equality and diversity training.</w:t>
      </w:r>
    </w:p>
    <w:p w14:paraId="312B9263" w14:textId="027D55EC" w:rsidR="33D2AFE5" w:rsidRDefault="33D2AFE5" w:rsidP="33D2AFE5">
      <w:pPr>
        <w:spacing w:line="259" w:lineRule="auto"/>
        <w:rPr>
          <w:rFonts w:cs="Arial"/>
          <w:noProof/>
          <w:szCs w:val="24"/>
        </w:rPr>
      </w:pPr>
    </w:p>
    <w:p w14:paraId="298582CB" w14:textId="760D1F31" w:rsidR="54A84379" w:rsidRDefault="54A84379" w:rsidP="0039050A">
      <w:pPr>
        <w:pStyle w:val="ListParagraph"/>
        <w:numPr>
          <w:ilvl w:val="0"/>
          <w:numId w:val="10"/>
        </w:numPr>
        <w:spacing w:line="259" w:lineRule="auto"/>
        <w:ind w:left="709" w:hanging="567"/>
        <w:rPr>
          <w:rFonts w:cs="Arial"/>
          <w:noProof/>
        </w:rPr>
      </w:pPr>
      <w:r w:rsidRPr="6448E023">
        <w:rPr>
          <w:rFonts w:cs="Arial"/>
          <w:noProof/>
        </w:rPr>
        <w:t xml:space="preserve">Issues related to placement learning will be explored in the </w:t>
      </w:r>
      <w:r w:rsidR="009B1540" w:rsidRPr="6448E023">
        <w:rPr>
          <w:rFonts w:cs="Arial"/>
          <w:noProof/>
        </w:rPr>
        <w:t xml:space="preserve">Kingston Academic Practice </w:t>
      </w:r>
      <w:r w:rsidR="00B239BA" w:rsidRPr="6448E023">
        <w:rPr>
          <w:rFonts w:cs="Arial"/>
          <w:noProof/>
        </w:rPr>
        <w:t xml:space="preserve">Standards </w:t>
      </w:r>
      <w:r w:rsidR="009B1540" w:rsidRPr="6448E023">
        <w:rPr>
          <w:rFonts w:cs="Arial"/>
          <w:noProof/>
        </w:rPr>
        <w:t>(</w:t>
      </w:r>
      <w:r w:rsidRPr="6448E023">
        <w:rPr>
          <w:rFonts w:cs="Arial"/>
          <w:noProof/>
        </w:rPr>
        <w:t>KAPS</w:t>
      </w:r>
      <w:r w:rsidR="009B1540" w:rsidRPr="6448E023">
        <w:rPr>
          <w:rFonts w:cs="Arial"/>
          <w:noProof/>
        </w:rPr>
        <w:t>)</w:t>
      </w:r>
      <w:r w:rsidRPr="6448E023">
        <w:rPr>
          <w:rFonts w:cs="Arial"/>
          <w:noProof/>
        </w:rPr>
        <w:t xml:space="preserve"> Framework.</w:t>
      </w:r>
    </w:p>
    <w:p w14:paraId="6C40B3E6" w14:textId="0A420DF6" w:rsidR="33D2AFE5" w:rsidRDefault="33D2AFE5" w:rsidP="33D2AFE5">
      <w:pPr>
        <w:spacing w:line="259" w:lineRule="auto"/>
        <w:rPr>
          <w:rFonts w:cs="Arial"/>
          <w:noProof/>
          <w:szCs w:val="24"/>
        </w:rPr>
      </w:pPr>
    </w:p>
    <w:p w14:paraId="120BFF76" w14:textId="3AFA6100" w:rsidR="54A84379" w:rsidRDefault="54A84379" w:rsidP="0039050A">
      <w:pPr>
        <w:pStyle w:val="ListParagraph"/>
        <w:numPr>
          <w:ilvl w:val="0"/>
          <w:numId w:val="10"/>
        </w:numPr>
        <w:spacing w:line="259" w:lineRule="auto"/>
        <w:ind w:left="709" w:hanging="567"/>
        <w:rPr>
          <w:rFonts w:cs="Arial"/>
          <w:noProof/>
        </w:rPr>
      </w:pPr>
      <w:r w:rsidRPr="6448E023">
        <w:rPr>
          <w:rFonts w:cs="Arial"/>
          <w:noProof/>
        </w:rPr>
        <w:t>The University will enable placement tutors and placement coordinators to share best practice through a range of means including contributions to the Festival of Learning.</w:t>
      </w:r>
    </w:p>
    <w:p w14:paraId="01D3841B" w14:textId="17234431" w:rsidR="54A84379" w:rsidRDefault="54A84379" w:rsidP="33D2AFE5">
      <w:pPr>
        <w:spacing w:line="259" w:lineRule="auto"/>
        <w:rPr>
          <w:rFonts w:cs="Arial"/>
          <w:noProof/>
          <w:szCs w:val="24"/>
        </w:rPr>
      </w:pPr>
      <w:r w:rsidRPr="33D2AFE5">
        <w:rPr>
          <w:rFonts w:cs="Arial"/>
          <w:noProof/>
        </w:rPr>
        <w:t xml:space="preserve"> </w:t>
      </w:r>
    </w:p>
    <w:p w14:paraId="7ADF8B1B" w14:textId="471C50D6" w:rsidR="005954E4" w:rsidRPr="005954E4" w:rsidRDefault="54A84379" w:rsidP="0039050A">
      <w:pPr>
        <w:pStyle w:val="ListParagraph"/>
        <w:numPr>
          <w:ilvl w:val="0"/>
          <w:numId w:val="10"/>
        </w:numPr>
        <w:spacing w:line="259" w:lineRule="auto"/>
        <w:ind w:left="709" w:hanging="567"/>
        <w:rPr>
          <w:rFonts w:cs="Arial"/>
          <w:noProof/>
        </w:rPr>
      </w:pPr>
      <w:r w:rsidRPr="6448E023">
        <w:rPr>
          <w:rFonts w:cs="Arial"/>
          <w:noProof/>
        </w:rPr>
        <w:t>Where staff in the placement provider are involved in supporting or assessing students, the faculty/school will work with the provider to identify and provide relevant staff development to enable them to undertake this role.</w:t>
      </w:r>
    </w:p>
    <w:p w14:paraId="78536D95" w14:textId="33CB1F83" w:rsidR="54A84379" w:rsidRPr="00D63E4D" w:rsidRDefault="06E4EE07" w:rsidP="6448E023">
      <w:pPr>
        <w:pStyle w:val="Heading3"/>
        <w:tabs>
          <w:tab w:val="left" w:pos="666"/>
          <w:tab w:val="left" w:pos="667"/>
        </w:tabs>
        <w:rPr>
          <w:rFonts w:eastAsia="Arial" w:cs="Arial"/>
          <w:szCs w:val="24"/>
        </w:rPr>
      </w:pPr>
      <w:bookmarkStart w:id="29" w:name="_Toc152690082"/>
      <w:r w:rsidRPr="6448E023">
        <w:rPr>
          <w:rFonts w:eastAsia="Arial" w:cs="Arial"/>
          <w:szCs w:val="24"/>
        </w:rPr>
        <w:t>Support for s</w:t>
      </w:r>
      <w:r w:rsidR="54A84379" w:rsidRPr="6448E023">
        <w:rPr>
          <w:rFonts w:eastAsia="Arial" w:cs="Arial"/>
          <w:szCs w:val="24"/>
        </w:rPr>
        <w:t>tudents</w:t>
      </w:r>
      <w:bookmarkEnd w:id="29"/>
      <w:r w:rsidR="54A84379" w:rsidRPr="6448E023">
        <w:rPr>
          <w:rFonts w:eastAsia="Arial" w:cs="Arial"/>
          <w:szCs w:val="24"/>
        </w:rPr>
        <w:t xml:space="preserve"> </w:t>
      </w:r>
    </w:p>
    <w:p w14:paraId="2EB33EBB" w14:textId="6CBBFF70" w:rsidR="54A84379" w:rsidRDefault="54A84379" w:rsidP="0039050A">
      <w:pPr>
        <w:pStyle w:val="ListParagraph"/>
        <w:numPr>
          <w:ilvl w:val="0"/>
          <w:numId w:val="10"/>
        </w:numPr>
        <w:spacing w:line="259" w:lineRule="auto"/>
        <w:ind w:left="709" w:hanging="567"/>
        <w:rPr>
          <w:rFonts w:cs="Arial"/>
          <w:noProof/>
        </w:rPr>
      </w:pPr>
      <w:r w:rsidRPr="6448E023">
        <w:rPr>
          <w:rFonts w:cs="Arial"/>
          <w:noProof/>
        </w:rPr>
        <w:t>Faculty Placement Teams will provide students with appropriate guidance and support in preparation for, during and after placement learning experiences – with reference to the Student Placement Handbook where appropriate. This information should be conveyed to students in written guidance and include (as applicable):</w:t>
      </w:r>
    </w:p>
    <w:p w14:paraId="76620DFB" w14:textId="5F3413E3" w:rsidR="54A84379" w:rsidRDefault="54A84379" w:rsidP="33D2AFE5">
      <w:pPr>
        <w:spacing w:before="3"/>
        <w:rPr>
          <w:rFonts w:eastAsia="Arial" w:cs="Arial"/>
          <w:noProof/>
          <w:sz w:val="22"/>
          <w:szCs w:val="22"/>
        </w:rPr>
      </w:pPr>
      <w:r w:rsidRPr="33D2AFE5">
        <w:rPr>
          <w:rFonts w:eastAsia="Arial" w:cs="Arial"/>
          <w:noProof/>
          <w:sz w:val="22"/>
          <w:szCs w:val="22"/>
        </w:rPr>
        <w:t xml:space="preserve"> </w:t>
      </w:r>
    </w:p>
    <w:p w14:paraId="3B8AA7FD" w14:textId="0832B9D4" w:rsidR="54A84379" w:rsidRDefault="54A84379" w:rsidP="0039050A">
      <w:pPr>
        <w:pStyle w:val="ListParagraph"/>
        <w:numPr>
          <w:ilvl w:val="1"/>
          <w:numId w:val="3"/>
        </w:numPr>
        <w:rPr>
          <w:rFonts w:eastAsia="Arial" w:cs="Arial"/>
          <w:noProof/>
          <w:szCs w:val="24"/>
        </w:rPr>
      </w:pPr>
      <w:r w:rsidRPr="33D2AFE5">
        <w:rPr>
          <w:rFonts w:eastAsia="Arial" w:cs="Arial"/>
          <w:noProof/>
          <w:szCs w:val="24"/>
        </w:rPr>
        <w:t>Information on the nature and extent of the placement learning experience and its relationship to other aspects of the student’s programme;</w:t>
      </w:r>
    </w:p>
    <w:p w14:paraId="7B07895B" w14:textId="5AAB0FB7" w:rsidR="54A84379" w:rsidRDefault="54A84379" w:rsidP="0039050A">
      <w:pPr>
        <w:pStyle w:val="ListParagraph"/>
        <w:numPr>
          <w:ilvl w:val="1"/>
          <w:numId w:val="3"/>
        </w:numPr>
        <w:rPr>
          <w:rFonts w:eastAsia="Arial" w:cs="Arial"/>
          <w:noProof/>
          <w:szCs w:val="24"/>
        </w:rPr>
      </w:pPr>
      <w:r w:rsidRPr="33D2AFE5">
        <w:rPr>
          <w:rFonts w:eastAsia="Arial" w:cs="Arial"/>
          <w:noProof/>
          <w:szCs w:val="24"/>
        </w:rPr>
        <w:t>The support that is provided to students when the responsibility for securing a placement rests with the student;</w:t>
      </w:r>
    </w:p>
    <w:p w14:paraId="1D6EA054" w14:textId="55D18A1A" w:rsidR="54A84379" w:rsidRDefault="54A84379" w:rsidP="0039050A">
      <w:pPr>
        <w:pStyle w:val="ListParagraph"/>
        <w:numPr>
          <w:ilvl w:val="1"/>
          <w:numId w:val="3"/>
        </w:numPr>
        <w:rPr>
          <w:rFonts w:eastAsia="Arial" w:cs="Arial"/>
          <w:noProof/>
          <w:szCs w:val="24"/>
        </w:rPr>
      </w:pPr>
      <w:r w:rsidRPr="33D2AFE5">
        <w:rPr>
          <w:rFonts w:eastAsia="Arial" w:cs="Arial"/>
          <w:noProof/>
          <w:szCs w:val="24"/>
        </w:rPr>
        <w:t>Information, support and guidance on applying for the placement opportunity (including preparing a CV, writing supporting statements/letters, interview techniques, and referring to Careers Advisors for support where necessary);</w:t>
      </w:r>
    </w:p>
    <w:p w14:paraId="2A8350E3" w14:textId="284EF3DC" w:rsidR="54A84379" w:rsidRDefault="54A84379" w:rsidP="0039050A">
      <w:pPr>
        <w:pStyle w:val="ListParagraph"/>
        <w:numPr>
          <w:ilvl w:val="1"/>
          <w:numId w:val="3"/>
        </w:numPr>
        <w:rPr>
          <w:rFonts w:eastAsia="Arial" w:cs="Arial"/>
          <w:noProof/>
          <w:szCs w:val="24"/>
        </w:rPr>
      </w:pPr>
      <w:r w:rsidRPr="33D2AFE5">
        <w:rPr>
          <w:rFonts w:eastAsia="Arial" w:cs="Arial"/>
          <w:noProof/>
          <w:szCs w:val="24"/>
        </w:rPr>
        <w:t>Financial arrangements, including tuition fees and access to financial support, where relevant;</w:t>
      </w:r>
    </w:p>
    <w:p w14:paraId="07A6F843" w14:textId="2D58CD17" w:rsidR="54A84379" w:rsidRDefault="54A84379" w:rsidP="0039050A">
      <w:pPr>
        <w:pStyle w:val="ListParagraph"/>
        <w:numPr>
          <w:ilvl w:val="1"/>
          <w:numId w:val="3"/>
        </w:numPr>
        <w:rPr>
          <w:rFonts w:eastAsia="Arial" w:cs="Arial"/>
          <w:noProof/>
          <w:szCs w:val="24"/>
        </w:rPr>
      </w:pPr>
      <w:r w:rsidRPr="33D2AFE5">
        <w:rPr>
          <w:rFonts w:eastAsia="Arial" w:cs="Arial"/>
          <w:noProof/>
          <w:szCs w:val="24"/>
        </w:rPr>
        <w:t>The requirement for Disclosure and Barring Services (DBS) checks (or their equivalent);</w:t>
      </w:r>
    </w:p>
    <w:p w14:paraId="6060A326" w14:textId="4BE15B55" w:rsidR="54A84379" w:rsidRDefault="54A84379" w:rsidP="0039050A">
      <w:pPr>
        <w:pStyle w:val="ListParagraph"/>
        <w:numPr>
          <w:ilvl w:val="1"/>
          <w:numId w:val="3"/>
        </w:numPr>
        <w:rPr>
          <w:rFonts w:eastAsia="Arial" w:cs="Arial"/>
          <w:noProof/>
          <w:szCs w:val="24"/>
        </w:rPr>
      </w:pPr>
      <w:r w:rsidRPr="33D2AFE5">
        <w:rPr>
          <w:rFonts w:eastAsia="Arial" w:cs="Arial"/>
          <w:noProof/>
          <w:szCs w:val="24"/>
        </w:rPr>
        <w:t>The arrangements for students with a disability or specific learning difficulty;</w:t>
      </w:r>
    </w:p>
    <w:p w14:paraId="6C3EEFE4" w14:textId="2F86FA4C" w:rsidR="54A84379" w:rsidRDefault="54A84379" w:rsidP="0039050A">
      <w:pPr>
        <w:pStyle w:val="ListParagraph"/>
        <w:numPr>
          <w:ilvl w:val="1"/>
          <w:numId w:val="3"/>
        </w:numPr>
        <w:rPr>
          <w:rFonts w:eastAsia="Arial" w:cs="Arial"/>
          <w:noProof/>
          <w:szCs w:val="24"/>
        </w:rPr>
      </w:pPr>
      <w:r w:rsidRPr="33D2AFE5">
        <w:rPr>
          <w:rFonts w:eastAsia="Arial" w:cs="Arial"/>
          <w:noProof/>
          <w:szCs w:val="24"/>
        </w:rPr>
        <w:t xml:space="preserve">Appropriate induction to the placement environment including cultural </w:t>
      </w:r>
      <w:r w:rsidRPr="33D2AFE5">
        <w:rPr>
          <w:rFonts w:eastAsia="Arial" w:cs="Arial"/>
          <w:noProof/>
          <w:szCs w:val="24"/>
        </w:rPr>
        <w:lastRenderedPageBreak/>
        <w:t>orientation and work expectations;</w:t>
      </w:r>
    </w:p>
    <w:p w14:paraId="78B6B512" w14:textId="050695E4" w:rsidR="54A84379" w:rsidRDefault="54A84379" w:rsidP="0039050A">
      <w:pPr>
        <w:pStyle w:val="ListParagraph"/>
        <w:numPr>
          <w:ilvl w:val="1"/>
          <w:numId w:val="3"/>
        </w:numPr>
        <w:rPr>
          <w:rFonts w:eastAsia="Arial" w:cs="Arial"/>
          <w:b/>
          <w:bCs/>
          <w:noProof/>
          <w:szCs w:val="24"/>
        </w:rPr>
      </w:pPr>
      <w:r w:rsidRPr="33D2AFE5">
        <w:rPr>
          <w:rFonts w:eastAsia="Arial" w:cs="Arial"/>
          <w:noProof/>
          <w:szCs w:val="24"/>
        </w:rPr>
        <w:t>Guidance regarding health and safety issues and requirements</w:t>
      </w:r>
      <w:r w:rsidRPr="33D2AFE5">
        <w:rPr>
          <w:rFonts w:eastAsia="Arial" w:cs="Arial"/>
          <w:b/>
          <w:bCs/>
          <w:noProof/>
          <w:szCs w:val="24"/>
        </w:rPr>
        <w:t>;</w:t>
      </w:r>
    </w:p>
    <w:p w14:paraId="77FC218C" w14:textId="50F80AE8" w:rsidR="54A84379" w:rsidRDefault="54A84379" w:rsidP="0039050A">
      <w:pPr>
        <w:pStyle w:val="ListParagraph"/>
        <w:numPr>
          <w:ilvl w:val="1"/>
          <w:numId w:val="3"/>
        </w:numPr>
        <w:rPr>
          <w:rFonts w:eastAsia="Arial" w:cs="Arial"/>
          <w:noProof/>
          <w:szCs w:val="24"/>
        </w:rPr>
      </w:pPr>
      <w:r w:rsidRPr="33D2AFE5">
        <w:rPr>
          <w:rFonts w:eastAsia="Arial" w:cs="Arial"/>
          <w:noProof/>
          <w:szCs w:val="24"/>
        </w:rPr>
        <w:t>Any legal or ethical considerations (for example, client or patient confidentiality);</w:t>
      </w:r>
    </w:p>
    <w:p w14:paraId="15934E02" w14:textId="42A5917E" w:rsidR="54A84379" w:rsidRDefault="54A84379" w:rsidP="0039050A">
      <w:pPr>
        <w:pStyle w:val="ListParagraph"/>
        <w:numPr>
          <w:ilvl w:val="1"/>
          <w:numId w:val="3"/>
        </w:numPr>
        <w:rPr>
          <w:rFonts w:eastAsia="Arial" w:cs="Arial"/>
          <w:noProof/>
          <w:szCs w:val="24"/>
        </w:rPr>
      </w:pPr>
      <w:r w:rsidRPr="33D2AFE5">
        <w:rPr>
          <w:rFonts w:eastAsia="Arial" w:cs="Arial"/>
          <w:noProof/>
          <w:szCs w:val="24"/>
        </w:rPr>
        <w:t>The assessment methods to be used;</w:t>
      </w:r>
    </w:p>
    <w:p w14:paraId="3FB26F6C" w14:textId="1C1A678E" w:rsidR="54A84379" w:rsidRDefault="54A84379" w:rsidP="0039050A">
      <w:pPr>
        <w:pStyle w:val="ListParagraph"/>
        <w:numPr>
          <w:ilvl w:val="1"/>
          <w:numId w:val="3"/>
        </w:numPr>
        <w:rPr>
          <w:rFonts w:eastAsia="Arial" w:cs="Arial"/>
          <w:noProof/>
          <w:szCs w:val="24"/>
        </w:rPr>
      </w:pPr>
      <w:r w:rsidRPr="33D2AFE5">
        <w:rPr>
          <w:rFonts w:eastAsia="Arial" w:cs="Arial"/>
          <w:noProof/>
          <w:szCs w:val="24"/>
        </w:rPr>
        <w:t>The means of recording the achievement of specific learning outcomes and progress;</w:t>
      </w:r>
    </w:p>
    <w:p w14:paraId="50054750" w14:textId="2A34C847" w:rsidR="54A84379" w:rsidRDefault="54A84379" w:rsidP="0039050A">
      <w:pPr>
        <w:pStyle w:val="ListParagraph"/>
        <w:numPr>
          <w:ilvl w:val="1"/>
          <w:numId w:val="3"/>
        </w:numPr>
        <w:rPr>
          <w:rFonts w:eastAsia="Arial" w:cs="Arial"/>
          <w:noProof/>
          <w:szCs w:val="24"/>
        </w:rPr>
      </w:pPr>
      <w:r w:rsidRPr="33D2AFE5">
        <w:rPr>
          <w:rFonts w:eastAsia="Arial" w:cs="Arial"/>
          <w:noProof/>
          <w:szCs w:val="24"/>
        </w:rPr>
        <w:t>The assessment arrangements including any submission deadlines, formative assessment, grading criteria, opportunities for feedback and retrieval and the consequences of failure;</w:t>
      </w:r>
    </w:p>
    <w:p w14:paraId="108D4131" w14:textId="3AD3492B" w:rsidR="54A84379" w:rsidRDefault="54A84379" w:rsidP="0039050A">
      <w:pPr>
        <w:pStyle w:val="ListParagraph"/>
        <w:numPr>
          <w:ilvl w:val="1"/>
          <w:numId w:val="3"/>
        </w:numPr>
        <w:rPr>
          <w:rFonts w:eastAsia="Arial" w:cs="Arial"/>
          <w:noProof/>
          <w:szCs w:val="24"/>
        </w:rPr>
      </w:pPr>
      <w:r w:rsidRPr="33D2AFE5">
        <w:rPr>
          <w:rFonts w:eastAsia="Arial" w:cs="Arial"/>
          <w:noProof/>
          <w:szCs w:val="24"/>
        </w:rPr>
        <w:t>The availability of additional language or skills preparation;</w:t>
      </w:r>
    </w:p>
    <w:p w14:paraId="20A634FC" w14:textId="4021D7D7" w:rsidR="54A84379" w:rsidRDefault="54A84379" w:rsidP="0039050A">
      <w:pPr>
        <w:pStyle w:val="ListParagraph"/>
        <w:numPr>
          <w:ilvl w:val="1"/>
          <w:numId w:val="3"/>
        </w:numPr>
        <w:rPr>
          <w:rFonts w:eastAsia="Arial" w:cs="Arial"/>
          <w:noProof/>
          <w:szCs w:val="24"/>
        </w:rPr>
      </w:pPr>
      <w:r w:rsidRPr="33D2AFE5">
        <w:rPr>
          <w:rFonts w:eastAsia="Arial" w:cs="Arial"/>
          <w:noProof/>
          <w:szCs w:val="24"/>
        </w:rPr>
        <w:t>Insurance arrangements – including the extent of insurance cover provided by the University and whether personal insurance cover is required;</w:t>
      </w:r>
    </w:p>
    <w:p w14:paraId="6F0F05C2" w14:textId="694C9E16" w:rsidR="54A84379" w:rsidRDefault="54A84379" w:rsidP="0039050A">
      <w:pPr>
        <w:pStyle w:val="ListParagraph"/>
        <w:numPr>
          <w:ilvl w:val="1"/>
          <w:numId w:val="3"/>
        </w:numPr>
        <w:rPr>
          <w:rFonts w:eastAsia="Arial" w:cs="Arial"/>
          <w:noProof/>
          <w:szCs w:val="24"/>
        </w:rPr>
      </w:pPr>
      <w:r w:rsidRPr="33D2AFE5">
        <w:rPr>
          <w:rFonts w:eastAsia="Arial" w:cs="Arial"/>
          <w:noProof/>
          <w:szCs w:val="24"/>
        </w:rPr>
        <w:t>Student responsibilities for managing their behaviour as representatives of Kingston University;</w:t>
      </w:r>
    </w:p>
    <w:p w14:paraId="4515C857" w14:textId="0E3DB3AC" w:rsidR="54A84379" w:rsidRDefault="54A84379" w:rsidP="0039050A">
      <w:pPr>
        <w:pStyle w:val="ListParagraph"/>
        <w:numPr>
          <w:ilvl w:val="1"/>
          <w:numId w:val="3"/>
        </w:numPr>
        <w:rPr>
          <w:rFonts w:eastAsia="Arial" w:cs="Arial"/>
          <w:noProof/>
          <w:szCs w:val="24"/>
        </w:rPr>
      </w:pPr>
      <w:r w:rsidRPr="33D2AFE5">
        <w:rPr>
          <w:rFonts w:eastAsia="Arial" w:cs="Arial"/>
          <w:noProof/>
          <w:szCs w:val="24"/>
        </w:rPr>
        <w:t>Details of the full range of University support services, both academic and other, that students can expect to receive whilst on placement;</w:t>
      </w:r>
    </w:p>
    <w:p w14:paraId="4FC974C0" w14:textId="32240600" w:rsidR="54A84379" w:rsidRDefault="54A84379" w:rsidP="0039050A">
      <w:pPr>
        <w:pStyle w:val="ListParagraph"/>
        <w:numPr>
          <w:ilvl w:val="1"/>
          <w:numId w:val="3"/>
        </w:numPr>
        <w:rPr>
          <w:rFonts w:eastAsia="Arial" w:cs="Arial"/>
          <w:noProof/>
          <w:szCs w:val="24"/>
        </w:rPr>
      </w:pPr>
      <w:r w:rsidRPr="33D2AFE5">
        <w:rPr>
          <w:rFonts w:eastAsia="Arial" w:cs="Arial"/>
          <w:noProof/>
          <w:szCs w:val="24"/>
        </w:rPr>
        <w:t>Information on the rights of students to any intellectual property they might develop as part of the placement experience;</w:t>
      </w:r>
    </w:p>
    <w:p w14:paraId="2AF2F00E" w14:textId="2591ACAE" w:rsidR="54A84379" w:rsidRDefault="54A84379" w:rsidP="0039050A">
      <w:pPr>
        <w:pStyle w:val="ListParagraph"/>
        <w:numPr>
          <w:ilvl w:val="1"/>
          <w:numId w:val="3"/>
        </w:numPr>
        <w:rPr>
          <w:rFonts w:eastAsia="Arial" w:cs="Arial"/>
          <w:noProof/>
          <w:szCs w:val="24"/>
        </w:rPr>
      </w:pPr>
      <w:r w:rsidRPr="33D2AFE5">
        <w:rPr>
          <w:rFonts w:eastAsia="Arial" w:cs="Arial"/>
          <w:noProof/>
          <w:szCs w:val="24"/>
        </w:rPr>
        <w:t>Information on the complaints procedure;</w:t>
      </w:r>
    </w:p>
    <w:p w14:paraId="26F9156B" w14:textId="6E1D0078" w:rsidR="54A84379" w:rsidRDefault="54A84379" w:rsidP="0039050A">
      <w:pPr>
        <w:pStyle w:val="ListParagraph"/>
        <w:numPr>
          <w:ilvl w:val="1"/>
          <w:numId w:val="3"/>
        </w:numPr>
        <w:jc w:val="both"/>
        <w:rPr>
          <w:rFonts w:eastAsia="Arial" w:cs="Arial"/>
          <w:noProof/>
          <w:szCs w:val="24"/>
        </w:rPr>
      </w:pPr>
      <w:r w:rsidRPr="33D2AFE5">
        <w:rPr>
          <w:rFonts w:eastAsia="Arial" w:cs="Arial"/>
          <w:noProof/>
          <w:szCs w:val="24"/>
        </w:rPr>
        <w:t>The arrangements for staying in contact with the faculty/school and specifically the arrangements if there is a problem, that may impede satisfactory progress or completion of the placement;</w:t>
      </w:r>
    </w:p>
    <w:p w14:paraId="1789A505" w14:textId="49AAFDB0" w:rsidR="54A84379" w:rsidRDefault="54A84379" w:rsidP="0039050A">
      <w:pPr>
        <w:pStyle w:val="ListParagraph"/>
        <w:numPr>
          <w:ilvl w:val="1"/>
          <w:numId w:val="3"/>
        </w:numPr>
        <w:rPr>
          <w:rFonts w:eastAsia="Arial" w:cs="Arial"/>
          <w:noProof/>
          <w:szCs w:val="24"/>
        </w:rPr>
      </w:pPr>
      <w:r w:rsidRPr="33D2AFE5">
        <w:rPr>
          <w:rFonts w:eastAsia="Arial" w:cs="Arial"/>
          <w:noProof/>
          <w:szCs w:val="24"/>
        </w:rPr>
        <w:t>The need to comply with PSRB requirements, if appropriate;</w:t>
      </w:r>
    </w:p>
    <w:p w14:paraId="6182F9C2" w14:textId="3E01C354" w:rsidR="54A84379" w:rsidRDefault="54A84379" w:rsidP="0039050A">
      <w:pPr>
        <w:pStyle w:val="ListParagraph"/>
        <w:numPr>
          <w:ilvl w:val="1"/>
          <w:numId w:val="3"/>
        </w:numPr>
        <w:rPr>
          <w:rFonts w:eastAsia="Arial" w:cs="Arial"/>
          <w:noProof/>
          <w:szCs w:val="24"/>
        </w:rPr>
      </w:pPr>
      <w:r w:rsidRPr="33D2AFE5">
        <w:rPr>
          <w:rFonts w:eastAsia="Arial" w:cs="Arial"/>
          <w:noProof/>
          <w:szCs w:val="24"/>
        </w:rPr>
        <w:t>The methods for gathering student feedback on the placement;</w:t>
      </w:r>
    </w:p>
    <w:p w14:paraId="5AD8DAE5" w14:textId="52471C04" w:rsidR="54A84379" w:rsidRDefault="54A84379" w:rsidP="0039050A">
      <w:pPr>
        <w:pStyle w:val="ListParagraph"/>
        <w:numPr>
          <w:ilvl w:val="1"/>
          <w:numId w:val="3"/>
        </w:numPr>
        <w:rPr>
          <w:rFonts w:eastAsia="Arial" w:cs="Arial"/>
          <w:noProof/>
          <w:szCs w:val="24"/>
        </w:rPr>
      </w:pPr>
      <w:r w:rsidRPr="33D2AFE5">
        <w:rPr>
          <w:rFonts w:eastAsia="Arial" w:cs="Arial"/>
          <w:noProof/>
          <w:szCs w:val="24"/>
        </w:rPr>
        <w:t>The arrangements for re-orientation on return from a placement.</w:t>
      </w:r>
    </w:p>
    <w:p w14:paraId="32D730F1" w14:textId="4FC6852D" w:rsidR="54A84379" w:rsidRDefault="54A84379" w:rsidP="33D2AFE5">
      <w:pPr>
        <w:spacing w:before="10"/>
        <w:rPr>
          <w:rFonts w:eastAsia="Arial" w:cs="Arial"/>
          <w:noProof/>
          <w:sz w:val="21"/>
          <w:szCs w:val="21"/>
        </w:rPr>
      </w:pPr>
      <w:r w:rsidRPr="33D2AFE5">
        <w:rPr>
          <w:rFonts w:eastAsia="Arial" w:cs="Arial"/>
          <w:noProof/>
          <w:sz w:val="21"/>
          <w:szCs w:val="21"/>
        </w:rPr>
        <w:t xml:space="preserve"> </w:t>
      </w:r>
    </w:p>
    <w:p w14:paraId="0CDF1B97" w14:textId="4A5E7AB4" w:rsidR="33D2AFE5" w:rsidRPr="00D63E4D" w:rsidRDefault="54A84379" w:rsidP="0039050A">
      <w:pPr>
        <w:pStyle w:val="ListParagraph"/>
        <w:numPr>
          <w:ilvl w:val="0"/>
          <w:numId w:val="10"/>
        </w:numPr>
        <w:spacing w:line="259" w:lineRule="auto"/>
        <w:ind w:left="709" w:hanging="567"/>
        <w:rPr>
          <w:rFonts w:cs="Arial"/>
          <w:noProof/>
        </w:rPr>
      </w:pPr>
      <w:r w:rsidRPr="6448E023">
        <w:rPr>
          <w:rFonts w:cs="Arial"/>
          <w:noProof/>
        </w:rPr>
        <w:t>The Faculty Placement Team is expected to offer a preparatory meeting with students where the information that is provided in the written guidance can be discussed.</w:t>
      </w:r>
    </w:p>
    <w:p w14:paraId="64D072EE" w14:textId="2D7BCF6C" w:rsidR="54A84379" w:rsidRDefault="164E119E" w:rsidP="33D2AFE5">
      <w:pPr>
        <w:pStyle w:val="Heading3"/>
        <w:tabs>
          <w:tab w:val="left" w:pos="666"/>
          <w:tab w:val="left" w:pos="667"/>
        </w:tabs>
        <w:rPr>
          <w:rFonts w:eastAsia="Arial" w:cs="Arial"/>
          <w:sz w:val="22"/>
          <w:szCs w:val="22"/>
        </w:rPr>
      </w:pPr>
      <w:bookmarkStart w:id="30" w:name="_Toc152690083"/>
      <w:r w:rsidRPr="6448E023">
        <w:rPr>
          <w:rFonts w:eastAsia="Arial" w:cs="Arial"/>
          <w:sz w:val="22"/>
          <w:szCs w:val="22"/>
        </w:rPr>
        <w:t>Information for p</w:t>
      </w:r>
      <w:r w:rsidR="54A84379" w:rsidRPr="6448E023">
        <w:rPr>
          <w:rFonts w:eastAsia="Arial" w:cs="Arial"/>
          <w:sz w:val="22"/>
          <w:szCs w:val="22"/>
        </w:rPr>
        <w:t>lacement providers</w:t>
      </w:r>
      <w:bookmarkEnd w:id="30"/>
    </w:p>
    <w:p w14:paraId="2FD094DB" w14:textId="2FD4643E" w:rsidR="54A84379" w:rsidRDefault="54A84379" w:rsidP="0039050A">
      <w:pPr>
        <w:pStyle w:val="ListParagraph"/>
        <w:numPr>
          <w:ilvl w:val="0"/>
          <w:numId w:val="10"/>
        </w:numPr>
        <w:spacing w:line="259" w:lineRule="auto"/>
        <w:ind w:left="709" w:hanging="567"/>
        <w:rPr>
          <w:rFonts w:cs="Arial"/>
          <w:noProof/>
        </w:rPr>
      </w:pPr>
      <w:r w:rsidRPr="6448E023">
        <w:rPr>
          <w:rFonts w:cs="Arial"/>
          <w:noProof/>
        </w:rPr>
        <w:t>The Faculty Placement Teams will ensure that placement providers are aware of their responsibilities in relation to:</w:t>
      </w:r>
    </w:p>
    <w:p w14:paraId="1D1F81F2" w14:textId="12F6347D" w:rsidR="54A84379" w:rsidRDefault="54A84379" w:rsidP="33D2AFE5">
      <w:pPr>
        <w:spacing w:before="1"/>
        <w:rPr>
          <w:rFonts w:eastAsia="Arial" w:cs="Arial"/>
          <w:noProof/>
          <w:sz w:val="22"/>
          <w:szCs w:val="22"/>
        </w:rPr>
      </w:pPr>
      <w:r w:rsidRPr="33D2AFE5">
        <w:rPr>
          <w:rFonts w:eastAsia="Arial" w:cs="Arial"/>
          <w:noProof/>
          <w:sz w:val="22"/>
          <w:szCs w:val="22"/>
        </w:rPr>
        <w:t xml:space="preserve"> </w:t>
      </w:r>
    </w:p>
    <w:p w14:paraId="10E2C529" w14:textId="0833B307" w:rsidR="54A84379" w:rsidRDefault="54A84379" w:rsidP="0039050A">
      <w:pPr>
        <w:pStyle w:val="ListParagraph"/>
        <w:numPr>
          <w:ilvl w:val="1"/>
          <w:numId w:val="2"/>
        </w:numPr>
        <w:rPr>
          <w:rFonts w:eastAsia="Arial" w:cs="Arial"/>
          <w:noProof/>
          <w:szCs w:val="24"/>
        </w:rPr>
      </w:pPr>
      <w:r w:rsidRPr="33D2AFE5">
        <w:rPr>
          <w:rFonts w:eastAsia="Arial" w:cs="Arial"/>
          <w:noProof/>
          <w:szCs w:val="24"/>
        </w:rPr>
        <w:t>The provision of learning opportunities and access to resources;</w:t>
      </w:r>
    </w:p>
    <w:p w14:paraId="37D78737" w14:textId="5360347C" w:rsidR="54A84379" w:rsidRDefault="54A84379" w:rsidP="0039050A">
      <w:pPr>
        <w:pStyle w:val="ListParagraph"/>
        <w:numPr>
          <w:ilvl w:val="1"/>
          <w:numId w:val="2"/>
        </w:numPr>
        <w:rPr>
          <w:rFonts w:eastAsia="Arial" w:cs="Arial"/>
          <w:noProof/>
          <w:szCs w:val="24"/>
        </w:rPr>
      </w:pPr>
      <w:r w:rsidRPr="33D2AFE5">
        <w:rPr>
          <w:rFonts w:eastAsia="Arial" w:cs="Arial"/>
          <w:noProof/>
          <w:szCs w:val="24"/>
        </w:rPr>
        <w:t>Their role in relation to the mentoring of students, and if applicable, the assessment of students;</w:t>
      </w:r>
    </w:p>
    <w:p w14:paraId="5F31FE9D" w14:textId="7BA1ACB0" w:rsidR="54A84379" w:rsidRDefault="54A84379" w:rsidP="0039050A">
      <w:pPr>
        <w:pStyle w:val="ListParagraph"/>
        <w:numPr>
          <w:ilvl w:val="1"/>
          <w:numId w:val="2"/>
        </w:numPr>
        <w:rPr>
          <w:rFonts w:eastAsia="Arial" w:cs="Arial"/>
          <w:noProof/>
          <w:szCs w:val="24"/>
        </w:rPr>
      </w:pPr>
      <w:r w:rsidRPr="33D2AFE5">
        <w:rPr>
          <w:rFonts w:eastAsia="Arial" w:cs="Arial"/>
          <w:noProof/>
          <w:szCs w:val="24"/>
        </w:rPr>
        <w:t>University expectations relating to the application of legislation, specifically health and safety and equality and diversity;</w:t>
      </w:r>
    </w:p>
    <w:p w14:paraId="12CA2D17" w14:textId="611046C0" w:rsidR="54A84379" w:rsidRDefault="54A84379" w:rsidP="0039050A">
      <w:pPr>
        <w:pStyle w:val="ListParagraph"/>
        <w:numPr>
          <w:ilvl w:val="1"/>
          <w:numId w:val="2"/>
        </w:numPr>
        <w:rPr>
          <w:rFonts w:eastAsia="Arial" w:cs="Arial"/>
          <w:noProof/>
          <w:szCs w:val="24"/>
        </w:rPr>
      </w:pPr>
      <w:r w:rsidRPr="33D2AFE5">
        <w:rPr>
          <w:rFonts w:eastAsia="Arial" w:cs="Arial"/>
          <w:noProof/>
          <w:szCs w:val="24"/>
        </w:rPr>
        <w:t>The induction of students to the workplace;</w:t>
      </w:r>
    </w:p>
    <w:p w14:paraId="1FCADD5D" w14:textId="0BF5B210" w:rsidR="54A84379" w:rsidRDefault="54A84379" w:rsidP="0039050A">
      <w:pPr>
        <w:pStyle w:val="ListParagraph"/>
        <w:numPr>
          <w:ilvl w:val="1"/>
          <w:numId w:val="2"/>
        </w:numPr>
        <w:rPr>
          <w:rFonts w:eastAsia="Arial" w:cs="Arial"/>
          <w:noProof/>
          <w:szCs w:val="24"/>
        </w:rPr>
      </w:pPr>
      <w:r w:rsidRPr="33D2AFE5">
        <w:rPr>
          <w:rFonts w:eastAsia="Arial" w:cs="Arial"/>
          <w:noProof/>
          <w:szCs w:val="24"/>
        </w:rPr>
        <w:t>The insurance of students whilst in the workplace;</w:t>
      </w:r>
    </w:p>
    <w:p w14:paraId="59E00146" w14:textId="506816D6" w:rsidR="54A84379" w:rsidRDefault="54A84379" w:rsidP="0039050A">
      <w:pPr>
        <w:pStyle w:val="ListParagraph"/>
        <w:numPr>
          <w:ilvl w:val="1"/>
          <w:numId w:val="2"/>
        </w:numPr>
        <w:rPr>
          <w:rFonts w:eastAsia="Arial" w:cs="Arial"/>
          <w:noProof/>
          <w:szCs w:val="24"/>
        </w:rPr>
      </w:pPr>
      <w:r w:rsidRPr="33D2AFE5">
        <w:rPr>
          <w:rFonts w:eastAsia="Arial" w:cs="Arial"/>
          <w:noProof/>
          <w:szCs w:val="24"/>
        </w:rPr>
        <w:t>Information on the complaints procedure;</w:t>
      </w:r>
    </w:p>
    <w:p w14:paraId="3754884E" w14:textId="04644029" w:rsidR="54A84379" w:rsidRDefault="54A84379" w:rsidP="0039050A">
      <w:pPr>
        <w:pStyle w:val="ListParagraph"/>
        <w:numPr>
          <w:ilvl w:val="1"/>
          <w:numId w:val="2"/>
        </w:numPr>
        <w:rPr>
          <w:rFonts w:eastAsia="Arial" w:cs="Arial"/>
          <w:noProof/>
          <w:szCs w:val="24"/>
        </w:rPr>
      </w:pPr>
      <w:r w:rsidRPr="33D2AFE5">
        <w:rPr>
          <w:rFonts w:eastAsia="Arial" w:cs="Arial"/>
          <w:noProof/>
          <w:szCs w:val="24"/>
        </w:rPr>
        <w:t>Any reasonable adjustments for disabled students and those with learning difficulties;</w:t>
      </w:r>
    </w:p>
    <w:p w14:paraId="3FB9E26A" w14:textId="22D29DAE" w:rsidR="54A84379" w:rsidRDefault="54A84379" w:rsidP="0039050A">
      <w:pPr>
        <w:pStyle w:val="ListParagraph"/>
        <w:numPr>
          <w:ilvl w:val="1"/>
          <w:numId w:val="2"/>
        </w:numPr>
        <w:rPr>
          <w:rFonts w:eastAsia="Arial" w:cs="Arial"/>
          <w:noProof/>
          <w:szCs w:val="24"/>
        </w:rPr>
      </w:pPr>
      <w:r w:rsidRPr="33D2AFE5">
        <w:rPr>
          <w:rFonts w:eastAsia="Arial" w:cs="Arial"/>
          <w:noProof/>
          <w:szCs w:val="24"/>
        </w:rPr>
        <w:t>The arrangements for tutor visits to the workplace;</w:t>
      </w:r>
    </w:p>
    <w:p w14:paraId="29C4619F" w14:textId="304B5394" w:rsidR="54A84379" w:rsidRDefault="54A84379" w:rsidP="0039050A">
      <w:pPr>
        <w:pStyle w:val="ListParagraph"/>
        <w:numPr>
          <w:ilvl w:val="1"/>
          <w:numId w:val="2"/>
        </w:numPr>
        <w:rPr>
          <w:rFonts w:eastAsia="Arial" w:cs="Arial"/>
          <w:noProof/>
          <w:szCs w:val="24"/>
        </w:rPr>
      </w:pPr>
      <w:r w:rsidRPr="33D2AFE5">
        <w:rPr>
          <w:rFonts w:eastAsia="Arial" w:cs="Arial"/>
          <w:noProof/>
          <w:szCs w:val="24"/>
        </w:rPr>
        <w:t>The arrangements for gathering feedback on placement activity;</w:t>
      </w:r>
    </w:p>
    <w:p w14:paraId="19080F10" w14:textId="7E32419F" w:rsidR="005D5A91" w:rsidRPr="005D5A91" w:rsidRDefault="54A84379" w:rsidP="0039050A">
      <w:pPr>
        <w:pStyle w:val="ListParagraph"/>
        <w:numPr>
          <w:ilvl w:val="1"/>
          <w:numId w:val="2"/>
        </w:numPr>
        <w:rPr>
          <w:rFonts w:eastAsia="Arial" w:cs="Arial"/>
          <w:noProof/>
          <w:szCs w:val="24"/>
        </w:rPr>
      </w:pPr>
      <w:r w:rsidRPr="33D2AFE5">
        <w:rPr>
          <w:rFonts w:eastAsia="Arial" w:cs="Arial"/>
          <w:noProof/>
          <w:szCs w:val="24"/>
        </w:rPr>
        <w:lastRenderedPageBreak/>
        <w:t>The arrangements for staying in contact with the faculty/school and specifically the arrangements if there is a problem that may impede satisfactory progress or completion of the placement.</w:t>
      </w:r>
    </w:p>
    <w:p w14:paraId="3AE32133" w14:textId="3B703358" w:rsidR="6EA7262B" w:rsidRPr="00E83425" w:rsidRDefault="58F3CACF" w:rsidP="6448E023">
      <w:pPr>
        <w:pStyle w:val="Heading3"/>
        <w:rPr>
          <w:noProof/>
          <w:color w:val="FF0000"/>
        </w:rPr>
      </w:pPr>
      <w:bookmarkStart w:id="31" w:name="_Toc152690084"/>
      <w:r w:rsidRPr="6448E023">
        <w:rPr>
          <w:noProof/>
        </w:rPr>
        <w:t>Documenting placement learning activity</w:t>
      </w:r>
      <w:bookmarkEnd w:id="31"/>
    </w:p>
    <w:p w14:paraId="7DF26BA8" w14:textId="4A918965" w:rsidR="6EA7262B" w:rsidRPr="00E83425" w:rsidRDefault="58F3CACF" w:rsidP="0039050A">
      <w:pPr>
        <w:pStyle w:val="ListParagraph"/>
        <w:numPr>
          <w:ilvl w:val="0"/>
          <w:numId w:val="10"/>
        </w:numPr>
        <w:ind w:hanging="578"/>
        <w:rPr>
          <w:rFonts w:cs="Arial"/>
          <w:noProof/>
        </w:rPr>
      </w:pPr>
      <w:r w:rsidRPr="6448E023">
        <w:rPr>
          <w:rFonts w:cs="Arial"/>
          <w:noProof/>
        </w:rPr>
        <w:t xml:space="preserve">Material available to applicants will describe the opportunities for placement learning. This should make clear whether the placement experience is a compulsory component of the programme.  Where this relates to a ‘with Professional Placement’ award, applicant information will explain the implications of not securing a placement and the opportunities for transfer to alternative </w:t>
      </w:r>
      <w:r w:rsidR="7912B28C" w:rsidRPr="6448E023">
        <w:rPr>
          <w:rFonts w:cs="Arial"/>
          <w:noProof/>
        </w:rPr>
        <w:t>awards</w:t>
      </w:r>
      <w:r w:rsidRPr="6448E023">
        <w:rPr>
          <w:rFonts w:cs="Arial"/>
          <w:noProof/>
        </w:rPr>
        <w:t>.</w:t>
      </w:r>
    </w:p>
    <w:p w14:paraId="6C4E5F7F" w14:textId="77777777" w:rsidR="33D2AFE5" w:rsidRPr="00EC144B" w:rsidRDefault="33D2AFE5" w:rsidP="00EC144B">
      <w:pPr>
        <w:rPr>
          <w:rFonts w:cs="Arial"/>
          <w:noProof/>
        </w:rPr>
      </w:pPr>
    </w:p>
    <w:p w14:paraId="7150A535" w14:textId="1FCCC20E" w:rsidR="6EA7262B" w:rsidRPr="00E83425" w:rsidRDefault="58F3CACF" w:rsidP="0039050A">
      <w:pPr>
        <w:pStyle w:val="ListParagraph"/>
        <w:numPr>
          <w:ilvl w:val="0"/>
          <w:numId w:val="10"/>
        </w:numPr>
        <w:ind w:hanging="578"/>
        <w:rPr>
          <w:rFonts w:cs="Arial"/>
          <w:noProof/>
          <w:szCs w:val="24"/>
        </w:rPr>
      </w:pPr>
      <w:r w:rsidRPr="6448E023">
        <w:rPr>
          <w:rFonts w:cs="Arial"/>
          <w:noProof/>
        </w:rPr>
        <w:t xml:space="preserve">Where placement learning forms an integral part of a programme of study, its contribution to the overall aims of the programme and the intended learning outcomes will be described in the Programme Specification and accompanying module documentation.  The programme specification will identify how the placement will be assessed and the implications for non-completion or failure of the placement. </w:t>
      </w:r>
    </w:p>
    <w:p w14:paraId="645656B3" w14:textId="25EE3DAA" w:rsidR="33D2AFE5" w:rsidRDefault="33D2AFE5" w:rsidP="6448E023">
      <w:pPr>
        <w:spacing w:before="7"/>
        <w:rPr>
          <w:rFonts w:eastAsia="Arial" w:cs="Arial"/>
          <w:noProof/>
          <w:sz w:val="21"/>
          <w:szCs w:val="21"/>
        </w:rPr>
      </w:pPr>
    </w:p>
    <w:p w14:paraId="6CB141FB" w14:textId="587A73EA" w:rsidR="54A84379" w:rsidRDefault="6F02E628" w:rsidP="6448E023">
      <w:pPr>
        <w:pStyle w:val="Heading3"/>
        <w:tabs>
          <w:tab w:val="left" w:pos="666"/>
          <w:tab w:val="left" w:pos="667"/>
        </w:tabs>
        <w:rPr>
          <w:rFonts w:eastAsia="Arial" w:cs="Arial"/>
          <w:szCs w:val="24"/>
        </w:rPr>
      </w:pPr>
      <w:bookmarkStart w:id="32" w:name="_Toc152690085"/>
      <w:r w:rsidRPr="6448E023">
        <w:rPr>
          <w:rFonts w:eastAsia="Arial" w:cs="Arial"/>
          <w:szCs w:val="24"/>
        </w:rPr>
        <w:t>S</w:t>
      </w:r>
      <w:r w:rsidR="54A84379" w:rsidRPr="6448E023">
        <w:rPr>
          <w:rFonts w:eastAsia="Arial" w:cs="Arial"/>
          <w:szCs w:val="24"/>
        </w:rPr>
        <w:t>ecur</w:t>
      </w:r>
      <w:r w:rsidR="274134F6" w:rsidRPr="6448E023">
        <w:rPr>
          <w:rFonts w:eastAsia="Arial" w:cs="Arial"/>
          <w:szCs w:val="24"/>
        </w:rPr>
        <w:t>ing</w:t>
      </w:r>
      <w:r w:rsidR="54A84379" w:rsidRPr="6448E023">
        <w:rPr>
          <w:rFonts w:eastAsia="Arial" w:cs="Arial"/>
          <w:szCs w:val="24"/>
        </w:rPr>
        <w:t xml:space="preserve"> feedback</w:t>
      </w:r>
      <w:bookmarkEnd w:id="32"/>
    </w:p>
    <w:p w14:paraId="3497356D" w14:textId="33A1260C" w:rsidR="54A84379" w:rsidRDefault="54A84379" w:rsidP="0039050A">
      <w:pPr>
        <w:pStyle w:val="ListParagraph"/>
        <w:numPr>
          <w:ilvl w:val="0"/>
          <w:numId w:val="10"/>
        </w:numPr>
        <w:spacing w:line="259" w:lineRule="auto"/>
        <w:ind w:left="709" w:hanging="567"/>
        <w:rPr>
          <w:rFonts w:cs="Arial"/>
          <w:noProof/>
        </w:rPr>
      </w:pPr>
      <w:r w:rsidRPr="6448E023">
        <w:rPr>
          <w:rFonts w:cs="Arial"/>
          <w:noProof/>
        </w:rPr>
        <w:t>The Faculty Placement Teams will ensure that mechanisms are in place to gather feedback from:</w:t>
      </w:r>
    </w:p>
    <w:p w14:paraId="4E3E448D" w14:textId="4360FA55" w:rsidR="54A84379" w:rsidRDefault="54A84379" w:rsidP="33D2AFE5">
      <w:pPr>
        <w:rPr>
          <w:rFonts w:cs="Arial"/>
          <w:noProof/>
        </w:rPr>
      </w:pPr>
      <w:r w:rsidRPr="33D2AFE5">
        <w:rPr>
          <w:rFonts w:cs="Arial"/>
          <w:noProof/>
          <w:szCs w:val="24"/>
        </w:rPr>
        <w:t xml:space="preserve"> </w:t>
      </w:r>
    </w:p>
    <w:p w14:paraId="0D09C77A" w14:textId="151DC319" w:rsidR="54A84379" w:rsidRDefault="54A84379" w:rsidP="0039050A">
      <w:pPr>
        <w:pStyle w:val="ListParagraph"/>
        <w:numPr>
          <w:ilvl w:val="1"/>
          <w:numId w:val="1"/>
        </w:numPr>
        <w:rPr>
          <w:rFonts w:eastAsia="Arial" w:cs="Arial"/>
          <w:noProof/>
          <w:szCs w:val="24"/>
        </w:rPr>
      </w:pPr>
      <w:r w:rsidRPr="33D2AFE5">
        <w:rPr>
          <w:rFonts w:eastAsia="Arial" w:cs="Arial"/>
          <w:noProof/>
          <w:szCs w:val="24"/>
        </w:rPr>
        <w:t>Students (both during and at the end of the placement);</w:t>
      </w:r>
    </w:p>
    <w:p w14:paraId="4BB24EAC" w14:textId="61C255F1" w:rsidR="54A84379" w:rsidRDefault="54A84379" w:rsidP="0039050A">
      <w:pPr>
        <w:pStyle w:val="ListParagraph"/>
        <w:numPr>
          <w:ilvl w:val="1"/>
          <w:numId w:val="1"/>
        </w:numPr>
        <w:rPr>
          <w:rFonts w:eastAsia="Arial" w:cs="Arial"/>
          <w:noProof/>
          <w:szCs w:val="24"/>
        </w:rPr>
      </w:pPr>
      <w:r w:rsidRPr="33D2AFE5">
        <w:rPr>
          <w:rFonts w:eastAsia="Arial" w:cs="Arial"/>
          <w:noProof/>
          <w:szCs w:val="24"/>
        </w:rPr>
        <w:t>Placement providers – with respect to their interaction with the University and its staff as well as the conduct of students;</w:t>
      </w:r>
    </w:p>
    <w:p w14:paraId="522654AA" w14:textId="731A15D4" w:rsidR="54A84379" w:rsidRDefault="54A84379" w:rsidP="0039050A">
      <w:pPr>
        <w:pStyle w:val="ListParagraph"/>
        <w:numPr>
          <w:ilvl w:val="1"/>
          <w:numId w:val="1"/>
        </w:numPr>
        <w:rPr>
          <w:rFonts w:eastAsia="Arial" w:cs="Arial"/>
          <w:noProof/>
          <w:szCs w:val="24"/>
        </w:rPr>
      </w:pPr>
      <w:r w:rsidRPr="33D2AFE5">
        <w:rPr>
          <w:rFonts w:eastAsia="Arial" w:cs="Arial"/>
          <w:noProof/>
          <w:szCs w:val="24"/>
        </w:rPr>
        <w:t>University staff – with respect to the learning opportunities provided to students.</w:t>
      </w:r>
    </w:p>
    <w:p w14:paraId="7028560D" w14:textId="690BEB46" w:rsidR="54A84379" w:rsidRDefault="54A84379" w:rsidP="33D2AFE5">
      <w:pPr>
        <w:spacing w:before="10"/>
        <w:rPr>
          <w:rFonts w:eastAsia="Arial" w:cs="Arial"/>
          <w:noProof/>
          <w:sz w:val="21"/>
          <w:szCs w:val="21"/>
        </w:rPr>
      </w:pPr>
      <w:r w:rsidRPr="33D2AFE5">
        <w:rPr>
          <w:rFonts w:eastAsia="Arial" w:cs="Arial"/>
          <w:noProof/>
          <w:sz w:val="21"/>
          <w:szCs w:val="21"/>
        </w:rPr>
        <w:t xml:space="preserve"> </w:t>
      </w:r>
    </w:p>
    <w:p w14:paraId="202C669B" w14:textId="608C2313" w:rsidR="54A84379" w:rsidRDefault="54A84379" w:rsidP="0039050A">
      <w:pPr>
        <w:pStyle w:val="ListParagraph"/>
        <w:numPr>
          <w:ilvl w:val="0"/>
          <w:numId w:val="10"/>
        </w:numPr>
        <w:spacing w:line="259" w:lineRule="auto"/>
        <w:ind w:left="709" w:hanging="567"/>
        <w:rPr>
          <w:rFonts w:cs="Arial"/>
          <w:noProof/>
        </w:rPr>
      </w:pPr>
      <w:r w:rsidRPr="6448E023">
        <w:rPr>
          <w:rFonts w:cs="Arial"/>
          <w:noProof/>
        </w:rPr>
        <w:t>The Faculty Placement Teams will establish appropriate timelines, dependent upon the length of the placement, in order to gather this feedback and operate internal checking procedures to ensure that the activity is taking place as planned.</w:t>
      </w:r>
    </w:p>
    <w:p w14:paraId="11E914B1" w14:textId="402A82BE" w:rsidR="54A84379" w:rsidRDefault="54A84379" w:rsidP="33D2AFE5">
      <w:pPr>
        <w:spacing w:before="1"/>
        <w:rPr>
          <w:rFonts w:eastAsia="Arial" w:cs="Arial"/>
          <w:sz w:val="22"/>
          <w:szCs w:val="22"/>
        </w:rPr>
      </w:pPr>
      <w:r w:rsidRPr="33D2AFE5">
        <w:rPr>
          <w:rFonts w:eastAsia="Arial" w:cs="Arial"/>
          <w:noProof/>
          <w:sz w:val="22"/>
          <w:szCs w:val="22"/>
        </w:rPr>
        <w:t xml:space="preserve"> </w:t>
      </w:r>
    </w:p>
    <w:p w14:paraId="5B8596E3" w14:textId="79D58E60" w:rsidR="54A84379" w:rsidRDefault="7A4AACE8" w:rsidP="6448E023">
      <w:pPr>
        <w:spacing w:before="1"/>
        <w:rPr>
          <w:rFonts w:eastAsia="Arial" w:cs="Arial"/>
          <w:b/>
          <w:bCs/>
          <w:szCs w:val="24"/>
        </w:rPr>
      </w:pPr>
      <w:r w:rsidRPr="6448E023">
        <w:rPr>
          <w:rFonts w:eastAsia="Arial" w:cs="Arial"/>
          <w:b/>
          <w:bCs/>
          <w:szCs w:val="24"/>
        </w:rPr>
        <w:t>C</w:t>
      </w:r>
      <w:r w:rsidR="54A84379" w:rsidRPr="6448E023">
        <w:rPr>
          <w:rFonts w:eastAsia="Arial" w:cs="Arial"/>
          <w:b/>
          <w:bCs/>
          <w:szCs w:val="24"/>
        </w:rPr>
        <w:t>omplaints</w:t>
      </w:r>
    </w:p>
    <w:p w14:paraId="5C8874BE" w14:textId="7FD7EDD3" w:rsidR="54A84379" w:rsidRDefault="54A84379" w:rsidP="33D2AFE5">
      <w:pPr>
        <w:spacing w:before="11"/>
        <w:rPr>
          <w:rFonts w:eastAsia="Arial" w:cs="Arial"/>
          <w:b/>
          <w:bCs/>
          <w:noProof/>
          <w:sz w:val="21"/>
          <w:szCs w:val="21"/>
        </w:rPr>
      </w:pPr>
      <w:r w:rsidRPr="33D2AFE5">
        <w:rPr>
          <w:rFonts w:eastAsia="Arial" w:cs="Arial"/>
          <w:b/>
          <w:bCs/>
          <w:noProof/>
          <w:sz w:val="21"/>
          <w:szCs w:val="21"/>
        </w:rPr>
        <w:t xml:space="preserve"> </w:t>
      </w:r>
    </w:p>
    <w:p w14:paraId="39DEE5A9" w14:textId="5F10C9A0" w:rsidR="54A84379" w:rsidRDefault="54A84379" w:rsidP="0039050A">
      <w:pPr>
        <w:pStyle w:val="ListParagraph"/>
        <w:numPr>
          <w:ilvl w:val="0"/>
          <w:numId w:val="10"/>
        </w:numPr>
        <w:spacing w:line="259" w:lineRule="auto"/>
        <w:ind w:left="709" w:hanging="567"/>
        <w:rPr>
          <w:rFonts w:cs="Arial"/>
          <w:noProof/>
        </w:rPr>
      </w:pPr>
      <w:r w:rsidRPr="6448E023">
        <w:rPr>
          <w:rFonts w:cs="Arial"/>
          <w:noProof/>
        </w:rPr>
        <w:t>The Faculty Placement Teams must ensure that all parties are informed of the procedures for making formal complaints.</w:t>
      </w:r>
    </w:p>
    <w:p w14:paraId="4726152C" w14:textId="69F256F5" w:rsidR="33D2AFE5" w:rsidRDefault="33D2AFE5" w:rsidP="33D2AFE5">
      <w:pPr>
        <w:spacing w:line="259" w:lineRule="auto"/>
        <w:rPr>
          <w:rFonts w:cs="Arial"/>
          <w:noProof/>
          <w:szCs w:val="24"/>
        </w:rPr>
      </w:pPr>
    </w:p>
    <w:p w14:paraId="278E2C7A" w14:textId="3E37B360" w:rsidR="33D2AFE5" w:rsidRDefault="54A84379" w:rsidP="00D44342">
      <w:pPr>
        <w:pStyle w:val="ListParagraph"/>
        <w:spacing w:line="259" w:lineRule="auto"/>
        <w:ind w:left="709"/>
      </w:pPr>
      <w:r w:rsidRPr="6448E023">
        <w:rPr>
          <w:rFonts w:cs="Arial"/>
          <w:noProof/>
        </w:rPr>
        <w:t>Any complaint received by the University will be investigated using the University’s Complaints Procedure.</w:t>
      </w:r>
    </w:p>
    <w:sectPr w:rsidR="33D2AFE5" w:rsidSect="00831417">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254E0" w14:textId="77777777" w:rsidR="00964063" w:rsidRDefault="00964063" w:rsidP="00A112AE">
      <w:r>
        <w:separator/>
      </w:r>
    </w:p>
  </w:endnote>
  <w:endnote w:type="continuationSeparator" w:id="0">
    <w:p w14:paraId="6D8C4A39" w14:textId="77777777" w:rsidR="00964063" w:rsidRDefault="00964063" w:rsidP="00A112AE">
      <w:r>
        <w:continuationSeparator/>
      </w:r>
    </w:p>
  </w:endnote>
  <w:endnote w:type="continuationNotice" w:id="1">
    <w:p w14:paraId="6F7801B3" w14:textId="77777777" w:rsidR="00964063" w:rsidRDefault="00964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73473" w14:textId="0613C6EE" w:rsidR="00F433DB" w:rsidRPr="004C5F38" w:rsidRDefault="0058369C" w:rsidP="0022722B">
    <w:pPr>
      <w:pStyle w:val="Footer"/>
      <w:pBdr>
        <w:top w:val="single" w:sz="4" w:space="1" w:color="auto"/>
      </w:pBdr>
      <w:tabs>
        <w:tab w:val="clear" w:pos="9026"/>
        <w:tab w:val="right" w:pos="9356"/>
      </w:tabs>
      <w:rPr>
        <w:rFonts w:cs="Arial"/>
        <w:sz w:val="16"/>
        <w:szCs w:val="16"/>
      </w:rPr>
    </w:pPr>
    <w:r>
      <w:rPr>
        <w:rFonts w:cs="Arial"/>
        <w:sz w:val="16"/>
        <w:szCs w:val="16"/>
      </w:rPr>
      <w:t>AQSH:  Section B</w:t>
    </w:r>
    <w:r>
      <w:rPr>
        <w:rFonts w:cs="Arial"/>
        <w:sz w:val="16"/>
        <w:szCs w:val="16"/>
      </w:rPr>
      <w:tab/>
    </w:r>
    <w:r w:rsidR="00684C81">
      <w:rPr>
        <w:sz w:val="16"/>
      </w:rPr>
      <w:t>202</w:t>
    </w:r>
    <w:r w:rsidR="00EA2F1C">
      <w:rPr>
        <w:sz w:val="16"/>
      </w:rPr>
      <w:t>4</w:t>
    </w:r>
    <w:r w:rsidR="00E42EEA">
      <w:rPr>
        <w:sz w:val="16"/>
      </w:rPr>
      <w:t>-2</w:t>
    </w:r>
    <w:r w:rsidR="00EA2F1C">
      <w:rPr>
        <w:sz w:val="16"/>
      </w:rPr>
      <w:t>5</w:t>
    </w:r>
    <w:r w:rsidR="00F433DB" w:rsidRPr="004C5F38">
      <w:rPr>
        <w:rFonts w:cs="Arial"/>
        <w:sz w:val="16"/>
        <w:szCs w:val="16"/>
      </w:rPr>
      <w:tab/>
      <w:t xml:space="preserve">Page </w:t>
    </w:r>
    <w:r w:rsidR="00F433DB" w:rsidRPr="004C5F38">
      <w:rPr>
        <w:rFonts w:cs="Arial"/>
        <w:b/>
        <w:sz w:val="16"/>
        <w:szCs w:val="16"/>
      </w:rPr>
      <w:fldChar w:fldCharType="begin"/>
    </w:r>
    <w:r w:rsidR="00F433DB" w:rsidRPr="004C5F38">
      <w:rPr>
        <w:rFonts w:cs="Arial"/>
        <w:b/>
        <w:sz w:val="16"/>
        <w:szCs w:val="16"/>
      </w:rPr>
      <w:instrText xml:space="preserve"> PAGE  \* Arabic  \* MERGEFORMAT </w:instrText>
    </w:r>
    <w:r w:rsidR="00F433DB" w:rsidRPr="004C5F38">
      <w:rPr>
        <w:rFonts w:cs="Arial"/>
        <w:b/>
        <w:sz w:val="16"/>
        <w:szCs w:val="16"/>
      </w:rPr>
      <w:fldChar w:fldCharType="separate"/>
    </w:r>
    <w:r w:rsidR="00B51DCB">
      <w:rPr>
        <w:rFonts w:cs="Arial"/>
        <w:b/>
        <w:noProof/>
        <w:sz w:val="16"/>
        <w:szCs w:val="16"/>
      </w:rPr>
      <w:t>1</w:t>
    </w:r>
    <w:r w:rsidR="00F433DB" w:rsidRPr="004C5F38">
      <w:rPr>
        <w:rFonts w:cs="Arial"/>
        <w:b/>
        <w:sz w:val="16"/>
        <w:szCs w:val="16"/>
      </w:rPr>
      <w:fldChar w:fldCharType="end"/>
    </w:r>
    <w:r w:rsidR="00F433DB" w:rsidRPr="004C5F38">
      <w:rPr>
        <w:rFonts w:cs="Arial"/>
        <w:sz w:val="16"/>
        <w:szCs w:val="16"/>
      </w:rPr>
      <w:t xml:space="preserve"> of </w:t>
    </w:r>
    <w:r w:rsidR="00F433DB" w:rsidRPr="004C5F38">
      <w:rPr>
        <w:rFonts w:cs="Arial"/>
        <w:b/>
        <w:sz w:val="16"/>
        <w:szCs w:val="16"/>
      </w:rPr>
      <w:fldChar w:fldCharType="begin"/>
    </w:r>
    <w:r w:rsidR="00F433DB" w:rsidRPr="004C5F38">
      <w:rPr>
        <w:rFonts w:cs="Arial"/>
        <w:b/>
        <w:sz w:val="16"/>
        <w:szCs w:val="16"/>
      </w:rPr>
      <w:instrText xml:space="preserve"> NUMPAGES  \* Arabic  \* MERGEFORMAT </w:instrText>
    </w:r>
    <w:r w:rsidR="00F433DB" w:rsidRPr="004C5F38">
      <w:rPr>
        <w:rFonts w:cs="Arial"/>
        <w:b/>
        <w:sz w:val="16"/>
        <w:szCs w:val="16"/>
      </w:rPr>
      <w:fldChar w:fldCharType="separate"/>
    </w:r>
    <w:r w:rsidR="00B51DCB">
      <w:rPr>
        <w:rFonts w:cs="Arial"/>
        <w:b/>
        <w:noProof/>
        <w:sz w:val="16"/>
        <w:szCs w:val="16"/>
      </w:rPr>
      <w:t>27</w:t>
    </w:r>
    <w:r w:rsidR="00F433DB" w:rsidRPr="004C5F38">
      <w:rPr>
        <w:rFonts w:cs="Arial"/>
        <w:b/>
        <w:sz w:val="16"/>
        <w:szCs w:val="16"/>
      </w:rPr>
      <w:fldChar w:fldCharType="end"/>
    </w:r>
  </w:p>
  <w:p w14:paraId="287403CF" w14:textId="77777777" w:rsidR="009D5E71" w:rsidRDefault="009D5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6AB74" w14:textId="77777777" w:rsidR="00964063" w:rsidRDefault="00964063" w:rsidP="00A112AE">
      <w:r>
        <w:separator/>
      </w:r>
    </w:p>
  </w:footnote>
  <w:footnote w:type="continuationSeparator" w:id="0">
    <w:p w14:paraId="2FDD22ED" w14:textId="77777777" w:rsidR="00964063" w:rsidRDefault="00964063" w:rsidP="00A112AE">
      <w:r>
        <w:continuationSeparator/>
      </w:r>
    </w:p>
  </w:footnote>
  <w:footnote w:type="continuationNotice" w:id="1">
    <w:p w14:paraId="5C9B1742" w14:textId="77777777" w:rsidR="00964063" w:rsidRDefault="009640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lowerRoman"/>
      <w:lvlText w:val="%1)"/>
      <w:lvlJc w:val="left"/>
      <w:pPr>
        <w:tabs>
          <w:tab w:val="num" w:pos="1080"/>
        </w:tabs>
        <w:ind w:left="1080" w:hanging="720"/>
      </w:pPr>
    </w:lvl>
  </w:abstractNum>
  <w:abstractNum w:abstractNumId="1" w15:restartNumberingAfterBreak="0">
    <w:nsid w:val="00000003"/>
    <w:multiLevelType w:val="singleLevel"/>
    <w:tmpl w:val="00000003"/>
    <w:name w:val="WW8Num3"/>
    <w:lvl w:ilvl="0">
      <w:start w:val="1"/>
      <w:numFmt w:val="lowerRoman"/>
      <w:lvlText w:val="%1)"/>
      <w:lvlJc w:val="left"/>
      <w:pPr>
        <w:tabs>
          <w:tab w:val="num" w:pos="1080"/>
        </w:tabs>
        <w:ind w:left="1080" w:hanging="720"/>
      </w:pPr>
    </w:lvl>
  </w:abstractNum>
  <w:abstractNum w:abstractNumId="2" w15:restartNumberingAfterBreak="0">
    <w:nsid w:val="00000004"/>
    <w:multiLevelType w:val="singleLevel"/>
    <w:tmpl w:val="00000004"/>
    <w:name w:val="WW8Num4"/>
    <w:lvl w:ilvl="0">
      <w:start w:val="1"/>
      <w:numFmt w:val="lowerRoman"/>
      <w:lvlText w:val="%1)"/>
      <w:lvlJc w:val="left"/>
      <w:pPr>
        <w:tabs>
          <w:tab w:val="num" w:pos="720"/>
        </w:tabs>
        <w:ind w:left="720" w:hanging="720"/>
      </w:pPr>
    </w:lvl>
  </w:abstractNum>
  <w:abstractNum w:abstractNumId="3" w15:restartNumberingAfterBreak="0">
    <w:nsid w:val="00000005"/>
    <w:multiLevelType w:val="singleLevel"/>
    <w:tmpl w:val="00000005"/>
    <w:name w:val="WW8Num5"/>
    <w:lvl w:ilvl="0">
      <w:start w:val="1"/>
      <w:numFmt w:val="lowerRoman"/>
      <w:lvlText w:val="%1)"/>
      <w:lvlJc w:val="left"/>
      <w:pPr>
        <w:tabs>
          <w:tab w:val="num" w:pos="720"/>
        </w:tabs>
        <w:ind w:left="720" w:hanging="720"/>
      </w:pPr>
    </w:lvl>
  </w:abstractNum>
  <w:abstractNum w:abstractNumId="4" w15:restartNumberingAfterBreak="0">
    <w:nsid w:val="00000006"/>
    <w:multiLevelType w:val="singleLevel"/>
    <w:tmpl w:val="00000006"/>
    <w:name w:val="WW8Num6"/>
    <w:lvl w:ilvl="0">
      <w:start w:val="1"/>
      <w:numFmt w:val="lowerRoman"/>
      <w:lvlText w:val="%1)"/>
      <w:lvlJc w:val="left"/>
      <w:pPr>
        <w:tabs>
          <w:tab w:val="num" w:pos="720"/>
        </w:tabs>
        <w:ind w:left="720" w:hanging="720"/>
      </w:pPr>
    </w:lvl>
  </w:abstractNum>
  <w:abstractNum w:abstractNumId="5" w15:restartNumberingAfterBreak="0">
    <w:nsid w:val="00000007"/>
    <w:multiLevelType w:val="singleLevel"/>
    <w:tmpl w:val="00000007"/>
    <w:name w:val="WW8Num7"/>
    <w:lvl w:ilvl="0">
      <w:start w:val="1"/>
      <w:numFmt w:val="lowerRoman"/>
      <w:lvlText w:val="%1)"/>
      <w:lvlJc w:val="left"/>
      <w:pPr>
        <w:tabs>
          <w:tab w:val="num" w:pos="720"/>
        </w:tabs>
        <w:ind w:left="720" w:hanging="720"/>
      </w:pPr>
    </w:lvl>
  </w:abstractNum>
  <w:abstractNum w:abstractNumId="6" w15:restartNumberingAfterBreak="0">
    <w:nsid w:val="02157FF1"/>
    <w:multiLevelType w:val="hybridMultilevel"/>
    <w:tmpl w:val="0816A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036CE6AD"/>
    <w:multiLevelType w:val="hybridMultilevel"/>
    <w:tmpl w:val="A8CAE432"/>
    <w:lvl w:ilvl="0" w:tplc="F85C80A2">
      <w:start w:val="1"/>
      <w:numFmt w:val="bullet"/>
      <w:lvlText w:val=""/>
      <w:lvlJc w:val="left"/>
      <w:pPr>
        <w:ind w:left="720" w:hanging="360"/>
      </w:pPr>
      <w:rPr>
        <w:rFonts w:ascii="Symbol" w:hAnsi="Symbol" w:hint="default"/>
      </w:rPr>
    </w:lvl>
    <w:lvl w:ilvl="1" w:tplc="568A734E">
      <w:start w:val="1"/>
      <w:numFmt w:val="bullet"/>
      <w:lvlText w:val="·"/>
      <w:lvlJc w:val="left"/>
      <w:pPr>
        <w:ind w:left="1440" w:hanging="360"/>
      </w:pPr>
      <w:rPr>
        <w:rFonts w:ascii="Symbol" w:hAnsi="Symbol" w:hint="default"/>
      </w:rPr>
    </w:lvl>
    <w:lvl w:ilvl="2" w:tplc="113A5494">
      <w:start w:val="1"/>
      <w:numFmt w:val="bullet"/>
      <w:lvlText w:val=""/>
      <w:lvlJc w:val="left"/>
      <w:pPr>
        <w:ind w:left="2160" w:hanging="360"/>
      </w:pPr>
      <w:rPr>
        <w:rFonts w:ascii="Wingdings" w:hAnsi="Wingdings" w:hint="default"/>
      </w:rPr>
    </w:lvl>
    <w:lvl w:ilvl="3" w:tplc="49BC41FC">
      <w:start w:val="1"/>
      <w:numFmt w:val="bullet"/>
      <w:lvlText w:val=""/>
      <w:lvlJc w:val="left"/>
      <w:pPr>
        <w:ind w:left="2880" w:hanging="360"/>
      </w:pPr>
      <w:rPr>
        <w:rFonts w:ascii="Symbol" w:hAnsi="Symbol" w:hint="default"/>
      </w:rPr>
    </w:lvl>
    <w:lvl w:ilvl="4" w:tplc="E5CA22C4">
      <w:start w:val="1"/>
      <w:numFmt w:val="bullet"/>
      <w:lvlText w:val="o"/>
      <w:lvlJc w:val="left"/>
      <w:pPr>
        <w:ind w:left="3600" w:hanging="360"/>
      </w:pPr>
      <w:rPr>
        <w:rFonts w:ascii="Courier New" w:hAnsi="Courier New" w:hint="default"/>
      </w:rPr>
    </w:lvl>
    <w:lvl w:ilvl="5" w:tplc="0BA65154">
      <w:start w:val="1"/>
      <w:numFmt w:val="bullet"/>
      <w:lvlText w:val=""/>
      <w:lvlJc w:val="left"/>
      <w:pPr>
        <w:ind w:left="4320" w:hanging="360"/>
      </w:pPr>
      <w:rPr>
        <w:rFonts w:ascii="Wingdings" w:hAnsi="Wingdings" w:hint="default"/>
      </w:rPr>
    </w:lvl>
    <w:lvl w:ilvl="6" w:tplc="7B1EA786">
      <w:start w:val="1"/>
      <w:numFmt w:val="bullet"/>
      <w:lvlText w:val=""/>
      <w:lvlJc w:val="left"/>
      <w:pPr>
        <w:ind w:left="5040" w:hanging="360"/>
      </w:pPr>
      <w:rPr>
        <w:rFonts w:ascii="Symbol" w:hAnsi="Symbol" w:hint="default"/>
      </w:rPr>
    </w:lvl>
    <w:lvl w:ilvl="7" w:tplc="7074912C">
      <w:start w:val="1"/>
      <w:numFmt w:val="bullet"/>
      <w:lvlText w:val="o"/>
      <w:lvlJc w:val="left"/>
      <w:pPr>
        <w:ind w:left="5760" w:hanging="360"/>
      </w:pPr>
      <w:rPr>
        <w:rFonts w:ascii="Courier New" w:hAnsi="Courier New" w:hint="default"/>
      </w:rPr>
    </w:lvl>
    <w:lvl w:ilvl="8" w:tplc="E60043F0">
      <w:start w:val="1"/>
      <w:numFmt w:val="bullet"/>
      <w:lvlText w:val=""/>
      <w:lvlJc w:val="left"/>
      <w:pPr>
        <w:ind w:left="6480" w:hanging="360"/>
      </w:pPr>
      <w:rPr>
        <w:rFonts w:ascii="Wingdings" w:hAnsi="Wingdings" w:hint="default"/>
      </w:rPr>
    </w:lvl>
  </w:abstractNum>
  <w:abstractNum w:abstractNumId="8" w15:restartNumberingAfterBreak="0">
    <w:nsid w:val="0CE91261"/>
    <w:multiLevelType w:val="hybridMultilevel"/>
    <w:tmpl w:val="F248743A"/>
    <w:lvl w:ilvl="0" w:tplc="351CB9EE">
      <w:start w:val="1"/>
      <w:numFmt w:val="bullet"/>
      <w:lvlText w:val=""/>
      <w:lvlJc w:val="left"/>
      <w:pPr>
        <w:ind w:left="720" w:hanging="360"/>
      </w:pPr>
      <w:rPr>
        <w:rFonts w:ascii="Symbol" w:hAnsi="Symbol" w:hint="default"/>
      </w:rPr>
    </w:lvl>
    <w:lvl w:ilvl="1" w:tplc="56684020">
      <w:start w:val="1"/>
      <w:numFmt w:val="bullet"/>
      <w:lvlText w:val="·"/>
      <w:lvlJc w:val="left"/>
      <w:pPr>
        <w:ind w:left="1440" w:hanging="360"/>
      </w:pPr>
      <w:rPr>
        <w:rFonts w:ascii="Symbol" w:hAnsi="Symbol" w:hint="default"/>
      </w:rPr>
    </w:lvl>
    <w:lvl w:ilvl="2" w:tplc="9886DED2">
      <w:start w:val="1"/>
      <w:numFmt w:val="bullet"/>
      <w:lvlText w:val=""/>
      <w:lvlJc w:val="left"/>
      <w:pPr>
        <w:ind w:left="2160" w:hanging="360"/>
      </w:pPr>
      <w:rPr>
        <w:rFonts w:ascii="Wingdings" w:hAnsi="Wingdings" w:hint="default"/>
      </w:rPr>
    </w:lvl>
    <w:lvl w:ilvl="3" w:tplc="9FE8FDAE">
      <w:start w:val="1"/>
      <w:numFmt w:val="bullet"/>
      <w:lvlText w:val=""/>
      <w:lvlJc w:val="left"/>
      <w:pPr>
        <w:ind w:left="2880" w:hanging="360"/>
      </w:pPr>
      <w:rPr>
        <w:rFonts w:ascii="Symbol" w:hAnsi="Symbol" w:hint="default"/>
      </w:rPr>
    </w:lvl>
    <w:lvl w:ilvl="4" w:tplc="B46ADC16">
      <w:start w:val="1"/>
      <w:numFmt w:val="bullet"/>
      <w:lvlText w:val="o"/>
      <w:lvlJc w:val="left"/>
      <w:pPr>
        <w:ind w:left="3600" w:hanging="360"/>
      </w:pPr>
      <w:rPr>
        <w:rFonts w:ascii="Courier New" w:hAnsi="Courier New" w:hint="default"/>
      </w:rPr>
    </w:lvl>
    <w:lvl w:ilvl="5" w:tplc="E81068A6">
      <w:start w:val="1"/>
      <w:numFmt w:val="bullet"/>
      <w:lvlText w:val=""/>
      <w:lvlJc w:val="left"/>
      <w:pPr>
        <w:ind w:left="4320" w:hanging="360"/>
      </w:pPr>
      <w:rPr>
        <w:rFonts w:ascii="Wingdings" w:hAnsi="Wingdings" w:hint="default"/>
      </w:rPr>
    </w:lvl>
    <w:lvl w:ilvl="6" w:tplc="3F4CB804">
      <w:start w:val="1"/>
      <w:numFmt w:val="bullet"/>
      <w:lvlText w:val=""/>
      <w:lvlJc w:val="left"/>
      <w:pPr>
        <w:ind w:left="5040" w:hanging="360"/>
      </w:pPr>
      <w:rPr>
        <w:rFonts w:ascii="Symbol" w:hAnsi="Symbol" w:hint="default"/>
      </w:rPr>
    </w:lvl>
    <w:lvl w:ilvl="7" w:tplc="F31AAFDE">
      <w:start w:val="1"/>
      <w:numFmt w:val="bullet"/>
      <w:lvlText w:val="o"/>
      <w:lvlJc w:val="left"/>
      <w:pPr>
        <w:ind w:left="5760" w:hanging="360"/>
      </w:pPr>
      <w:rPr>
        <w:rFonts w:ascii="Courier New" w:hAnsi="Courier New" w:hint="default"/>
      </w:rPr>
    </w:lvl>
    <w:lvl w:ilvl="8" w:tplc="473080CA">
      <w:start w:val="1"/>
      <w:numFmt w:val="bullet"/>
      <w:lvlText w:val=""/>
      <w:lvlJc w:val="left"/>
      <w:pPr>
        <w:ind w:left="6480" w:hanging="360"/>
      </w:pPr>
      <w:rPr>
        <w:rFonts w:ascii="Wingdings" w:hAnsi="Wingdings" w:hint="default"/>
      </w:rPr>
    </w:lvl>
  </w:abstractNum>
  <w:abstractNum w:abstractNumId="9" w15:restartNumberingAfterBreak="0">
    <w:nsid w:val="3A6D24FD"/>
    <w:multiLevelType w:val="hybridMultilevel"/>
    <w:tmpl w:val="6D96737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43CD0561"/>
    <w:multiLevelType w:val="hybridMultilevel"/>
    <w:tmpl w:val="FB9E8F90"/>
    <w:lvl w:ilvl="0" w:tplc="1D3E2468">
      <w:start w:val="1"/>
      <w:numFmt w:val="bullet"/>
      <w:lvlText w:val=""/>
      <w:lvlJc w:val="left"/>
      <w:pPr>
        <w:ind w:left="720" w:hanging="360"/>
      </w:pPr>
      <w:rPr>
        <w:rFonts w:ascii="Symbol" w:hAnsi="Symbol" w:hint="default"/>
      </w:rPr>
    </w:lvl>
    <w:lvl w:ilvl="1" w:tplc="15B8BBA0">
      <w:start w:val="1"/>
      <w:numFmt w:val="bullet"/>
      <w:lvlText w:val="·"/>
      <w:lvlJc w:val="left"/>
      <w:pPr>
        <w:ind w:left="1440" w:hanging="360"/>
      </w:pPr>
      <w:rPr>
        <w:rFonts w:ascii="Symbol" w:hAnsi="Symbol" w:hint="default"/>
      </w:rPr>
    </w:lvl>
    <w:lvl w:ilvl="2" w:tplc="8DD231B8">
      <w:start w:val="1"/>
      <w:numFmt w:val="bullet"/>
      <w:lvlText w:val=""/>
      <w:lvlJc w:val="left"/>
      <w:pPr>
        <w:ind w:left="2160" w:hanging="360"/>
      </w:pPr>
      <w:rPr>
        <w:rFonts w:ascii="Wingdings" w:hAnsi="Wingdings" w:hint="default"/>
      </w:rPr>
    </w:lvl>
    <w:lvl w:ilvl="3" w:tplc="E2BCFA46">
      <w:start w:val="1"/>
      <w:numFmt w:val="bullet"/>
      <w:lvlText w:val=""/>
      <w:lvlJc w:val="left"/>
      <w:pPr>
        <w:ind w:left="2880" w:hanging="360"/>
      </w:pPr>
      <w:rPr>
        <w:rFonts w:ascii="Symbol" w:hAnsi="Symbol" w:hint="default"/>
      </w:rPr>
    </w:lvl>
    <w:lvl w:ilvl="4" w:tplc="1CE8541C">
      <w:start w:val="1"/>
      <w:numFmt w:val="bullet"/>
      <w:lvlText w:val="o"/>
      <w:lvlJc w:val="left"/>
      <w:pPr>
        <w:ind w:left="3600" w:hanging="360"/>
      </w:pPr>
      <w:rPr>
        <w:rFonts w:ascii="Courier New" w:hAnsi="Courier New" w:hint="default"/>
      </w:rPr>
    </w:lvl>
    <w:lvl w:ilvl="5" w:tplc="0EBCB89A">
      <w:start w:val="1"/>
      <w:numFmt w:val="bullet"/>
      <w:lvlText w:val=""/>
      <w:lvlJc w:val="left"/>
      <w:pPr>
        <w:ind w:left="4320" w:hanging="360"/>
      </w:pPr>
      <w:rPr>
        <w:rFonts w:ascii="Wingdings" w:hAnsi="Wingdings" w:hint="default"/>
      </w:rPr>
    </w:lvl>
    <w:lvl w:ilvl="6" w:tplc="A2C87ADC">
      <w:start w:val="1"/>
      <w:numFmt w:val="bullet"/>
      <w:lvlText w:val=""/>
      <w:lvlJc w:val="left"/>
      <w:pPr>
        <w:ind w:left="5040" w:hanging="360"/>
      </w:pPr>
      <w:rPr>
        <w:rFonts w:ascii="Symbol" w:hAnsi="Symbol" w:hint="default"/>
      </w:rPr>
    </w:lvl>
    <w:lvl w:ilvl="7" w:tplc="B746780C">
      <w:start w:val="1"/>
      <w:numFmt w:val="bullet"/>
      <w:lvlText w:val="o"/>
      <w:lvlJc w:val="left"/>
      <w:pPr>
        <w:ind w:left="5760" w:hanging="360"/>
      </w:pPr>
      <w:rPr>
        <w:rFonts w:ascii="Courier New" w:hAnsi="Courier New" w:hint="default"/>
      </w:rPr>
    </w:lvl>
    <w:lvl w:ilvl="8" w:tplc="EE7822FC">
      <w:start w:val="1"/>
      <w:numFmt w:val="bullet"/>
      <w:lvlText w:val=""/>
      <w:lvlJc w:val="left"/>
      <w:pPr>
        <w:ind w:left="6480" w:hanging="360"/>
      </w:pPr>
      <w:rPr>
        <w:rFonts w:ascii="Wingdings" w:hAnsi="Wingdings" w:hint="default"/>
      </w:rPr>
    </w:lvl>
  </w:abstractNum>
  <w:abstractNum w:abstractNumId="11" w15:restartNumberingAfterBreak="0">
    <w:nsid w:val="53F814A8"/>
    <w:multiLevelType w:val="hybridMultilevel"/>
    <w:tmpl w:val="2ACEAE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400A23E"/>
    <w:multiLevelType w:val="hybridMultilevel"/>
    <w:tmpl w:val="5EBCE87E"/>
    <w:lvl w:ilvl="0" w:tplc="D3AAA4C6">
      <w:start w:val="1"/>
      <w:numFmt w:val="bullet"/>
      <w:lvlText w:val=""/>
      <w:lvlJc w:val="left"/>
      <w:pPr>
        <w:ind w:left="720" w:hanging="360"/>
      </w:pPr>
      <w:rPr>
        <w:rFonts w:ascii="Symbol" w:hAnsi="Symbol" w:hint="default"/>
      </w:rPr>
    </w:lvl>
    <w:lvl w:ilvl="1" w:tplc="D6924F1A">
      <w:start w:val="1"/>
      <w:numFmt w:val="bullet"/>
      <w:lvlText w:val="·"/>
      <w:lvlJc w:val="left"/>
      <w:pPr>
        <w:ind w:left="1440" w:hanging="360"/>
      </w:pPr>
      <w:rPr>
        <w:rFonts w:ascii="Symbol" w:hAnsi="Symbol" w:hint="default"/>
      </w:rPr>
    </w:lvl>
    <w:lvl w:ilvl="2" w:tplc="114C07D0">
      <w:start w:val="1"/>
      <w:numFmt w:val="bullet"/>
      <w:lvlText w:val=""/>
      <w:lvlJc w:val="left"/>
      <w:pPr>
        <w:ind w:left="2160" w:hanging="360"/>
      </w:pPr>
      <w:rPr>
        <w:rFonts w:ascii="Wingdings" w:hAnsi="Wingdings" w:hint="default"/>
      </w:rPr>
    </w:lvl>
    <w:lvl w:ilvl="3" w:tplc="38F2FC6C">
      <w:start w:val="1"/>
      <w:numFmt w:val="bullet"/>
      <w:lvlText w:val=""/>
      <w:lvlJc w:val="left"/>
      <w:pPr>
        <w:ind w:left="2880" w:hanging="360"/>
      </w:pPr>
      <w:rPr>
        <w:rFonts w:ascii="Symbol" w:hAnsi="Symbol" w:hint="default"/>
      </w:rPr>
    </w:lvl>
    <w:lvl w:ilvl="4" w:tplc="6784D2AA">
      <w:start w:val="1"/>
      <w:numFmt w:val="bullet"/>
      <w:lvlText w:val="o"/>
      <w:lvlJc w:val="left"/>
      <w:pPr>
        <w:ind w:left="3600" w:hanging="360"/>
      </w:pPr>
      <w:rPr>
        <w:rFonts w:ascii="Courier New" w:hAnsi="Courier New" w:hint="default"/>
      </w:rPr>
    </w:lvl>
    <w:lvl w:ilvl="5" w:tplc="61E638BA">
      <w:start w:val="1"/>
      <w:numFmt w:val="bullet"/>
      <w:lvlText w:val=""/>
      <w:lvlJc w:val="left"/>
      <w:pPr>
        <w:ind w:left="4320" w:hanging="360"/>
      </w:pPr>
      <w:rPr>
        <w:rFonts w:ascii="Wingdings" w:hAnsi="Wingdings" w:hint="default"/>
      </w:rPr>
    </w:lvl>
    <w:lvl w:ilvl="6" w:tplc="C60A03EA">
      <w:start w:val="1"/>
      <w:numFmt w:val="bullet"/>
      <w:lvlText w:val=""/>
      <w:lvlJc w:val="left"/>
      <w:pPr>
        <w:ind w:left="5040" w:hanging="360"/>
      </w:pPr>
      <w:rPr>
        <w:rFonts w:ascii="Symbol" w:hAnsi="Symbol" w:hint="default"/>
      </w:rPr>
    </w:lvl>
    <w:lvl w:ilvl="7" w:tplc="9EA46410">
      <w:start w:val="1"/>
      <w:numFmt w:val="bullet"/>
      <w:lvlText w:val="o"/>
      <w:lvlJc w:val="left"/>
      <w:pPr>
        <w:ind w:left="5760" w:hanging="360"/>
      </w:pPr>
      <w:rPr>
        <w:rFonts w:ascii="Courier New" w:hAnsi="Courier New" w:hint="default"/>
      </w:rPr>
    </w:lvl>
    <w:lvl w:ilvl="8" w:tplc="1D083638">
      <w:start w:val="1"/>
      <w:numFmt w:val="bullet"/>
      <w:lvlText w:val=""/>
      <w:lvlJc w:val="left"/>
      <w:pPr>
        <w:ind w:left="6480" w:hanging="360"/>
      </w:pPr>
      <w:rPr>
        <w:rFonts w:ascii="Wingdings" w:hAnsi="Wingdings" w:hint="default"/>
      </w:rPr>
    </w:lvl>
  </w:abstractNum>
  <w:abstractNum w:abstractNumId="13" w15:restartNumberingAfterBreak="0">
    <w:nsid w:val="59AFD6D5"/>
    <w:multiLevelType w:val="hybridMultilevel"/>
    <w:tmpl w:val="85382F9E"/>
    <w:lvl w:ilvl="0" w:tplc="176AC704">
      <w:start w:val="1"/>
      <w:numFmt w:val="bullet"/>
      <w:lvlText w:val=""/>
      <w:lvlJc w:val="left"/>
      <w:pPr>
        <w:ind w:left="720" w:hanging="360"/>
      </w:pPr>
      <w:rPr>
        <w:rFonts w:ascii="Symbol" w:hAnsi="Symbol" w:hint="default"/>
      </w:rPr>
    </w:lvl>
    <w:lvl w:ilvl="1" w:tplc="66C063D2">
      <w:start w:val="1"/>
      <w:numFmt w:val="bullet"/>
      <w:lvlText w:val="·"/>
      <w:lvlJc w:val="left"/>
      <w:pPr>
        <w:ind w:left="1440" w:hanging="360"/>
      </w:pPr>
      <w:rPr>
        <w:rFonts w:ascii="Symbol" w:hAnsi="Symbol" w:hint="default"/>
      </w:rPr>
    </w:lvl>
    <w:lvl w:ilvl="2" w:tplc="D20009FA">
      <w:start w:val="1"/>
      <w:numFmt w:val="bullet"/>
      <w:lvlText w:val=""/>
      <w:lvlJc w:val="left"/>
      <w:pPr>
        <w:ind w:left="2160" w:hanging="360"/>
      </w:pPr>
      <w:rPr>
        <w:rFonts w:ascii="Wingdings" w:hAnsi="Wingdings" w:hint="default"/>
      </w:rPr>
    </w:lvl>
    <w:lvl w:ilvl="3" w:tplc="14AC8AAC">
      <w:start w:val="1"/>
      <w:numFmt w:val="bullet"/>
      <w:lvlText w:val=""/>
      <w:lvlJc w:val="left"/>
      <w:pPr>
        <w:ind w:left="2880" w:hanging="360"/>
      </w:pPr>
      <w:rPr>
        <w:rFonts w:ascii="Symbol" w:hAnsi="Symbol" w:hint="default"/>
      </w:rPr>
    </w:lvl>
    <w:lvl w:ilvl="4" w:tplc="5F56D926">
      <w:start w:val="1"/>
      <w:numFmt w:val="bullet"/>
      <w:lvlText w:val="o"/>
      <w:lvlJc w:val="left"/>
      <w:pPr>
        <w:ind w:left="3600" w:hanging="360"/>
      </w:pPr>
      <w:rPr>
        <w:rFonts w:ascii="Courier New" w:hAnsi="Courier New" w:hint="default"/>
      </w:rPr>
    </w:lvl>
    <w:lvl w:ilvl="5" w:tplc="0F0EDC84">
      <w:start w:val="1"/>
      <w:numFmt w:val="bullet"/>
      <w:lvlText w:val=""/>
      <w:lvlJc w:val="left"/>
      <w:pPr>
        <w:ind w:left="4320" w:hanging="360"/>
      </w:pPr>
      <w:rPr>
        <w:rFonts w:ascii="Wingdings" w:hAnsi="Wingdings" w:hint="default"/>
      </w:rPr>
    </w:lvl>
    <w:lvl w:ilvl="6" w:tplc="748206BC">
      <w:start w:val="1"/>
      <w:numFmt w:val="bullet"/>
      <w:lvlText w:val=""/>
      <w:lvlJc w:val="left"/>
      <w:pPr>
        <w:ind w:left="5040" w:hanging="360"/>
      </w:pPr>
      <w:rPr>
        <w:rFonts w:ascii="Symbol" w:hAnsi="Symbol" w:hint="default"/>
      </w:rPr>
    </w:lvl>
    <w:lvl w:ilvl="7" w:tplc="CCCC5BDE">
      <w:start w:val="1"/>
      <w:numFmt w:val="bullet"/>
      <w:lvlText w:val="o"/>
      <w:lvlJc w:val="left"/>
      <w:pPr>
        <w:ind w:left="5760" w:hanging="360"/>
      </w:pPr>
      <w:rPr>
        <w:rFonts w:ascii="Courier New" w:hAnsi="Courier New" w:hint="default"/>
      </w:rPr>
    </w:lvl>
    <w:lvl w:ilvl="8" w:tplc="A69E742C">
      <w:start w:val="1"/>
      <w:numFmt w:val="bullet"/>
      <w:lvlText w:val=""/>
      <w:lvlJc w:val="left"/>
      <w:pPr>
        <w:ind w:left="6480" w:hanging="360"/>
      </w:pPr>
      <w:rPr>
        <w:rFonts w:ascii="Wingdings" w:hAnsi="Wingdings" w:hint="default"/>
      </w:rPr>
    </w:lvl>
  </w:abstractNum>
  <w:abstractNum w:abstractNumId="14" w15:restartNumberingAfterBreak="0">
    <w:nsid w:val="5F0F0430"/>
    <w:multiLevelType w:val="hybridMultilevel"/>
    <w:tmpl w:val="F3E09368"/>
    <w:lvl w:ilvl="0" w:tplc="08090017">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644B4DAB"/>
    <w:multiLevelType w:val="hybridMultilevel"/>
    <w:tmpl w:val="AAB8C0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E3B0E9A"/>
    <w:multiLevelType w:val="hybridMultilevel"/>
    <w:tmpl w:val="19E2378E"/>
    <w:lvl w:ilvl="0" w:tplc="FFFFFFFF">
      <w:start w:val="1"/>
      <w:numFmt w:val="decimal"/>
      <w:lvlText w:val="%1."/>
      <w:lvlJc w:val="left"/>
      <w:pPr>
        <w:ind w:left="720" w:hanging="360"/>
      </w:pPr>
      <w:rPr>
        <w:b w:val="0"/>
        <w:bCs/>
        <w:i w:val="0"/>
        <w:iCs/>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733681"/>
    <w:multiLevelType w:val="hybridMultilevel"/>
    <w:tmpl w:val="7C067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2482810">
    <w:abstractNumId w:val="12"/>
  </w:num>
  <w:num w:numId="2" w16cid:durableId="1360231193">
    <w:abstractNumId w:val="13"/>
  </w:num>
  <w:num w:numId="3" w16cid:durableId="1537934581">
    <w:abstractNumId w:val="10"/>
  </w:num>
  <w:num w:numId="4" w16cid:durableId="1379623477">
    <w:abstractNumId w:val="7"/>
  </w:num>
  <w:num w:numId="5" w16cid:durableId="1274558821">
    <w:abstractNumId w:val="8"/>
  </w:num>
  <w:num w:numId="6" w16cid:durableId="640312129">
    <w:abstractNumId w:val="15"/>
  </w:num>
  <w:num w:numId="7" w16cid:durableId="919023562">
    <w:abstractNumId w:val="11"/>
  </w:num>
  <w:num w:numId="8" w16cid:durableId="1478105377">
    <w:abstractNumId w:val="17"/>
  </w:num>
  <w:num w:numId="9" w16cid:durableId="1977101542">
    <w:abstractNumId w:val="6"/>
  </w:num>
  <w:num w:numId="10" w16cid:durableId="1081102415">
    <w:abstractNumId w:val="16"/>
  </w:num>
  <w:num w:numId="11" w16cid:durableId="719129431">
    <w:abstractNumId w:val="9"/>
  </w:num>
  <w:num w:numId="12" w16cid:durableId="173909201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AE"/>
    <w:rsid w:val="0000045D"/>
    <w:rsid w:val="0000203B"/>
    <w:rsid w:val="00011C4D"/>
    <w:rsid w:val="0001552D"/>
    <w:rsid w:val="00015C09"/>
    <w:rsid w:val="0001604B"/>
    <w:rsid w:val="000164ED"/>
    <w:rsid w:val="000166FC"/>
    <w:rsid w:val="00016CE5"/>
    <w:rsid w:val="00017D6C"/>
    <w:rsid w:val="000214BF"/>
    <w:rsid w:val="000219B2"/>
    <w:rsid w:val="00023D80"/>
    <w:rsid w:val="00031533"/>
    <w:rsid w:val="00031F44"/>
    <w:rsid w:val="00032E1D"/>
    <w:rsid w:val="00037DE2"/>
    <w:rsid w:val="00037EE0"/>
    <w:rsid w:val="00041173"/>
    <w:rsid w:val="0004246B"/>
    <w:rsid w:val="00044A79"/>
    <w:rsid w:val="00045A57"/>
    <w:rsid w:val="00047546"/>
    <w:rsid w:val="000513DE"/>
    <w:rsid w:val="00051E50"/>
    <w:rsid w:val="000520D7"/>
    <w:rsid w:val="00052104"/>
    <w:rsid w:val="0005617C"/>
    <w:rsid w:val="00056AC8"/>
    <w:rsid w:val="0006711D"/>
    <w:rsid w:val="0007355C"/>
    <w:rsid w:val="00073B27"/>
    <w:rsid w:val="000759BF"/>
    <w:rsid w:val="000817E4"/>
    <w:rsid w:val="0008348C"/>
    <w:rsid w:val="00086D64"/>
    <w:rsid w:val="000A13B3"/>
    <w:rsid w:val="000A169C"/>
    <w:rsid w:val="000B0C36"/>
    <w:rsid w:val="000B2C1D"/>
    <w:rsid w:val="000C06FD"/>
    <w:rsid w:val="000C267D"/>
    <w:rsid w:val="000C3974"/>
    <w:rsid w:val="000D0E32"/>
    <w:rsid w:val="000D2715"/>
    <w:rsid w:val="000D54CC"/>
    <w:rsid w:val="000E0D6E"/>
    <w:rsid w:val="000E138D"/>
    <w:rsid w:val="000E6212"/>
    <w:rsid w:val="000E6D25"/>
    <w:rsid w:val="000F1A49"/>
    <w:rsid w:val="000F3269"/>
    <w:rsid w:val="000F3B2E"/>
    <w:rsid w:val="000F602B"/>
    <w:rsid w:val="00100FF2"/>
    <w:rsid w:val="001048BC"/>
    <w:rsid w:val="001057B7"/>
    <w:rsid w:val="00114597"/>
    <w:rsid w:val="00115B4D"/>
    <w:rsid w:val="0011689D"/>
    <w:rsid w:val="001238B9"/>
    <w:rsid w:val="00126F44"/>
    <w:rsid w:val="00132137"/>
    <w:rsid w:val="0013299C"/>
    <w:rsid w:val="00135E22"/>
    <w:rsid w:val="0013725B"/>
    <w:rsid w:val="0013751C"/>
    <w:rsid w:val="00141804"/>
    <w:rsid w:val="00142705"/>
    <w:rsid w:val="00143C74"/>
    <w:rsid w:val="00146747"/>
    <w:rsid w:val="00150617"/>
    <w:rsid w:val="00151B70"/>
    <w:rsid w:val="001525F6"/>
    <w:rsid w:val="00152B64"/>
    <w:rsid w:val="00154E0E"/>
    <w:rsid w:val="00156025"/>
    <w:rsid w:val="00156EE4"/>
    <w:rsid w:val="00161287"/>
    <w:rsid w:val="0016172E"/>
    <w:rsid w:val="00165D8A"/>
    <w:rsid w:val="00166561"/>
    <w:rsid w:val="00167018"/>
    <w:rsid w:val="001675EA"/>
    <w:rsid w:val="00170B0E"/>
    <w:rsid w:val="00172138"/>
    <w:rsid w:val="00172F31"/>
    <w:rsid w:val="00180147"/>
    <w:rsid w:val="00180185"/>
    <w:rsid w:val="001833DC"/>
    <w:rsid w:val="00184641"/>
    <w:rsid w:val="00186FFF"/>
    <w:rsid w:val="0019481E"/>
    <w:rsid w:val="00196316"/>
    <w:rsid w:val="0019785B"/>
    <w:rsid w:val="001A07EB"/>
    <w:rsid w:val="001A43DA"/>
    <w:rsid w:val="001A7CFD"/>
    <w:rsid w:val="001B0F60"/>
    <w:rsid w:val="001B117E"/>
    <w:rsid w:val="001B5DFC"/>
    <w:rsid w:val="001B65C1"/>
    <w:rsid w:val="001C0D11"/>
    <w:rsid w:val="001C4FA2"/>
    <w:rsid w:val="001D515E"/>
    <w:rsid w:val="001E1D1F"/>
    <w:rsid w:val="001E424F"/>
    <w:rsid w:val="001F02E1"/>
    <w:rsid w:val="001F266F"/>
    <w:rsid w:val="001F5C26"/>
    <w:rsid w:val="00201D63"/>
    <w:rsid w:val="00201DBF"/>
    <w:rsid w:val="002028A1"/>
    <w:rsid w:val="0020615E"/>
    <w:rsid w:val="00212E25"/>
    <w:rsid w:val="00213CDD"/>
    <w:rsid w:val="00215BB4"/>
    <w:rsid w:val="0022039D"/>
    <w:rsid w:val="002204AE"/>
    <w:rsid w:val="00222F38"/>
    <w:rsid w:val="00223B9A"/>
    <w:rsid w:val="00226E4E"/>
    <w:rsid w:val="0022722B"/>
    <w:rsid w:val="00227C35"/>
    <w:rsid w:val="00230674"/>
    <w:rsid w:val="00231B5C"/>
    <w:rsid w:val="0023258E"/>
    <w:rsid w:val="00234B5B"/>
    <w:rsid w:val="00241EE3"/>
    <w:rsid w:val="002453F7"/>
    <w:rsid w:val="002471BC"/>
    <w:rsid w:val="002502C2"/>
    <w:rsid w:val="00253843"/>
    <w:rsid w:val="0026125F"/>
    <w:rsid w:val="002678D2"/>
    <w:rsid w:val="0027347C"/>
    <w:rsid w:val="002735AE"/>
    <w:rsid w:val="00274B6D"/>
    <w:rsid w:val="00276AF9"/>
    <w:rsid w:val="00281F9A"/>
    <w:rsid w:val="00284FCE"/>
    <w:rsid w:val="00295E3E"/>
    <w:rsid w:val="002A3600"/>
    <w:rsid w:val="002A3A80"/>
    <w:rsid w:val="002A3BE6"/>
    <w:rsid w:val="002A612C"/>
    <w:rsid w:val="002A7FA3"/>
    <w:rsid w:val="002B0267"/>
    <w:rsid w:val="002B2521"/>
    <w:rsid w:val="002C15DB"/>
    <w:rsid w:val="002C5528"/>
    <w:rsid w:val="002C5A3E"/>
    <w:rsid w:val="002D506C"/>
    <w:rsid w:val="002D706A"/>
    <w:rsid w:val="002E05EE"/>
    <w:rsid w:val="002E296E"/>
    <w:rsid w:val="002E5ABA"/>
    <w:rsid w:val="002E7406"/>
    <w:rsid w:val="002F1328"/>
    <w:rsid w:val="002F6E50"/>
    <w:rsid w:val="002F7EA1"/>
    <w:rsid w:val="002F7EA3"/>
    <w:rsid w:val="00301152"/>
    <w:rsid w:val="00301503"/>
    <w:rsid w:val="003041BF"/>
    <w:rsid w:val="003062A3"/>
    <w:rsid w:val="00310EDB"/>
    <w:rsid w:val="003161AD"/>
    <w:rsid w:val="003171F4"/>
    <w:rsid w:val="00317DB4"/>
    <w:rsid w:val="00321963"/>
    <w:rsid w:val="00322D0E"/>
    <w:rsid w:val="00323736"/>
    <w:rsid w:val="003248CA"/>
    <w:rsid w:val="0032780E"/>
    <w:rsid w:val="00331F90"/>
    <w:rsid w:val="003342D2"/>
    <w:rsid w:val="0033433F"/>
    <w:rsid w:val="00335A8B"/>
    <w:rsid w:val="00336CC6"/>
    <w:rsid w:val="0034680A"/>
    <w:rsid w:val="003525EF"/>
    <w:rsid w:val="003533DF"/>
    <w:rsid w:val="0035430F"/>
    <w:rsid w:val="00355560"/>
    <w:rsid w:val="003574C6"/>
    <w:rsid w:val="0036211B"/>
    <w:rsid w:val="003706A9"/>
    <w:rsid w:val="003727FD"/>
    <w:rsid w:val="00375417"/>
    <w:rsid w:val="003808F2"/>
    <w:rsid w:val="003847B7"/>
    <w:rsid w:val="003856FC"/>
    <w:rsid w:val="003858EC"/>
    <w:rsid w:val="003864F4"/>
    <w:rsid w:val="00386736"/>
    <w:rsid w:val="00387082"/>
    <w:rsid w:val="0039050A"/>
    <w:rsid w:val="003924B2"/>
    <w:rsid w:val="00394B10"/>
    <w:rsid w:val="003959BC"/>
    <w:rsid w:val="00397A55"/>
    <w:rsid w:val="003A1625"/>
    <w:rsid w:val="003A377E"/>
    <w:rsid w:val="003A3D57"/>
    <w:rsid w:val="003A4A1E"/>
    <w:rsid w:val="003B4747"/>
    <w:rsid w:val="003B7D1B"/>
    <w:rsid w:val="003C129B"/>
    <w:rsid w:val="003C37AC"/>
    <w:rsid w:val="003C3EBC"/>
    <w:rsid w:val="003D499D"/>
    <w:rsid w:val="003D5899"/>
    <w:rsid w:val="003D7432"/>
    <w:rsid w:val="003D7A29"/>
    <w:rsid w:val="003E07C7"/>
    <w:rsid w:val="003E2F45"/>
    <w:rsid w:val="003E4DE6"/>
    <w:rsid w:val="003E5D4F"/>
    <w:rsid w:val="003F61A9"/>
    <w:rsid w:val="00404918"/>
    <w:rsid w:val="00406FA9"/>
    <w:rsid w:val="0041216A"/>
    <w:rsid w:val="004132D3"/>
    <w:rsid w:val="00413C96"/>
    <w:rsid w:val="0041479A"/>
    <w:rsid w:val="0041536E"/>
    <w:rsid w:val="00417A47"/>
    <w:rsid w:val="00422978"/>
    <w:rsid w:val="0042343E"/>
    <w:rsid w:val="004238EB"/>
    <w:rsid w:val="00425F7D"/>
    <w:rsid w:val="0043143E"/>
    <w:rsid w:val="004331D8"/>
    <w:rsid w:val="004359D8"/>
    <w:rsid w:val="00442AAD"/>
    <w:rsid w:val="004437DA"/>
    <w:rsid w:val="004470AB"/>
    <w:rsid w:val="00451072"/>
    <w:rsid w:val="00457083"/>
    <w:rsid w:val="00460D45"/>
    <w:rsid w:val="004615C3"/>
    <w:rsid w:val="00463306"/>
    <w:rsid w:val="004641CC"/>
    <w:rsid w:val="00467A22"/>
    <w:rsid w:val="004700CF"/>
    <w:rsid w:val="004726D6"/>
    <w:rsid w:val="00473CC1"/>
    <w:rsid w:val="00475D20"/>
    <w:rsid w:val="004763B3"/>
    <w:rsid w:val="0047772A"/>
    <w:rsid w:val="004814F5"/>
    <w:rsid w:val="0048193E"/>
    <w:rsid w:val="00481D1E"/>
    <w:rsid w:val="004863C1"/>
    <w:rsid w:val="00490647"/>
    <w:rsid w:val="00490A55"/>
    <w:rsid w:val="00493CA6"/>
    <w:rsid w:val="004961F4"/>
    <w:rsid w:val="00496849"/>
    <w:rsid w:val="004A054F"/>
    <w:rsid w:val="004A089D"/>
    <w:rsid w:val="004A6758"/>
    <w:rsid w:val="004A73B7"/>
    <w:rsid w:val="004B1199"/>
    <w:rsid w:val="004B388F"/>
    <w:rsid w:val="004B4935"/>
    <w:rsid w:val="004C5F38"/>
    <w:rsid w:val="004D4D69"/>
    <w:rsid w:val="004D7609"/>
    <w:rsid w:val="004E08DE"/>
    <w:rsid w:val="004E12D8"/>
    <w:rsid w:val="004E4448"/>
    <w:rsid w:val="004E65BC"/>
    <w:rsid w:val="004E6BC1"/>
    <w:rsid w:val="004E728C"/>
    <w:rsid w:val="004F0B55"/>
    <w:rsid w:val="004F30F5"/>
    <w:rsid w:val="004F398E"/>
    <w:rsid w:val="004F6E36"/>
    <w:rsid w:val="004F7BA9"/>
    <w:rsid w:val="00505BF0"/>
    <w:rsid w:val="005120F5"/>
    <w:rsid w:val="00512283"/>
    <w:rsid w:val="00513208"/>
    <w:rsid w:val="0051470C"/>
    <w:rsid w:val="00520C28"/>
    <w:rsid w:val="0052199A"/>
    <w:rsid w:val="00523AA5"/>
    <w:rsid w:val="00525F9A"/>
    <w:rsid w:val="0052755C"/>
    <w:rsid w:val="0053276A"/>
    <w:rsid w:val="00540EA3"/>
    <w:rsid w:val="00542051"/>
    <w:rsid w:val="00543944"/>
    <w:rsid w:val="0054642D"/>
    <w:rsid w:val="00550326"/>
    <w:rsid w:val="00551836"/>
    <w:rsid w:val="00552A7E"/>
    <w:rsid w:val="00552CA9"/>
    <w:rsid w:val="00553503"/>
    <w:rsid w:val="00553FA8"/>
    <w:rsid w:val="00554AA6"/>
    <w:rsid w:val="00554B3B"/>
    <w:rsid w:val="0058093D"/>
    <w:rsid w:val="005833A0"/>
    <w:rsid w:val="0058369C"/>
    <w:rsid w:val="00584330"/>
    <w:rsid w:val="005912C6"/>
    <w:rsid w:val="005954E4"/>
    <w:rsid w:val="00595FFC"/>
    <w:rsid w:val="005A3C50"/>
    <w:rsid w:val="005A435C"/>
    <w:rsid w:val="005A6DD0"/>
    <w:rsid w:val="005B10AD"/>
    <w:rsid w:val="005B23E6"/>
    <w:rsid w:val="005B6F66"/>
    <w:rsid w:val="005C5275"/>
    <w:rsid w:val="005C793C"/>
    <w:rsid w:val="005D4AAF"/>
    <w:rsid w:val="005D5A91"/>
    <w:rsid w:val="005D5F7A"/>
    <w:rsid w:val="005D6BD6"/>
    <w:rsid w:val="005F4240"/>
    <w:rsid w:val="005F6C0F"/>
    <w:rsid w:val="005F74C6"/>
    <w:rsid w:val="006052D8"/>
    <w:rsid w:val="00607403"/>
    <w:rsid w:val="0061544E"/>
    <w:rsid w:val="0062790E"/>
    <w:rsid w:val="006300C3"/>
    <w:rsid w:val="00633363"/>
    <w:rsid w:val="006350AC"/>
    <w:rsid w:val="00643266"/>
    <w:rsid w:val="00644850"/>
    <w:rsid w:val="00650245"/>
    <w:rsid w:val="006515B4"/>
    <w:rsid w:val="0065183A"/>
    <w:rsid w:val="00651E45"/>
    <w:rsid w:val="00652A85"/>
    <w:rsid w:val="00654279"/>
    <w:rsid w:val="00656579"/>
    <w:rsid w:val="006605F7"/>
    <w:rsid w:val="006613E8"/>
    <w:rsid w:val="006616B0"/>
    <w:rsid w:val="006621FF"/>
    <w:rsid w:val="0066279A"/>
    <w:rsid w:val="00662AE6"/>
    <w:rsid w:val="006673B4"/>
    <w:rsid w:val="00670BD4"/>
    <w:rsid w:val="006711CB"/>
    <w:rsid w:val="006711E0"/>
    <w:rsid w:val="006714F4"/>
    <w:rsid w:val="006768EC"/>
    <w:rsid w:val="00677705"/>
    <w:rsid w:val="0068050F"/>
    <w:rsid w:val="006844B8"/>
    <w:rsid w:val="00684C81"/>
    <w:rsid w:val="0068595A"/>
    <w:rsid w:val="0069055B"/>
    <w:rsid w:val="0069DE9C"/>
    <w:rsid w:val="006A2C8D"/>
    <w:rsid w:val="006A3D2F"/>
    <w:rsid w:val="006A5ECD"/>
    <w:rsid w:val="006B3026"/>
    <w:rsid w:val="006C1D16"/>
    <w:rsid w:val="006C32BF"/>
    <w:rsid w:val="006C4FAB"/>
    <w:rsid w:val="006C51B0"/>
    <w:rsid w:val="006D1BB0"/>
    <w:rsid w:val="006D68F1"/>
    <w:rsid w:val="006E213F"/>
    <w:rsid w:val="006E6CE3"/>
    <w:rsid w:val="006E7F0B"/>
    <w:rsid w:val="006F09E0"/>
    <w:rsid w:val="006F3D4D"/>
    <w:rsid w:val="00707A2D"/>
    <w:rsid w:val="00712BFD"/>
    <w:rsid w:val="00717132"/>
    <w:rsid w:val="00720467"/>
    <w:rsid w:val="00723F0B"/>
    <w:rsid w:val="00725045"/>
    <w:rsid w:val="00727F1C"/>
    <w:rsid w:val="00730318"/>
    <w:rsid w:val="00730506"/>
    <w:rsid w:val="007402E6"/>
    <w:rsid w:val="0074616E"/>
    <w:rsid w:val="00752BB5"/>
    <w:rsid w:val="007530F0"/>
    <w:rsid w:val="00754BE7"/>
    <w:rsid w:val="0075578C"/>
    <w:rsid w:val="00756722"/>
    <w:rsid w:val="00762C01"/>
    <w:rsid w:val="00762D79"/>
    <w:rsid w:val="00764EC7"/>
    <w:rsid w:val="00765327"/>
    <w:rsid w:val="0076718D"/>
    <w:rsid w:val="00767D34"/>
    <w:rsid w:val="007744D5"/>
    <w:rsid w:val="007775EB"/>
    <w:rsid w:val="007814A1"/>
    <w:rsid w:val="007842BE"/>
    <w:rsid w:val="00796D65"/>
    <w:rsid w:val="00796D80"/>
    <w:rsid w:val="007A1057"/>
    <w:rsid w:val="007A24D1"/>
    <w:rsid w:val="007A2BC7"/>
    <w:rsid w:val="007A3698"/>
    <w:rsid w:val="007A65B5"/>
    <w:rsid w:val="007B0A9B"/>
    <w:rsid w:val="007B1123"/>
    <w:rsid w:val="007B23B9"/>
    <w:rsid w:val="007B38E8"/>
    <w:rsid w:val="007B4BE2"/>
    <w:rsid w:val="007C0D81"/>
    <w:rsid w:val="007C116A"/>
    <w:rsid w:val="007C2C76"/>
    <w:rsid w:val="007C3FE5"/>
    <w:rsid w:val="007C5761"/>
    <w:rsid w:val="007D0AF4"/>
    <w:rsid w:val="007D114E"/>
    <w:rsid w:val="007D2AD9"/>
    <w:rsid w:val="007E15C2"/>
    <w:rsid w:val="007E29B0"/>
    <w:rsid w:val="007E6F6F"/>
    <w:rsid w:val="007F2D46"/>
    <w:rsid w:val="007F418D"/>
    <w:rsid w:val="007F5101"/>
    <w:rsid w:val="00801690"/>
    <w:rsid w:val="008048FA"/>
    <w:rsid w:val="00812C12"/>
    <w:rsid w:val="008137D7"/>
    <w:rsid w:val="008212D9"/>
    <w:rsid w:val="00821415"/>
    <w:rsid w:val="0082399A"/>
    <w:rsid w:val="008267C6"/>
    <w:rsid w:val="00826ED3"/>
    <w:rsid w:val="00830F09"/>
    <w:rsid w:val="00831417"/>
    <w:rsid w:val="00832DA3"/>
    <w:rsid w:val="00833FD3"/>
    <w:rsid w:val="0084602E"/>
    <w:rsid w:val="00847901"/>
    <w:rsid w:val="00850295"/>
    <w:rsid w:val="00855CB3"/>
    <w:rsid w:val="008578DC"/>
    <w:rsid w:val="00861CC3"/>
    <w:rsid w:val="008652CF"/>
    <w:rsid w:val="008654DD"/>
    <w:rsid w:val="0087593A"/>
    <w:rsid w:val="00875E6A"/>
    <w:rsid w:val="008800FB"/>
    <w:rsid w:val="00887E74"/>
    <w:rsid w:val="00890472"/>
    <w:rsid w:val="0089077E"/>
    <w:rsid w:val="008910E1"/>
    <w:rsid w:val="0089453D"/>
    <w:rsid w:val="0089492B"/>
    <w:rsid w:val="008A4F53"/>
    <w:rsid w:val="008A689B"/>
    <w:rsid w:val="008A6C82"/>
    <w:rsid w:val="008B5F6D"/>
    <w:rsid w:val="008B6400"/>
    <w:rsid w:val="008B6F7A"/>
    <w:rsid w:val="008C3F2D"/>
    <w:rsid w:val="008C6D5C"/>
    <w:rsid w:val="008D6BAA"/>
    <w:rsid w:val="008D7D92"/>
    <w:rsid w:val="008E6275"/>
    <w:rsid w:val="008F368E"/>
    <w:rsid w:val="008F5924"/>
    <w:rsid w:val="008F6587"/>
    <w:rsid w:val="009007E3"/>
    <w:rsid w:val="00901006"/>
    <w:rsid w:val="009014D6"/>
    <w:rsid w:val="00901F67"/>
    <w:rsid w:val="009040BD"/>
    <w:rsid w:val="00910085"/>
    <w:rsid w:val="00912AEE"/>
    <w:rsid w:val="009137FA"/>
    <w:rsid w:val="00915642"/>
    <w:rsid w:val="00920200"/>
    <w:rsid w:val="00920D33"/>
    <w:rsid w:val="009269D6"/>
    <w:rsid w:val="0093359F"/>
    <w:rsid w:val="009363C0"/>
    <w:rsid w:val="00942191"/>
    <w:rsid w:val="009421BB"/>
    <w:rsid w:val="00943EA2"/>
    <w:rsid w:val="00944DEC"/>
    <w:rsid w:val="00944E4A"/>
    <w:rsid w:val="00946B5B"/>
    <w:rsid w:val="00956E93"/>
    <w:rsid w:val="00963ACD"/>
    <w:rsid w:val="00964063"/>
    <w:rsid w:val="009664A7"/>
    <w:rsid w:val="009664B2"/>
    <w:rsid w:val="0097481D"/>
    <w:rsid w:val="009762D8"/>
    <w:rsid w:val="009809F5"/>
    <w:rsid w:val="00982B63"/>
    <w:rsid w:val="00983EAA"/>
    <w:rsid w:val="00984C9C"/>
    <w:rsid w:val="00985315"/>
    <w:rsid w:val="00987273"/>
    <w:rsid w:val="00991ACC"/>
    <w:rsid w:val="00993FD4"/>
    <w:rsid w:val="00994536"/>
    <w:rsid w:val="0099571A"/>
    <w:rsid w:val="00997A0A"/>
    <w:rsid w:val="00997CF5"/>
    <w:rsid w:val="009A2790"/>
    <w:rsid w:val="009A2F5B"/>
    <w:rsid w:val="009B069E"/>
    <w:rsid w:val="009B138B"/>
    <w:rsid w:val="009B1540"/>
    <w:rsid w:val="009B2F23"/>
    <w:rsid w:val="009B547C"/>
    <w:rsid w:val="009B763E"/>
    <w:rsid w:val="009C4EB2"/>
    <w:rsid w:val="009C5C01"/>
    <w:rsid w:val="009C7516"/>
    <w:rsid w:val="009D08EC"/>
    <w:rsid w:val="009D3C3B"/>
    <w:rsid w:val="009D4C19"/>
    <w:rsid w:val="009D5D9C"/>
    <w:rsid w:val="009D5E71"/>
    <w:rsid w:val="009E2FA3"/>
    <w:rsid w:val="009E2FF7"/>
    <w:rsid w:val="009E54B5"/>
    <w:rsid w:val="009E69F7"/>
    <w:rsid w:val="009E6C6F"/>
    <w:rsid w:val="009F577E"/>
    <w:rsid w:val="009F7DDD"/>
    <w:rsid w:val="00A07060"/>
    <w:rsid w:val="00A077A6"/>
    <w:rsid w:val="00A104EB"/>
    <w:rsid w:val="00A112AE"/>
    <w:rsid w:val="00A13ABB"/>
    <w:rsid w:val="00A256AA"/>
    <w:rsid w:val="00A26096"/>
    <w:rsid w:val="00A26B91"/>
    <w:rsid w:val="00A27DD8"/>
    <w:rsid w:val="00A32A5C"/>
    <w:rsid w:val="00A36301"/>
    <w:rsid w:val="00A461A6"/>
    <w:rsid w:val="00A50047"/>
    <w:rsid w:val="00A5245F"/>
    <w:rsid w:val="00A54DE6"/>
    <w:rsid w:val="00A60285"/>
    <w:rsid w:val="00A60F0D"/>
    <w:rsid w:val="00A64F9C"/>
    <w:rsid w:val="00A65159"/>
    <w:rsid w:val="00A65209"/>
    <w:rsid w:val="00A700E7"/>
    <w:rsid w:val="00A71A25"/>
    <w:rsid w:val="00A75F88"/>
    <w:rsid w:val="00A7606E"/>
    <w:rsid w:val="00A7627B"/>
    <w:rsid w:val="00A81CA8"/>
    <w:rsid w:val="00A87F0F"/>
    <w:rsid w:val="00A93651"/>
    <w:rsid w:val="00A944AE"/>
    <w:rsid w:val="00A95DD1"/>
    <w:rsid w:val="00AA2A72"/>
    <w:rsid w:val="00AA7CD1"/>
    <w:rsid w:val="00AB0E09"/>
    <w:rsid w:val="00AB12B8"/>
    <w:rsid w:val="00AB2B63"/>
    <w:rsid w:val="00AB2FBC"/>
    <w:rsid w:val="00AC06D2"/>
    <w:rsid w:val="00AC06D5"/>
    <w:rsid w:val="00AC3C59"/>
    <w:rsid w:val="00AC434A"/>
    <w:rsid w:val="00AD26AE"/>
    <w:rsid w:val="00AD2FEA"/>
    <w:rsid w:val="00AD4123"/>
    <w:rsid w:val="00AE0969"/>
    <w:rsid w:val="00AE242B"/>
    <w:rsid w:val="00AE4580"/>
    <w:rsid w:val="00AE7034"/>
    <w:rsid w:val="00AF06FA"/>
    <w:rsid w:val="00AF12AD"/>
    <w:rsid w:val="00AF2853"/>
    <w:rsid w:val="00AF2F78"/>
    <w:rsid w:val="00AF5DC8"/>
    <w:rsid w:val="00AF6924"/>
    <w:rsid w:val="00B00D95"/>
    <w:rsid w:val="00B021C3"/>
    <w:rsid w:val="00B02D59"/>
    <w:rsid w:val="00B03FF1"/>
    <w:rsid w:val="00B05385"/>
    <w:rsid w:val="00B10EDB"/>
    <w:rsid w:val="00B121D6"/>
    <w:rsid w:val="00B130D3"/>
    <w:rsid w:val="00B131F7"/>
    <w:rsid w:val="00B1781D"/>
    <w:rsid w:val="00B20334"/>
    <w:rsid w:val="00B239BA"/>
    <w:rsid w:val="00B278C7"/>
    <w:rsid w:val="00B35BDE"/>
    <w:rsid w:val="00B44661"/>
    <w:rsid w:val="00B503F4"/>
    <w:rsid w:val="00B51DCB"/>
    <w:rsid w:val="00B608E0"/>
    <w:rsid w:val="00B625D1"/>
    <w:rsid w:val="00B64E2D"/>
    <w:rsid w:val="00B65434"/>
    <w:rsid w:val="00B717B6"/>
    <w:rsid w:val="00B7220F"/>
    <w:rsid w:val="00B76EC9"/>
    <w:rsid w:val="00B8325A"/>
    <w:rsid w:val="00B8326B"/>
    <w:rsid w:val="00B861ED"/>
    <w:rsid w:val="00B862B1"/>
    <w:rsid w:val="00B924F3"/>
    <w:rsid w:val="00B94712"/>
    <w:rsid w:val="00B94945"/>
    <w:rsid w:val="00B95395"/>
    <w:rsid w:val="00B95AA8"/>
    <w:rsid w:val="00B97464"/>
    <w:rsid w:val="00BA2FAC"/>
    <w:rsid w:val="00BA6EE6"/>
    <w:rsid w:val="00BA74D4"/>
    <w:rsid w:val="00BB3DBC"/>
    <w:rsid w:val="00BB5C3D"/>
    <w:rsid w:val="00BB7371"/>
    <w:rsid w:val="00BC00BF"/>
    <w:rsid w:val="00BC494D"/>
    <w:rsid w:val="00BC5D1A"/>
    <w:rsid w:val="00BC6D11"/>
    <w:rsid w:val="00BD277F"/>
    <w:rsid w:val="00BD32B9"/>
    <w:rsid w:val="00BD41ED"/>
    <w:rsid w:val="00BD7A89"/>
    <w:rsid w:val="00BE5226"/>
    <w:rsid w:val="00BE5AF1"/>
    <w:rsid w:val="00BF2F57"/>
    <w:rsid w:val="00BF4991"/>
    <w:rsid w:val="00BF6154"/>
    <w:rsid w:val="00C00D7A"/>
    <w:rsid w:val="00C02A94"/>
    <w:rsid w:val="00C043AB"/>
    <w:rsid w:val="00C06723"/>
    <w:rsid w:val="00C06C5D"/>
    <w:rsid w:val="00C0731F"/>
    <w:rsid w:val="00C11146"/>
    <w:rsid w:val="00C13E13"/>
    <w:rsid w:val="00C22FE5"/>
    <w:rsid w:val="00C234C2"/>
    <w:rsid w:val="00C35170"/>
    <w:rsid w:val="00C413A0"/>
    <w:rsid w:val="00C42445"/>
    <w:rsid w:val="00C428DD"/>
    <w:rsid w:val="00C42F0C"/>
    <w:rsid w:val="00C4314E"/>
    <w:rsid w:val="00C443E4"/>
    <w:rsid w:val="00C521C3"/>
    <w:rsid w:val="00C53FAC"/>
    <w:rsid w:val="00C55100"/>
    <w:rsid w:val="00C55118"/>
    <w:rsid w:val="00C709DE"/>
    <w:rsid w:val="00C73B9F"/>
    <w:rsid w:val="00C74019"/>
    <w:rsid w:val="00C74D39"/>
    <w:rsid w:val="00C74DAE"/>
    <w:rsid w:val="00C769B7"/>
    <w:rsid w:val="00C80FF8"/>
    <w:rsid w:val="00C865B9"/>
    <w:rsid w:val="00C86822"/>
    <w:rsid w:val="00C871B5"/>
    <w:rsid w:val="00C872E4"/>
    <w:rsid w:val="00CA1DD2"/>
    <w:rsid w:val="00CC68E5"/>
    <w:rsid w:val="00CC791A"/>
    <w:rsid w:val="00CD2A08"/>
    <w:rsid w:val="00CD2CE8"/>
    <w:rsid w:val="00CD46B1"/>
    <w:rsid w:val="00CD5707"/>
    <w:rsid w:val="00CE07E5"/>
    <w:rsid w:val="00CE0EEC"/>
    <w:rsid w:val="00CE2928"/>
    <w:rsid w:val="00CE47AF"/>
    <w:rsid w:val="00CE5921"/>
    <w:rsid w:val="00CF66F2"/>
    <w:rsid w:val="00CF6994"/>
    <w:rsid w:val="00D00926"/>
    <w:rsid w:val="00D01468"/>
    <w:rsid w:val="00D01ABB"/>
    <w:rsid w:val="00D042C7"/>
    <w:rsid w:val="00D06094"/>
    <w:rsid w:val="00D068E0"/>
    <w:rsid w:val="00D13866"/>
    <w:rsid w:val="00D14AC5"/>
    <w:rsid w:val="00D20115"/>
    <w:rsid w:val="00D25A63"/>
    <w:rsid w:val="00D265D3"/>
    <w:rsid w:val="00D30BC1"/>
    <w:rsid w:val="00D317D5"/>
    <w:rsid w:val="00D3324B"/>
    <w:rsid w:val="00D44342"/>
    <w:rsid w:val="00D44A84"/>
    <w:rsid w:val="00D4543C"/>
    <w:rsid w:val="00D5098B"/>
    <w:rsid w:val="00D51FAC"/>
    <w:rsid w:val="00D52F9C"/>
    <w:rsid w:val="00D532D5"/>
    <w:rsid w:val="00D536B0"/>
    <w:rsid w:val="00D549DB"/>
    <w:rsid w:val="00D5700E"/>
    <w:rsid w:val="00D60910"/>
    <w:rsid w:val="00D61FD6"/>
    <w:rsid w:val="00D63E4D"/>
    <w:rsid w:val="00D64903"/>
    <w:rsid w:val="00D652FD"/>
    <w:rsid w:val="00D663B7"/>
    <w:rsid w:val="00D723ED"/>
    <w:rsid w:val="00D74A3E"/>
    <w:rsid w:val="00D82AE9"/>
    <w:rsid w:val="00D87A46"/>
    <w:rsid w:val="00D9089B"/>
    <w:rsid w:val="00D9103F"/>
    <w:rsid w:val="00D910AF"/>
    <w:rsid w:val="00D92798"/>
    <w:rsid w:val="00D93107"/>
    <w:rsid w:val="00D94EAD"/>
    <w:rsid w:val="00D95D8D"/>
    <w:rsid w:val="00D97C88"/>
    <w:rsid w:val="00DA3CC6"/>
    <w:rsid w:val="00DA4CCC"/>
    <w:rsid w:val="00DA63E1"/>
    <w:rsid w:val="00DB082E"/>
    <w:rsid w:val="00DB0A8F"/>
    <w:rsid w:val="00DB32EE"/>
    <w:rsid w:val="00DB65E8"/>
    <w:rsid w:val="00DC26CA"/>
    <w:rsid w:val="00DC4C9C"/>
    <w:rsid w:val="00DC6E81"/>
    <w:rsid w:val="00DC710F"/>
    <w:rsid w:val="00DC7CDA"/>
    <w:rsid w:val="00DC7D0C"/>
    <w:rsid w:val="00DD0C81"/>
    <w:rsid w:val="00DD3802"/>
    <w:rsid w:val="00DD4AB3"/>
    <w:rsid w:val="00DD72B0"/>
    <w:rsid w:val="00DE2545"/>
    <w:rsid w:val="00DE3FED"/>
    <w:rsid w:val="00DE5612"/>
    <w:rsid w:val="00DE6CCC"/>
    <w:rsid w:val="00DF41C4"/>
    <w:rsid w:val="00DF4A75"/>
    <w:rsid w:val="00E002E5"/>
    <w:rsid w:val="00E00D0E"/>
    <w:rsid w:val="00E0116C"/>
    <w:rsid w:val="00E01E74"/>
    <w:rsid w:val="00E02E8C"/>
    <w:rsid w:val="00E04E1F"/>
    <w:rsid w:val="00E050F4"/>
    <w:rsid w:val="00E07087"/>
    <w:rsid w:val="00E15663"/>
    <w:rsid w:val="00E16FD0"/>
    <w:rsid w:val="00E17464"/>
    <w:rsid w:val="00E31FD3"/>
    <w:rsid w:val="00E32F4E"/>
    <w:rsid w:val="00E3347A"/>
    <w:rsid w:val="00E42EEA"/>
    <w:rsid w:val="00E44B78"/>
    <w:rsid w:val="00E4591D"/>
    <w:rsid w:val="00E559F3"/>
    <w:rsid w:val="00E61D4E"/>
    <w:rsid w:val="00E63ED3"/>
    <w:rsid w:val="00E670C2"/>
    <w:rsid w:val="00E672F0"/>
    <w:rsid w:val="00E758E9"/>
    <w:rsid w:val="00E83278"/>
    <w:rsid w:val="00E83425"/>
    <w:rsid w:val="00E85D6B"/>
    <w:rsid w:val="00E87B2A"/>
    <w:rsid w:val="00E918FC"/>
    <w:rsid w:val="00E93FA5"/>
    <w:rsid w:val="00EA1244"/>
    <w:rsid w:val="00EA2F1C"/>
    <w:rsid w:val="00EA63D0"/>
    <w:rsid w:val="00EB3E7B"/>
    <w:rsid w:val="00EC05BA"/>
    <w:rsid w:val="00EC079A"/>
    <w:rsid w:val="00EC0903"/>
    <w:rsid w:val="00EC0D88"/>
    <w:rsid w:val="00EC144B"/>
    <w:rsid w:val="00ED0D5B"/>
    <w:rsid w:val="00ED0E80"/>
    <w:rsid w:val="00ED11D7"/>
    <w:rsid w:val="00ED2C6A"/>
    <w:rsid w:val="00ED560A"/>
    <w:rsid w:val="00EE5B57"/>
    <w:rsid w:val="00EE7775"/>
    <w:rsid w:val="00EF0907"/>
    <w:rsid w:val="00EF11BD"/>
    <w:rsid w:val="00EF71AA"/>
    <w:rsid w:val="00F00EBB"/>
    <w:rsid w:val="00F03C84"/>
    <w:rsid w:val="00F11567"/>
    <w:rsid w:val="00F13D94"/>
    <w:rsid w:val="00F1420E"/>
    <w:rsid w:val="00F1567A"/>
    <w:rsid w:val="00F216CD"/>
    <w:rsid w:val="00F258FB"/>
    <w:rsid w:val="00F265B0"/>
    <w:rsid w:val="00F2663E"/>
    <w:rsid w:val="00F27973"/>
    <w:rsid w:val="00F3082D"/>
    <w:rsid w:val="00F31AA4"/>
    <w:rsid w:val="00F326CF"/>
    <w:rsid w:val="00F32DDC"/>
    <w:rsid w:val="00F36B4A"/>
    <w:rsid w:val="00F433DB"/>
    <w:rsid w:val="00F44599"/>
    <w:rsid w:val="00F46037"/>
    <w:rsid w:val="00F503F3"/>
    <w:rsid w:val="00F50C52"/>
    <w:rsid w:val="00F544AE"/>
    <w:rsid w:val="00F56BC8"/>
    <w:rsid w:val="00F635D2"/>
    <w:rsid w:val="00F63BC6"/>
    <w:rsid w:val="00F6558A"/>
    <w:rsid w:val="00F65A2C"/>
    <w:rsid w:val="00F70EC8"/>
    <w:rsid w:val="00F754FB"/>
    <w:rsid w:val="00F815D5"/>
    <w:rsid w:val="00F81D9E"/>
    <w:rsid w:val="00F90D67"/>
    <w:rsid w:val="00F921F5"/>
    <w:rsid w:val="00F948B6"/>
    <w:rsid w:val="00F9678B"/>
    <w:rsid w:val="00F97708"/>
    <w:rsid w:val="00FA117E"/>
    <w:rsid w:val="00FA11D5"/>
    <w:rsid w:val="00FA26DD"/>
    <w:rsid w:val="00FA2D83"/>
    <w:rsid w:val="00FA4B40"/>
    <w:rsid w:val="00FA67EF"/>
    <w:rsid w:val="00FB2CDD"/>
    <w:rsid w:val="00FB5A6A"/>
    <w:rsid w:val="00FB7B68"/>
    <w:rsid w:val="00FB7D4C"/>
    <w:rsid w:val="00FC35B8"/>
    <w:rsid w:val="00FC62C0"/>
    <w:rsid w:val="00FD006E"/>
    <w:rsid w:val="00FD5FF7"/>
    <w:rsid w:val="00FD60A8"/>
    <w:rsid w:val="00FD6382"/>
    <w:rsid w:val="00FD729C"/>
    <w:rsid w:val="00FD7541"/>
    <w:rsid w:val="00FE06E8"/>
    <w:rsid w:val="00FE1376"/>
    <w:rsid w:val="00FE2866"/>
    <w:rsid w:val="00FE632E"/>
    <w:rsid w:val="00FF03DB"/>
    <w:rsid w:val="00FF16BB"/>
    <w:rsid w:val="0262A9F1"/>
    <w:rsid w:val="02AEB40F"/>
    <w:rsid w:val="043A293E"/>
    <w:rsid w:val="06E4EE07"/>
    <w:rsid w:val="08798408"/>
    <w:rsid w:val="0882DA21"/>
    <w:rsid w:val="08D1EB75"/>
    <w:rsid w:val="0A1EAA82"/>
    <w:rsid w:val="0ABBCE40"/>
    <w:rsid w:val="0B68D20C"/>
    <w:rsid w:val="0B7CF3D5"/>
    <w:rsid w:val="0BB124CA"/>
    <w:rsid w:val="0E45E052"/>
    <w:rsid w:val="1220664E"/>
    <w:rsid w:val="1238C462"/>
    <w:rsid w:val="13BB6C66"/>
    <w:rsid w:val="164E119E"/>
    <w:rsid w:val="1A2AADEA"/>
    <w:rsid w:val="2099EF6E"/>
    <w:rsid w:val="2614947B"/>
    <w:rsid w:val="274134F6"/>
    <w:rsid w:val="288FFD3E"/>
    <w:rsid w:val="2BE48F9B"/>
    <w:rsid w:val="33D2AFE5"/>
    <w:rsid w:val="385F9F4A"/>
    <w:rsid w:val="38EF921A"/>
    <w:rsid w:val="39A7CD9B"/>
    <w:rsid w:val="3B97400C"/>
    <w:rsid w:val="3CB85C60"/>
    <w:rsid w:val="3CD54DFB"/>
    <w:rsid w:val="3E711E5C"/>
    <w:rsid w:val="43448F7F"/>
    <w:rsid w:val="4409CEDD"/>
    <w:rsid w:val="465F3EA6"/>
    <w:rsid w:val="47B74FD0"/>
    <w:rsid w:val="49B3D103"/>
    <w:rsid w:val="4AEEF092"/>
    <w:rsid w:val="500E0E72"/>
    <w:rsid w:val="50231287"/>
    <w:rsid w:val="5345AF34"/>
    <w:rsid w:val="53E04B09"/>
    <w:rsid w:val="54A84379"/>
    <w:rsid w:val="57ACF7FA"/>
    <w:rsid w:val="58EBCD67"/>
    <w:rsid w:val="58F3CACF"/>
    <w:rsid w:val="5948C85B"/>
    <w:rsid w:val="59B4F0B8"/>
    <w:rsid w:val="59BD6485"/>
    <w:rsid w:val="5A7B7564"/>
    <w:rsid w:val="5BDFAEF2"/>
    <w:rsid w:val="5C1C7747"/>
    <w:rsid w:val="5C2801B0"/>
    <w:rsid w:val="5E8861DB"/>
    <w:rsid w:val="5F5FA272"/>
    <w:rsid w:val="61F45DFA"/>
    <w:rsid w:val="63902E5B"/>
    <w:rsid w:val="6448E023"/>
    <w:rsid w:val="65E7420A"/>
    <w:rsid w:val="6991B004"/>
    <w:rsid w:val="6B02AA0C"/>
    <w:rsid w:val="6BF31035"/>
    <w:rsid w:val="6DE1E361"/>
    <w:rsid w:val="6DFA4175"/>
    <w:rsid w:val="6EA7262B"/>
    <w:rsid w:val="6F02E628"/>
    <w:rsid w:val="7114F09C"/>
    <w:rsid w:val="7408D227"/>
    <w:rsid w:val="746982F9"/>
    <w:rsid w:val="75E861BF"/>
    <w:rsid w:val="75ECF546"/>
    <w:rsid w:val="774072E9"/>
    <w:rsid w:val="78AFB7D2"/>
    <w:rsid w:val="7912B28C"/>
    <w:rsid w:val="79200281"/>
    <w:rsid w:val="7A4AACE8"/>
    <w:rsid w:val="7B931379"/>
    <w:rsid w:val="7EBD50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0254D"/>
  <w15:chartTrackingRefBased/>
  <w15:docId w15:val="{A6955E16-E9B6-405C-8564-27AB7604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D11"/>
    <w:pPr>
      <w:widowControl w:val="0"/>
    </w:pPr>
    <w:rPr>
      <w:rFonts w:ascii="Arial" w:eastAsia="Times New Roman" w:hAnsi="Arial"/>
      <w:snapToGrid w:val="0"/>
      <w:sz w:val="24"/>
      <w:lang w:eastAsia="en-US"/>
    </w:rPr>
  </w:style>
  <w:style w:type="paragraph" w:styleId="Heading1">
    <w:name w:val="heading 1"/>
    <w:basedOn w:val="Normal"/>
    <w:next w:val="Normal"/>
    <w:link w:val="Heading1Char"/>
    <w:qFormat/>
    <w:rsid w:val="00B861ED"/>
    <w:pPr>
      <w:keepNext/>
      <w:widowControl/>
      <w:spacing w:before="120" w:after="120"/>
      <w:outlineLvl w:val="0"/>
    </w:pPr>
    <w:rPr>
      <w:b/>
      <w:snapToGrid/>
      <w:sz w:val="36"/>
      <w:lang w:eastAsia="en-GB"/>
    </w:rPr>
  </w:style>
  <w:style w:type="paragraph" w:styleId="Heading2">
    <w:name w:val="heading 2"/>
    <w:basedOn w:val="Normal"/>
    <w:next w:val="Normal"/>
    <w:link w:val="Heading2Char"/>
    <w:qFormat/>
    <w:rsid w:val="00B861ED"/>
    <w:pPr>
      <w:keepNext/>
      <w:widowControl/>
      <w:spacing w:before="240" w:after="240"/>
      <w:outlineLvl w:val="1"/>
    </w:pPr>
    <w:rPr>
      <w:b/>
      <w:snapToGrid/>
      <w:sz w:val="28"/>
      <w:lang w:eastAsia="en-GB"/>
    </w:rPr>
  </w:style>
  <w:style w:type="paragraph" w:styleId="Heading3">
    <w:name w:val="heading 3"/>
    <w:basedOn w:val="Normal"/>
    <w:next w:val="Normal"/>
    <w:link w:val="Heading3Char"/>
    <w:qFormat/>
    <w:rsid w:val="00B861ED"/>
    <w:pPr>
      <w:keepNext/>
      <w:spacing w:before="240" w:after="300"/>
      <w:outlineLvl w:val="2"/>
    </w:pPr>
    <w:rPr>
      <w:b/>
      <w:bCs/>
      <w:szCs w:val="26"/>
    </w:rPr>
  </w:style>
  <w:style w:type="paragraph" w:styleId="Heading4">
    <w:name w:val="heading 4"/>
    <w:basedOn w:val="Normal"/>
    <w:next w:val="Normal"/>
    <w:link w:val="Heading4Char"/>
    <w:qFormat/>
    <w:rsid w:val="00B861ED"/>
    <w:pPr>
      <w:keepNext/>
      <w:spacing w:before="240" w:after="300"/>
      <w:outlineLvl w:val="3"/>
    </w:pPr>
    <w:rPr>
      <w:b/>
      <w:bCs/>
      <w:szCs w:val="28"/>
    </w:rPr>
  </w:style>
  <w:style w:type="paragraph" w:styleId="Heading5">
    <w:name w:val="heading 5"/>
    <w:basedOn w:val="Normal"/>
    <w:next w:val="Normal"/>
    <w:link w:val="Heading5Char"/>
    <w:qFormat/>
    <w:rsid w:val="00A112AE"/>
    <w:pPr>
      <w:keepNext/>
      <w:widowControl/>
      <w:jc w:val="center"/>
      <w:outlineLvl w:val="4"/>
    </w:pPr>
    <w:rPr>
      <w:snapToGrid/>
      <w:lang w:eastAsia="en-GB"/>
    </w:rPr>
  </w:style>
  <w:style w:type="paragraph" w:styleId="Heading6">
    <w:name w:val="heading 6"/>
    <w:basedOn w:val="Normal"/>
    <w:next w:val="Normal"/>
    <w:link w:val="Heading6Char"/>
    <w:qFormat/>
    <w:rsid w:val="00A112AE"/>
    <w:pPr>
      <w:keepNext/>
      <w:widowControl/>
      <w:tabs>
        <w:tab w:val="left" w:pos="2268"/>
      </w:tabs>
      <w:ind w:left="705"/>
      <w:jc w:val="both"/>
      <w:outlineLvl w:val="5"/>
    </w:pPr>
    <w:rPr>
      <w:snapToGrid/>
      <w:lang w:eastAsia="en-GB"/>
    </w:rPr>
  </w:style>
  <w:style w:type="paragraph" w:styleId="Heading7">
    <w:name w:val="heading 7"/>
    <w:basedOn w:val="Normal"/>
    <w:next w:val="Normal"/>
    <w:link w:val="Heading7Char"/>
    <w:qFormat/>
    <w:rsid w:val="00A112AE"/>
    <w:pPr>
      <w:keepNext/>
      <w:widowControl/>
      <w:outlineLvl w:val="6"/>
    </w:pPr>
    <w:rPr>
      <w:b/>
      <w:snapToGrid/>
      <w:lang w:eastAsia="en-GB"/>
    </w:rPr>
  </w:style>
  <w:style w:type="paragraph" w:styleId="Heading8">
    <w:name w:val="heading 8"/>
    <w:basedOn w:val="Normal"/>
    <w:next w:val="Normal"/>
    <w:link w:val="Heading8Char"/>
    <w:qFormat/>
    <w:rsid w:val="00A112AE"/>
    <w:pPr>
      <w:keepNext/>
      <w:widowControl/>
      <w:ind w:left="360"/>
      <w:outlineLvl w:val="7"/>
    </w:pPr>
    <w:rPr>
      <w:snapToGrid/>
      <w:lang w:eastAsia="en-GB"/>
    </w:rPr>
  </w:style>
  <w:style w:type="paragraph" w:styleId="Heading9">
    <w:name w:val="heading 9"/>
    <w:basedOn w:val="Normal"/>
    <w:next w:val="Normal"/>
    <w:link w:val="Heading9Char"/>
    <w:qFormat/>
    <w:rsid w:val="00A112AE"/>
    <w:pPr>
      <w:spacing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861ED"/>
    <w:rPr>
      <w:rFonts w:ascii="Arial" w:eastAsia="Times New Roman" w:hAnsi="Arial"/>
      <w:b/>
      <w:sz w:val="36"/>
    </w:rPr>
  </w:style>
  <w:style w:type="character" w:customStyle="1" w:styleId="Heading2Char">
    <w:name w:val="Heading 2 Char"/>
    <w:link w:val="Heading2"/>
    <w:rsid w:val="00B861ED"/>
    <w:rPr>
      <w:rFonts w:ascii="Arial" w:eastAsia="Times New Roman" w:hAnsi="Arial"/>
      <w:b/>
      <w:sz w:val="28"/>
    </w:rPr>
  </w:style>
  <w:style w:type="character" w:customStyle="1" w:styleId="Heading3Char">
    <w:name w:val="Heading 3 Char"/>
    <w:link w:val="Heading3"/>
    <w:rsid w:val="00B861ED"/>
    <w:rPr>
      <w:rFonts w:ascii="Arial" w:eastAsia="Times New Roman" w:hAnsi="Arial"/>
      <w:b/>
      <w:bCs/>
      <w:snapToGrid w:val="0"/>
      <w:sz w:val="24"/>
      <w:szCs w:val="26"/>
      <w:lang w:eastAsia="en-US"/>
    </w:rPr>
  </w:style>
  <w:style w:type="character" w:customStyle="1" w:styleId="Heading4Char">
    <w:name w:val="Heading 4 Char"/>
    <w:link w:val="Heading4"/>
    <w:rsid w:val="00B861ED"/>
    <w:rPr>
      <w:rFonts w:ascii="Arial" w:eastAsia="Times New Roman" w:hAnsi="Arial"/>
      <w:b/>
      <w:bCs/>
      <w:snapToGrid w:val="0"/>
      <w:sz w:val="24"/>
      <w:szCs w:val="28"/>
      <w:lang w:eastAsia="en-US"/>
    </w:rPr>
  </w:style>
  <w:style w:type="character" w:customStyle="1" w:styleId="Heading5Char">
    <w:name w:val="Heading 5 Char"/>
    <w:link w:val="Heading5"/>
    <w:rsid w:val="00A112AE"/>
    <w:rPr>
      <w:rFonts w:ascii="Times New Roman" w:eastAsia="Times New Roman" w:hAnsi="Times New Roman" w:cs="Times New Roman"/>
      <w:sz w:val="24"/>
      <w:szCs w:val="20"/>
      <w:lang w:eastAsia="en-GB"/>
    </w:rPr>
  </w:style>
  <w:style w:type="character" w:customStyle="1" w:styleId="Heading6Char">
    <w:name w:val="Heading 6 Char"/>
    <w:link w:val="Heading6"/>
    <w:rsid w:val="00A112AE"/>
    <w:rPr>
      <w:rFonts w:ascii="Times New Roman" w:eastAsia="Times New Roman" w:hAnsi="Times New Roman" w:cs="Times New Roman"/>
      <w:sz w:val="24"/>
      <w:szCs w:val="20"/>
      <w:lang w:eastAsia="en-GB"/>
    </w:rPr>
  </w:style>
  <w:style w:type="character" w:customStyle="1" w:styleId="Heading7Char">
    <w:name w:val="Heading 7 Char"/>
    <w:link w:val="Heading7"/>
    <w:rsid w:val="00A112AE"/>
    <w:rPr>
      <w:rFonts w:ascii="Times New Roman" w:eastAsia="Times New Roman" w:hAnsi="Times New Roman" w:cs="Times New Roman"/>
      <w:b/>
      <w:sz w:val="24"/>
      <w:szCs w:val="20"/>
      <w:lang w:eastAsia="en-GB"/>
    </w:rPr>
  </w:style>
  <w:style w:type="character" w:customStyle="1" w:styleId="Heading8Char">
    <w:name w:val="Heading 8 Char"/>
    <w:link w:val="Heading8"/>
    <w:rsid w:val="00A112AE"/>
    <w:rPr>
      <w:rFonts w:ascii="Times New Roman" w:eastAsia="Times New Roman" w:hAnsi="Times New Roman" w:cs="Times New Roman"/>
      <w:szCs w:val="20"/>
      <w:lang w:val="en-US" w:eastAsia="en-GB"/>
    </w:rPr>
  </w:style>
  <w:style w:type="character" w:customStyle="1" w:styleId="Heading9Char">
    <w:name w:val="Heading 9 Char"/>
    <w:link w:val="Heading9"/>
    <w:rsid w:val="00A112AE"/>
    <w:rPr>
      <w:rFonts w:ascii="Cambria" w:eastAsia="Times New Roman" w:hAnsi="Cambria" w:cs="Times New Roman"/>
      <w:snapToGrid w:val="0"/>
      <w:lang w:val="en-US"/>
    </w:rPr>
  </w:style>
  <w:style w:type="paragraph" w:styleId="BodyTextIndent">
    <w:name w:val="Body Text Indent"/>
    <w:basedOn w:val="Normal"/>
    <w:link w:val="BodyTextIndentChar"/>
    <w:rsid w:val="00A112AE"/>
    <w:pPr>
      <w:widowControl/>
      <w:ind w:left="720" w:hanging="720"/>
    </w:pPr>
    <w:rPr>
      <w:snapToGrid/>
      <w:lang w:eastAsia="en-GB"/>
    </w:rPr>
  </w:style>
  <w:style w:type="character" w:customStyle="1" w:styleId="BodyTextIndentChar">
    <w:name w:val="Body Text Indent Char"/>
    <w:link w:val="BodyTextIndent"/>
    <w:rsid w:val="00A112AE"/>
    <w:rPr>
      <w:rFonts w:ascii="Times New Roman" w:eastAsia="Times New Roman" w:hAnsi="Times New Roman" w:cs="Times New Roman"/>
      <w:szCs w:val="20"/>
      <w:lang w:eastAsia="en-GB"/>
    </w:rPr>
  </w:style>
  <w:style w:type="paragraph" w:styleId="BodyText">
    <w:name w:val="Body Text"/>
    <w:basedOn w:val="Normal"/>
    <w:link w:val="BodyTextChar"/>
    <w:rsid w:val="00A112AE"/>
    <w:pPr>
      <w:widowControl/>
    </w:pPr>
    <w:rPr>
      <w:snapToGrid/>
      <w:lang w:eastAsia="en-GB"/>
    </w:rPr>
  </w:style>
  <w:style w:type="character" w:customStyle="1" w:styleId="BodyTextChar">
    <w:name w:val="Body Text Char"/>
    <w:link w:val="BodyText"/>
    <w:rsid w:val="00A112AE"/>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A112AE"/>
    <w:rPr>
      <w:rFonts w:ascii="Tahoma" w:hAnsi="Tahoma" w:cs="Tahoma"/>
      <w:sz w:val="16"/>
      <w:szCs w:val="16"/>
    </w:rPr>
  </w:style>
  <w:style w:type="character" w:customStyle="1" w:styleId="BalloonTextChar">
    <w:name w:val="Balloon Text Char"/>
    <w:link w:val="BalloonText"/>
    <w:rsid w:val="00A112AE"/>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A112AE"/>
    <w:pPr>
      <w:tabs>
        <w:tab w:val="center" w:pos="4513"/>
        <w:tab w:val="right" w:pos="9026"/>
      </w:tabs>
    </w:pPr>
  </w:style>
  <w:style w:type="character" w:customStyle="1" w:styleId="HeaderChar">
    <w:name w:val="Header Char"/>
    <w:link w:val="Header"/>
    <w:uiPriority w:val="99"/>
    <w:rsid w:val="00A112AE"/>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A112AE"/>
    <w:pPr>
      <w:tabs>
        <w:tab w:val="center" w:pos="4513"/>
        <w:tab w:val="right" w:pos="9026"/>
      </w:tabs>
    </w:pPr>
  </w:style>
  <w:style w:type="character" w:customStyle="1" w:styleId="FooterChar">
    <w:name w:val="Footer Char"/>
    <w:link w:val="Footer"/>
    <w:uiPriority w:val="99"/>
    <w:rsid w:val="00A112AE"/>
    <w:rPr>
      <w:rFonts w:ascii="Times New Roman" w:eastAsia="Times New Roman" w:hAnsi="Times New Roman" w:cs="Times New Roman"/>
      <w:snapToGrid w:val="0"/>
      <w:sz w:val="24"/>
      <w:szCs w:val="20"/>
      <w:lang w:val="en-US"/>
    </w:rPr>
  </w:style>
  <w:style w:type="paragraph" w:customStyle="1" w:styleId="Default">
    <w:name w:val="Default"/>
    <w:rsid w:val="00A112AE"/>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A112AE"/>
    <w:pPr>
      <w:spacing w:after="120" w:line="480" w:lineRule="auto"/>
      <w:ind w:left="283"/>
    </w:pPr>
  </w:style>
  <w:style w:type="character" w:customStyle="1" w:styleId="BodyTextIndent2Char">
    <w:name w:val="Body Text Indent 2 Char"/>
    <w:link w:val="BodyTextIndent2"/>
    <w:rsid w:val="00A112AE"/>
    <w:rPr>
      <w:rFonts w:ascii="Times New Roman" w:eastAsia="Times New Roman" w:hAnsi="Times New Roman" w:cs="Times New Roman"/>
      <w:snapToGrid w:val="0"/>
      <w:sz w:val="24"/>
      <w:szCs w:val="20"/>
      <w:lang w:val="en-US"/>
    </w:rPr>
  </w:style>
  <w:style w:type="character" w:styleId="Hyperlink">
    <w:name w:val="Hyperlink"/>
    <w:uiPriority w:val="99"/>
    <w:rsid w:val="00A112AE"/>
    <w:rPr>
      <w:color w:val="0000FF"/>
      <w:u w:val="single"/>
    </w:rPr>
  </w:style>
  <w:style w:type="paragraph" w:customStyle="1" w:styleId="ColourfulListAccent11">
    <w:name w:val="Colourful List – Accent 11"/>
    <w:basedOn w:val="Normal"/>
    <w:uiPriority w:val="34"/>
    <w:qFormat/>
    <w:rsid w:val="00A112AE"/>
    <w:pPr>
      <w:widowControl/>
      <w:autoSpaceDE w:val="0"/>
      <w:autoSpaceDN w:val="0"/>
      <w:ind w:left="720"/>
    </w:pPr>
    <w:rPr>
      <w:rFonts w:eastAsia="SimSun"/>
      <w:snapToGrid/>
      <w:szCs w:val="22"/>
      <w:lang w:eastAsia="zh-CN"/>
    </w:rPr>
  </w:style>
  <w:style w:type="character" w:styleId="FollowedHyperlink">
    <w:name w:val="FollowedHyperlink"/>
    <w:unhideWhenUsed/>
    <w:rsid w:val="00A112AE"/>
    <w:rPr>
      <w:color w:val="800080"/>
      <w:u w:val="single"/>
    </w:rPr>
  </w:style>
  <w:style w:type="paragraph" w:styleId="BodyTextIndent3">
    <w:name w:val="Body Text Indent 3"/>
    <w:basedOn w:val="Normal"/>
    <w:link w:val="BodyTextIndent3Char"/>
    <w:unhideWhenUsed/>
    <w:rsid w:val="00A112AE"/>
    <w:pPr>
      <w:spacing w:after="120"/>
      <w:ind w:left="283"/>
    </w:pPr>
    <w:rPr>
      <w:sz w:val="16"/>
      <w:szCs w:val="16"/>
    </w:rPr>
  </w:style>
  <w:style w:type="character" w:customStyle="1" w:styleId="BodyTextIndent3Char">
    <w:name w:val="Body Text Indent 3 Char"/>
    <w:link w:val="BodyTextIndent3"/>
    <w:rsid w:val="00A112AE"/>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A112AE"/>
    <w:pPr>
      <w:spacing w:after="120" w:line="480" w:lineRule="auto"/>
    </w:pPr>
  </w:style>
  <w:style w:type="character" w:customStyle="1" w:styleId="BodyText2Char">
    <w:name w:val="Body Text 2 Char"/>
    <w:link w:val="BodyText2"/>
    <w:rsid w:val="00A112AE"/>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A112AE"/>
    <w:pPr>
      <w:widowControl/>
    </w:pPr>
    <w:rPr>
      <w:rFonts w:eastAsia="Calibri"/>
      <w:snapToGrid/>
      <w:szCs w:val="24"/>
      <w:lang w:eastAsia="en-GB"/>
    </w:rPr>
  </w:style>
  <w:style w:type="character" w:styleId="CommentReference">
    <w:name w:val="annotation reference"/>
    <w:uiPriority w:val="99"/>
    <w:rsid w:val="00A112AE"/>
    <w:rPr>
      <w:sz w:val="16"/>
      <w:szCs w:val="16"/>
    </w:rPr>
  </w:style>
  <w:style w:type="paragraph" w:styleId="CommentText">
    <w:name w:val="annotation text"/>
    <w:basedOn w:val="Normal"/>
    <w:link w:val="CommentTextChar"/>
    <w:uiPriority w:val="99"/>
    <w:rsid w:val="00A112AE"/>
    <w:pPr>
      <w:widowControl/>
    </w:pPr>
    <w:rPr>
      <w:snapToGrid/>
      <w:sz w:val="20"/>
      <w:lang w:eastAsia="en-GB"/>
    </w:rPr>
  </w:style>
  <w:style w:type="character" w:customStyle="1" w:styleId="CommentTextChar">
    <w:name w:val="Comment Text Char"/>
    <w:link w:val="CommentText"/>
    <w:uiPriority w:val="99"/>
    <w:rsid w:val="00A112AE"/>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A112AE"/>
    <w:pPr>
      <w:widowControl/>
    </w:pPr>
    <w:rPr>
      <w:snapToGrid/>
      <w:sz w:val="20"/>
      <w:lang w:eastAsia="en-GB"/>
    </w:rPr>
  </w:style>
  <w:style w:type="character" w:customStyle="1" w:styleId="FootnoteTextChar">
    <w:name w:val="Footnote Text Char"/>
    <w:link w:val="FootnoteText"/>
    <w:rsid w:val="00A112AE"/>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A112AE"/>
    <w:pPr>
      <w:widowControl/>
      <w:tabs>
        <w:tab w:val="num" w:pos="360"/>
      </w:tabs>
      <w:spacing w:after="200" w:line="276" w:lineRule="auto"/>
      <w:ind w:left="360" w:hanging="360"/>
      <w:contextualSpacing/>
    </w:pPr>
    <w:rPr>
      <w:rFonts w:ascii="Calibri" w:eastAsia="Calibri" w:hAnsi="Calibri"/>
      <w:snapToGrid/>
      <w:szCs w:val="22"/>
    </w:rPr>
  </w:style>
  <w:style w:type="character" w:styleId="Strong">
    <w:name w:val="Strong"/>
    <w:uiPriority w:val="22"/>
    <w:qFormat/>
    <w:rsid w:val="00A112AE"/>
    <w:rPr>
      <w:b/>
      <w:bCs/>
    </w:rPr>
  </w:style>
  <w:style w:type="character" w:styleId="FootnoteReference">
    <w:name w:val="footnote reference"/>
    <w:rsid w:val="00A112AE"/>
    <w:rPr>
      <w:vertAlign w:val="superscript"/>
    </w:rPr>
  </w:style>
  <w:style w:type="paragraph" w:customStyle="1" w:styleId="Body">
    <w:name w:val="Body"/>
    <w:basedOn w:val="Normal"/>
    <w:rsid w:val="00A112AE"/>
    <w:pPr>
      <w:widowControl/>
      <w:tabs>
        <w:tab w:val="left" w:pos="851"/>
        <w:tab w:val="left" w:pos="1701"/>
        <w:tab w:val="left" w:pos="2835"/>
        <w:tab w:val="left" w:pos="4253"/>
      </w:tabs>
      <w:spacing w:line="312" w:lineRule="auto"/>
      <w:jc w:val="both"/>
    </w:pPr>
    <w:rPr>
      <w:snapToGrid/>
      <w:lang w:eastAsia="en-GB"/>
    </w:rPr>
  </w:style>
  <w:style w:type="character" w:customStyle="1" w:styleId="CrossReference">
    <w:name w:val="Cross Reference"/>
    <w:rsid w:val="00A112AE"/>
    <w:rPr>
      <w:rFonts w:ascii="Arial" w:hAnsi="Arial"/>
      <w:b/>
      <w:color w:val="auto"/>
      <w:sz w:val="24"/>
      <w:u w:val="none"/>
    </w:rPr>
  </w:style>
  <w:style w:type="paragraph" w:customStyle="1" w:styleId="Bodysubclause">
    <w:name w:val="Body  sub clause"/>
    <w:basedOn w:val="Normal"/>
    <w:rsid w:val="00A112AE"/>
    <w:pPr>
      <w:widowControl/>
      <w:spacing w:after="120" w:line="300" w:lineRule="atLeast"/>
      <w:ind w:left="720"/>
      <w:jc w:val="both"/>
    </w:pPr>
    <w:rPr>
      <w:rFonts w:eastAsia="Calibri"/>
      <w:snapToGrid/>
      <w:szCs w:val="22"/>
      <w:lang w:eastAsia="en-GB"/>
    </w:rPr>
  </w:style>
  <w:style w:type="paragraph" w:styleId="PlainText">
    <w:name w:val="Plain Text"/>
    <w:basedOn w:val="Normal"/>
    <w:link w:val="PlainTextChar"/>
    <w:uiPriority w:val="99"/>
    <w:unhideWhenUsed/>
    <w:rsid w:val="00A112AE"/>
    <w:pPr>
      <w:widowControl/>
    </w:pPr>
    <w:rPr>
      <w:rFonts w:ascii="Consolas" w:eastAsia="Calibri" w:hAnsi="Consolas"/>
      <w:snapToGrid/>
      <w:sz w:val="21"/>
      <w:szCs w:val="21"/>
      <w:lang w:eastAsia="en-GB"/>
    </w:rPr>
  </w:style>
  <w:style w:type="character" w:customStyle="1" w:styleId="PlainTextChar">
    <w:name w:val="Plain Text Char"/>
    <w:link w:val="PlainText"/>
    <w:uiPriority w:val="99"/>
    <w:rsid w:val="00A112AE"/>
    <w:rPr>
      <w:rFonts w:ascii="Consolas" w:eastAsia="Calibri" w:hAnsi="Consolas" w:cs="Times New Roman"/>
      <w:sz w:val="21"/>
      <w:szCs w:val="21"/>
      <w:lang w:eastAsia="en-GB"/>
    </w:rPr>
  </w:style>
  <w:style w:type="paragraph" w:styleId="BodyText3">
    <w:name w:val="Body Text 3"/>
    <w:basedOn w:val="Normal"/>
    <w:link w:val="BodyText3Char"/>
    <w:rsid w:val="00A112AE"/>
    <w:pPr>
      <w:widowControl/>
      <w:spacing w:after="120"/>
    </w:pPr>
    <w:rPr>
      <w:snapToGrid/>
      <w:sz w:val="16"/>
      <w:szCs w:val="16"/>
      <w:lang w:eastAsia="en-GB"/>
    </w:rPr>
  </w:style>
  <w:style w:type="character" w:customStyle="1" w:styleId="BodyText3Char">
    <w:name w:val="Body Text 3 Char"/>
    <w:link w:val="BodyText3"/>
    <w:rsid w:val="00A112AE"/>
    <w:rPr>
      <w:rFonts w:ascii="Times New Roman" w:eastAsia="Times New Roman" w:hAnsi="Times New Roman" w:cs="Times New Roman"/>
      <w:sz w:val="16"/>
      <w:szCs w:val="16"/>
      <w:lang w:eastAsia="en-GB"/>
    </w:rPr>
  </w:style>
  <w:style w:type="paragraph" w:customStyle="1" w:styleId="MediumGrid21">
    <w:name w:val="Medium Grid 21"/>
    <w:uiPriority w:val="1"/>
    <w:qFormat/>
    <w:rsid w:val="00A112AE"/>
    <w:rPr>
      <w:sz w:val="22"/>
      <w:szCs w:val="22"/>
      <w:lang w:val="en-US" w:eastAsia="en-US"/>
    </w:rPr>
  </w:style>
  <w:style w:type="paragraph" w:styleId="Title">
    <w:name w:val="Title"/>
    <w:basedOn w:val="Normal"/>
    <w:link w:val="TitleChar"/>
    <w:qFormat/>
    <w:rsid w:val="00A112AE"/>
    <w:pPr>
      <w:widowControl/>
      <w:jc w:val="center"/>
    </w:pPr>
    <w:rPr>
      <w:b/>
      <w:snapToGrid/>
      <w:lang w:eastAsia="en-GB"/>
    </w:rPr>
  </w:style>
  <w:style w:type="character" w:customStyle="1" w:styleId="TitleChar">
    <w:name w:val="Title Char"/>
    <w:link w:val="Title"/>
    <w:rsid w:val="00A112AE"/>
    <w:rPr>
      <w:rFonts w:ascii="Times New Roman" w:eastAsia="Times New Roman" w:hAnsi="Times New Roman" w:cs="Times New Roman"/>
      <w:b/>
      <w:szCs w:val="20"/>
      <w:lang w:eastAsia="en-GB"/>
    </w:rPr>
  </w:style>
  <w:style w:type="character" w:styleId="PageNumber">
    <w:name w:val="page number"/>
    <w:basedOn w:val="DefaultParagraphFont"/>
    <w:rsid w:val="00A112AE"/>
  </w:style>
  <w:style w:type="character" w:styleId="Emphasis">
    <w:name w:val="Emphasis"/>
    <w:qFormat/>
    <w:rsid w:val="00A112AE"/>
    <w:rPr>
      <w:i/>
      <w:iCs/>
    </w:rPr>
  </w:style>
  <w:style w:type="paragraph" w:customStyle="1" w:styleId="Style">
    <w:name w:val="Style"/>
    <w:rsid w:val="00A112AE"/>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A112AE"/>
    <w:pPr>
      <w:widowControl/>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i/>
      <w:iCs/>
      <w:snapToGrid/>
      <w:szCs w:val="22"/>
      <w:lang w:eastAsia="en-GB"/>
    </w:rPr>
  </w:style>
  <w:style w:type="paragraph" w:customStyle="1" w:styleId="ExtExambox">
    <w:name w:val="ExtExambox"/>
    <w:basedOn w:val="Normal"/>
    <w:rsid w:val="00A112AE"/>
    <w:pPr>
      <w:widowControl/>
    </w:pPr>
    <w:rPr>
      <w:i/>
      <w:snapToGrid/>
      <w:lang w:eastAsia="en-GB"/>
    </w:rPr>
  </w:style>
  <w:style w:type="paragraph" w:styleId="CommentSubject">
    <w:name w:val="annotation subject"/>
    <w:basedOn w:val="CommentText"/>
    <w:next w:val="CommentText"/>
    <w:link w:val="CommentSubjectChar"/>
    <w:semiHidden/>
    <w:rsid w:val="00A112AE"/>
    <w:rPr>
      <w:b/>
      <w:bCs/>
    </w:rPr>
  </w:style>
  <w:style w:type="character" w:customStyle="1" w:styleId="CommentSubjectChar">
    <w:name w:val="Comment Subject Char"/>
    <w:link w:val="CommentSubject"/>
    <w:semiHidden/>
    <w:rsid w:val="00A112AE"/>
    <w:rPr>
      <w:rFonts w:ascii="Times New Roman" w:eastAsia="Times New Roman" w:hAnsi="Times New Roman" w:cs="Times New Roman"/>
      <w:b/>
      <w:bCs/>
      <w:sz w:val="20"/>
      <w:szCs w:val="20"/>
      <w:lang w:eastAsia="en-GB"/>
    </w:rPr>
  </w:style>
  <w:style w:type="paragraph" w:customStyle="1" w:styleId="ssNoHeading2">
    <w:name w:val="ssNoHeading2"/>
    <w:basedOn w:val="Heading2"/>
    <w:rsid w:val="00A112AE"/>
    <w:pPr>
      <w:keepNext w:val="0"/>
      <w:tabs>
        <w:tab w:val="num" w:pos="709"/>
      </w:tabs>
      <w:spacing w:after="220"/>
      <w:ind w:left="709" w:hanging="709"/>
      <w:jc w:val="both"/>
    </w:pPr>
    <w:rPr>
      <w:rFonts w:cs="Arial"/>
      <w:szCs w:val="22"/>
      <w:lang w:eastAsia="en-US"/>
    </w:rPr>
  </w:style>
  <w:style w:type="character" w:customStyle="1" w:styleId="bold1">
    <w:name w:val="bold1"/>
    <w:rsid w:val="00A112AE"/>
    <w:rPr>
      <w:b/>
      <w:bCs/>
    </w:rPr>
  </w:style>
  <w:style w:type="paragraph" w:styleId="Index1">
    <w:name w:val="index 1"/>
    <w:basedOn w:val="Normal"/>
    <w:next w:val="Normal"/>
    <w:autoRedefine/>
    <w:uiPriority w:val="99"/>
    <w:unhideWhenUsed/>
    <w:rsid w:val="00A112AE"/>
    <w:pPr>
      <w:ind w:left="240" w:hanging="240"/>
    </w:pPr>
    <w:rPr>
      <w:rFonts w:ascii="Calibri" w:hAnsi="Calibri"/>
      <w:sz w:val="18"/>
      <w:szCs w:val="18"/>
    </w:rPr>
  </w:style>
  <w:style w:type="paragraph" w:styleId="Index2">
    <w:name w:val="index 2"/>
    <w:basedOn w:val="Normal"/>
    <w:next w:val="Normal"/>
    <w:autoRedefine/>
    <w:uiPriority w:val="99"/>
    <w:unhideWhenUsed/>
    <w:rsid w:val="00A112AE"/>
    <w:pPr>
      <w:ind w:left="480" w:hanging="240"/>
    </w:pPr>
    <w:rPr>
      <w:rFonts w:ascii="Calibri" w:hAnsi="Calibri"/>
      <w:sz w:val="18"/>
      <w:szCs w:val="18"/>
    </w:rPr>
  </w:style>
  <w:style w:type="paragraph" w:styleId="Index3">
    <w:name w:val="index 3"/>
    <w:basedOn w:val="Normal"/>
    <w:next w:val="Normal"/>
    <w:autoRedefine/>
    <w:uiPriority w:val="99"/>
    <w:unhideWhenUsed/>
    <w:rsid w:val="00A112AE"/>
    <w:pPr>
      <w:ind w:left="720" w:hanging="240"/>
    </w:pPr>
    <w:rPr>
      <w:rFonts w:ascii="Calibri" w:hAnsi="Calibri"/>
      <w:sz w:val="18"/>
      <w:szCs w:val="18"/>
    </w:rPr>
  </w:style>
  <w:style w:type="paragraph" w:styleId="Index4">
    <w:name w:val="index 4"/>
    <w:basedOn w:val="Normal"/>
    <w:next w:val="Normal"/>
    <w:autoRedefine/>
    <w:uiPriority w:val="99"/>
    <w:unhideWhenUsed/>
    <w:rsid w:val="00A112AE"/>
    <w:pPr>
      <w:ind w:left="960" w:hanging="240"/>
    </w:pPr>
    <w:rPr>
      <w:rFonts w:ascii="Calibri" w:hAnsi="Calibri"/>
      <w:sz w:val="18"/>
      <w:szCs w:val="18"/>
    </w:rPr>
  </w:style>
  <w:style w:type="paragraph" w:styleId="Index5">
    <w:name w:val="index 5"/>
    <w:basedOn w:val="Normal"/>
    <w:next w:val="Normal"/>
    <w:autoRedefine/>
    <w:uiPriority w:val="99"/>
    <w:unhideWhenUsed/>
    <w:rsid w:val="00A112AE"/>
    <w:pPr>
      <w:ind w:left="1200" w:hanging="240"/>
    </w:pPr>
    <w:rPr>
      <w:rFonts w:ascii="Calibri" w:hAnsi="Calibri"/>
      <w:sz w:val="18"/>
      <w:szCs w:val="18"/>
    </w:rPr>
  </w:style>
  <w:style w:type="paragraph" w:styleId="Index6">
    <w:name w:val="index 6"/>
    <w:basedOn w:val="Normal"/>
    <w:next w:val="Normal"/>
    <w:autoRedefine/>
    <w:uiPriority w:val="99"/>
    <w:unhideWhenUsed/>
    <w:rsid w:val="00A112AE"/>
    <w:pPr>
      <w:ind w:left="1440" w:hanging="240"/>
    </w:pPr>
    <w:rPr>
      <w:rFonts w:ascii="Calibri" w:hAnsi="Calibri"/>
      <w:sz w:val="18"/>
      <w:szCs w:val="18"/>
    </w:rPr>
  </w:style>
  <w:style w:type="paragraph" w:styleId="Index7">
    <w:name w:val="index 7"/>
    <w:basedOn w:val="Normal"/>
    <w:next w:val="Normal"/>
    <w:autoRedefine/>
    <w:uiPriority w:val="99"/>
    <w:unhideWhenUsed/>
    <w:rsid w:val="00A112AE"/>
    <w:pPr>
      <w:ind w:left="1680" w:hanging="240"/>
    </w:pPr>
    <w:rPr>
      <w:rFonts w:ascii="Calibri" w:hAnsi="Calibri"/>
      <w:sz w:val="18"/>
      <w:szCs w:val="18"/>
    </w:rPr>
  </w:style>
  <w:style w:type="paragraph" w:styleId="Index8">
    <w:name w:val="index 8"/>
    <w:basedOn w:val="Normal"/>
    <w:next w:val="Normal"/>
    <w:autoRedefine/>
    <w:uiPriority w:val="99"/>
    <w:unhideWhenUsed/>
    <w:rsid w:val="00A112AE"/>
    <w:pPr>
      <w:ind w:left="1920" w:hanging="240"/>
    </w:pPr>
    <w:rPr>
      <w:rFonts w:ascii="Calibri" w:hAnsi="Calibri"/>
      <w:sz w:val="18"/>
      <w:szCs w:val="18"/>
    </w:rPr>
  </w:style>
  <w:style w:type="paragraph" w:styleId="Index9">
    <w:name w:val="index 9"/>
    <w:basedOn w:val="Normal"/>
    <w:next w:val="Normal"/>
    <w:autoRedefine/>
    <w:uiPriority w:val="99"/>
    <w:unhideWhenUsed/>
    <w:rsid w:val="00A112AE"/>
    <w:pPr>
      <w:ind w:left="2160" w:hanging="240"/>
    </w:pPr>
    <w:rPr>
      <w:rFonts w:ascii="Calibri" w:hAnsi="Calibri"/>
      <w:sz w:val="18"/>
      <w:szCs w:val="18"/>
    </w:rPr>
  </w:style>
  <w:style w:type="paragraph" w:styleId="IndexHeading">
    <w:name w:val="index heading"/>
    <w:basedOn w:val="Normal"/>
    <w:next w:val="Index1"/>
    <w:uiPriority w:val="99"/>
    <w:unhideWhenUsed/>
    <w:rsid w:val="00A112AE"/>
    <w:pPr>
      <w:spacing w:after="120"/>
      <w:jc w:val="center"/>
    </w:pPr>
    <w:rPr>
      <w:rFonts w:ascii="Calibri" w:hAnsi="Calibri"/>
      <w:b/>
      <w:bCs/>
      <w:sz w:val="26"/>
      <w:szCs w:val="26"/>
    </w:rPr>
  </w:style>
  <w:style w:type="paragraph" w:customStyle="1" w:styleId="Pa2">
    <w:name w:val="Pa2"/>
    <w:basedOn w:val="Default"/>
    <w:next w:val="Default"/>
    <w:uiPriority w:val="99"/>
    <w:rsid w:val="00A112AE"/>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A112AE"/>
    <w:pPr>
      <w:widowControl/>
      <w:tabs>
        <w:tab w:val="left" w:pos="851"/>
      </w:tabs>
      <w:ind w:left="851" w:hanging="425"/>
    </w:pPr>
    <w:rPr>
      <w:rFonts w:ascii="Tahoma" w:hAnsi="Tahoma"/>
      <w:snapToGrid/>
      <w:color w:val="000000"/>
      <w:szCs w:val="24"/>
      <w:lang w:eastAsia="x-none"/>
    </w:rPr>
  </w:style>
  <w:style w:type="character" w:customStyle="1" w:styleId="BulletsspacedChar">
    <w:name w:val="Bullets (spaced) Char"/>
    <w:link w:val="Bulletsspaced"/>
    <w:uiPriority w:val="99"/>
    <w:locked/>
    <w:rsid w:val="00A112AE"/>
    <w:rPr>
      <w:rFonts w:ascii="Tahoma" w:eastAsia="Times New Roman" w:hAnsi="Tahoma" w:cs="Times New Roman"/>
      <w:color w:val="000000"/>
      <w:sz w:val="24"/>
      <w:szCs w:val="24"/>
      <w:lang w:val="en-US"/>
    </w:rPr>
  </w:style>
  <w:style w:type="paragraph" w:customStyle="1" w:styleId="Bulletsspaced-lastbullet">
    <w:name w:val="Bullets (spaced) - last bullet"/>
    <w:basedOn w:val="Bulletsspaced"/>
    <w:next w:val="Normal"/>
    <w:link w:val="Bulletsspaced-lastbulletChar"/>
    <w:uiPriority w:val="99"/>
    <w:rsid w:val="00A112AE"/>
  </w:style>
  <w:style w:type="character" w:customStyle="1" w:styleId="Bulletsspaced-lastbulletChar">
    <w:name w:val="Bullets (spaced) - last bullet Char"/>
    <w:link w:val="Bulletsspaced-lastbullet"/>
    <w:uiPriority w:val="99"/>
    <w:locked/>
    <w:rsid w:val="00A112AE"/>
    <w:rPr>
      <w:rFonts w:ascii="Tahoma" w:eastAsia="Times New Roman" w:hAnsi="Tahoma" w:cs="Times New Roman"/>
      <w:color w:val="000000"/>
      <w:sz w:val="24"/>
      <w:szCs w:val="24"/>
      <w:lang w:val="en-US"/>
    </w:rPr>
  </w:style>
  <w:style w:type="paragraph" w:customStyle="1" w:styleId="Numberedparagraph">
    <w:name w:val="Numbered paragraph"/>
    <w:basedOn w:val="Normal"/>
    <w:link w:val="NumberedparagraphChar"/>
    <w:autoRedefine/>
    <w:uiPriority w:val="99"/>
    <w:rsid w:val="00A112AE"/>
    <w:pPr>
      <w:widowControl/>
      <w:ind w:left="567"/>
    </w:pPr>
    <w:rPr>
      <w:snapToGrid/>
      <w:color w:val="000000"/>
      <w:szCs w:val="24"/>
      <w:lang w:eastAsia="x-none"/>
    </w:rPr>
  </w:style>
  <w:style w:type="character" w:customStyle="1" w:styleId="NumberedparagraphChar">
    <w:name w:val="Numbered paragraph Char"/>
    <w:link w:val="Numberedparagraph"/>
    <w:uiPriority w:val="99"/>
    <w:locked/>
    <w:rsid w:val="00A112AE"/>
    <w:rPr>
      <w:rFonts w:ascii="Arial" w:eastAsia="Times New Roman" w:hAnsi="Arial" w:cs="Times New Roman"/>
      <w:color w:val="000000"/>
      <w:sz w:val="24"/>
      <w:szCs w:val="24"/>
      <w:lang w:val="en-US"/>
    </w:rPr>
  </w:style>
  <w:style w:type="table" w:styleId="TableGrid">
    <w:name w:val="Table Grid"/>
    <w:basedOn w:val="TableNormal"/>
    <w:uiPriority w:val="39"/>
    <w:rsid w:val="00A112AE"/>
    <w:rPr>
      <w:rFonts w:eastAsia="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65BC"/>
    <w:pPr>
      <w:ind w:left="720"/>
    </w:pPr>
  </w:style>
  <w:style w:type="table" w:styleId="TableGridLight">
    <w:name w:val="Grid Table Light"/>
    <w:basedOn w:val="TableNormal"/>
    <w:uiPriority w:val="40"/>
    <w:rsid w:val="00032E1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E01E74"/>
    <w:pPr>
      <w:keepLines/>
      <w:spacing w:before="240" w:after="0" w:line="259" w:lineRule="auto"/>
      <w:outlineLvl w:val="9"/>
    </w:pPr>
    <w:rPr>
      <w:rFonts w:asciiTheme="majorHAnsi" w:eastAsiaTheme="majorEastAsia" w:hAnsiTheme="majorHAnsi" w:cstheme="majorBidi"/>
      <w:b w:val="0"/>
      <w:color w:val="2F5496" w:themeColor="accent1" w:themeShade="BF"/>
      <w:szCs w:val="32"/>
    </w:rPr>
  </w:style>
  <w:style w:type="paragraph" w:styleId="TOC2">
    <w:name w:val="toc 2"/>
    <w:basedOn w:val="Normal"/>
    <w:next w:val="Normal"/>
    <w:autoRedefine/>
    <w:uiPriority w:val="39"/>
    <w:unhideWhenUsed/>
    <w:rsid w:val="00E01E74"/>
    <w:pPr>
      <w:spacing w:after="100"/>
      <w:ind w:left="220"/>
    </w:pPr>
  </w:style>
  <w:style w:type="paragraph" w:styleId="TOC3">
    <w:name w:val="toc 3"/>
    <w:basedOn w:val="Normal"/>
    <w:next w:val="Normal"/>
    <w:autoRedefine/>
    <w:uiPriority w:val="39"/>
    <w:unhideWhenUsed/>
    <w:rsid w:val="003727FD"/>
    <w:pPr>
      <w:tabs>
        <w:tab w:val="right" w:leader="dot" w:pos="9323"/>
      </w:tabs>
      <w:spacing w:after="100"/>
    </w:pPr>
  </w:style>
  <w:style w:type="paragraph" w:styleId="TOC1">
    <w:name w:val="toc 1"/>
    <w:basedOn w:val="Normal"/>
    <w:next w:val="Normal"/>
    <w:autoRedefine/>
    <w:uiPriority w:val="39"/>
    <w:unhideWhenUsed/>
    <w:rsid w:val="00E01E74"/>
    <w:pPr>
      <w:spacing w:after="100"/>
    </w:pPr>
  </w:style>
  <w:style w:type="paragraph" w:styleId="Revision">
    <w:name w:val="Revision"/>
    <w:hidden/>
    <w:uiPriority w:val="99"/>
    <w:semiHidden/>
    <w:rsid w:val="00047546"/>
    <w:rPr>
      <w:rFonts w:ascii="Arial" w:eastAsia="Times New Roman" w:hAnsi="Arial"/>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86401">
      <w:bodyDiv w:val="1"/>
      <w:marLeft w:val="0"/>
      <w:marRight w:val="0"/>
      <w:marTop w:val="0"/>
      <w:marBottom w:val="0"/>
      <w:divBdr>
        <w:top w:val="none" w:sz="0" w:space="0" w:color="auto"/>
        <w:left w:val="none" w:sz="0" w:space="0" w:color="auto"/>
        <w:bottom w:val="none" w:sz="0" w:space="0" w:color="auto"/>
        <w:right w:val="none" w:sz="0" w:space="0" w:color="auto"/>
      </w:divBdr>
    </w:div>
    <w:div w:id="537863286">
      <w:bodyDiv w:val="1"/>
      <w:marLeft w:val="0"/>
      <w:marRight w:val="0"/>
      <w:marTop w:val="0"/>
      <w:marBottom w:val="0"/>
      <w:divBdr>
        <w:top w:val="none" w:sz="0" w:space="0" w:color="auto"/>
        <w:left w:val="none" w:sz="0" w:space="0" w:color="auto"/>
        <w:bottom w:val="none" w:sz="0" w:space="0" w:color="auto"/>
        <w:right w:val="none" w:sz="0" w:space="0" w:color="auto"/>
      </w:divBdr>
    </w:div>
    <w:div w:id="960301034">
      <w:bodyDiv w:val="1"/>
      <w:marLeft w:val="0"/>
      <w:marRight w:val="0"/>
      <w:marTop w:val="0"/>
      <w:marBottom w:val="0"/>
      <w:divBdr>
        <w:top w:val="none" w:sz="0" w:space="0" w:color="auto"/>
        <w:left w:val="none" w:sz="0" w:space="0" w:color="auto"/>
        <w:bottom w:val="none" w:sz="0" w:space="0" w:color="auto"/>
        <w:right w:val="none" w:sz="0" w:space="0" w:color="auto"/>
      </w:divBdr>
    </w:div>
    <w:div w:id="1346203590">
      <w:bodyDiv w:val="1"/>
      <w:marLeft w:val="0"/>
      <w:marRight w:val="0"/>
      <w:marTop w:val="0"/>
      <w:marBottom w:val="0"/>
      <w:divBdr>
        <w:top w:val="none" w:sz="0" w:space="0" w:color="auto"/>
        <w:left w:val="none" w:sz="0" w:space="0" w:color="auto"/>
        <w:bottom w:val="none" w:sz="0" w:space="0" w:color="auto"/>
        <w:right w:val="none" w:sz="0" w:space="0" w:color="auto"/>
      </w:divBdr>
    </w:div>
    <w:div w:id="2080131493">
      <w:bodyDiv w:val="1"/>
      <w:marLeft w:val="0"/>
      <w:marRight w:val="0"/>
      <w:marTop w:val="0"/>
      <w:marBottom w:val="0"/>
      <w:divBdr>
        <w:top w:val="none" w:sz="0" w:space="0" w:color="auto"/>
        <w:left w:val="none" w:sz="0" w:space="0" w:color="auto"/>
        <w:bottom w:val="none" w:sz="0" w:space="0" w:color="auto"/>
        <w:right w:val="none" w:sz="0" w:space="0" w:color="auto"/>
      </w:divBdr>
      <w:divsChild>
        <w:div w:id="1549684771">
          <w:marLeft w:val="0"/>
          <w:marRight w:val="0"/>
          <w:marTop w:val="0"/>
          <w:marBottom w:val="0"/>
          <w:divBdr>
            <w:top w:val="none" w:sz="0" w:space="0" w:color="auto"/>
            <w:left w:val="none" w:sz="0" w:space="0" w:color="auto"/>
            <w:bottom w:val="none" w:sz="0" w:space="0" w:color="auto"/>
            <w:right w:val="none" w:sz="0" w:space="0" w:color="auto"/>
          </w:divBdr>
        </w:div>
        <w:div w:id="1582786774">
          <w:marLeft w:val="0"/>
          <w:marRight w:val="0"/>
          <w:marTop w:val="0"/>
          <w:marBottom w:val="0"/>
          <w:divBdr>
            <w:top w:val="none" w:sz="0" w:space="0" w:color="auto"/>
            <w:left w:val="none" w:sz="0" w:space="0" w:color="auto"/>
            <w:bottom w:val="none" w:sz="0" w:space="0" w:color="auto"/>
            <w:right w:val="none" w:sz="0" w:space="0" w:color="auto"/>
          </w:divBdr>
          <w:divsChild>
            <w:div w:id="1588920606">
              <w:marLeft w:val="-75"/>
              <w:marRight w:val="0"/>
              <w:marTop w:val="30"/>
              <w:marBottom w:val="30"/>
              <w:divBdr>
                <w:top w:val="none" w:sz="0" w:space="0" w:color="auto"/>
                <w:left w:val="none" w:sz="0" w:space="0" w:color="auto"/>
                <w:bottom w:val="none" w:sz="0" w:space="0" w:color="auto"/>
                <w:right w:val="none" w:sz="0" w:space="0" w:color="auto"/>
              </w:divBdr>
              <w:divsChild>
                <w:div w:id="339820233">
                  <w:marLeft w:val="0"/>
                  <w:marRight w:val="0"/>
                  <w:marTop w:val="0"/>
                  <w:marBottom w:val="0"/>
                  <w:divBdr>
                    <w:top w:val="none" w:sz="0" w:space="0" w:color="auto"/>
                    <w:left w:val="none" w:sz="0" w:space="0" w:color="auto"/>
                    <w:bottom w:val="none" w:sz="0" w:space="0" w:color="auto"/>
                    <w:right w:val="none" w:sz="0" w:space="0" w:color="auto"/>
                  </w:divBdr>
                  <w:divsChild>
                    <w:div w:id="537743720">
                      <w:marLeft w:val="0"/>
                      <w:marRight w:val="0"/>
                      <w:marTop w:val="0"/>
                      <w:marBottom w:val="0"/>
                      <w:divBdr>
                        <w:top w:val="none" w:sz="0" w:space="0" w:color="auto"/>
                        <w:left w:val="none" w:sz="0" w:space="0" w:color="auto"/>
                        <w:bottom w:val="none" w:sz="0" w:space="0" w:color="auto"/>
                        <w:right w:val="none" w:sz="0" w:space="0" w:color="auto"/>
                      </w:divBdr>
                    </w:div>
                  </w:divsChild>
                </w:div>
                <w:div w:id="462043997">
                  <w:marLeft w:val="0"/>
                  <w:marRight w:val="0"/>
                  <w:marTop w:val="0"/>
                  <w:marBottom w:val="0"/>
                  <w:divBdr>
                    <w:top w:val="none" w:sz="0" w:space="0" w:color="auto"/>
                    <w:left w:val="none" w:sz="0" w:space="0" w:color="auto"/>
                    <w:bottom w:val="none" w:sz="0" w:space="0" w:color="auto"/>
                    <w:right w:val="none" w:sz="0" w:space="0" w:color="auto"/>
                  </w:divBdr>
                  <w:divsChild>
                    <w:div w:id="893616004">
                      <w:marLeft w:val="0"/>
                      <w:marRight w:val="0"/>
                      <w:marTop w:val="0"/>
                      <w:marBottom w:val="0"/>
                      <w:divBdr>
                        <w:top w:val="none" w:sz="0" w:space="0" w:color="auto"/>
                        <w:left w:val="none" w:sz="0" w:space="0" w:color="auto"/>
                        <w:bottom w:val="none" w:sz="0" w:space="0" w:color="auto"/>
                        <w:right w:val="none" w:sz="0" w:space="0" w:color="auto"/>
                      </w:divBdr>
                    </w:div>
                  </w:divsChild>
                </w:div>
                <w:div w:id="622809441">
                  <w:marLeft w:val="0"/>
                  <w:marRight w:val="0"/>
                  <w:marTop w:val="0"/>
                  <w:marBottom w:val="0"/>
                  <w:divBdr>
                    <w:top w:val="none" w:sz="0" w:space="0" w:color="auto"/>
                    <w:left w:val="none" w:sz="0" w:space="0" w:color="auto"/>
                    <w:bottom w:val="none" w:sz="0" w:space="0" w:color="auto"/>
                    <w:right w:val="none" w:sz="0" w:space="0" w:color="auto"/>
                  </w:divBdr>
                  <w:divsChild>
                    <w:div w:id="22244107">
                      <w:marLeft w:val="0"/>
                      <w:marRight w:val="0"/>
                      <w:marTop w:val="0"/>
                      <w:marBottom w:val="0"/>
                      <w:divBdr>
                        <w:top w:val="none" w:sz="0" w:space="0" w:color="auto"/>
                        <w:left w:val="none" w:sz="0" w:space="0" w:color="auto"/>
                        <w:bottom w:val="none" w:sz="0" w:space="0" w:color="auto"/>
                        <w:right w:val="none" w:sz="0" w:space="0" w:color="auto"/>
                      </w:divBdr>
                    </w:div>
                  </w:divsChild>
                </w:div>
                <w:div w:id="1038431145">
                  <w:marLeft w:val="0"/>
                  <w:marRight w:val="0"/>
                  <w:marTop w:val="0"/>
                  <w:marBottom w:val="0"/>
                  <w:divBdr>
                    <w:top w:val="none" w:sz="0" w:space="0" w:color="auto"/>
                    <w:left w:val="none" w:sz="0" w:space="0" w:color="auto"/>
                    <w:bottom w:val="none" w:sz="0" w:space="0" w:color="auto"/>
                    <w:right w:val="none" w:sz="0" w:space="0" w:color="auto"/>
                  </w:divBdr>
                  <w:divsChild>
                    <w:div w:id="812062813">
                      <w:marLeft w:val="0"/>
                      <w:marRight w:val="0"/>
                      <w:marTop w:val="0"/>
                      <w:marBottom w:val="0"/>
                      <w:divBdr>
                        <w:top w:val="none" w:sz="0" w:space="0" w:color="auto"/>
                        <w:left w:val="none" w:sz="0" w:space="0" w:color="auto"/>
                        <w:bottom w:val="none" w:sz="0" w:space="0" w:color="auto"/>
                        <w:right w:val="none" w:sz="0" w:space="0" w:color="auto"/>
                      </w:divBdr>
                    </w:div>
                  </w:divsChild>
                </w:div>
                <w:div w:id="1159811856">
                  <w:marLeft w:val="0"/>
                  <w:marRight w:val="0"/>
                  <w:marTop w:val="0"/>
                  <w:marBottom w:val="0"/>
                  <w:divBdr>
                    <w:top w:val="none" w:sz="0" w:space="0" w:color="auto"/>
                    <w:left w:val="none" w:sz="0" w:space="0" w:color="auto"/>
                    <w:bottom w:val="none" w:sz="0" w:space="0" w:color="auto"/>
                    <w:right w:val="none" w:sz="0" w:space="0" w:color="auto"/>
                  </w:divBdr>
                  <w:divsChild>
                    <w:div w:id="2133401684">
                      <w:marLeft w:val="0"/>
                      <w:marRight w:val="0"/>
                      <w:marTop w:val="0"/>
                      <w:marBottom w:val="0"/>
                      <w:divBdr>
                        <w:top w:val="none" w:sz="0" w:space="0" w:color="auto"/>
                        <w:left w:val="none" w:sz="0" w:space="0" w:color="auto"/>
                        <w:bottom w:val="none" w:sz="0" w:space="0" w:color="auto"/>
                        <w:right w:val="none" w:sz="0" w:space="0" w:color="auto"/>
                      </w:divBdr>
                    </w:div>
                  </w:divsChild>
                </w:div>
                <w:div w:id="1184786000">
                  <w:marLeft w:val="0"/>
                  <w:marRight w:val="0"/>
                  <w:marTop w:val="0"/>
                  <w:marBottom w:val="0"/>
                  <w:divBdr>
                    <w:top w:val="none" w:sz="0" w:space="0" w:color="auto"/>
                    <w:left w:val="none" w:sz="0" w:space="0" w:color="auto"/>
                    <w:bottom w:val="none" w:sz="0" w:space="0" w:color="auto"/>
                    <w:right w:val="none" w:sz="0" w:space="0" w:color="auto"/>
                  </w:divBdr>
                  <w:divsChild>
                    <w:div w:id="30443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273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ingston.ac.uk/aboutkingstonuniversity/howtheuniversityworks/policiesandregulation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anvas.kingston.ac.uk/courses/311/pages/the-academic-framework-home-page"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AENB@kings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5E369CC4-0FAB-7B4C-A81E-DDB36C8C6450}">
  <we:reference id="8c1c3d44-57e9-40d7-86e4-4adf61fea1dd" version="2.1.0.1" store="EXCatalog" storeType="EXCatalog"/>
  <we:alternateReferences>
    <we:reference id="WA104380122" version="2.1.0.1" store="en-GB"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73CA01-5A87-0047-AB32-CFCD8DBA4C37}">
  <we:reference id="f78a3046-9e99-4300-aa2b-5814002b01a2" version="1.46.0.0" store="EXCatalog" storeType="EXCatalog"/>
  <we:alternateReferences>
    <we:reference id="WA104382081" version="1.46.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3949bc56-6107-4a37-a900-858857adfede">
      <UserInfo>
        <DisplayName>Trodden, Olivia</DisplayName>
        <AccountId>1666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C1842A1-2208-44E3-8A48-587EEC6D62D5}">
  <ds:schemaRefs>
    <ds:schemaRef ds:uri="http://schemas.openxmlformats.org/officeDocument/2006/bibliography"/>
  </ds:schemaRefs>
</ds:datastoreItem>
</file>

<file path=customXml/itemProps2.xml><?xml version="1.0" encoding="utf-8"?>
<ds:datastoreItem xmlns:ds="http://schemas.openxmlformats.org/officeDocument/2006/customXml" ds:itemID="{30C591CA-D25F-9240-A8EF-D5C51593FD0C}">
  <ds:schemaRefs>
    <ds:schemaRef ds:uri="http://schemas.microsoft.com/sharepoint/v3/contenttype/forms"/>
  </ds:schemaRefs>
</ds:datastoreItem>
</file>

<file path=customXml/itemProps3.xml><?xml version="1.0" encoding="utf-8"?>
<ds:datastoreItem xmlns:ds="http://schemas.openxmlformats.org/officeDocument/2006/customXml" ds:itemID="{D979337C-9BFF-4015-A5EA-45B406071402}">
  <ds:schemaRefs>
    <ds:schemaRef ds:uri="http://schemas.microsoft.com/office/2006/metadata/properties"/>
    <ds:schemaRef ds:uri="http://schemas.microsoft.com/office/infopath/2007/PartnerControls"/>
    <ds:schemaRef ds:uri="3949bc56-6107-4a37-a900-858857adfede"/>
  </ds:schemaRefs>
</ds:datastoreItem>
</file>

<file path=customXml/itemProps4.xml><?xml version="1.0" encoding="utf-8"?>
<ds:datastoreItem xmlns:ds="http://schemas.openxmlformats.org/officeDocument/2006/customXml" ds:itemID="{F2F6A298-CFA5-4B4E-9103-1552B3B50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81F29C-3923-6946-84ED-BB679FB26D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29</Pages>
  <Words>10567</Words>
  <Characters>60237</Characters>
  <Application>Microsoft Office Word</Application>
  <DocSecurity>0</DocSecurity>
  <Lines>501</Lines>
  <Paragraphs>141</Paragraphs>
  <ScaleCrop>false</ScaleCrop>
  <Company>Kingston University</Company>
  <LinksUpToDate>false</LinksUpToDate>
  <CharactersWithSpaces>70663</CharactersWithSpaces>
  <SharedDoc>false</SharedDoc>
  <HLinks>
    <vt:vector size="198" baseType="variant">
      <vt:variant>
        <vt:i4>2031704</vt:i4>
      </vt:variant>
      <vt:variant>
        <vt:i4>189</vt:i4>
      </vt:variant>
      <vt:variant>
        <vt:i4>0</vt:i4>
      </vt:variant>
      <vt:variant>
        <vt:i4>5</vt:i4>
      </vt:variant>
      <vt:variant>
        <vt:lpwstr>https://canvas.kingston.ac.uk/courses/311/pages/the-academic-framework-home-page</vt:lpwstr>
      </vt:variant>
      <vt:variant>
        <vt:lpwstr/>
      </vt:variant>
      <vt:variant>
        <vt:i4>3473502</vt:i4>
      </vt:variant>
      <vt:variant>
        <vt:i4>186</vt:i4>
      </vt:variant>
      <vt:variant>
        <vt:i4>0</vt:i4>
      </vt:variant>
      <vt:variant>
        <vt:i4>5</vt:i4>
      </vt:variant>
      <vt:variant>
        <vt:lpwstr>mailto:QAENB@kingston.ac.uk</vt:lpwstr>
      </vt:variant>
      <vt:variant>
        <vt:lpwstr/>
      </vt:variant>
      <vt:variant>
        <vt:i4>4456451</vt:i4>
      </vt:variant>
      <vt:variant>
        <vt:i4>183</vt:i4>
      </vt:variant>
      <vt:variant>
        <vt:i4>0</vt:i4>
      </vt:variant>
      <vt:variant>
        <vt:i4>5</vt:i4>
      </vt:variant>
      <vt:variant>
        <vt:lpwstr>http://www.kingston.ac.uk/aboutkingstonuniversity/howtheuniversityworks/policiesandregulations/</vt:lpwstr>
      </vt:variant>
      <vt:variant>
        <vt:lpwstr>ar</vt:lpwstr>
      </vt:variant>
      <vt:variant>
        <vt:i4>1835066</vt:i4>
      </vt:variant>
      <vt:variant>
        <vt:i4>176</vt:i4>
      </vt:variant>
      <vt:variant>
        <vt:i4>0</vt:i4>
      </vt:variant>
      <vt:variant>
        <vt:i4>5</vt:i4>
      </vt:variant>
      <vt:variant>
        <vt:lpwstr/>
      </vt:variant>
      <vt:variant>
        <vt:lpwstr>_Toc152690085</vt:lpwstr>
      </vt:variant>
      <vt:variant>
        <vt:i4>1835066</vt:i4>
      </vt:variant>
      <vt:variant>
        <vt:i4>170</vt:i4>
      </vt:variant>
      <vt:variant>
        <vt:i4>0</vt:i4>
      </vt:variant>
      <vt:variant>
        <vt:i4>5</vt:i4>
      </vt:variant>
      <vt:variant>
        <vt:lpwstr/>
      </vt:variant>
      <vt:variant>
        <vt:lpwstr>_Toc152690084</vt:lpwstr>
      </vt:variant>
      <vt:variant>
        <vt:i4>1835066</vt:i4>
      </vt:variant>
      <vt:variant>
        <vt:i4>164</vt:i4>
      </vt:variant>
      <vt:variant>
        <vt:i4>0</vt:i4>
      </vt:variant>
      <vt:variant>
        <vt:i4>5</vt:i4>
      </vt:variant>
      <vt:variant>
        <vt:lpwstr/>
      </vt:variant>
      <vt:variant>
        <vt:lpwstr>_Toc152690083</vt:lpwstr>
      </vt:variant>
      <vt:variant>
        <vt:i4>1835066</vt:i4>
      </vt:variant>
      <vt:variant>
        <vt:i4>158</vt:i4>
      </vt:variant>
      <vt:variant>
        <vt:i4>0</vt:i4>
      </vt:variant>
      <vt:variant>
        <vt:i4>5</vt:i4>
      </vt:variant>
      <vt:variant>
        <vt:lpwstr/>
      </vt:variant>
      <vt:variant>
        <vt:lpwstr>_Toc152690082</vt:lpwstr>
      </vt:variant>
      <vt:variant>
        <vt:i4>1835066</vt:i4>
      </vt:variant>
      <vt:variant>
        <vt:i4>152</vt:i4>
      </vt:variant>
      <vt:variant>
        <vt:i4>0</vt:i4>
      </vt:variant>
      <vt:variant>
        <vt:i4>5</vt:i4>
      </vt:variant>
      <vt:variant>
        <vt:lpwstr/>
      </vt:variant>
      <vt:variant>
        <vt:lpwstr>_Toc152690081</vt:lpwstr>
      </vt:variant>
      <vt:variant>
        <vt:i4>1835066</vt:i4>
      </vt:variant>
      <vt:variant>
        <vt:i4>146</vt:i4>
      </vt:variant>
      <vt:variant>
        <vt:i4>0</vt:i4>
      </vt:variant>
      <vt:variant>
        <vt:i4>5</vt:i4>
      </vt:variant>
      <vt:variant>
        <vt:lpwstr/>
      </vt:variant>
      <vt:variant>
        <vt:lpwstr>_Toc152690080</vt:lpwstr>
      </vt:variant>
      <vt:variant>
        <vt:i4>1245242</vt:i4>
      </vt:variant>
      <vt:variant>
        <vt:i4>140</vt:i4>
      </vt:variant>
      <vt:variant>
        <vt:i4>0</vt:i4>
      </vt:variant>
      <vt:variant>
        <vt:i4>5</vt:i4>
      </vt:variant>
      <vt:variant>
        <vt:lpwstr/>
      </vt:variant>
      <vt:variant>
        <vt:lpwstr>_Toc152690079</vt:lpwstr>
      </vt:variant>
      <vt:variant>
        <vt:i4>1245242</vt:i4>
      </vt:variant>
      <vt:variant>
        <vt:i4>134</vt:i4>
      </vt:variant>
      <vt:variant>
        <vt:i4>0</vt:i4>
      </vt:variant>
      <vt:variant>
        <vt:i4>5</vt:i4>
      </vt:variant>
      <vt:variant>
        <vt:lpwstr/>
      </vt:variant>
      <vt:variant>
        <vt:lpwstr>_Toc152690078</vt:lpwstr>
      </vt:variant>
      <vt:variant>
        <vt:i4>1245242</vt:i4>
      </vt:variant>
      <vt:variant>
        <vt:i4>128</vt:i4>
      </vt:variant>
      <vt:variant>
        <vt:i4>0</vt:i4>
      </vt:variant>
      <vt:variant>
        <vt:i4>5</vt:i4>
      </vt:variant>
      <vt:variant>
        <vt:lpwstr/>
      </vt:variant>
      <vt:variant>
        <vt:lpwstr>_Toc152690077</vt:lpwstr>
      </vt:variant>
      <vt:variant>
        <vt:i4>1245242</vt:i4>
      </vt:variant>
      <vt:variant>
        <vt:i4>122</vt:i4>
      </vt:variant>
      <vt:variant>
        <vt:i4>0</vt:i4>
      </vt:variant>
      <vt:variant>
        <vt:i4>5</vt:i4>
      </vt:variant>
      <vt:variant>
        <vt:lpwstr/>
      </vt:variant>
      <vt:variant>
        <vt:lpwstr>_Toc152690076</vt:lpwstr>
      </vt:variant>
      <vt:variant>
        <vt:i4>1245242</vt:i4>
      </vt:variant>
      <vt:variant>
        <vt:i4>116</vt:i4>
      </vt:variant>
      <vt:variant>
        <vt:i4>0</vt:i4>
      </vt:variant>
      <vt:variant>
        <vt:i4>5</vt:i4>
      </vt:variant>
      <vt:variant>
        <vt:lpwstr/>
      </vt:variant>
      <vt:variant>
        <vt:lpwstr>_Toc152690075</vt:lpwstr>
      </vt:variant>
      <vt:variant>
        <vt:i4>1245242</vt:i4>
      </vt:variant>
      <vt:variant>
        <vt:i4>110</vt:i4>
      </vt:variant>
      <vt:variant>
        <vt:i4>0</vt:i4>
      </vt:variant>
      <vt:variant>
        <vt:i4>5</vt:i4>
      </vt:variant>
      <vt:variant>
        <vt:lpwstr/>
      </vt:variant>
      <vt:variant>
        <vt:lpwstr>_Toc152690074</vt:lpwstr>
      </vt:variant>
      <vt:variant>
        <vt:i4>1245242</vt:i4>
      </vt:variant>
      <vt:variant>
        <vt:i4>104</vt:i4>
      </vt:variant>
      <vt:variant>
        <vt:i4>0</vt:i4>
      </vt:variant>
      <vt:variant>
        <vt:i4>5</vt:i4>
      </vt:variant>
      <vt:variant>
        <vt:lpwstr/>
      </vt:variant>
      <vt:variant>
        <vt:lpwstr>_Toc152690073</vt:lpwstr>
      </vt:variant>
      <vt:variant>
        <vt:i4>1245242</vt:i4>
      </vt:variant>
      <vt:variant>
        <vt:i4>98</vt:i4>
      </vt:variant>
      <vt:variant>
        <vt:i4>0</vt:i4>
      </vt:variant>
      <vt:variant>
        <vt:i4>5</vt:i4>
      </vt:variant>
      <vt:variant>
        <vt:lpwstr/>
      </vt:variant>
      <vt:variant>
        <vt:lpwstr>_Toc152690072</vt:lpwstr>
      </vt:variant>
      <vt:variant>
        <vt:i4>1245242</vt:i4>
      </vt:variant>
      <vt:variant>
        <vt:i4>92</vt:i4>
      </vt:variant>
      <vt:variant>
        <vt:i4>0</vt:i4>
      </vt:variant>
      <vt:variant>
        <vt:i4>5</vt:i4>
      </vt:variant>
      <vt:variant>
        <vt:lpwstr/>
      </vt:variant>
      <vt:variant>
        <vt:lpwstr>_Toc152690071</vt:lpwstr>
      </vt:variant>
      <vt:variant>
        <vt:i4>1245242</vt:i4>
      </vt:variant>
      <vt:variant>
        <vt:i4>86</vt:i4>
      </vt:variant>
      <vt:variant>
        <vt:i4>0</vt:i4>
      </vt:variant>
      <vt:variant>
        <vt:i4>5</vt:i4>
      </vt:variant>
      <vt:variant>
        <vt:lpwstr/>
      </vt:variant>
      <vt:variant>
        <vt:lpwstr>_Toc152690070</vt:lpwstr>
      </vt:variant>
      <vt:variant>
        <vt:i4>1179706</vt:i4>
      </vt:variant>
      <vt:variant>
        <vt:i4>80</vt:i4>
      </vt:variant>
      <vt:variant>
        <vt:i4>0</vt:i4>
      </vt:variant>
      <vt:variant>
        <vt:i4>5</vt:i4>
      </vt:variant>
      <vt:variant>
        <vt:lpwstr/>
      </vt:variant>
      <vt:variant>
        <vt:lpwstr>_Toc152690069</vt:lpwstr>
      </vt:variant>
      <vt:variant>
        <vt:i4>1179706</vt:i4>
      </vt:variant>
      <vt:variant>
        <vt:i4>74</vt:i4>
      </vt:variant>
      <vt:variant>
        <vt:i4>0</vt:i4>
      </vt:variant>
      <vt:variant>
        <vt:i4>5</vt:i4>
      </vt:variant>
      <vt:variant>
        <vt:lpwstr/>
      </vt:variant>
      <vt:variant>
        <vt:lpwstr>_Toc152690068</vt:lpwstr>
      </vt:variant>
      <vt:variant>
        <vt:i4>1179706</vt:i4>
      </vt:variant>
      <vt:variant>
        <vt:i4>68</vt:i4>
      </vt:variant>
      <vt:variant>
        <vt:i4>0</vt:i4>
      </vt:variant>
      <vt:variant>
        <vt:i4>5</vt:i4>
      </vt:variant>
      <vt:variant>
        <vt:lpwstr/>
      </vt:variant>
      <vt:variant>
        <vt:lpwstr>_Toc152690067</vt:lpwstr>
      </vt:variant>
      <vt:variant>
        <vt:i4>1179706</vt:i4>
      </vt:variant>
      <vt:variant>
        <vt:i4>62</vt:i4>
      </vt:variant>
      <vt:variant>
        <vt:i4>0</vt:i4>
      </vt:variant>
      <vt:variant>
        <vt:i4>5</vt:i4>
      </vt:variant>
      <vt:variant>
        <vt:lpwstr/>
      </vt:variant>
      <vt:variant>
        <vt:lpwstr>_Toc152690066</vt:lpwstr>
      </vt:variant>
      <vt:variant>
        <vt:i4>1179706</vt:i4>
      </vt:variant>
      <vt:variant>
        <vt:i4>56</vt:i4>
      </vt:variant>
      <vt:variant>
        <vt:i4>0</vt:i4>
      </vt:variant>
      <vt:variant>
        <vt:i4>5</vt:i4>
      </vt:variant>
      <vt:variant>
        <vt:lpwstr/>
      </vt:variant>
      <vt:variant>
        <vt:lpwstr>_Toc152690065</vt:lpwstr>
      </vt:variant>
      <vt:variant>
        <vt:i4>1179706</vt:i4>
      </vt:variant>
      <vt:variant>
        <vt:i4>50</vt:i4>
      </vt:variant>
      <vt:variant>
        <vt:i4>0</vt:i4>
      </vt:variant>
      <vt:variant>
        <vt:i4>5</vt:i4>
      </vt:variant>
      <vt:variant>
        <vt:lpwstr/>
      </vt:variant>
      <vt:variant>
        <vt:lpwstr>_Toc152690064</vt:lpwstr>
      </vt:variant>
      <vt:variant>
        <vt:i4>1179706</vt:i4>
      </vt:variant>
      <vt:variant>
        <vt:i4>44</vt:i4>
      </vt:variant>
      <vt:variant>
        <vt:i4>0</vt:i4>
      </vt:variant>
      <vt:variant>
        <vt:i4>5</vt:i4>
      </vt:variant>
      <vt:variant>
        <vt:lpwstr/>
      </vt:variant>
      <vt:variant>
        <vt:lpwstr>_Toc152690063</vt:lpwstr>
      </vt:variant>
      <vt:variant>
        <vt:i4>1179706</vt:i4>
      </vt:variant>
      <vt:variant>
        <vt:i4>38</vt:i4>
      </vt:variant>
      <vt:variant>
        <vt:i4>0</vt:i4>
      </vt:variant>
      <vt:variant>
        <vt:i4>5</vt:i4>
      </vt:variant>
      <vt:variant>
        <vt:lpwstr/>
      </vt:variant>
      <vt:variant>
        <vt:lpwstr>_Toc152690062</vt:lpwstr>
      </vt:variant>
      <vt:variant>
        <vt:i4>1179706</vt:i4>
      </vt:variant>
      <vt:variant>
        <vt:i4>32</vt:i4>
      </vt:variant>
      <vt:variant>
        <vt:i4>0</vt:i4>
      </vt:variant>
      <vt:variant>
        <vt:i4>5</vt:i4>
      </vt:variant>
      <vt:variant>
        <vt:lpwstr/>
      </vt:variant>
      <vt:variant>
        <vt:lpwstr>_Toc152690061</vt:lpwstr>
      </vt:variant>
      <vt:variant>
        <vt:i4>1179706</vt:i4>
      </vt:variant>
      <vt:variant>
        <vt:i4>26</vt:i4>
      </vt:variant>
      <vt:variant>
        <vt:i4>0</vt:i4>
      </vt:variant>
      <vt:variant>
        <vt:i4>5</vt:i4>
      </vt:variant>
      <vt:variant>
        <vt:lpwstr/>
      </vt:variant>
      <vt:variant>
        <vt:lpwstr>_Toc152690060</vt:lpwstr>
      </vt:variant>
      <vt:variant>
        <vt:i4>1114170</vt:i4>
      </vt:variant>
      <vt:variant>
        <vt:i4>20</vt:i4>
      </vt:variant>
      <vt:variant>
        <vt:i4>0</vt:i4>
      </vt:variant>
      <vt:variant>
        <vt:i4>5</vt:i4>
      </vt:variant>
      <vt:variant>
        <vt:lpwstr/>
      </vt:variant>
      <vt:variant>
        <vt:lpwstr>_Toc152690059</vt:lpwstr>
      </vt:variant>
      <vt:variant>
        <vt:i4>1114170</vt:i4>
      </vt:variant>
      <vt:variant>
        <vt:i4>14</vt:i4>
      </vt:variant>
      <vt:variant>
        <vt:i4>0</vt:i4>
      </vt:variant>
      <vt:variant>
        <vt:i4>5</vt:i4>
      </vt:variant>
      <vt:variant>
        <vt:lpwstr/>
      </vt:variant>
      <vt:variant>
        <vt:lpwstr>_Toc152690058</vt:lpwstr>
      </vt:variant>
      <vt:variant>
        <vt:i4>1114170</vt:i4>
      </vt:variant>
      <vt:variant>
        <vt:i4>8</vt:i4>
      </vt:variant>
      <vt:variant>
        <vt:i4>0</vt:i4>
      </vt:variant>
      <vt:variant>
        <vt:i4>5</vt:i4>
      </vt:variant>
      <vt:variant>
        <vt:lpwstr/>
      </vt:variant>
      <vt:variant>
        <vt:lpwstr>_Toc152690057</vt:lpwstr>
      </vt:variant>
      <vt:variant>
        <vt:i4>1114170</vt:i4>
      </vt:variant>
      <vt:variant>
        <vt:i4>2</vt:i4>
      </vt:variant>
      <vt:variant>
        <vt:i4>0</vt:i4>
      </vt:variant>
      <vt:variant>
        <vt:i4>5</vt:i4>
      </vt:variant>
      <vt:variant>
        <vt:lpwstr/>
      </vt:variant>
      <vt:variant>
        <vt:lpwstr>_Toc152690056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Mansi, Dominic A</cp:lastModifiedBy>
  <cp:revision>368</cp:revision>
  <cp:lastPrinted>2019-10-25T21:36:00Z</cp:lastPrinted>
  <dcterms:created xsi:type="dcterms:W3CDTF">2022-02-23T04:53:00Z</dcterms:created>
  <dcterms:modified xsi:type="dcterms:W3CDTF">2025-03-20T15:13:00Z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0x010100AF47C6D639642C4882A310EAFDB93A7F</vt:lpwstr>
  </property>
  <property fmtid="{D5CDD505-2E9C-101B-9397-08002B2CF9AE}" pid="4" name="display_urn:schemas-microsoft-com:office:office#Editor">
    <vt:lpwstr>Connor, Sarah</vt:lpwstr>
  </property>
  <property fmtid="{D5CDD505-2E9C-101B-9397-08002B2CF9AE}" pid="5" name="Order">
    <vt:lpwstr>1700600.00000000</vt:lpwstr>
  </property>
  <property fmtid="{D5CDD505-2E9C-101B-9397-08002B2CF9AE}" pid="6" name="Document Subject">
    <vt:lpwstr/>
  </property>
  <property fmtid="{D5CDD505-2E9C-101B-9397-08002B2CF9AE}" pid="7" name="display_urn:schemas-microsoft-com:office:office#Author">
    <vt:lpwstr>Connor, Sarah</vt:lpwstr>
  </property>
  <property fmtid="{D5CDD505-2E9C-101B-9397-08002B2CF9AE}" pid="8" name="Expiry Date">
    <vt:lpwstr/>
  </property>
  <property fmtid="{D5CDD505-2E9C-101B-9397-08002B2CF9AE}" pid="9" name="Document Type">
    <vt:lpwstr/>
  </property>
  <property fmtid="{D5CDD505-2E9C-101B-9397-08002B2CF9AE}" pid="10" name="Document Authors">
    <vt:lpwstr/>
  </property>
  <property fmtid="{D5CDD505-2E9C-101B-9397-08002B2CF9AE}" pid="11" name="MSIP_Label_3b551598-29da-492a-8b9f-8358cd43dd03_Enabled">
    <vt:lpwstr>True</vt:lpwstr>
  </property>
  <property fmtid="{D5CDD505-2E9C-101B-9397-08002B2CF9AE}" pid="12" name="MSIP_Label_3b551598-29da-492a-8b9f-8358cd43dd03_SiteId">
    <vt:lpwstr>c9ef029c-18cf-4016-86d3-93cf8e94ff94</vt:lpwstr>
  </property>
  <property fmtid="{D5CDD505-2E9C-101B-9397-08002B2CF9AE}" pid="13" name="MSIP_Label_3b551598-29da-492a-8b9f-8358cd43dd03_Owner">
    <vt:lpwstr>KU72595@kingston.ac.uk</vt:lpwstr>
  </property>
  <property fmtid="{D5CDD505-2E9C-101B-9397-08002B2CF9AE}" pid="14" name="MSIP_Label_3b551598-29da-492a-8b9f-8358cd43dd03_SetDate">
    <vt:lpwstr>2022-02-15T14:08:10.0178691Z</vt:lpwstr>
  </property>
  <property fmtid="{D5CDD505-2E9C-101B-9397-08002B2CF9AE}" pid="15" name="MSIP_Label_3b551598-29da-492a-8b9f-8358cd43dd03_Name">
    <vt:lpwstr>General</vt:lpwstr>
  </property>
  <property fmtid="{D5CDD505-2E9C-101B-9397-08002B2CF9AE}" pid="16" name="MSIP_Label_3b551598-29da-492a-8b9f-8358cd43dd03_Application">
    <vt:lpwstr>Microsoft Azure Information Protection</vt:lpwstr>
  </property>
  <property fmtid="{D5CDD505-2E9C-101B-9397-08002B2CF9AE}" pid="17" name="MSIP_Label_3b551598-29da-492a-8b9f-8358cd43dd03_ActionId">
    <vt:lpwstr>7ffbfb22-2dc4-4b4e-8005-ec5a8333e4fb</vt:lpwstr>
  </property>
  <property fmtid="{D5CDD505-2E9C-101B-9397-08002B2CF9AE}" pid="18" name="MSIP_Label_3b551598-29da-492a-8b9f-8358cd43dd03_Extended_MSFT_Method">
    <vt:lpwstr>Automatic</vt:lpwstr>
  </property>
  <property fmtid="{D5CDD505-2E9C-101B-9397-08002B2CF9AE}" pid="19" name="Sensitivity">
    <vt:lpwstr>General</vt:lpwstr>
  </property>
</Properties>
</file>