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0AAFF" w14:textId="77777777" w:rsidR="003C7CBB" w:rsidRDefault="003C7CBB" w:rsidP="00597E3C">
      <w:pPr>
        <w:pStyle w:val="Heading1"/>
        <w:rPr>
          <w:rFonts w:eastAsia="Times New Roman"/>
        </w:rPr>
      </w:pPr>
      <w:r>
        <w:rPr>
          <w:rFonts w:eastAsia="Times New Roman"/>
        </w:rPr>
        <w:t>Template C20</w:t>
      </w:r>
    </w:p>
    <w:p w14:paraId="5B324751" w14:textId="1E201ACB" w:rsidR="003259C1" w:rsidRDefault="00597E3C" w:rsidP="00597E3C">
      <w:pPr>
        <w:pStyle w:val="Heading1"/>
        <w:rPr>
          <w:rFonts w:eastAsia="Times New Roman"/>
        </w:rPr>
      </w:pPr>
      <w:r>
        <w:rPr>
          <w:rFonts w:eastAsia="Times New Roman"/>
        </w:rPr>
        <w:t>Key Meetings and Milestones for Online Courses</w:t>
      </w:r>
      <w:r w:rsidR="00531389">
        <w:rPr>
          <w:rFonts w:eastAsia="Times New Roman"/>
        </w:rPr>
        <w:t xml:space="preserve"> and Modules</w:t>
      </w:r>
    </w:p>
    <w:p w14:paraId="1E8B215F" w14:textId="44E86D51" w:rsidR="006139FA" w:rsidRPr="00A16F05" w:rsidRDefault="00597E3C" w:rsidP="00BD4DCD">
      <w:pPr>
        <w:rPr>
          <w:rFonts w:ascii="Aptos" w:eastAsia="Times New Roman" w:hAnsi="Aptos"/>
          <w:color w:val="000000"/>
          <w:sz w:val="24"/>
          <w:szCs w:val="24"/>
        </w:rPr>
      </w:pPr>
      <w:r w:rsidRPr="00A16F05">
        <w:rPr>
          <w:rFonts w:ascii="Aptos" w:eastAsia="Times New Roman" w:hAnsi="Aptos"/>
          <w:color w:val="000000"/>
          <w:sz w:val="24"/>
          <w:szCs w:val="24"/>
        </w:rPr>
        <w:t xml:space="preserve">The schedule below </w:t>
      </w:r>
      <w:r w:rsidR="00510CA1" w:rsidRPr="00A16F05">
        <w:rPr>
          <w:rFonts w:ascii="Aptos" w:eastAsia="Times New Roman" w:hAnsi="Aptos"/>
          <w:color w:val="000000"/>
          <w:sz w:val="24"/>
          <w:szCs w:val="24"/>
        </w:rPr>
        <w:t>provides an outline of key meetings</w:t>
      </w:r>
      <w:r w:rsidR="00F405B8" w:rsidRPr="00A16F05">
        <w:rPr>
          <w:rFonts w:ascii="Aptos" w:eastAsia="Times New Roman" w:hAnsi="Aptos"/>
          <w:color w:val="000000"/>
          <w:sz w:val="24"/>
          <w:szCs w:val="24"/>
        </w:rPr>
        <w:t>, training workshops</w:t>
      </w:r>
      <w:r w:rsidR="00510CA1" w:rsidRPr="00A16F05">
        <w:rPr>
          <w:rFonts w:ascii="Aptos" w:eastAsia="Times New Roman" w:hAnsi="Aptos"/>
          <w:color w:val="000000"/>
          <w:sz w:val="24"/>
          <w:szCs w:val="24"/>
        </w:rPr>
        <w:t xml:space="preserve"> and milestones for the development of </w:t>
      </w:r>
      <w:r w:rsidR="00077C91" w:rsidRPr="00A16F05">
        <w:rPr>
          <w:rFonts w:ascii="Aptos" w:eastAsia="Times New Roman" w:hAnsi="Aptos"/>
          <w:color w:val="000000"/>
          <w:sz w:val="24"/>
          <w:szCs w:val="24"/>
        </w:rPr>
        <w:t>Canvas modules for online courses and modules.</w:t>
      </w:r>
      <w:r w:rsidR="00192FA6" w:rsidRPr="00A16F05">
        <w:rPr>
          <w:rFonts w:ascii="Aptos" w:eastAsia="Times New Roman" w:hAnsi="Aptos"/>
          <w:color w:val="000000"/>
          <w:sz w:val="24"/>
          <w:szCs w:val="24"/>
        </w:rPr>
        <w:t xml:space="preserve"> Additional meetings may be arranged, depending on available resources</w:t>
      </w:r>
      <w:r w:rsidR="00F1329A" w:rsidRPr="00A16F05">
        <w:rPr>
          <w:rFonts w:ascii="Aptos" w:eastAsia="Times New Roman" w:hAnsi="Aptos"/>
          <w:color w:val="000000"/>
          <w:sz w:val="24"/>
          <w:szCs w:val="24"/>
        </w:rPr>
        <w:t>, and some meetings may not be required if progress has clearly been made.</w:t>
      </w:r>
      <w:r w:rsidR="00DD128E" w:rsidRPr="00A16F05">
        <w:rPr>
          <w:rFonts w:ascii="Aptos" w:eastAsia="Times New Roman" w:hAnsi="Aptos"/>
          <w:color w:val="000000"/>
          <w:sz w:val="24"/>
          <w:szCs w:val="24"/>
        </w:rPr>
        <w:t xml:space="preserve"> </w:t>
      </w:r>
      <w:r w:rsidR="00962F20" w:rsidRPr="00A16F05">
        <w:rPr>
          <w:rFonts w:ascii="Aptos" w:eastAsia="Times New Roman" w:hAnsi="Aptos"/>
          <w:color w:val="000000"/>
          <w:sz w:val="24"/>
          <w:szCs w:val="24"/>
        </w:rPr>
        <w:t>For milestones to be met, m</w:t>
      </w:r>
      <w:r w:rsidR="00FD0143" w:rsidRPr="00A16F05">
        <w:rPr>
          <w:rFonts w:ascii="Aptos" w:eastAsia="Times New Roman" w:hAnsi="Aptos"/>
          <w:color w:val="000000"/>
          <w:sz w:val="24"/>
          <w:szCs w:val="24"/>
        </w:rPr>
        <w:t xml:space="preserve">embers of the course team involved in </w:t>
      </w:r>
      <w:r w:rsidR="00CB7DB2" w:rsidRPr="00A16F05">
        <w:rPr>
          <w:rFonts w:ascii="Aptos" w:eastAsia="Times New Roman" w:hAnsi="Aptos"/>
          <w:color w:val="000000"/>
          <w:sz w:val="24"/>
          <w:szCs w:val="24"/>
        </w:rPr>
        <w:t xml:space="preserve">planning, </w:t>
      </w:r>
      <w:r w:rsidR="00FD0143" w:rsidRPr="00A16F05">
        <w:rPr>
          <w:rFonts w:ascii="Aptos" w:eastAsia="Times New Roman" w:hAnsi="Aptos"/>
          <w:color w:val="000000"/>
          <w:sz w:val="24"/>
          <w:szCs w:val="24"/>
        </w:rPr>
        <w:t>building and delivering the Canvas modules</w:t>
      </w:r>
      <w:r w:rsidR="00CB7DB2" w:rsidRPr="00A16F05">
        <w:rPr>
          <w:rFonts w:ascii="Aptos" w:eastAsia="Times New Roman" w:hAnsi="Aptos"/>
          <w:color w:val="000000"/>
          <w:sz w:val="24"/>
          <w:szCs w:val="24"/>
        </w:rPr>
        <w:t xml:space="preserve"> </w:t>
      </w:r>
      <w:r w:rsidR="00962F20" w:rsidRPr="00A16F05">
        <w:rPr>
          <w:rFonts w:ascii="Aptos" w:eastAsia="Times New Roman" w:hAnsi="Aptos"/>
          <w:color w:val="000000"/>
          <w:sz w:val="24"/>
          <w:szCs w:val="24"/>
        </w:rPr>
        <w:t xml:space="preserve">should </w:t>
      </w:r>
      <w:r w:rsidR="00CB7DB2" w:rsidRPr="00A16F05">
        <w:rPr>
          <w:rFonts w:ascii="Aptos" w:eastAsia="Times New Roman" w:hAnsi="Aptos"/>
          <w:color w:val="000000"/>
          <w:sz w:val="24"/>
          <w:szCs w:val="24"/>
        </w:rPr>
        <w:t>attend</w:t>
      </w:r>
      <w:r w:rsidR="00962F20" w:rsidRPr="00A16F05">
        <w:rPr>
          <w:rFonts w:ascii="Aptos" w:eastAsia="Times New Roman" w:hAnsi="Aptos"/>
          <w:color w:val="000000"/>
          <w:sz w:val="24"/>
          <w:szCs w:val="24"/>
        </w:rPr>
        <w:t xml:space="preserve"> meetings</w:t>
      </w:r>
      <w:r w:rsidR="00FD0143" w:rsidRPr="00A16F05">
        <w:rPr>
          <w:rFonts w:ascii="Aptos" w:eastAsia="Times New Roman" w:hAnsi="Aptos"/>
          <w:color w:val="000000"/>
          <w:sz w:val="24"/>
          <w:szCs w:val="24"/>
        </w:rPr>
        <w:t xml:space="preserve">. </w:t>
      </w:r>
      <w:r w:rsidR="006139FA" w:rsidRPr="00A16F05">
        <w:rPr>
          <w:rFonts w:ascii="Aptos" w:eastAsia="Times New Roman" w:hAnsi="Aptos"/>
          <w:color w:val="000000"/>
          <w:sz w:val="24"/>
          <w:szCs w:val="24"/>
        </w:rPr>
        <w:t>A</w:t>
      </w:r>
      <w:r w:rsidR="00A1383D" w:rsidRPr="00A16F05">
        <w:rPr>
          <w:rFonts w:ascii="Aptos" w:eastAsia="Times New Roman" w:hAnsi="Aptos"/>
          <w:color w:val="000000"/>
          <w:sz w:val="24"/>
          <w:szCs w:val="24"/>
        </w:rPr>
        <w:t xml:space="preserve">ctual </w:t>
      </w:r>
      <w:r w:rsidR="006139FA" w:rsidRPr="00A16F05">
        <w:rPr>
          <w:rFonts w:ascii="Aptos" w:eastAsia="Times New Roman" w:hAnsi="Aptos"/>
          <w:color w:val="000000"/>
          <w:sz w:val="24"/>
          <w:szCs w:val="24"/>
        </w:rPr>
        <w:t xml:space="preserve">dates </w:t>
      </w:r>
      <w:r w:rsidR="00A1383D" w:rsidRPr="00A16F05">
        <w:rPr>
          <w:rFonts w:ascii="Aptos" w:eastAsia="Times New Roman" w:hAnsi="Aptos"/>
          <w:color w:val="000000"/>
          <w:sz w:val="24"/>
          <w:szCs w:val="24"/>
        </w:rPr>
        <w:t>will be agreed according to the course team</w:t>
      </w:r>
      <w:r w:rsidR="00F6527B" w:rsidRPr="00A16F05">
        <w:rPr>
          <w:rFonts w:ascii="Aptos" w:eastAsia="Times New Roman" w:hAnsi="Aptos"/>
          <w:color w:val="000000"/>
          <w:sz w:val="24"/>
          <w:szCs w:val="24"/>
        </w:rPr>
        <w:t>’s</w:t>
      </w:r>
      <w:r w:rsidR="00A1383D" w:rsidRPr="00A16F05">
        <w:rPr>
          <w:rFonts w:ascii="Aptos" w:eastAsia="Times New Roman" w:hAnsi="Aptos"/>
          <w:color w:val="000000"/>
          <w:sz w:val="24"/>
          <w:szCs w:val="24"/>
        </w:rPr>
        <w:t xml:space="preserve"> and TEL team</w:t>
      </w:r>
      <w:r w:rsidR="00F6527B" w:rsidRPr="00A16F05">
        <w:rPr>
          <w:rFonts w:ascii="Aptos" w:eastAsia="Times New Roman" w:hAnsi="Aptos"/>
          <w:color w:val="000000"/>
          <w:sz w:val="24"/>
          <w:szCs w:val="24"/>
        </w:rPr>
        <w:t xml:space="preserve">’s </w:t>
      </w:r>
      <w:r w:rsidR="00A1383D" w:rsidRPr="00A16F05">
        <w:rPr>
          <w:rFonts w:ascii="Aptos" w:eastAsia="Times New Roman" w:hAnsi="Aptos"/>
          <w:color w:val="000000"/>
          <w:sz w:val="24"/>
          <w:szCs w:val="24"/>
        </w:rPr>
        <w:t>schedul</w:t>
      </w:r>
      <w:r w:rsidR="00F6527B" w:rsidRPr="00A16F05">
        <w:rPr>
          <w:rFonts w:ascii="Aptos" w:eastAsia="Times New Roman" w:hAnsi="Aptos"/>
          <w:color w:val="000000"/>
          <w:sz w:val="24"/>
          <w:szCs w:val="24"/>
        </w:rPr>
        <w:t xml:space="preserve">es. </w:t>
      </w:r>
    </w:p>
    <w:p w14:paraId="48FAAA72" w14:textId="77777777" w:rsidR="006139FA" w:rsidRPr="00A16F05" w:rsidRDefault="006139FA" w:rsidP="00BD4DCD">
      <w:pPr>
        <w:rPr>
          <w:rFonts w:ascii="Aptos" w:eastAsia="Times New Roman" w:hAnsi="Aptos"/>
          <w:color w:val="000000"/>
          <w:sz w:val="24"/>
          <w:szCs w:val="24"/>
        </w:rPr>
      </w:pPr>
    </w:p>
    <w:p w14:paraId="2A0F8877" w14:textId="5A8C0723" w:rsidR="00F1329A" w:rsidRPr="00A16F05" w:rsidRDefault="007B3DDC" w:rsidP="00BD4DCD">
      <w:pPr>
        <w:rPr>
          <w:rFonts w:ascii="Aptos" w:eastAsia="Times New Roman" w:hAnsi="Aptos"/>
          <w:color w:val="000000"/>
          <w:sz w:val="24"/>
          <w:szCs w:val="24"/>
        </w:rPr>
      </w:pPr>
      <w:r w:rsidRPr="00A16F05">
        <w:rPr>
          <w:rFonts w:ascii="Aptos" w:eastAsia="Times New Roman" w:hAnsi="Aptos"/>
          <w:color w:val="000000"/>
          <w:sz w:val="24"/>
          <w:szCs w:val="24"/>
        </w:rPr>
        <w:t>Required meetings and milestones are marked below.</w:t>
      </w:r>
    </w:p>
    <w:p w14:paraId="02B383A6" w14:textId="77777777" w:rsidR="00A528AD" w:rsidRPr="00A16F05" w:rsidRDefault="00A528AD" w:rsidP="00BD4DCD">
      <w:pPr>
        <w:rPr>
          <w:rFonts w:ascii="Aptos" w:eastAsia="Times New Roman" w:hAnsi="Aptos"/>
          <w:color w:val="000000"/>
          <w:sz w:val="24"/>
          <w:szCs w:val="24"/>
        </w:rPr>
      </w:pPr>
    </w:p>
    <w:p w14:paraId="715CF488" w14:textId="4EFC1387" w:rsidR="00A528AD" w:rsidRPr="00A16F05" w:rsidRDefault="00A528AD" w:rsidP="00BD4DCD">
      <w:pPr>
        <w:rPr>
          <w:rFonts w:ascii="Aptos" w:eastAsia="Times New Roman" w:hAnsi="Aptos"/>
          <w:color w:val="000000"/>
          <w:sz w:val="24"/>
          <w:szCs w:val="24"/>
        </w:rPr>
      </w:pPr>
      <w:r w:rsidRPr="00A16F05">
        <w:rPr>
          <w:rFonts w:ascii="Aptos" w:eastAsia="Times New Roman" w:hAnsi="Aptos"/>
          <w:color w:val="000000"/>
          <w:sz w:val="24"/>
          <w:szCs w:val="24"/>
        </w:rPr>
        <w:t xml:space="preserve">Course teams may want to consider, </w:t>
      </w:r>
      <w:r w:rsidR="00580F73" w:rsidRPr="00A16F05">
        <w:rPr>
          <w:rFonts w:ascii="Aptos" w:eastAsia="Times New Roman" w:hAnsi="Aptos"/>
          <w:color w:val="000000"/>
          <w:sz w:val="24"/>
          <w:szCs w:val="24"/>
        </w:rPr>
        <w:t>if resources allow, appoint</w:t>
      </w:r>
      <w:r w:rsidR="009E5648" w:rsidRPr="00A16F05">
        <w:rPr>
          <w:rFonts w:ascii="Aptos" w:eastAsia="Times New Roman" w:hAnsi="Aptos"/>
          <w:color w:val="000000"/>
          <w:sz w:val="24"/>
          <w:szCs w:val="24"/>
        </w:rPr>
        <w:t>ing</w:t>
      </w:r>
      <w:r w:rsidR="00580F73" w:rsidRPr="00A16F05">
        <w:rPr>
          <w:rFonts w:ascii="Aptos" w:eastAsia="Times New Roman" w:hAnsi="Aptos"/>
          <w:color w:val="000000"/>
          <w:sz w:val="24"/>
          <w:szCs w:val="24"/>
        </w:rPr>
        <w:t xml:space="preserve"> an online learning champion for their team. This person will be comfortable with learning new technology </w:t>
      </w:r>
      <w:r w:rsidR="007D715B" w:rsidRPr="00A16F05">
        <w:rPr>
          <w:rFonts w:ascii="Aptos" w:eastAsia="Times New Roman" w:hAnsi="Aptos"/>
          <w:color w:val="000000"/>
          <w:sz w:val="24"/>
          <w:szCs w:val="24"/>
        </w:rPr>
        <w:t xml:space="preserve">skills and will </w:t>
      </w:r>
      <w:r w:rsidR="002C3423" w:rsidRPr="00A16F05">
        <w:rPr>
          <w:rFonts w:ascii="Aptos" w:eastAsia="Times New Roman" w:hAnsi="Aptos"/>
          <w:color w:val="000000"/>
          <w:sz w:val="24"/>
          <w:szCs w:val="24"/>
        </w:rPr>
        <w:t xml:space="preserve">help communicate </w:t>
      </w:r>
      <w:r w:rsidR="000F6312" w:rsidRPr="00A16F05">
        <w:rPr>
          <w:rFonts w:ascii="Aptos" w:eastAsia="Times New Roman" w:hAnsi="Aptos"/>
          <w:color w:val="000000"/>
          <w:sz w:val="24"/>
          <w:szCs w:val="24"/>
        </w:rPr>
        <w:t xml:space="preserve">with </w:t>
      </w:r>
      <w:r w:rsidR="002C3423" w:rsidRPr="00A16F05">
        <w:rPr>
          <w:rFonts w:ascii="Aptos" w:eastAsia="Times New Roman" w:hAnsi="Aptos"/>
          <w:color w:val="000000"/>
          <w:sz w:val="24"/>
          <w:szCs w:val="24"/>
        </w:rPr>
        <w:t xml:space="preserve">the team </w:t>
      </w:r>
      <w:r w:rsidR="007D715B" w:rsidRPr="00A16F05">
        <w:rPr>
          <w:rFonts w:ascii="Aptos" w:eastAsia="Times New Roman" w:hAnsi="Aptos"/>
          <w:color w:val="000000"/>
          <w:sz w:val="24"/>
          <w:szCs w:val="24"/>
        </w:rPr>
        <w:t xml:space="preserve">how the </w:t>
      </w:r>
      <w:r w:rsidR="00A12BAA" w:rsidRPr="00A16F05">
        <w:rPr>
          <w:rFonts w:ascii="Aptos" w:eastAsia="Times New Roman" w:hAnsi="Aptos"/>
          <w:color w:val="000000"/>
          <w:sz w:val="24"/>
          <w:szCs w:val="24"/>
        </w:rPr>
        <w:t xml:space="preserve">Canvas learning design </w:t>
      </w:r>
      <w:r w:rsidR="00AC2D02" w:rsidRPr="00A16F05">
        <w:rPr>
          <w:rFonts w:ascii="Aptos" w:eastAsia="Times New Roman" w:hAnsi="Aptos"/>
          <w:color w:val="000000"/>
          <w:sz w:val="24"/>
          <w:szCs w:val="24"/>
        </w:rPr>
        <w:t xml:space="preserve">complements the </w:t>
      </w:r>
      <w:r w:rsidR="007D715B" w:rsidRPr="00A16F05">
        <w:rPr>
          <w:rFonts w:ascii="Aptos" w:eastAsia="Times New Roman" w:hAnsi="Aptos"/>
          <w:color w:val="000000"/>
          <w:sz w:val="24"/>
          <w:szCs w:val="24"/>
        </w:rPr>
        <w:t>pedagogy of the course</w:t>
      </w:r>
      <w:r w:rsidR="00AC2D02" w:rsidRPr="00A16F05">
        <w:rPr>
          <w:rFonts w:ascii="Aptos" w:eastAsia="Times New Roman" w:hAnsi="Aptos"/>
          <w:color w:val="000000"/>
          <w:sz w:val="24"/>
          <w:szCs w:val="24"/>
        </w:rPr>
        <w:t xml:space="preserve">. </w:t>
      </w:r>
    </w:p>
    <w:p w14:paraId="4E2D1AEB" w14:textId="77777777" w:rsidR="001A4421" w:rsidRDefault="001A4421" w:rsidP="00BD4DCD">
      <w:pPr>
        <w:rPr>
          <w:rFonts w:ascii="Aptos" w:eastAsia="Times New Roman" w:hAnsi="Aptos"/>
          <w:color w:val="000000"/>
          <w:sz w:val="24"/>
          <w:szCs w:val="24"/>
        </w:rPr>
      </w:pPr>
    </w:p>
    <w:p w14:paraId="3410C4BE" w14:textId="23DAF231" w:rsidR="001A4421" w:rsidRDefault="001A4421" w:rsidP="00BD4DCD">
      <w:pPr>
        <w:rPr>
          <w:rFonts w:ascii="Aptos" w:eastAsia="Times New Roman" w:hAnsi="Aptos"/>
          <w:color w:val="000000" w:themeColor="text1"/>
          <w:sz w:val="24"/>
          <w:szCs w:val="24"/>
        </w:rPr>
      </w:pPr>
      <w:r w:rsidRPr="3B74FD12">
        <w:rPr>
          <w:rFonts w:ascii="Aptos" w:eastAsia="Times New Roman" w:hAnsi="Aptos"/>
          <w:color w:val="000000" w:themeColor="text1"/>
          <w:sz w:val="24"/>
          <w:szCs w:val="24"/>
        </w:rPr>
        <w:t xml:space="preserve">This work will begin with the course team to ensure consistency across all modules. As the work progresses, module teams </w:t>
      </w:r>
      <w:r w:rsidR="009F4425" w:rsidRPr="3B74FD12">
        <w:rPr>
          <w:rFonts w:ascii="Aptos" w:eastAsia="Times New Roman" w:hAnsi="Aptos"/>
          <w:color w:val="000000" w:themeColor="text1"/>
          <w:sz w:val="24"/>
          <w:szCs w:val="24"/>
        </w:rPr>
        <w:t xml:space="preserve">could </w:t>
      </w:r>
      <w:r w:rsidR="00DA6A0B" w:rsidRPr="3B74FD12">
        <w:rPr>
          <w:rFonts w:ascii="Aptos" w:eastAsia="Times New Roman" w:hAnsi="Aptos"/>
          <w:color w:val="000000" w:themeColor="text1"/>
          <w:sz w:val="24"/>
          <w:szCs w:val="24"/>
        </w:rPr>
        <w:t xml:space="preserve">work according to a bespoke schedule, according to </w:t>
      </w:r>
      <w:r w:rsidR="009F4425" w:rsidRPr="3B74FD12">
        <w:rPr>
          <w:rFonts w:ascii="Aptos" w:eastAsia="Times New Roman" w:hAnsi="Aptos"/>
          <w:color w:val="000000" w:themeColor="text1"/>
          <w:sz w:val="24"/>
          <w:szCs w:val="24"/>
        </w:rPr>
        <w:t xml:space="preserve">the timeline for each particular module. </w:t>
      </w:r>
    </w:p>
    <w:p w14:paraId="35EEE244" w14:textId="77777777" w:rsidR="00D5158C" w:rsidRDefault="00D5158C" w:rsidP="00BD4DCD">
      <w:pPr>
        <w:rPr>
          <w:rFonts w:ascii="Aptos" w:eastAsia="Times New Roman" w:hAnsi="Aptos"/>
          <w:color w:val="000000" w:themeColor="text1"/>
          <w:sz w:val="24"/>
          <w:szCs w:val="24"/>
        </w:rPr>
      </w:pPr>
    </w:p>
    <w:p w14:paraId="3E121F50" w14:textId="77777777" w:rsidR="00D5158C" w:rsidRPr="00973C1B" w:rsidRDefault="00D5158C" w:rsidP="00D5158C">
      <w:pPr>
        <w:rPr>
          <w:rFonts w:ascii="Aptos" w:eastAsia="Times New Roman" w:hAnsi="Aptos"/>
          <w:color w:val="000000"/>
          <w:sz w:val="24"/>
          <w:szCs w:val="24"/>
        </w:rPr>
      </w:pPr>
      <w:r w:rsidRPr="00973C1B">
        <w:rPr>
          <w:rFonts w:ascii="Aptos" w:eastAsia="Times New Roman" w:hAnsi="Aptos"/>
          <w:color w:val="000000"/>
          <w:sz w:val="24"/>
          <w:szCs w:val="24"/>
        </w:rPr>
        <w:t>In developing the modules, course teams must ensure that:</w:t>
      </w:r>
    </w:p>
    <w:p w14:paraId="4E80806E" w14:textId="77777777" w:rsidR="00D5158C" w:rsidRPr="00973C1B" w:rsidRDefault="00D5158C" w:rsidP="00D5158C">
      <w:pPr>
        <w:rPr>
          <w:rFonts w:ascii="Aptos" w:eastAsia="Times New Roman" w:hAnsi="Aptos"/>
          <w:color w:val="000000"/>
          <w:sz w:val="24"/>
          <w:szCs w:val="24"/>
        </w:rPr>
      </w:pPr>
    </w:p>
    <w:p w14:paraId="2B51699D" w14:textId="77777777" w:rsidR="00D5158C" w:rsidRPr="00973C1B" w:rsidRDefault="00D5158C" w:rsidP="00D5158C">
      <w:pPr>
        <w:pStyle w:val="ListParagraph"/>
        <w:numPr>
          <w:ilvl w:val="0"/>
          <w:numId w:val="2"/>
        </w:numPr>
        <w:ind w:left="270" w:hanging="270"/>
        <w:rPr>
          <w:rFonts w:ascii="Aptos" w:eastAsia="Times New Roman" w:hAnsi="Aptos"/>
          <w:color w:val="000000" w:themeColor="text1"/>
          <w:sz w:val="24"/>
          <w:szCs w:val="24"/>
        </w:rPr>
      </w:pPr>
      <w:r w:rsidRPr="00973C1B">
        <w:rPr>
          <w:rFonts w:ascii="Aptos" w:eastAsia="Times New Roman" w:hAnsi="Aptos"/>
          <w:color w:val="000000"/>
          <w:sz w:val="24"/>
          <w:szCs w:val="24"/>
        </w:rPr>
        <w:t xml:space="preserve">All modules are designed and implemented according to KU’s </w:t>
      </w:r>
      <w:hyperlink r:id="rId10" w:history="1">
        <w:r w:rsidRPr="00973C1B">
          <w:rPr>
            <w:rStyle w:val="Hyperlink"/>
            <w:rFonts w:ascii="Aptos" w:eastAsia="Times New Roman" w:hAnsi="Aptos"/>
            <w:sz w:val="24"/>
            <w:szCs w:val="24"/>
          </w:rPr>
          <w:t>Curriculum Course and Learning Design</w:t>
        </w:r>
      </w:hyperlink>
      <w:r w:rsidRPr="00973C1B">
        <w:rPr>
          <w:rFonts w:ascii="Aptos" w:eastAsia="Times New Roman" w:hAnsi="Aptos"/>
          <w:color w:val="000000"/>
          <w:sz w:val="24"/>
          <w:szCs w:val="24"/>
        </w:rPr>
        <w:t xml:space="preserve"> </w:t>
      </w:r>
    </w:p>
    <w:p w14:paraId="58481003" w14:textId="361ED432" w:rsidR="00D5158C" w:rsidRPr="00973C1B" w:rsidRDefault="00D5158C" w:rsidP="00D5158C">
      <w:pPr>
        <w:pStyle w:val="ListParagraph"/>
        <w:numPr>
          <w:ilvl w:val="0"/>
          <w:numId w:val="2"/>
        </w:numPr>
        <w:ind w:left="270" w:hanging="270"/>
        <w:rPr>
          <w:rFonts w:ascii="Aptos" w:eastAsia="Times New Roman" w:hAnsi="Aptos"/>
          <w:color w:val="000000" w:themeColor="text1"/>
          <w:sz w:val="24"/>
          <w:szCs w:val="24"/>
        </w:rPr>
      </w:pPr>
      <w:r w:rsidRPr="00973C1B">
        <w:rPr>
          <w:rFonts w:ascii="Aptos" w:eastAsia="Times New Roman" w:hAnsi="Aptos"/>
          <w:color w:val="000000"/>
          <w:sz w:val="24"/>
          <w:szCs w:val="24"/>
        </w:rPr>
        <w:t xml:space="preserve">All modules adhere to the </w:t>
      </w:r>
      <w:hyperlink r:id="rId11" w:history="1">
        <w:r w:rsidR="00ED2A85" w:rsidRPr="009865D9">
          <w:rPr>
            <w:rStyle w:val="Hyperlink"/>
            <w:rFonts w:ascii="Aptos" w:eastAsia="Times New Roman" w:hAnsi="Aptos"/>
            <w:sz w:val="24"/>
            <w:szCs w:val="24"/>
          </w:rPr>
          <w:t>minimum requirements for online modules</w:t>
        </w:r>
      </w:hyperlink>
    </w:p>
    <w:p w14:paraId="5F9B15A9" w14:textId="77777777" w:rsidR="00D5158C" w:rsidRPr="00973C1B" w:rsidRDefault="00D5158C" w:rsidP="00D5158C">
      <w:pPr>
        <w:pStyle w:val="ListParagraph"/>
        <w:numPr>
          <w:ilvl w:val="0"/>
          <w:numId w:val="2"/>
        </w:numPr>
        <w:ind w:left="270" w:hanging="270"/>
        <w:rPr>
          <w:rFonts w:ascii="Aptos" w:eastAsia="Times New Roman" w:hAnsi="Aptos"/>
          <w:color w:val="000000" w:themeColor="text1"/>
          <w:sz w:val="24"/>
          <w:szCs w:val="24"/>
        </w:rPr>
      </w:pPr>
      <w:r w:rsidRPr="00973C1B">
        <w:rPr>
          <w:rFonts w:ascii="Aptos" w:eastAsia="Times New Roman" w:hAnsi="Aptos"/>
          <w:color w:val="000000" w:themeColor="text1"/>
          <w:sz w:val="24"/>
          <w:szCs w:val="24"/>
        </w:rPr>
        <w:t xml:space="preserve">Teaching materials uploaded to Canvas follow </w:t>
      </w:r>
      <w:hyperlink r:id="rId12" w:history="1">
        <w:r w:rsidRPr="00973C1B">
          <w:rPr>
            <w:rStyle w:val="Hyperlink"/>
            <w:rFonts w:ascii="Aptos" w:eastAsia="Times New Roman" w:hAnsi="Aptos"/>
            <w:sz w:val="24"/>
            <w:szCs w:val="24"/>
          </w:rPr>
          <w:t>accessibility guidelines</w:t>
        </w:r>
      </w:hyperlink>
      <w:r w:rsidRPr="00973C1B">
        <w:rPr>
          <w:rFonts w:ascii="Aptos" w:eastAsia="Times New Roman" w:hAnsi="Aptos"/>
          <w:color w:val="000000" w:themeColor="text1"/>
          <w:sz w:val="24"/>
          <w:szCs w:val="24"/>
        </w:rPr>
        <w:t>.</w:t>
      </w:r>
    </w:p>
    <w:p w14:paraId="32994C55" w14:textId="77777777" w:rsidR="00D5158C" w:rsidRDefault="00D5158C" w:rsidP="00BD4DCD">
      <w:pPr>
        <w:rPr>
          <w:rFonts w:ascii="Aptos" w:eastAsia="Times New Roman" w:hAnsi="Aptos"/>
          <w:color w:val="000000" w:themeColor="text1"/>
          <w:sz w:val="24"/>
          <w:szCs w:val="24"/>
        </w:rPr>
      </w:pPr>
    </w:p>
    <w:p w14:paraId="08AA3B97" w14:textId="77777777" w:rsidR="00A75DFB" w:rsidRDefault="00A75DFB" w:rsidP="00BD4DCD">
      <w:pPr>
        <w:rPr>
          <w:rFonts w:ascii="Aptos" w:eastAsia="Times New Roman" w:hAnsi="Aptos"/>
          <w:color w:val="000000" w:themeColor="text1"/>
          <w:sz w:val="24"/>
          <w:szCs w:val="24"/>
        </w:rPr>
      </w:pPr>
    </w:p>
    <w:p w14:paraId="5CF98A18" w14:textId="15C4C524" w:rsidR="00A75DFB" w:rsidRDefault="00A75DFB" w:rsidP="342A15C1">
      <w:pPr>
        <w:rPr>
          <w:rFonts w:ascii="Aptos" w:eastAsia="Aptos" w:hAnsi="Aptos" w:cs="Aptos"/>
          <w:color w:val="000000" w:themeColor="text1"/>
          <w:sz w:val="24"/>
          <w:szCs w:val="24"/>
        </w:rPr>
      </w:pPr>
      <w:r w:rsidRPr="342A15C1">
        <w:rPr>
          <w:rFonts w:ascii="Aptos" w:eastAsia="Times New Roman" w:hAnsi="Aptos"/>
          <w:b/>
          <w:bCs/>
          <w:color w:val="000000" w:themeColor="text1"/>
          <w:sz w:val="28"/>
          <w:szCs w:val="28"/>
        </w:rPr>
        <w:t xml:space="preserve">Course teams are encouraged to contact the TEL </w:t>
      </w:r>
      <w:r w:rsidR="00E53FDF" w:rsidRPr="342A15C1">
        <w:rPr>
          <w:rFonts w:ascii="Aptos" w:eastAsia="Times New Roman" w:hAnsi="Aptos"/>
          <w:b/>
          <w:bCs/>
          <w:color w:val="000000" w:themeColor="text1"/>
          <w:sz w:val="28"/>
          <w:szCs w:val="28"/>
        </w:rPr>
        <w:t xml:space="preserve">team </w:t>
      </w:r>
      <w:r w:rsidR="23B89EB4" w:rsidRPr="342A15C1">
        <w:rPr>
          <w:rFonts w:ascii="Aptos" w:eastAsia="Times New Roman" w:hAnsi="Aptos"/>
          <w:b/>
          <w:bCs/>
          <w:color w:val="000000" w:themeColor="text1"/>
          <w:sz w:val="28"/>
          <w:szCs w:val="28"/>
        </w:rPr>
        <w:t>(</w:t>
      </w:r>
      <w:hyperlink r:id="rId13">
        <w:r w:rsidR="23B89EB4" w:rsidRPr="342A15C1">
          <w:rPr>
            <w:rStyle w:val="Hyperlink"/>
            <w:rFonts w:ascii="Aptos" w:eastAsia="Aptos" w:hAnsi="Aptos" w:cs="Aptos"/>
            <w:sz w:val="24"/>
            <w:szCs w:val="24"/>
          </w:rPr>
          <w:t>ltectelnb@kingston.ac.uk</w:t>
        </w:r>
      </w:hyperlink>
      <w:r w:rsidR="23B89EB4" w:rsidRPr="342A15C1">
        <w:rPr>
          <w:rFonts w:ascii="Aptos" w:eastAsia="Aptos" w:hAnsi="Aptos" w:cs="Aptos"/>
          <w:sz w:val="24"/>
          <w:szCs w:val="24"/>
        </w:rPr>
        <w:t xml:space="preserve">) </w:t>
      </w:r>
      <w:r w:rsidR="00E53FDF" w:rsidRPr="342A15C1">
        <w:rPr>
          <w:rFonts w:ascii="Aptos" w:eastAsia="Times New Roman" w:hAnsi="Aptos"/>
          <w:b/>
          <w:bCs/>
          <w:color w:val="000000" w:themeColor="text1"/>
          <w:sz w:val="28"/>
          <w:szCs w:val="28"/>
        </w:rPr>
        <w:t xml:space="preserve">at as early a stage as possible to discuss the </w:t>
      </w:r>
      <w:r w:rsidR="00864A4F" w:rsidRPr="342A15C1">
        <w:rPr>
          <w:rFonts w:ascii="Aptos" w:eastAsia="Times New Roman" w:hAnsi="Aptos"/>
          <w:b/>
          <w:bCs/>
          <w:color w:val="000000" w:themeColor="text1"/>
          <w:sz w:val="28"/>
          <w:szCs w:val="28"/>
        </w:rPr>
        <w:t xml:space="preserve">development of online courses/modules and </w:t>
      </w:r>
      <w:r w:rsidR="00B03D63" w:rsidRPr="342A15C1">
        <w:rPr>
          <w:rFonts w:ascii="Aptos" w:eastAsia="Times New Roman" w:hAnsi="Aptos"/>
          <w:b/>
          <w:bCs/>
          <w:color w:val="000000" w:themeColor="text1"/>
          <w:sz w:val="28"/>
          <w:szCs w:val="28"/>
        </w:rPr>
        <w:t>support requirements.</w:t>
      </w:r>
      <w:r w:rsidR="0DB53EDA" w:rsidRPr="342A15C1">
        <w:rPr>
          <w:rFonts w:ascii="Aptos" w:eastAsia="Times New Roman" w:hAnsi="Aptos"/>
          <w:b/>
          <w:bCs/>
          <w:color w:val="000000" w:themeColor="text1"/>
          <w:sz w:val="28"/>
          <w:szCs w:val="28"/>
        </w:rPr>
        <w:t xml:space="preserve"> </w:t>
      </w:r>
    </w:p>
    <w:p w14:paraId="67EA003C" w14:textId="61FE020F" w:rsidR="00803E18" w:rsidRPr="001E2BF7" w:rsidRDefault="00AD0183" w:rsidP="00686270">
      <w:pPr>
        <w:pStyle w:val="Tabletitle"/>
        <w:rPr>
          <w:b/>
          <w:bCs/>
          <w:color w:val="auto"/>
        </w:rPr>
      </w:pPr>
      <w:r w:rsidRPr="001E2BF7">
        <w:rPr>
          <w:b/>
          <w:bCs/>
          <w:color w:val="auto"/>
        </w:rPr>
        <w:lastRenderedPageBreak/>
        <w:t>S</w:t>
      </w:r>
      <w:r w:rsidR="00655425" w:rsidRPr="001E2BF7">
        <w:rPr>
          <w:b/>
          <w:bCs/>
          <w:color w:val="auto"/>
        </w:rPr>
        <w:t xml:space="preserve">chedule to </w:t>
      </w:r>
      <w:r w:rsidR="00037FAF" w:rsidRPr="001E2BF7">
        <w:rPr>
          <w:b/>
          <w:bCs/>
          <w:color w:val="auto"/>
        </w:rPr>
        <w:t>P</w:t>
      </w:r>
      <w:r w:rsidR="00655425" w:rsidRPr="001E2BF7">
        <w:rPr>
          <w:b/>
          <w:bCs/>
          <w:color w:val="auto"/>
        </w:rPr>
        <w:t xml:space="preserve">repare for </w:t>
      </w:r>
      <w:r w:rsidR="00037FAF" w:rsidRPr="001E2BF7">
        <w:rPr>
          <w:b/>
          <w:bCs/>
          <w:color w:val="auto"/>
        </w:rPr>
        <w:t>O</w:t>
      </w:r>
      <w:r w:rsidR="00655425" w:rsidRPr="001E2BF7">
        <w:rPr>
          <w:b/>
          <w:bCs/>
          <w:color w:val="auto"/>
        </w:rPr>
        <w:t xml:space="preserve">nline </w:t>
      </w:r>
      <w:r w:rsidR="00037FAF" w:rsidRPr="001E2BF7">
        <w:rPr>
          <w:b/>
          <w:bCs/>
          <w:color w:val="auto"/>
        </w:rPr>
        <w:t>D</w:t>
      </w:r>
      <w:r w:rsidR="00655425" w:rsidRPr="001E2BF7">
        <w:rPr>
          <w:b/>
          <w:bCs/>
          <w:color w:val="auto"/>
        </w:rPr>
        <w:t>elivery</w:t>
      </w:r>
    </w:p>
    <w:p w14:paraId="245AA19E" w14:textId="4DB87505" w:rsidR="004D34CC" w:rsidRDefault="004D34CC" w:rsidP="00887E58">
      <w:pPr>
        <w:pStyle w:val="Tabletitle"/>
        <w:ind w:left="-567"/>
        <w:jc w:val="left"/>
        <w:rPr>
          <w:i/>
          <w:iCs/>
          <w:color w:val="auto"/>
        </w:rPr>
      </w:pPr>
    </w:p>
    <w:tbl>
      <w:tblPr>
        <w:tblStyle w:val="TableGrid"/>
        <w:tblW w:w="15304" w:type="dxa"/>
        <w:tblInd w:w="-567" w:type="dxa"/>
        <w:tblLook w:val="04A0" w:firstRow="1" w:lastRow="0" w:firstColumn="1" w:lastColumn="0" w:noHBand="0" w:noVBand="1"/>
      </w:tblPr>
      <w:tblGrid>
        <w:gridCol w:w="2830"/>
        <w:gridCol w:w="12474"/>
      </w:tblGrid>
      <w:tr w:rsidR="00776C86" w14:paraId="3E736F39" w14:textId="77777777" w:rsidTr="00543DD9">
        <w:tc>
          <w:tcPr>
            <w:tcW w:w="2830" w:type="dxa"/>
          </w:tcPr>
          <w:p w14:paraId="675B228A" w14:textId="5D890289" w:rsidR="00776C86" w:rsidRPr="001E2BF7" w:rsidRDefault="00776C86" w:rsidP="00887E58">
            <w:pPr>
              <w:pStyle w:val="Tabletitle"/>
              <w:jc w:val="left"/>
              <w:rPr>
                <w:b/>
                <w:bCs/>
                <w:color w:val="auto"/>
              </w:rPr>
            </w:pPr>
            <w:r w:rsidRPr="001E2BF7">
              <w:rPr>
                <w:b/>
                <w:bCs/>
                <w:color w:val="auto"/>
              </w:rPr>
              <w:t>Course title:</w:t>
            </w:r>
          </w:p>
        </w:tc>
        <w:tc>
          <w:tcPr>
            <w:tcW w:w="12474" w:type="dxa"/>
          </w:tcPr>
          <w:p w14:paraId="2E48EB30" w14:textId="77777777" w:rsidR="00776C86" w:rsidRDefault="00776C86" w:rsidP="00887E58">
            <w:pPr>
              <w:pStyle w:val="Tabletitle"/>
              <w:jc w:val="left"/>
              <w:rPr>
                <w:color w:val="auto"/>
              </w:rPr>
            </w:pPr>
          </w:p>
        </w:tc>
      </w:tr>
      <w:tr w:rsidR="00776C86" w14:paraId="7FA77471" w14:textId="77777777" w:rsidTr="00543DD9">
        <w:tc>
          <w:tcPr>
            <w:tcW w:w="2830" w:type="dxa"/>
          </w:tcPr>
          <w:p w14:paraId="6D7EAEED" w14:textId="6FCF0EED" w:rsidR="00776C86" w:rsidRPr="00543DD9" w:rsidRDefault="001E2BF7" w:rsidP="00887E58">
            <w:pPr>
              <w:pStyle w:val="Tabletitle"/>
              <w:jc w:val="left"/>
              <w:rPr>
                <w:b/>
                <w:bCs/>
                <w:color w:val="auto"/>
              </w:rPr>
            </w:pPr>
            <w:r w:rsidRPr="00543DD9">
              <w:rPr>
                <w:b/>
                <w:bCs/>
                <w:color w:val="auto"/>
              </w:rPr>
              <w:t>Module Title(s)/Code(s)</w:t>
            </w:r>
            <w:r w:rsidR="00543DD9" w:rsidRPr="00543DD9">
              <w:rPr>
                <w:b/>
                <w:bCs/>
                <w:color w:val="auto"/>
              </w:rPr>
              <w:t>:</w:t>
            </w:r>
          </w:p>
        </w:tc>
        <w:tc>
          <w:tcPr>
            <w:tcW w:w="12474" w:type="dxa"/>
          </w:tcPr>
          <w:p w14:paraId="3009B668" w14:textId="5568C448" w:rsidR="00776C86" w:rsidRPr="006431CA" w:rsidRDefault="00215A57" w:rsidP="00887E58">
            <w:pPr>
              <w:pStyle w:val="Tabletitle"/>
              <w:jc w:val="left"/>
              <w:rPr>
                <w:i/>
                <w:iCs/>
                <w:color w:val="auto"/>
              </w:rPr>
            </w:pPr>
            <w:r w:rsidRPr="006431CA">
              <w:rPr>
                <w:i/>
                <w:iCs/>
                <w:color w:val="FF0000"/>
              </w:rPr>
              <w:t xml:space="preserve">Indicate those modules that will </w:t>
            </w:r>
            <w:r w:rsidR="006431CA" w:rsidRPr="006431CA">
              <w:rPr>
                <w:i/>
                <w:iCs/>
                <w:color w:val="FF0000"/>
              </w:rPr>
              <w:t>i</w:t>
            </w:r>
            <w:r w:rsidR="000269D5">
              <w:rPr>
                <w:i/>
                <w:iCs/>
                <w:color w:val="FF0000"/>
              </w:rPr>
              <w:t>ncorporate</w:t>
            </w:r>
            <w:r w:rsidR="006431CA" w:rsidRPr="006431CA">
              <w:rPr>
                <w:i/>
                <w:iCs/>
                <w:color w:val="FF0000"/>
              </w:rPr>
              <w:t xml:space="preserve"> online delivery</w:t>
            </w:r>
          </w:p>
        </w:tc>
      </w:tr>
      <w:tr w:rsidR="00776C86" w14:paraId="1500B352" w14:textId="77777777" w:rsidTr="00543DD9">
        <w:tc>
          <w:tcPr>
            <w:tcW w:w="2830" w:type="dxa"/>
          </w:tcPr>
          <w:p w14:paraId="562B09E3" w14:textId="1F062EB7" w:rsidR="00776C86" w:rsidRPr="00543DD9" w:rsidRDefault="00543DD9" w:rsidP="00887E58">
            <w:pPr>
              <w:pStyle w:val="Tabletitle"/>
              <w:jc w:val="left"/>
              <w:rPr>
                <w:b/>
                <w:bCs/>
                <w:color w:val="auto"/>
              </w:rPr>
            </w:pPr>
            <w:r w:rsidRPr="00543DD9">
              <w:rPr>
                <w:b/>
                <w:bCs/>
                <w:color w:val="auto"/>
              </w:rPr>
              <w:t>Course start date:</w:t>
            </w:r>
          </w:p>
        </w:tc>
        <w:tc>
          <w:tcPr>
            <w:tcW w:w="12474" w:type="dxa"/>
          </w:tcPr>
          <w:p w14:paraId="4C27269A" w14:textId="77777777" w:rsidR="00776C86" w:rsidRDefault="00776C86" w:rsidP="00887E58">
            <w:pPr>
              <w:pStyle w:val="Tabletitle"/>
              <w:jc w:val="left"/>
              <w:rPr>
                <w:color w:val="auto"/>
              </w:rPr>
            </w:pPr>
          </w:p>
        </w:tc>
      </w:tr>
    </w:tbl>
    <w:p w14:paraId="0999EDD8" w14:textId="77777777" w:rsidR="001E2BF7" w:rsidRDefault="001E2BF7" w:rsidP="00887E58">
      <w:pPr>
        <w:pStyle w:val="Tabletitle"/>
        <w:ind w:left="-567"/>
        <w:jc w:val="left"/>
        <w:rPr>
          <w:i/>
          <w:iCs/>
          <w:color w:val="auto"/>
        </w:rPr>
      </w:pPr>
    </w:p>
    <w:p w14:paraId="4ECF9524" w14:textId="7273DC4E" w:rsidR="00A0754C" w:rsidRDefault="001E2BF7" w:rsidP="00887E58">
      <w:pPr>
        <w:pStyle w:val="Tabletitle"/>
        <w:ind w:left="-567"/>
        <w:jc w:val="left"/>
        <w:rPr>
          <w:i/>
          <w:iCs/>
          <w:color w:val="auto"/>
        </w:rPr>
      </w:pPr>
      <w:r w:rsidRPr="00037FAF">
        <w:rPr>
          <w:i/>
          <w:iCs/>
          <w:color w:val="auto"/>
        </w:rPr>
        <w:t>Note</w:t>
      </w:r>
      <w:r w:rsidR="00A0754C">
        <w:rPr>
          <w:i/>
          <w:iCs/>
          <w:color w:val="auto"/>
        </w:rPr>
        <w:t xml:space="preserve"> 1</w:t>
      </w:r>
      <w:r w:rsidRPr="00037FAF">
        <w:rPr>
          <w:i/>
          <w:iCs/>
          <w:color w:val="auto"/>
        </w:rPr>
        <w:t xml:space="preserve">: </w:t>
      </w:r>
      <w:r w:rsidR="00787A44">
        <w:rPr>
          <w:i/>
          <w:iCs/>
          <w:color w:val="auto"/>
        </w:rPr>
        <w:t>T</w:t>
      </w:r>
      <w:r w:rsidRPr="00037FAF">
        <w:rPr>
          <w:i/>
          <w:iCs/>
          <w:color w:val="auto"/>
        </w:rPr>
        <w:t xml:space="preserve">his </w:t>
      </w:r>
      <w:r w:rsidR="003A18F4">
        <w:rPr>
          <w:i/>
          <w:iCs/>
          <w:color w:val="auto"/>
        </w:rPr>
        <w:t>schedule</w:t>
      </w:r>
      <w:r w:rsidR="006221EA">
        <w:rPr>
          <w:i/>
          <w:iCs/>
          <w:color w:val="auto"/>
        </w:rPr>
        <w:t xml:space="preserve"> </w:t>
      </w:r>
      <w:r w:rsidR="001809CC">
        <w:rPr>
          <w:i/>
          <w:iCs/>
          <w:color w:val="auto"/>
        </w:rPr>
        <w:t xml:space="preserve">has been developed on the </w:t>
      </w:r>
      <w:r w:rsidR="00510D51">
        <w:rPr>
          <w:i/>
          <w:iCs/>
          <w:color w:val="auto"/>
        </w:rPr>
        <w:t>assumption that there is</w:t>
      </w:r>
      <w:r w:rsidRPr="00037FAF">
        <w:rPr>
          <w:i/>
          <w:iCs/>
          <w:color w:val="auto"/>
        </w:rPr>
        <w:t xml:space="preserve"> an 8-month lead time </w:t>
      </w:r>
      <w:r w:rsidR="00000706">
        <w:rPr>
          <w:i/>
          <w:iCs/>
          <w:color w:val="auto"/>
        </w:rPr>
        <w:t>prior to the commencement of the course</w:t>
      </w:r>
      <w:r w:rsidRPr="00037FAF">
        <w:rPr>
          <w:i/>
          <w:iCs/>
          <w:color w:val="auto"/>
        </w:rPr>
        <w:t>.</w:t>
      </w:r>
      <w:r w:rsidR="001A230D">
        <w:rPr>
          <w:i/>
          <w:iCs/>
          <w:color w:val="auto"/>
        </w:rPr>
        <w:t xml:space="preserve"> The deadline for the submission of draft modules (6 weeks before publication) cannot be changed, but </w:t>
      </w:r>
      <w:r w:rsidR="00000706">
        <w:rPr>
          <w:i/>
          <w:iCs/>
          <w:color w:val="auto"/>
        </w:rPr>
        <w:t>the timeframe for other milestones can be adjusted to accommodate a shorter</w:t>
      </w:r>
      <w:r w:rsidR="003B1781">
        <w:rPr>
          <w:i/>
          <w:iCs/>
          <w:color w:val="auto"/>
        </w:rPr>
        <w:t xml:space="preserve"> (or longer)</w:t>
      </w:r>
      <w:r w:rsidR="00000706">
        <w:rPr>
          <w:i/>
          <w:iCs/>
          <w:color w:val="auto"/>
        </w:rPr>
        <w:t xml:space="preserve"> timeframe</w:t>
      </w:r>
      <w:r w:rsidRPr="00037FAF">
        <w:rPr>
          <w:i/>
          <w:iCs/>
          <w:color w:val="auto"/>
        </w:rPr>
        <w:t xml:space="preserve"> </w:t>
      </w:r>
      <w:r w:rsidR="003B1781">
        <w:rPr>
          <w:i/>
          <w:iCs/>
          <w:color w:val="auto"/>
        </w:rPr>
        <w:t>as required</w:t>
      </w:r>
      <w:r w:rsidR="00BC7556">
        <w:rPr>
          <w:i/>
          <w:iCs/>
          <w:color w:val="auto"/>
        </w:rPr>
        <w:t>. R</w:t>
      </w:r>
      <w:r w:rsidR="003B1781">
        <w:rPr>
          <w:i/>
          <w:iCs/>
          <w:color w:val="auto"/>
        </w:rPr>
        <w:t>evised timeframes</w:t>
      </w:r>
      <w:r w:rsidR="00CB69E1">
        <w:rPr>
          <w:i/>
          <w:iCs/>
          <w:color w:val="auto"/>
        </w:rPr>
        <w:t xml:space="preserve"> should be </w:t>
      </w:r>
      <w:r w:rsidR="003A18F4">
        <w:rPr>
          <w:i/>
          <w:iCs/>
          <w:color w:val="auto"/>
        </w:rPr>
        <w:t xml:space="preserve">discussed and </w:t>
      </w:r>
      <w:r w:rsidR="00CB69E1">
        <w:rPr>
          <w:i/>
          <w:iCs/>
          <w:color w:val="auto"/>
        </w:rPr>
        <w:t>agreed with the TEL Team</w:t>
      </w:r>
      <w:r w:rsidRPr="00037FAF">
        <w:rPr>
          <w:i/>
          <w:iCs/>
          <w:color w:val="auto"/>
        </w:rPr>
        <w:t>.</w:t>
      </w:r>
      <w:r w:rsidR="00947854">
        <w:rPr>
          <w:i/>
          <w:iCs/>
          <w:color w:val="auto"/>
        </w:rPr>
        <w:t xml:space="preserve"> </w:t>
      </w:r>
    </w:p>
    <w:p w14:paraId="10AE2EE3" w14:textId="68D5A72E" w:rsidR="00776C86" w:rsidRDefault="00A0754C" w:rsidP="00887E58">
      <w:pPr>
        <w:pStyle w:val="Tabletitle"/>
        <w:ind w:left="-567"/>
        <w:jc w:val="left"/>
        <w:rPr>
          <w:i/>
          <w:iCs/>
          <w:color w:val="auto"/>
        </w:rPr>
      </w:pPr>
      <w:r>
        <w:rPr>
          <w:i/>
          <w:iCs/>
          <w:color w:val="auto"/>
        </w:rPr>
        <w:t xml:space="preserve">Note 2: </w:t>
      </w:r>
      <w:r w:rsidR="00787A44">
        <w:rPr>
          <w:i/>
          <w:iCs/>
          <w:color w:val="auto"/>
        </w:rPr>
        <w:t>This schedule</w:t>
      </w:r>
      <w:r>
        <w:rPr>
          <w:i/>
          <w:iCs/>
          <w:color w:val="auto"/>
        </w:rPr>
        <w:t xml:space="preserve"> may also be modified on the basis of the prior experience</w:t>
      </w:r>
      <w:r w:rsidR="00787A44">
        <w:rPr>
          <w:i/>
          <w:iCs/>
          <w:color w:val="auto"/>
        </w:rPr>
        <w:t xml:space="preserve"> of the course team. For example, some meetings</w:t>
      </w:r>
      <w:r w:rsidR="00B03D63">
        <w:rPr>
          <w:i/>
          <w:iCs/>
          <w:color w:val="auto"/>
        </w:rPr>
        <w:t xml:space="preserve"> or workshops</w:t>
      </w:r>
      <w:r w:rsidR="00787A44">
        <w:rPr>
          <w:i/>
          <w:iCs/>
          <w:color w:val="auto"/>
        </w:rPr>
        <w:t xml:space="preserve"> may not be necessary if the course team have significant prior experience of the development of online modules. Again, this would need to be discussed and agreed with the TEL Team.</w:t>
      </w:r>
    </w:p>
    <w:p w14:paraId="2F9235C2" w14:textId="77777777" w:rsidR="00787A44" w:rsidRPr="00037FAF" w:rsidRDefault="00787A44" w:rsidP="00887E58">
      <w:pPr>
        <w:pStyle w:val="Tabletitle"/>
        <w:ind w:left="-567"/>
        <w:jc w:val="left"/>
        <w:rPr>
          <w:i/>
          <w:iCs/>
          <w:color w:val="auto"/>
        </w:rPr>
      </w:pPr>
    </w:p>
    <w:tbl>
      <w:tblPr>
        <w:tblW w:w="15309" w:type="dxa"/>
        <w:tblInd w:w="-575" w:type="dxa"/>
        <w:tblCellMar>
          <w:top w:w="28" w:type="dxa"/>
          <w:bottom w:w="28" w:type="dxa"/>
        </w:tblCellMar>
        <w:tblLook w:val="04A0" w:firstRow="1" w:lastRow="0" w:firstColumn="1" w:lastColumn="0" w:noHBand="0" w:noVBand="1"/>
        <w:tblCaption w:val="Training schedule to prepare for online delivery"/>
      </w:tblPr>
      <w:tblGrid>
        <w:gridCol w:w="1276"/>
        <w:gridCol w:w="1276"/>
        <w:gridCol w:w="1984"/>
        <w:gridCol w:w="2341"/>
        <w:gridCol w:w="2195"/>
        <w:gridCol w:w="4395"/>
        <w:gridCol w:w="1842"/>
      </w:tblGrid>
      <w:tr w:rsidR="009D6202" w14:paraId="6E7267BD" w14:textId="2F27D707" w:rsidTr="00220589">
        <w:trPr>
          <w:tblHeader/>
        </w:trPr>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15" w:type="dxa"/>
              <w:bottom w:w="15" w:type="dxa"/>
              <w:right w:w="15" w:type="dxa"/>
            </w:tcMar>
            <w:hideMark/>
          </w:tcPr>
          <w:p w14:paraId="725B5FB3" w14:textId="36EE400F" w:rsidR="004B575B" w:rsidRPr="00827F9F" w:rsidRDefault="004B575B">
            <w:pPr>
              <w:rPr>
                <w:rFonts w:ascii="Aptos" w:eastAsia="Times New Roman" w:hAnsi="Aptos"/>
                <w:b/>
                <w:bCs/>
                <w:color w:val="000000"/>
                <w:sz w:val="24"/>
                <w:szCs w:val="24"/>
              </w:rPr>
            </w:pPr>
            <w:r>
              <w:rPr>
                <w:rFonts w:ascii="Aptos" w:eastAsia="Times New Roman" w:hAnsi="Aptos"/>
                <w:b/>
                <w:bCs/>
                <w:color w:val="000000"/>
                <w:sz w:val="24"/>
                <w:szCs w:val="24"/>
              </w:rPr>
              <w:t>Timeframe</w:t>
            </w:r>
            <w:r w:rsidRPr="00827F9F">
              <w:rPr>
                <w:rFonts w:ascii="Aptos" w:eastAsia="Times New Roman" w:hAnsi="Aptos"/>
                <w:b/>
                <w:bCs/>
                <w:color w:val="000000"/>
                <w:sz w:val="24"/>
                <w:szCs w:val="24"/>
              </w:rPr>
              <w:t> </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79048" w14:textId="6DF3FB9D" w:rsidR="004B575B" w:rsidRDefault="00B835FE">
            <w:pPr>
              <w:rPr>
                <w:rFonts w:ascii="Aptos" w:eastAsia="Times New Roman" w:hAnsi="Aptos"/>
                <w:b/>
                <w:bCs/>
                <w:color w:val="000000"/>
                <w:sz w:val="24"/>
                <w:szCs w:val="24"/>
              </w:rPr>
            </w:pPr>
            <w:r>
              <w:rPr>
                <w:rFonts w:ascii="Aptos" w:eastAsia="Times New Roman" w:hAnsi="Aptos"/>
                <w:b/>
                <w:bCs/>
                <w:color w:val="000000"/>
                <w:sz w:val="24"/>
                <w:szCs w:val="24"/>
              </w:rPr>
              <w:t xml:space="preserve">Actual </w:t>
            </w:r>
            <w:r w:rsidR="004B575B">
              <w:rPr>
                <w:rFonts w:ascii="Aptos" w:eastAsia="Times New Roman" w:hAnsi="Aptos"/>
                <w:b/>
                <w:bCs/>
                <w:color w:val="000000"/>
                <w:sz w:val="24"/>
                <w:szCs w:val="24"/>
              </w:rPr>
              <w:t>Date</w:t>
            </w:r>
          </w:p>
          <w:p w14:paraId="4AB92A7A" w14:textId="684C5D31" w:rsidR="004B575B" w:rsidRPr="000E5E4A" w:rsidRDefault="004B575B">
            <w:pPr>
              <w:rPr>
                <w:rFonts w:ascii="Aptos" w:eastAsia="Times New Roman" w:hAnsi="Aptos"/>
                <w:b/>
                <w:bCs/>
                <w:i/>
                <w:iCs/>
                <w:color w:val="000000"/>
                <w:sz w:val="24"/>
                <w:szCs w:val="24"/>
              </w:rPr>
            </w:pPr>
            <w:r w:rsidRPr="000E5E4A">
              <w:rPr>
                <w:rFonts w:ascii="Aptos" w:eastAsia="Times New Roman" w:hAnsi="Aptos"/>
                <w:b/>
                <w:bCs/>
                <w:i/>
                <w:iCs/>
                <w:color w:val="FF0000"/>
                <w:sz w:val="24"/>
                <w:szCs w:val="24"/>
              </w:rPr>
              <w:t>To be entered</w:t>
            </w:r>
          </w:p>
        </w:tc>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15" w:type="dxa"/>
              <w:bottom w:w="15" w:type="dxa"/>
              <w:right w:w="15" w:type="dxa"/>
            </w:tcMar>
            <w:hideMark/>
          </w:tcPr>
          <w:p w14:paraId="36734898" w14:textId="5BDD0FEF" w:rsidR="004B575B" w:rsidRPr="00827F9F" w:rsidRDefault="004B575B">
            <w:pPr>
              <w:rPr>
                <w:rFonts w:ascii="Aptos" w:eastAsia="Times New Roman" w:hAnsi="Aptos"/>
                <w:b/>
                <w:bCs/>
                <w:color w:val="000000"/>
                <w:sz w:val="24"/>
                <w:szCs w:val="24"/>
              </w:rPr>
            </w:pPr>
            <w:r w:rsidRPr="00827F9F">
              <w:rPr>
                <w:rFonts w:ascii="Aptos" w:eastAsia="Times New Roman" w:hAnsi="Aptos"/>
                <w:b/>
                <w:bCs/>
                <w:color w:val="000000"/>
                <w:sz w:val="24"/>
                <w:szCs w:val="24"/>
              </w:rPr>
              <w:t>Topic </w:t>
            </w:r>
          </w:p>
        </w:tc>
        <w:tc>
          <w:tcPr>
            <w:tcW w:w="234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15" w:type="dxa"/>
              <w:bottom w:w="15" w:type="dxa"/>
              <w:right w:w="15" w:type="dxa"/>
            </w:tcMar>
            <w:hideMark/>
          </w:tcPr>
          <w:p w14:paraId="7FB4BEB7" w14:textId="37106B3C" w:rsidR="004B575B" w:rsidRPr="00827F9F" w:rsidRDefault="004B575B">
            <w:pPr>
              <w:rPr>
                <w:rFonts w:ascii="Aptos" w:eastAsia="Times New Roman" w:hAnsi="Aptos"/>
                <w:b/>
                <w:bCs/>
                <w:color w:val="000000"/>
                <w:sz w:val="24"/>
                <w:szCs w:val="24"/>
              </w:rPr>
            </w:pPr>
            <w:r>
              <w:rPr>
                <w:rFonts w:ascii="Aptos" w:eastAsia="Times New Roman" w:hAnsi="Aptos"/>
                <w:b/>
                <w:bCs/>
                <w:color w:val="000000"/>
                <w:sz w:val="24"/>
                <w:szCs w:val="24"/>
              </w:rPr>
              <w:t>Key Attendees</w:t>
            </w:r>
            <w:r w:rsidRPr="00827F9F">
              <w:rPr>
                <w:rFonts w:ascii="Aptos" w:eastAsia="Times New Roman" w:hAnsi="Aptos"/>
                <w:b/>
                <w:bCs/>
                <w:color w:val="000000"/>
                <w:sz w:val="24"/>
                <w:szCs w:val="24"/>
              </w:rPr>
              <w:t> </w:t>
            </w:r>
          </w:p>
        </w:tc>
        <w:tc>
          <w:tcPr>
            <w:tcW w:w="219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7F2B057" w14:textId="4730052F" w:rsidR="004B575B" w:rsidRDefault="004B575B">
            <w:pPr>
              <w:rPr>
                <w:rFonts w:ascii="Aptos" w:eastAsia="Times New Roman" w:hAnsi="Aptos"/>
                <w:b/>
                <w:bCs/>
                <w:color w:val="000000"/>
                <w:sz w:val="24"/>
                <w:szCs w:val="24"/>
              </w:rPr>
            </w:pPr>
            <w:r>
              <w:rPr>
                <w:rFonts w:ascii="Aptos" w:eastAsia="Times New Roman" w:hAnsi="Aptos"/>
                <w:b/>
                <w:bCs/>
                <w:color w:val="000000"/>
                <w:sz w:val="24"/>
                <w:szCs w:val="24"/>
              </w:rPr>
              <w:t xml:space="preserve">Confirm </w:t>
            </w:r>
            <w:r w:rsidR="000A48CC">
              <w:rPr>
                <w:rFonts w:ascii="Aptos" w:eastAsia="Times New Roman" w:hAnsi="Aptos"/>
                <w:b/>
                <w:bCs/>
                <w:color w:val="000000"/>
                <w:sz w:val="24"/>
                <w:szCs w:val="24"/>
              </w:rPr>
              <w:t xml:space="preserve">names of </w:t>
            </w:r>
            <w:r>
              <w:rPr>
                <w:rFonts w:ascii="Aptos" w:eastAsia="Times New Roman" w:hAnsi="Aptos"/>
                <w:b/>
                <w:bCs/>
                <w:color w:val="000000"/>
                <w:sz w:val="24"/>
                <w:szCs w:val="24"/>
              </w:rPr>
              <w:t>attendees</w:t>
            </w:r>
            <w:r w:rsidR="009D6202">
              <w:rPr>
                <w:rFonts w:ascii="Aptos" w:eastAsia="Times New Roman" w:hAnsi="Aptos"/>
                <w:b/>
                <w:bCs/>
                <w:color w:val="000000"/>
                <w:sz w:val="24"/>
                <w:szCs w:val="24"/>
              </w:rPr>
              <w:t xml:space="preserve"> / those responsible</w:t>
            </w:r>
          </w:p>
          <w:p w14:paraId="2A32CE46" w14:textId="6B6EEE39" w:rsidR="004B575B" w:rsidRPr="00F23888" w:rsidRDefault="004B575B">
            <w:pPr>
              <w:rPr>
                <w:rFonts w:ascii="Aptos" w:eastAsia="Times New Roman" w:hAnsi="Aptos"/>
                <w:b/>
                <w:bCs/>
                <w:i/>
                <w:iCs/>
                <w:color w:val="000000"/>
                <w:sz w:val="24"/>
                <w:szCs w:val="24"/>
              </w:rPr>
            </w:pPr>
            <w:r w:rsidRPr="00F23888">
              <w:rPr>
                <w:rFonts w:ascii="Aptos" w:eastAsia="Times New Roman" w:hAnsi="Aptos"/>
                <w:b/>
                <w:bCs/>
                <w:i/>
                <w:iCs/>
                <w:color w:val="FF0000"/>
                <w:sz w:val="24"/>
                <w:szCs w:val="24"/>
              </w:rPr>
              <w:t>To be entered</w:t>
            </w:r>
          </w:p>
        </w:tc>
        <w:tc>
          <w:tcPr>
            <w:tcW w:w="439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15" w:type="dxa"/>
              <w:bottom w:w="15" w:type="dxa"/>
              <w:right w:w="15" w:type="dxa"/>
            </w:tcMar>
            <w:hideMark/>
          </w:tcPr>
          <w:p w14:paraId="540567F8" w14:textId="211B2A4F" w:rsidR="004B575B" w:rsidRPr="00827F9F" w:rsidRDefault="004B575B">
            <w:pPr>
              <w:rPr>
                <w:rFonts w:ascii="Aptos" w:eastAsia="Times New Roman" w:hAnsi="Aptos"/>
                <w:b/>
                <w:bCs/>
                <w:color w:val="000000"/>
                <w:sz w:val="24"/>
                <w:szCs w:val="24"/>
              </w:rPr>
            </w:pPr>
            <w:r w:rsidRPr="00827F9F">
              <w:rPr>
                <w:rFonts w:ascii="Aptos" w:eastAsia="Times New Roman" w:hAnsi="Aptos"/>
                <w:b/>
                <w:bCs/>
                <w:color w:val="000000"/>
                <w:sz w:val="24"/>
                <w:szCs w:val="24"/>
              </w:rPr>
              <w:t>Key Objectives </w:t>
            </w:r>
          </w:p>
        </w:tc>
        <w:tc>
          <w:tcPr>
            <w:tcW w:w="184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9A9B140" w14:textId="77777777" w:rsidR="004B575B" w:rsidRDefault="004B575B">
            <w:pPr>
              <w:rPr>
                <w:rFonts w:ascii="Aptos" w:eastAsia="Times New Roman" w:hAnsi="Aptos"/>
                <w:b/>
                <w:bCs/>
                <w:color w:val="000000"/>
                <w:sz w:val="24"/>
                <w:szCs w:val="24"/>
              </w:rPr>
            </w:pPr>
            <w:r>
              <w:rPr>
                <w:rFonts w:ascii="Aptos" w:eastAsia="Times New Roman" w:hAnsi="Aptos"/>
                <w:b/>
                <w:bCs/>
                <w:color w:val="000000"/>
                <w:sz w:val="24"/>
                <w:szCs w:val="24"/>
              </w:rPr>
              <w:t>Confirm milestone met</w:t>
            </w:r>
          </w:p>
          <w:p w14:paraId="2670F492" w14:textId="2E33FB1C" w:rsidR="004B575B" w:rsidRPr="004B575B" w:rsidRDefault="004B575B">
            <w:pPr>
              <w:rPr>
                <w:rFonts w:ascii="Aptos" w:eastAsia="Times New Roman" w:hAnsi="Aptos"/>
                <w:b/>
                <w:bCs/>
                <w:i/>
                <w:iCs/>
                <w:color w:val="000000"/>
                <w:sz w:val="24"/>
                <w:szCs w:val="24"/>
              </w:rPr>
            </w:pPr>
            <w:r w:rsidRPr="004B575B">
              <w:rPr>
                <w:rFonts w:ascii="Aptos" w:eastAsia="Times New Roman" w:hAnsi="Aptos"/>
                <w:b/>
                <w:bCs/>
                <w:i/>
                <w:iCs/>
                <w:color w:val="FF0000"/>
                <w:sz w:val="24"/>
                <w:szCs w:val="24"/>
              </w:rPr>
              <w:t>To be entered</w:t>
            </w:r>
          </w:p>
        </w:tc>
      </w:tr>
      <w:tr w:rsidR="009D6202" w14:paraId="6AC6AD7E" w14:textId="67433FD7" w:rsidTr="009D6202">
        <w:tc>
          <w:tcPr>
            <w:tcW w:w="127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602A4EA" w14:textId="42DEAE95" w:rsidR="004B575B" w:rsidRDefault="004B575B">
            <w:pPr>
              <w:rPr>
                <w:rFonts w:ascii="Aptos" w:eastAsia="Times New Roman" w:hAnsi="Aptos"/>
                <w:color w:val="000000"/>
                <w:sz w:val="24"/>
                <w:szCs w:val="24"/>
              </w:rPr>
            </w:pPr>
            <w:r>
              <w:rPr>
                <w:rFonts w:ascii="Aptos" w:eastAsia="Times New Roman" w:hAnsi="Aptos"/>
                <w:color w:val="000000"/>
                <w:sz w:val="24"/>
                <w:szCs w:val="24"/>
              </w:rPr>
              <w:t>8 months before published </w:t>
            </w:r>
          </w:p>
        </w:tc>
        <w:tc>
          <w:tcPr>
            <w:tcW w:w="1276" w:type="dxa"/>
            <w:tcBorders>
              <w:top w:val="single" w:sz="6" w:space="0" w:color="auto"/>
              <w:left w:val="single" w:sz="6" w:space="0" w:color="auto"/>
              <w:bottom w:val="single" w:sz="6" w:space="0" w:color="auto"/>
              <w:right w:val="single" w:sz="6" w:space="0" w:color="auto"/>
            </w:tcBorders>
          </w:tcPr>
          <w:p w14:paraId="0414C897" w14:textId="77777777" w:rsidR="004B575B" w:rsidRDefault="004B575B">
            <w:pPr>
              <w:rPr>
                <w:rFonts w:ascii="Aptos" w:eastAsia="Times New Roman" w:hAnsi="Aptos"/>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E7D642D" w14:textId="4A6A3A1C" w:rsidR="004B575B" w:rsidRDefault="004B575B">
            <w:pPr>
              <w:rPr>
                <w:rFonts w:ascii="Aptos" w:eastAsia="Times New Roman" w:hAnsi="Aptos"/>
                <w:color w:val="000000"/>
                <w:sz w:val="24"/>
                <w:szCs w:val="24"/>
              </w:rPr>
            </w:pPr>
            <w:r>
              <w:rPr>
                <w:rFonts w:ascii="Aptos" w:eastAsia="Times New Roman" w:hAnsi="Aptos"/>
                <w:color w:val="000000"/>
                <w:sz w:val="24"/>
                <w:szCs w:val="24"/>
              </w:rPr>
              <w:t>Meeting.*</w:t>
            </w:r>
            <w:r>
              <w:rPr>
                <w:rFonts w:ascii="Aptos" w:eastAsia="Times New Roman" w:hAnsi="Aptos"/>
                <w:color w:val="000000"/>
                <w:sz w:val="24"/>
                <w:szCs w:val="24"/>
              </w:rPr>
              <w:br/>
            </w:r>
            <w:r w:rsidR="00E05276">
              <w:rPr>
                <w:rFonts w:ascii="Aptos" w:eastAsia="Times New Roman" w:hAnsi="Aptos"/>
                <w:color w:val="000000"/>
                <w:sz w:val="24"/>
                <w:szCs w:val="24"/>
              </w:rPr>
              <w:t>Develop plan outline, identify key components</w:t>
            </w:r>
            <w:r w:rsidR="00EB1F3E">
              <w:rPr>
                <w:rFonts w:ascii="Aptos" w:eastAsia="Times New Roman" w:hAnsi="Aptos"/>
                <w:color w:val="000000"/>
                <w:sz w:val="24"/>
                <w:szCs w:val="24"/>
              </w:rPr>
              <w:t xml:space="preserve"> of online delivery</w:t>
            </w:r>
          </w:p>
        </w:tc>
        <w:tc>
          <w:tcPr>
            <w:tcW w:w="23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822F50E" w14:textId="77777777" w:rsidR="004B575B" w:rsidRDefault="004B575B">
            <w:pPr>
              <w:rPr>
                <w:rFonts w:ascii="Aptos" w:eastAsia="Times New Roman" w:hAnsi="Aptos"/>
                <w:color w:val="000000"/>
                <w:sz w:val="24"/>
                <w:szCs w:val="24"/>
              </w:rPr>
            </w:pPr>
            <w:r>
              <w:rPr>
                <w:rFonts w:ascii="Aptos" w:eastAsia="Times New Roman" w:hAnsi="Aptos"/>
                <w:color w:val="000000"/>
                <w:sz w:val="24"/>
                <w:szCs w:val="24"/>
              </w:rPr>
              <w:t>Learning Technologist</w:t>
            </w:r>
          </w:p>
          <w:p w14:paraId="70F7BF2F" w14:textId="77777777" w:rsidR="004B575B" w:rsidRDefault="004B575B">
            <w:pPr>
              <w:rPr>
                <w:rFonts w:ascii="Aptos" w:eastAsia="Times New Roman" w:hAnsi="Aptos"/>
                <w:color w:val="000000"/>
                <w:sz w:val="24"/>
                <w:szCs w:val="24"/>
              </w:rPr>
            </w:pPr>
            <w:r>
              <w:rPr>
                <w:rFonts w:ascii="Aptos" w:eastAsia="Times New Roman" w:hAnsi="Aptos"/>
                <w:color w:val="000000"/>
                <w:sz w:val="24"/>
                <w:szCs w:val="24"/>
              </w:rPr>
              <w:t>Online Learning Champion</w:t>
            </w:r>
          </w:p>
          <w:p w14:paraId="4B78CA8B" w14:textId="33FAC24E" w:rsidR="004B575B" w:rsidRDefault="004B575B">
            <w:pPr>
              <w:rPr>
                <w:rFonts w:ascii="Aptos" w:eastAsia="Times New Roman" w:hAnsi="Aptos"/>
                <w:color w:val="000000"/>
                <w:sz w:val="24"/>
                <w:szCs w:val="24"/>
              </w:rPr>
            </w:pPr>
            <w:r>
              <w:rPr>
                <w:rFonts w:ascii="Aptos" w:eastAsia="Times New Roman" w:hAnsi="Aptos"/>
                <w:color w:val="000000"/>
                <w:sz w:val="24"/>
                <w:szCs w:val="24"/>
              </w:rPr>
              <w:t>Course Team</w:t>
            </w:r>
          </w:p>
        </w:tc>
        <w:tc>
          <w:tcPr>
            <w:tcW w:w="2195" w:type="dxa"/>
            <w:tcBorders>
              <w:top w:val="single" w:sz="6" w:space="0" w:color="auto"/>
              <w:left w:val="single" w:sz="6" w:space="0" w:color="auto"/>
              <w:bottom w:val="single" w:sz="6" w:space="0" w:color="auto"/>
              <w:right w:val="single" w:sz="6" w:space="0" w:color="auto"/>
            </w:tcBorders>
          </w:tcPr>
          <w:p w14:paraId="11AD88A4" w14:textId="77777777" w:rsidR="004B575B" w:rsidRDefault="004B575B" w:rsidP="00140840">
            <w:pPr>
              <w:rPr>
                <w:rFonts w:ascii="Aptos" w:eastAsia="Times New Roman" w:hAnsi="Aptos"/>
                <w:color w:val="000000"/>
                <w:sz w:val="24"/>
                <w:szCs w:val="24"/>
              </w:rPr>
            </w:pPr>
          </w:p>
        </w:tc>
        <w:tc>
          <w:tcPr>
            <w:tcW w:w="43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3FF192C" w14:textId="7CB13A06" w:rsidR="004B575B" w:rsidRPr="00140840" w:rsidRDefault="004B575B" w:rsidP="00140840">
            <w:pPr>
              <w:rPr>
                <w:rFonts w:ascii="Aptos" w:eastAsia="Times New Roman" w:hAnsi="Aptos"/>
                <w:color w:val="000000"/>
                <w:sz w:val="24"/>
                <w:szCs w:val="24"/>
              </w:rPr>
            </w:pPr>
            <w:r>
              <w:rPr>
                <w:rFonts w:ascii="Aptos" w:eastAsia="Times New Roman" w:hAnsi="Aptos"/>
                <w:color w:val="000000"/>
                <w:sz w:val="24"/>
                <w:szCs w:val="24"/>
              </w:rPr>
              <w:t xml:space="preserve">1. </w:t>
            </w:r>
            <w:r w:rsidR="008C1911">
              <w:rPr>
                <w:rFonts w:ascii="Aptos" w:eastAsia="Times New Roman" w:hAnsi="Aptos"/>
                <w:color w:val="000000"/>
                <w:sz w:val="24"/>
                <w:szCs w:val="24"/>
              </w:rPr>
              <w:t>R</w:t>
            </w:r>
            <w:r w:rsidRPr="00140840">
              <w:rPr>
                <w:rFonts w:ascii="Aptos" w:eastAsia="Times New Roman" w:hAnsi="Aptos"/>
                <w:color w:val="000000"/>
                <w:sz w:val="24"/>
                <w:szCs w:val="24"/>
              </w:rPr>
              <w:t xml:space="preserve">eview the design of </w:t>
            </w:r>
            <w:r>
              <w:rPr>
                <w:rFonts w:ascii="Aptos" w:eastAsia="Times New Roman" w:hAnsi="Aptos"/>
                <w:color w:val="000000"/>
                <w:sz w:val="24"/>
                <w:szCs w:val="24"/>
              </w:rPr>
              <w:t>an</w:t>
            </w:r>
            <w:r w:rsidRPr="00140840">
              <w:rPr>
                <w:rFonts w:ascii="Aptos" w:eastAsia="Times New Roman" w:hAnsi="Aptos"/>
                <w:color w:val="000000"/>
                <w:sz w:val="24"/>
                <w:szCs w:val="24"/>
              </w:rPr>
              <w:t xml:space="preserve"> online module. </w:t>
            </w:r>
          </w:p>
          <w:p w14:paraId="1C75B5A8" w14:textId="042ABA97" w:rsidR="004B575B" w:rsidRPr="00140840" w:rsidRDefault="004B575B" w:rsidP="00140840">
            <w:pPr>
              <w:rPr>
                <w:rFonts w:ascii="Aptos" w:eastAsia="Times New Roman" w:hAnsi="Aptos"/>
                <w:color w:val="000000"/>
                <w:sz w:val="24"/>
                <w:szCs w:val="24"/>
              </w:rPr>
            </w:pPr>
            <w:r>
              <w:rPr>
                <w:rFonts w:ascii="Aptos" w:eastAsia="Times New Roman" w:hAnsi="Aptos"/>
                <w:color w:val="000000"/>
                <w:sz w:val="24"/>
                <w:szCs w:val="24"/>
              </w:rPr>
              <w:t xml:space="preserve">2. </w:t>
            </w:r>
            <w:r w:rsidR="008C1911">
              <w:rPr>
                <w:rFonts w:ascii="Aptos" w:eastAsia="Times New Roman" w:hAnsi="Aptos"/>
                <w:color w:val="000000"/>
                <w:sz w:val="24"/>
                <w:szCs w:val="24"/>
              </w:rPr>
              <w:t>C</w:t>
            </w:r>
            <w:r w:rsidRPr="00140840">
              <w:rPr>
                <w:rFonts w:ascii="Aptos" w:eastAsia="Times New Roman" w:hAnsi="Aptos"/>
                <w:color w:val="000000"/>
                <w:sz w:val="24"/>
                <w:szCs w:val="24"/>
              </w:rPr>
              <w:t>onsider the effectiveness of the design in meeting the curriculum and learner needs.  </w:t>
            </w:r>
          </w:p>
        </w:tc>
        <w:tc>
          <w:tcPr>
            <w:tcW w:w="1842" w:type="dxa"/>
            <w:tcBorders>
              <w:top w:val="single" w:sz="6" w:space="0" w:color="auto"/>
              <w:left w:val="single" w:sz="6" w:space="0" w:color="auto"/>
              <w:bottom w:val="single" w:sz="6" w:space="0" w:color="auto"/>
              <w:right w:val="single" w:sz="6" w:space="0" w:color="auto"/>
            </w:tcBorders>
          </w:tcPr>
          <w:p w14:paraId="19F5019C" w14:textId="77777777" w:rsidR="004B575B" w:rsidRDefault="004B575B" w:rsidP="00140840">
            <w:pPr>
              <w:rPr>
                <w:rFonts w:ascii="Aptos" w:eastAsia="Times New Roman" w:hAnsi="Aptos"/>
                <w:color w:val="000000"/>
                <w:sz w:val="24"/>
                <w:szCs w:val="24"/>
              </w:rPr>
            </w:pPr>
          </w:p>
        </w:tc>
      </w:tr>
      <w:tr w:rsidR="009D6202" w14:paraId="77363564" w14:textId="202A0699" w:rsidTr="009D6202">
        <w:tc>
          <w:tcPr>
            <w:tcW w:w="127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2FAB534" w14:textId="7E8585EF" w:rsidR="004B575B" w:rsidRDefault="004B575B">
            <w:pPr>
              <w:rPr>
                <w:rFonts w:ascii="Aptos" w:eastAsia="Times New Roman" w:hAnsi="Aptos"/>
                <w:color w:val="000000"/>
                <w:sz w:val="24"/>
                <w:szCs w:val="24"/>
              </w:rPr>
            </w:pPr>
            <w:r>
              <w:rPr>
                <w:rFonts w:ascii="Aptos" w:eastAsia="Times New Roman" w:hAnsi="Aptos"/>
                <w:color w:val="000000"/>
                <w:sz w:val="24"/>
                <w:szCs w:val="24"/>
              </w:rPr>
              <w:t>7 months before published</w:t>
            </w:r>
          </w:p>
        </w:tc>
        <w:tc>
          <w:tcPr>
            <w:tcW w:w="1276" w:type="dxa"/>
            <w:tcBorders>
              <w:top w:val="single" w:sz="6" w:space="0" w:color="auto"/>
              <w:left w:val="single" w:sz="6" w:space="0" w:color="auto"/>
              <w:bottom w:val="single" w:sz="6" w:space="0" w:color="auto"/>
              <w:right w:val="single" w:sz="6" w:space="0" w:color="auto"/>
            </w:tcBorders>
          </w:tcPr>
          <w:p w14:paraId="49A55BD7" w14:textId="77777777" w:rsidR="004B575B" w:rsidRDefault="004B575B">
            <w:pPr>
              <w:rPr>
                <w:rFonts w:ascii="Aptos" w:eastAsia="Times New Roman" w:hAnsi="Aptos"/>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706849A" w14:textId="60F5E9D1" w:rsidR="004B575B" w:rsidRDefault="004B575B">
            <w:pPr>
              <w:rPr>
                <w:rFonts w:ascii="Aptos" w:eastAsia="Times New Roman" w:hAnsi="Aptos"/>
                <w:color w:val="000000"/>
                <w:sz w:val="24"/>
                <w:szCs w:val="24"/>
              </w:rPr>
            </w:pPr>
            <w:r>
              <w:rPr>
                <w:rFonts w:ascii="Aptos" w:eastAsia="Times New Roman" w:hAnsi="Aptos"/>
                <w:color w:val="000000"/>
                <w:sz w:val="24"/>
                <w:szCs w:val="24"/>
              </w:rPr>
              <w:t>Workshop.</w:t>
            </w:r>
            <w:r>
              <w:rPr>
                <w:rFonts w:ascii="Aptos" w:eastAsia="Times New Roman" w:hAnsi="Aptos"/>
                <w:color w:val="000000"/>
                <w:sz w:val="24"/>
                <w:szCs w:val="24"/>
              </w:rPr>
              <w:br/>
              <w:t>Introduction to KU</w:t>
            </w:r>
            <w:r w:rsidR="00F22B1D">
              <w:rPr>
                <w:rFonts w:ascii="Aptos" w:eastAsia="Times New Roman" w:hAnsi="Aptos"/>
                <w:color w:val="000000"/>
                <w:sz w:val="24"/>
                <w:szCs w:val="24"/>
              </w:rPr>
              <w:t xml:space="preserve"> learning design and </w:t>
            </w:r>
            <w:r>
              <w:rPr>
                <w:rFonts w:ascii="Aptos" w:eastAsia="Times New Roman" w:hAnsi="Aptos"/>
                <w:color w:val="000000"/>
                <w:sz w:val="24"/>
                <w:szCs w:val="24"/>
              </w:rPr>
              <w:t>templates</w:t>
            </w:r>
            <w:r w:rsidR="00F22B1D">
              <w:rPr>
                <w:rFonts w:ascii="Aptos" w:eastAsia="Times New Roman" w:hAnsi="Aptos"/>
                <w:color w:val="000000"/>
                <w:sz w:val="24"/>
                <w:szCs w:val="24"/>
              </w:rPr>
              <w:t>.</w:t>
            </w:r>
            <w:r>
              <w:rPr>
                <w:rFonts w:ascii="Aptos" w:eastAsia="Times New Roman" w:hAnsi="Aptos"/>
                <w:color w:val="000000"/>
                <w:sz w:val="24"/>
                <w:szCs w:val="24"/>
              </w:rPr>
              <w:t xml:space="preserve"> Canvas features </w:t>
            </w:r>
            <w:r w:rsidR="00F22B1D">
              <w:rPr>
                <w:rFonts w:ascii="Aptos" w:eastAsia="Times New Roman" w:hAnsi="Aptos"/>
                <w:color w:val="000000"/>
                <w:sz w:val="24"/>
                <w:szCs w:val="24"/>
              </w:rPr>
              <w:lastRenderedPageBreak/>
              <w:t xml:space="preserve">that </w:t>
            </w:r>
            <w:r>
              <w:rPr>
                <w:rFonts w:ascii="Aptos" w:eastAsia="Times New Roman" w:hAnsi="Aptos"/>
                <w:color w:val="000000"/>
                <w:sz w:val="24"/>
                <w:szCs w:val="24"/>
              </w:rPr>
              <w:t>support effective online learning-Part 1 </w:t>
            </w:r>
          </w:p>
        </w:tc>
        <w:tc>
          <w:tcPr>
            <w:tcW w:w="23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F23AC79" w14:textId="77777777" w:rsidR="004B575B" w:rsidRDefault="004B575B">
            <w:pPr>
              <w:rPr>
                <w:rFonts w:ascii="Aptos" w:eastAsia="Times New Roman" w:hAnsi="Aptos"/>
                <w:color w:val="000000"/>
                <w:sz w:val="24"/>
                <w:szCs w:val="24"/>
              </w:rPr>
            </w:pPr>
            <w:r>
              <w:rPr>
                <w:rFonts w:ascii="Aptos" w:eastAsia="Times New Roman" w:hAnsi="Aptos"/>
                <w:color w:val="000000"/>
                <w:sz w:val="24"/>
                <w:szCs w:val="24"/>
              </w:rPr>
              <w:lastRenderedPageBreak/>
              <w:t xml:space="preserve">Learning Technologist </w:t>
            </w:r>
            <w:r>
              <w:rPr>
                <w:rFonts w:ascii="Aptos" w:eastAsia="Times New Roman" w:hAnsi="Aptos"/>
                <w:color w:val="000000"/>
                <w:sz w:val="24"/>
                <w:szCs w:val="24"/>
              </w:rPr>
              <w:br/>
              <w:t>Online Learning Champion</w:t>
            </w:r>
          </w:p>
          <w:p w14:paraId="6019D352" w14:textId="56DFEC16" w:rsidR="004B575B" w:rsidRDefault="004B575B">
            <w:pPr>
              <w:rPr>
                <w:rFonts w:ascii="Aptos" w:eastAsia="Times New Roman" w:hAnsi="Aptos"/>
                <w:color w:val="000000"/>
                <w:sz w:val="24"/>
                <w:szCs w:val="24"/>
              </w:rPr>
            </w:pPr>
            <w:r>
              <w:rPr>
                <w:rFonts w:ascii="Aptos" w:eastAsia="Times New Roman" w:hAnsi="Aptos"/>
                <w:color w:val="000000"/>
                <w:sz w:val="24"/>
                <w:szCs w:val="24"/>
              </w:rPr>
              <w:t>Course Team</w:t>
            </w:r>
          </w:p>
        </w:tc>
        <w:tc>
          <w:tcPr>
            <w:tcW w:w="2195" w:type="dxa"/>
            <w:tcBorders>
              <w:top w:val="single" w:sz="6" w:space="0" w:color="auto"/>
              <w:left w:val="single" w:sz="6" w:space="0" w:color="auto"/>
              <w:bottom w:val="single" w:sz="6" w:space="0" w:color="auto"/>
              <w:right w:val="single" w:sz="6" w:space="0" w:color="auto"/>
            </w:tcBorders>
          </w:tcPr>
          <w:p w14:paraId="35778A0C" w14:textId="77777777" w:rsidR="004B575B" w:rsidRDefault="004B575B">
            <w:pPr>
              <w:rPr>
                <w:rFonts w:ascii="Aptos" w:eastAsia="Times New Roman" w:hAnsi="Aptos"/>
                <w:color w:val="000000"/>
                <w:sz w:val="24"/>
                <w:szCs w:val="24"/>
              </w:rPr>
            </w:pPr>
          </w:p>
        </w:tc>
        <w:tc>
          <w:tcPr>
            <w:tcW w:w="43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A6643C7" w14:textId="77777777" w:rsidR="00F22B1D" w:rsidRDefault="004B575B">
            <w:pPr>
              <w:rPr>
                <w:rFonts w:ascii="Aptos" w:eastAsia="Times New Roman" w:hAnsi="Aptos"/>
                <w:color w:val="000000"/>
                <w:sz w:val="24"/>
                <w:szCs w:val="24"/>
              </w:rPr>
            </w:pPr>
            <w:r>
              <w:rPr>
                <w:rFonts w:ascii="Aptos" w:eastAsia="Times New Roman" w:hAnsi="Aptos"/>
                <w:color w:val="000000"/>
                <w:sz w:val="24"/>
                <w:szCs w:val="24"/>
              </w:rPr>
              <w:t xml:space="preserve">1. </w:t>
            </w:r>
            <w:r w:rsidR="008C1911">
              <w:rPr>
                <w:rFonts w:ascii="Aptos" w:eastAsia="Times New Roman" w:hAnsi="Aptos"/>
                <w:color w:val="000000"/>
                <w:sz w:val="24"/>
                <w:szCs w:val="24"/>
              </w:rPr>
              <w:t xml:space="preserve">Plan how </w:t>
            </w:r>
            <w:r w:rsidR="00AC436D">
              <w:rPr>
                <w:rFonts w:ascii="Aptos" w:eastAsia="Times New Roman" w:hAnsi="Aptos"/>
                <w:color w:val="000000"/>
                <w:sz w:val="24"/>
                <w:szCs w:val="24"/>
              </w:rPr>
              <w:t xml:space="preserve">the </w:t>
            </w:r>
            <w:r w:rsidR="008C1911">
              <w:rPr>
                <w:rFonts w:ascii="Aptos" w:eastAsia="Times New Roman" w:hAnsi="Aptos"/>
                <w:color w:val="000000"/>
                <w:sz w:val="24"/>
                <w:szCs w:val="24"/>
              </w:rPr>
              <w:t xml:space="preserve">KU </w:t>
            </w:r>
            <w:r w:rsidR="00AC436D">
              <w:rPr>
                <w:rFonts w:ascii="Aptos" w:eastAsia="Times New Roman" w:hAnsi="Aptos"/>
                <w:color w:val="000000"/>
                <w:sz w:val="24"/>
                <w:szCs w:val="24"/>
              </w:rPr>
              <w:t xml:space="preserve">learning design </w:t>
            </w:r>
            <w:r w:rsidR="008C1911">
              <w:rPr>
                <w:rFonts w:ascii="Aptos" w:eastAsia="Times New Roman" w:hAnsi="Aptos"/>
                <w:color w:val="000000"/>
                <w:sz w:val="24"/>
                <w:szCs w:val="24"/>
              </w:rPr>
              <w:t>will</w:t>
            </w:r>
            <w:r w:rsidR="00AC436D">
              <w:rPr>
                <w:rFonts w:ascii="Aptos" w:eastAsia="Times New Roman" w:hAnsi="Aptos"/>
                <w:color w:val="000000"/>
                <w:sz w:val="24"/>
                <w:szCs w:val="24"/>
              </w:rPr>
              <w:t xml:space="preserve"> support the delivery of an online module. </w:t>
            </w:r>
          </w:p>
          <w:p w14:paraId="24B963CB" w14:textId="42B19EAD" w:rsidR="004B575B" w:rsidRDefault="00F22B1D">
            <w:pPr>
              <w:rPr>
                <w:rFonts w:ascii="Aptos" w:eastAsia="Times New Roman" w:hAnsi="Aptos"/>
                <w:color w:val="000000"/>
                <w:sz w:val="24"/>
                <w:szCs w:val="24"/>
              </w:rPr>
            </w:pPr>
            <w:r>
              <w:rPr>
                <w:rFonts w:ascii="Aptos" w:eastAsia="Times New Roman" w:hAnsi="Aptos"/>
                <w:color w:val="000000"/>
                <w:sz w:val="24"/>
                <w:szCs w:val="24"/>
              </w:rPr>
              <w:t xml:space="preserve">2. </w:t>
            </w:r>
            <w:r w:rsidR="004B575B">
              <w:rPr>
                <w:rFonts w:ascii="Aptos" w:eastAsia="Times New Roman" w:hAnsi="Aptos"/>
                <w:color w:val="000000"/>
                <w:sz w:val="24"/>
                <w:szCs w:val="24"/>
              </w:rPr>
              <w:t>Introduction to key features within Canvas and integrated applications that support an effective online module. </w:t>
            </w:r>
          </w:p>
        </w:tc>
        <w:tc>
          <w:tcPr>
            <w:tcW w:w="1842" w:type="dxa"/>
            <w:tcBorders>
              <w:top w:val="single" w:sz="6" w:space="0" w:color="auto"/>
              <w:left w:val="single" w:sz="6" w:space="0" w:color="auto"/>
              <w:bottom w:val="single" w:sz="6" w:space="0" w:color="auto"/>
              <w:right w:val="single" w:sz="6" w:space="0" w:color="auto"/>
            </w:tcBorders>
          </w:tcPr>
          <w:p w14:paraId="074BD3A2" w14:textId="77777777" w:rsidR="004B575B" w:rsidRDefault="004B575B">
            <w:pPr>
              <w:rPr>
                <w:rFonts w:ascii="Aptos" w:eastAsia="Times New Roman" w:hAnsi="Aptos"/>
                <w:color w:val="000000"/>
                <w:sz w:val="24"/>
                <w:szCs w:val="24"/>
              </w:rPr>
            </w:pPr>
          </w:p>
        </w:tc>
      </w:tr>
      <w:tr w:rsidR="009D6202" w14:paraId="6078ED0A" w14:textId="5AF81B43" w:rsidTr="009D6202">
        <w:tc>
          <w:tcPr>
            <w:tcW w:w="127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0CB4DD94" w14:textId="7206D01A" w:rsidR="004B575B" w:rsidRDefault="004B575B">
            <w:pPr>
              <w:rPr>
                <w:rFonts w:ascii="Aptos" w:eastAsia="Times New Roman" w:hAnsi="Aptos"/>
                <w:color w:val="000000"/>
                <w:sz w:val="24"/>
                <w:szCs w:val="24"/>
              </w:rPr>
            </w:pPr>
            <w:r>
              <w:rPr>
                <w:rFonts w:ascii="Aptos" w:eastAsia="Times New Roman" w:hAnsi="Aptos"/>
                <w:color w:val="000000"/>
                <w:sz w:val="24"/>
                <w:szCs w:val="24"/>
              </w:rPr>
              <w:t>6 months before published</w:t>
            </w:r>
          </w:p>
        </w:tc>
        <w:tc>
          <w:tcPr>
            <w:tcW w:w="1276" w:type="dxa"/>
            <w:tcBorders>
              <w:top w:val="single" w:sz="6" w:space="0" w:color="auto"/>
              <w:left w:val="single" w:sz="6" w:space="0" w:color="auto"/>
              <w:bottom w:val="single" w:sz="6" w:space="0" w:color="auto"/>
              <w:right w:val="single" w:sz="6" w:space="0" w:color="auto"/>
            </w:tcBorders>
          </w:tcPr>
          <w:p w14:paraId="565158E6" w14:textId="77777777" w:rsidR="004B575B" w:rsidRDefault="004B575B">
            <w:pPr>
              <w:rPr>
                <w:rFonts w:ascii="Aptos" w:eastAsia="Times New Roman" w:hAnsi="Aptos"/>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1A53B54" w14:textId="5F157C60" w:rsidR="004B575B" w:rsidRDefault="004B575B">
            <w:pPr>
              <w:rPr>
                <w:rFonts w:ascii="Aptos" w:eastAsia="Times New Roman" w:hAnsi="Aptos"/>
                <w:color w:val="000000"/>
                <w:sz w:val="24"/>
                <w:szCs w:val="24"/>
              </w:rPr>
            </w:pPr>
            <w:r>
              <w:rPr>
                <w:rFonts w:ascii="Aptos" w:eastAsia="Times New Roman" w:hAnsi="Aptos"/>
                <w:color w:val="000000"/>
                <w:sz w:val="24"/>
                <w:szCs w:val="24"/>
              </w:rPr>
              <w:t>Meeting.*</w:t>
            </w:r>
            <w:r>
              <w:rPr>
                <w:rFonts w:ascii="Aptos" w:eastAsia="Times New Roman" w:hAnsi="Aptos"/>
                <w:color w:val="000000"/>
                <w:sz w:val="24"/>
                <w:szCs w:val="24"/>
              </w:rPr>
              <w:br/>
              <w:t>Check in: Plans for learning design</w:t>
            </w:r>
          </w:p>
        </w:tc>
        <w:tc>
          <w:tcPr>
            <w:tcW w:w="23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D51B491" w14:textId="77777777" w:rsidR="004B575B" w:rsidRDefault="004B575B">
            <w:pPr>
              <w:rPr>
                <w:rFonts w:ascii="Aptos" w:eastAsia="Times New Roman" w:hAnsi="Aptos"/>
                <w:color w:val="000000"/>
                <w:sz w:val="24"/>
                <w:szCs w:val="24"/>
              </w:rPr>
            </w:pPr>
            <w:r>
              <w:rPr>
                <w:rFonts w:ascii="Aptos" w:eastAsia="Times New Roman" w:hAnsi="Aptos"/>
                <w:color w:val="000000"/>
                <w:sz w:val="24"/>
                <w:szCs w:val="24"/>
              </w:rPr>
              <w:t>Learning Technologist</w:t>
            </w:r>
          </w:p>
          <w:p w14:paraId="6FEAE1AE" w14:textId="77777777" w:rsidR="004B575B" w:rsidRDefault="004B575B">
            <w:pPr>
              <w:rPr>
                <w:rFonts w:ascii="Aptos" w:eastAsia="Times New Roman" w:hAnsi="Aptos"/>
                <w:color w:val="000000"/>
                <w:sz w:val="24"/>
                <w:szCs w:val="24"/>
              </w:rPr>
            </w:pPr>
            <w:r>
              <w:rPr>
                <w:rFonts w:ascii="Aptos" w:eastAsia="Times New Roman" w:hAnsi="Aptos"/>
                <w:color w:val="000000"/>
                <w:sz w:val="24"/>
                <w:szCs w:val="24"/>
              </w:rPr>
              <w:t>Online Learning Champion</w:t>
            </w:r>
          </w:p>
          <w:p w14:paraId="0AE1C0B6" w14:textId="250B3B7A" w:rsidR="004B575B" w:rsidRDefault="004B575B">
            <w:pPr>
              <w:rPr>
                <w:rFonts w:ascii="Aptos" w:eastAsia="Times New Roman" w:hAnsi="Aptos"/>
                <w:color w:val="000000"/>
                <w:sz w:val="24"/>
                <w:szCs w:val="24"/>
              </w:rPr>
            </w:pPr>
            <w:r>
              <w:rPr>
                <w:rFonts w:ascii="Aptos" w:eastAsia="Times New Roman" w:hAnsi="Aptos"/>
                <w:color w:val="000000"/>
                <w:sz w:val="24"/>
                <w:szCs w:val="24"/>
              </w:rPr>
              <w:t>Course Team</w:t>
            </w:r>
          </w:p>
        </w:tc>
        <w:tc>
          <w:tcPr>
            <w:tcW w:w="2195" w:type="dxa"/>
            <w:tcBorders>
              <w:top w:val="single" w:sz="6" w:space="0" w:color="auto"/>
              <w:left w:val="single" w:sz="6" w:space="0" w:color="auto"/>
              <w:bottom w:val="single" w:sz="6" w:space="0" w:color="auto"/>
              <w:right w:val="single" w:sz="6" w:space="0" w:color="auto"/>
            </w:tcBorders>
          </w:tcPr>
          <w:p w14:paraId="14DDEB8C" w14:textId="77777777" w:rsidR="004B575B" w:rsidRDefault="004B575B">
            <w:pPr>
              <w:rPr>
                <w:rFonts w:ascii="Aptos" w:eastAsia="Times New Roman" w:hAnsi="Aptos"/>
                <w:color w:val="000000"/>
                <w:sz w:val="24"/>
                <w:szCs w:val="24"/>
              </w:rPr>
            </w:pPr>
          </w:p>
        </w:tc>
        <w:tc>
          <w:tcPr>
            <w:tcW w:w="43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1AACCA1" w14:textId="0C78624F" w:rsidR="004B575B" w:rsidRDefault="004B575B">
            <w:pPr>
              <w:rPr>
                <w:rFonts w:ascii="Aptos" w:eastAsia="Times New Roman" w:hAnsi="Aptos"/>
                <w:color w:val="000000"/>
                <w:sz w:val="24"/>
                <w:szCs w:val="24"/>
              </w:rPr>
            </w:pPr>
            <w:r>
              <w:rPr>
                <w:rFonts w:ascii="Aptos" w:eastAsia="Times New Roman" w:hAnsi="Aptos"/>
                <w:color w:val="000000"/>
                <w:sz w:val="24"/>
                <w:szCs w:val="24"/>
              </w:rPr>
              <w:t xml:space="preserve">Review current plans for module design. Identify areas that need further development. </w:t>
            </w:r>
            <w:r w:rsidR="0025178F">
              <w:rPr>
                <w:rFonts w:ascii="Aptos" w:eastAsia="Times New Roman" w:hAnsi="Aptos"/>
                <w:color w:val="000000"/>
                <w:sz w:val="24"/>
                <w:szCs w:val="24"/>
              </w:rPr>
              <w:t xml:space="preserve">Agree topics for next workshop, if needed. </w:t>
            </w:r>
          </w:p>
        </w:tc>
        <w:tc>
          <w:tcPr>
            <w:tcW w:w="1842" w:type="dxa"/>
            <w:tcBorders>
              <w:top w:val="single" w:sz="6" w:space="0" w:color="auto"/>
              <w:left w:val="single" w:sz="6" w:space="0" w:color="auto"/>
              <w:bottom w:val="single" w:sz="6" w:space="0" w:color="auto"/>
              <w:right w:val="single" w:sz="6" w:space="0" w:color="auto"/>
            </w:tcBorders>
          </w:tcPr>
          <w:p w14:paraId="7B3ACB74" w14:textId="77777777" w:rsidR="004B575B" w:rsidRDefault="004B575B">
            <w:pPr>
              <w:rPr>
                <w:rFonts w:ascii="Aptos" w:eastAsia="Times New Roman" w:hAnsi="Aptos"/>
                <w:color w:val="000000"/>
                <w:sz w:val="24"/>
                <w:szCs w:val="24"/>
              </w:rPr>
            </w:pPr>
          </w:p>
        </w:tc>
      </w:tr>
      <w:tr w:rsidR="009D6202" w14:paraId="4C0CC302" w14:textId="1DD3ECF0" w:rsidTr="009D6202">
        <w:tc>
          <w:tcPr>
            <w:tcW w:w="127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5AB2494" w14:textId="39BB251D" w:rsidR="004B575B" w:rsidRDefault="004B575B">
            <w:pPr>
              <w:rPr>
                <w:rFonts w:ascii="Aptos" w:eastAsia="Times New Roman" w:hAnsi="Aptos"/>
                <w:color w:val="000000"/>
                <w:sz w:val="24"/>
                <w:szCs w:val="24"/>
              </w:rPr>
            </w:pPr>
            <w:r>
              <w:rPr>
                <w:rFonts w:ascii="Aptos" w:eastAsia="Times New Roman" w:hAnsi="Aptos"/>
                <w:color w:val="000000"/>
                <w:sz w:val="24"/>
                <w:szCs w:val="24"/>
              </w:rPr>
              <w:t>5 months before published</w:t>
            </w:r>
          </w:p>
        </w:tc>
        <w:tc>
          <w:tcPr>
            <w:tcW w:w="1276" w:type="dxa"/>
            <w:tcBorders>
              <w:top w:val="single" w:sz="6" w:space="0" w:color="auto"/>
              <w:left w:val="single" w:sz="6" w:space="0" w:color="auto"/>
              <w:bottom w:val="single" w:sz="6" w:space="0" w:color="auto"/>
              <w:right w:val="single" w:sz="6" w:space="0" w:color="auto"/>
            </w:tcBorders>
          </w:tcPr>
          <w:p w14:paraId="7F0804CD" w14:textId="77777777" w:rsidR="004B575B" w:rsidRDefault="004B575B">
            <w:pPr>
              <w:rPr>
                <w:rFonts w:ascii="Aptos" w:eastAsia="Times New Roman" w:hAnsi="Aptos"/>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1A7274B" w14:textId="5169A0F2" w:rsidR="004B575B" w:rsidRDefault="004B575B">
            <w:pPr>
              <w:rPr>
                <w:rFonts w:ascii="Aptos" w:eastAsia="Times New Roman" w:hAnsi="Aptos"/>
                <w:color w:val="000000"/>
                <w:sz w:val="24"/>
                <w:szCs w:val="24"/>
              </w:rPr>
            </w:pPr>
            <w:r>
              <w:rPr>
                <w:rFonts w:ascii="Aptos" w:eastAsia="Times New Roman" w:hAnsi="Aptos"/>
                <w:color w:val="000000"/>
                <w:sz w:val="24"/>
                <w:szCs w:val="24"/>
              </w:rPr>
              <w:t>Workshop</w:t>
            </w:r>
            <w:r w:rsidR="00EA2259">
              <w:rPr>
                <w:rFonts w:ascii="Aptos" w:eastAsia="Times New Roman" w:hAnsi="Aptos"/>
                <w:color w:val="000000"/>
                <w:sz w:val="24"/>
                <w:szCs w:val="24"/>
              </w:rPr>
              <w:t>.</w:t>
            </w:r>
            <w:r>
              <w:rPr>
                <w:rFonts w:ascii="Aptos" w:eastAsia="Times New Roman" w:hAnsi="Aptos"/>
                <w:color w:val="000000"/>
                <w:sz w:val="24"/>
                <w:szCs w:val="24"/>
              </w:rPr>
              <w:br/>
            </w:r>
            <w:r w:rsidR="00EA2259">
              <w:rPr>
                <w:rFonts w:ascii="Aptos" w:eastAsia="Times New Roman" w:hAnsi="Aptos"/>
                <w:color w:val="000000"/>
                <w:sz w:val="24"/>
                <w:szCs w:val="24"/>
              </w:rPr>
              <w:t xml:space="preserve">Any areas as identified in meetings or by course team. </w:t>
            </w:r>
          </w:p>
        </w:tc>
        <w:tc>
          <w:tcPr>
            <w:tcW w:w="23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6B26763" w14:textId="77777777" w:rsidR="004B575B" w:rsidRDefault="004B575B">
            <w:pPr>
              <w:rPr>
                <w:rFonts w:ascii="Aptos" w:eastAsia="Times New Roman" w:hAnsi="Aptos"/>
                <w:color w:val="000000"/>
                <w:sz w:val="24"/>
                <w:szCs w:val="24"/>
              </w:rPr>
            </w:pPr>
            <w:r>
              <w:rPr>
                <w:rFonts w:ascii="Aptos" w:eastAsia="Times New Roman" w:hAnsi="Aptos"/>
                <w:color w:val="000000"/>
                <w:sz w:val="24"/>
                <w:szCs w:val="24"/>
              </w:rPr>
              <w:t xml:space="preserve">Learning Technologist </w:t>
            </w:r>
            <w:r>
              <w:rPr>
                <w:rFonts w:ascii="Aptos" w:eastAsia="Times New Roman" w:hAnsi="Aptos"/>
                <w:color w:val="000000"/>
                <w:sz w:val="24"/>
                <w:szCs w:val="24"/>
              </w:rPr>
              <w:br/>
              <w:t>Online Learning Champion </w:t>
            </w:r>
          </w:p>
          <w:p w14:paraId="449B46E1" w14:textId="16AD0AD3" w:rsidR="004B575B" w:rsidRDefault="004B575B">
            <w:pPr>
              <w:rPr>
                <w:rFonts w:ascii="Aptos" w:eastAsia="Times New Roman" w:hAnsi="Aptos"/>
                <w:color w:val="000000"/>
                <w:sz w:val="24"/>
                <w:szCs w:val="24"/>
              </w:rPr>
            </w:pPr>
            <w:r>
              <w:rPr>
                <w:rFonts w:ascii="Aptos" w:eastAsia="Times New Roman" w:hAnsi="Aptos"/>
                <w:color w:val="000000"/>
                <w:sz w:val="24"/>
                <w:szCs w:val="24"/>
              </w:rPr>
              <w:t>Course Team</w:t>
            </w:r>
          </w:p>
        </w:tc>
        <w:tc>
          <w:tcPr>
            <w:tcW w:w="2195" w:type="dxa"/>
            <w:tcBorders>
              <w:top w:val="single" w:sz="6" w:space="0" w:color="auto"/>
              <w:left w:val="single" w:sz="6" w:space="0" w:color="auto"/>
              <w:bottom w:val="single" w:sz="6" w:space="0" w:color="auto"/>
              <w:right w:val="single" w:sz="6" w:space="0" w:color="auto"/>
            </w:tcBorders>
          </w:tcPr>
          <w:p w14:paraId="07903C21" w14:textId="77777777" w:rsidR="004B575B" w:rsidRDefault="004B575B">
            <w:pPr>
              <w:rPr>
                <w:rFonts w:ascii="Aptos" w:eastAsia="Times New Roman" w:hAnsi="Aptos"/>
                <w:color w:val="000000"/>
                <w:sz w:val="24"/>
                <w:szCs w:val="24"/>
              </w:rPr>
            </w:pPr>
          </w:p>
        </w:tc>
        <w:tc>
          <w:tcPr>
            <w:tcW w:w="43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18A2727" w14:textId="12C429F7" w:rsidR="004B575B" w:rsidRDefault="00C35013">
            <w:pPr>
              <w:rPr>
                <w:rFonts w:ascii="Aptos" w:eastAsia="Times New Roman" w:hAnsi="Aptos"/>
                <w:color w:val="000000"/>
                <w:sz w:val="24"/>
                <w:szCs w:val="24"/>
              </w:rPr>
            </w:pPr>
            <w:r>
              <w:rPr>
                <w:rFonts w:ascii="Aptos" w:eastAsia="Times New Roman" w:hAnsi="Aptos"/>
                <w:color w:val="000000"/>
                <w:sz w:val="24"/>
                <w:szCs w:val="24"/>
              </w:rPr>
              <w:t xml:space="preserve">Review </w:t>
            </w:r>
            <w:r w:rsidR="004B575B">
              <w:rPr>
                <w:rFonts w:ascii="Aptos" w:eastAsia="Times New Roman" w:hAnsi="Aptos"/>
                <w:color w:val="000000"/>
                <w:sz w:val="24"/>
                <w:szCs w:val="24"/>
              </w:rPr>
              <w:t>key features within Canvas and integrated applications that support an effective online module.</w:t>
            </w:r>
            <w:r w:rsidR="00E41B3B">
              <w:rPr>
                <w:rFonts w:ascii="Aptos" w:eastAsia="Times New Roman" w:hAnsi="Aptos"/>
                <w:color w:val="000000"/>
                <w:sz w:val="24"/>
                <w:szCs w:val="24"/>
              </w:rPr>
              <w:t xml:space="preserve"> Review other topics as needed. </w:t>
            </w:r>
          </w:p>
        </w:tc>
        <w:tc>
          <w:tcPr>
            <w:tcW w:w="1842" w:type="dxa"/>
            <w:tcBorders>
              <w:top w:val="single" w:sz="6" w:space="0" w:color="auto"/>
              <w:left w:val="single" w:sz="6" w:space="0" w:color="auto"/>
              <w:bottom w:val="single" w:sz="6" w:space="0" w:color="auto"/>
              <w:right w:val="single" w:sz="6" w:space="0" w:color="auto"/>
            </w:tcBorders>
          </w:tcPr>
          <w:p w14:paraId="66358096" w14:textId="77777777" w:rsidR="004B575B" w:rsidRDefault="004B575B">
            <w:pPr>
              <w:rPr>
                <w:rFonts w:ascii="Aptos" w:eastAsia="Times New Roman" w:hAnsi="Aptos"/>
                <w:color w:val="000000"/>
                <w:sz w:val="24"/>
                <w:szCs w:val="24"/>
              </w:rPr>
            </w:pPr>
          </w:p>
        </w:tc>
      </w:tr>
      <w:tr w:rsidR="009D6202" w14:paraId="4129BB08" w14:textId="18AF7315" w:rsidTr="009D6202">
        <w:tc>
          <w:tcPr>
            <w:tcW w:w="127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0D7FCFE" w14:textId="6693C8E6" w:rsidR="004B575B" w:rsidRDefault="004B575B" w:rsidP="00EF3D0D">
            <w:pPr>
              <w:rPr>
                <w:rFonts w:ascii="Aptos" w:eastAsia="Times New Roman" w:hAnsi="Aptos"/>
                <w:color w:val="000000"/>
                <w:sz w:val="24"/>
                <w:szCs w:val="24"/>
              </w:rPr>
            </w:pPr>
            <w:r>
              <w:rPr>
                <w:rFonts w:ascii="Aptos" w:eastAsia="Times New Roman" w:hAnsi="Aptos"/>
                <w:color w:val="000000"/>
                <w:sz w:val="24"/>
                <w:szCs w:val="24"/>
              </w:rPr>
              <w:t>4 months before published</w:t>
            </w:r>
          </w:p>
        </w:tc>
        <w:tc>
          <w:tcPr>
            <w:tcW w:w="1276" w:type="dxa"/>
            <w:tcBorders>
              <w:top w:val="single" w:sz="6" w:space="0" w:color="auto"/>
              <w:left w:val="single" w:sz="6" w:space="0" w:color="auto"/>
              <w:bottom w:val="single" w:sz="6" w:space="0" w:color="auto"/>
              <w:right w:val="single" w:sz="6" w:space="0" w:color="auto"/>
            </w:tcBorders>
          </w:tcPr>
          <w:p w14:paraId="28147F80" w14:textId="77777777" w:rsidR="004B575B" w:rsidRDefault="004B575B" w:rsidP="00EF3D0D">
            <w:pPr>
              <w:rPr>
                <w:rFonts w:ascii="Aptos" w:eastAsia="Times New Roman" w:hAnsi="Aptos"/>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91167A6" w14:textId="03CB44A1" w:rsidR="004B575B" w:rsidRDefault="004B575B" w:rsidP="00EF3D0D">
            <w:pPr>
              <w:rPr>
                <w:rFonts w:ascii="Aptos" w:eastAsia="Times New Roman" w:hAnsi="Aptos"/>
                <w:color w:val="000000"/>
                <w:sz w:val="24"/>
                <w:szCs w:val="24"/>
              </w:rPr>
            </w:pPr>
            <w:r>
              <w:rPr>
                <w:rFonts w:ascii="Aptos" w:eastAsia="Times New Roman" w:hAnsi="Aptos"/>
                <w:color w:val="000000"/>
                <w:sz w:val="24"/>
                <w:szCs w:val="24"/>
              </w:rPr>
              <w:t>Meeting.*</w:t>
            </w:r>
            <w:r>
              <w:rPr>
                <w:rFonts w:ascii="Aptos" w:eastAsia="Times New Roman" w:hAnsi="Aptos"/>
                <w:color w:val="000000"/>
                <w:sz w:val="24"/>
                <w:szCs w:val="24"/>
              </w:rPr>
              <w:br/>
              <w:t>Check in: Plans for learning design</w:t>
            </w:r>
          </w:p>
        </w:tc>
        <w:tc>
          <w:tcPr>
            <w:tcW w:w="23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F335133" w14:textId="77777777" w:rsidR="004B575B" w:rsidRDefault="004B575B" w:rsidP="00EF3D0D">
            <w:pPr>
              <w:rPr>
                <w:rFonts w:ascii="Aptos" w:eastAsia="Times New Roman" w:hAnsi="Aptos"/>
                <w:color w:val="000000"/>
                <w:sz w:val="24"/>
                <w:szCs w:val="24"/>
              </w:rPr>
            </w:pPr>
            <w:r>
              <w:rPr>
                <w:rFonts w:ascii="Aptos" w:eastAsia="Times New Roman" w:hAnsi="Aptos"/>
                <w:color w:val="000000"/>
                <w:sz w:val="24"/>
                <w:szCs w:val="24"/>
              </w:rPr>
              <w:t>Learning Technologist</w:t>
            </w:r>
          </w:p>
          <w:p w14:paraId="1EBF018C" w14:textId="77777777" w:rsidR="004B575B" w:rsidRDefault="004B575B" w:rsidP="00EF3D0D">
            <w:pPr>
              <w:rPr>
                <w:rFonts w:ascii="Aptos" w:eastAsia="Times New Roman" w:hAnsi="Aptos"/>
                <w:color w:val="000000"/>
                <w:sz w:val="24"/>
                <w:szCs w:val="24"/>
              </w:rPr>
            </w:pPr>
            <w:r>
              <w:rPr>
                <w:rFonts w:ascii="Aptos" w:eastAsia="Times New Roman" w:hAnsi="Aptos"/>
                <w:color w:val="000000"/>
                <w:sz w:val="24"/>
                <w:szCs w:val="24"/>
              </w:rPr>
              <w:t>Online Learning Champion</w:t>
            </w:r>
          </w:p>
          <w:p w14:paraId="5BC2412A" w14:textId="20AB209E" w:rsidR="004B575B" w:rsidRDefault="004B575B" w:rsidP="00EF3D0D">
            <w:pPr>
              <w:rPr>
                <w:rFonts w:ascii="Aptos" w:eastAsia="Times New Roman" w:hAnsi="Aptos"/>
                <w:color w:val="000000"/>
                <w:sz w:val="24"/>
                <w:szCs w:val="24"/>
              </w:rPr>
            </w:pPr>
            <w:r>
              <w:rPr>
                <w:rFonts w:ascii="Aptos" w:eastAsia="Times New Roman" w:hAnsi="Aptos"/>
                <w:color w:val="000000"/>
                <w:sz w:val="24"/>
                <w:szCs w:val="24"/>
              </w:rPr>
              <w:t>Course Team</w:t>
            </w:r>
          </w:p>
        </w:tc>
        <w:tc>
          <w:tcPr>
            <w:tcW w:w="2195" w:type="dxa"/>
            <w:tcBorders>
              <w:top w:val="single" w:sz="6" w:space="0" w:color="auto"/>
              <w:left w:val="single" w:sz="6" w:space="0" w:color="auto"/>
              <w:bottom w:val="single" w:sz="6" w:space="0" w:color="auto"/>
              <w:right w:val="single" w:sz="6" w:space="0" w:color="auto"/>
            </w:tcBorders>
          </w:tcPr>
          <w:p w14:paraId="5DDC2256" w14:textId="77777777" w:rsidR="004B575B" w:rsidRDefault="004B575B" w:rsidP="00EF3D0D">
            <w:pPr>
              <w:rPr>
                <w:rFonts w:ascii="Aptos" w:eastAsia="Times New Roman" w:hAnsi="Aptos"/>
                <w:color w:val="000000"/>
                <w:sz w:val="24"/>
                <w:szCs w:val="24"/>
              </w:rPr>
            </w:pPr>
          </w:p>
        </w:tc>
        <w:tc>
          <w:tcPr>
            <w:tcW w:w="43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64ADDBF" w14:textId="7FCC5B6B" w:rsidR="004B575B" w:rsidRDefault="004B575B" w:rsidP="00EF3D0D">
            <w:pPr>
              <w:rPr>
                <w:rFonts w:ascii="Aptos" w:eastAsia="Times New Roman" w:hAnsi="Aptos"/>
                <w:color w:val="000000"/>
                <w:sz w:val="24"/>
                <w:szCs w:val="24"/>
              </w:rPr>
            </w:pPr>
            <w:r>
              <w:rPr>
                <w:rFonts w:ascii="Aptos" w:eastAsia="Times New Roman" w:hAnsi="Aptos"/>
                <w:color w:val="000000"/>
                <w:sz w:val="24"/>
                <w:szCs w:val="24"/>
              </w:rPr>
              <w:t xml:space="preserve">Review plans and progress for module design. Identify areas that need further development. </w:t>
            </w:r>
          </w:p>
        </w:tc>
        <w:tc>
          <w:tcPr>
            <w:tcW w:w="1842" w:type="dxa"/>
            <w:tcBorders>
              <w:top w:val="single" w:sz="6" w:space="0" w:color="auto"/>
              <w:left w:val="single" w:sz="6" w:space="0" w:color="auto"/>
              <w:bottom w:val="single" w:sz="6" w:space="0" w:color="auto"/>
              <w:right w:val="single" w:sz="6" w:space="0" w:color="auto"/>
            </w:tcBorders>
          </w:tcPr>
          <w:p w14:paraId="1DDE9B50" w14:textId="77777777" w:rsidR="004B575B" w:rsidRDefault="004B575B" w:rsidP="00EF3D0D">
            <w:pPr>
              <w:rPr>
                <w:rFonts w:ascii="Aptos" w:eastAsia="Times New Roman" w:hAnsi="Aptos"/>
                <w:color w:val="000000"/>
                <w:sz w:val="24"/>
                <w:szCs w:val="24"/>
              </w:rPr>
            </w:pPr>
          </w:p>
        </w:tc>
      </w:tr>
      <w:tr w:rsidR="009D6202" w14:paraId="4E5165B5" w14:textId="3FC8673A" w:rsidTr="009D6202">
        <w:tc>
          <w:tcPr>
            <w:tcW w:w="127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0A1F447" w14:textId="7F76DCA1" w:rsidR="004B575B" w:rsidRDefault="004B575B" w:rsidP="00EF3D0D">
            <w:pPr>
              <w:rPr>
                <w:rFonts w:ascii="Aptos" w:eastAsia="Times New Roman" w:hAnsi="Aptos"/>
                <w:color w:val="000000"/>
                <w:sz w:val="24"/>
                <w:szCs w:val="24"/>
              </w:rPr>
            </w:pPr>
            <w:r>
              <w:rPr>
                <w:rFonts w:ascii="Aptos" w:eastAsia="Times New Roman" w:hAnsi="Aptos"/>
                <w:color w:val="000000"/>
                <w:sz w:val="24"/>
                <w:szCs w:val="24"/>
              </w:rPr>
              <w:t>3 months before published  </w:t>
            </w:r>
          </w:p>
        </w:tc>
        <w:tc>
          <w:tcPr>
            <w:tcW w:w="1276" w:type="dxa"/>
            <w:tcBorders>
              <w:top w:val="single" w:sz="6" w:space="0" w:color="auto"/>
              <w:left w:val="single" w:sz="6" w:space="0" w:color="auto"/>
              <w:bottom w:val="single" w:sz="6" w:space="0" w:color="auto"/>
              <w:right w:val="single" w:sz="6" w:space="0" w:color="auto"/>
            </w:tcBorders>
          </w:tcPr>
          <w:p w14:paraId="512C9FA7" w14:textId="77777777" w:rsidR="004B575B" w:rsidRDefault="004B575B" w:rsidP="00EF3D0D">
            <w:pPr>
              <w:rPr>
                <w:rFonts w:ascii="Aptos" w:eastAsia="Times New Roman" w:hAnsi="Aptos"/>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0250563" w14:textId="58B27483" w:rsidR="004B575B" w:rsidRDefault="004B575B" w:rsidP="00EF3D0D">
            <w:pPr>
              <w:rPr>
                <w:rFonts w:ascii="Aptos" w:eastAsia="Times New Roman" w:hAnsi="Aptos"/>
                <w:color w:val="000000"/>
                <w:sz w:val="24"/>
                <w:szCs w:val="24"/>
              </w:rPr>
            </w:pPr>
            <w:r>
              <w:rPr>
                <w:rFonts w:ascii="Aptos" w:eastAsia="Times New Roman" w:hAnsi="Aptos"/>
                <w:color w:val="000000"/>
                <w:sz w:val="24"/>
                <w:szCs w:val="24"/>
              </w:rPr>
              <w:t>Development.</w:t>
            </w:r>
            <w:r>
              <w:rPr>
                <w:rFonts w:ascii="Aptos" w:eastAsia="Times New Roman" w:hAnsi="Aptos"/>
                <w:color w:val="000000"/>
                <w:sz w:val="24"/>
                <w:szCs w:val="24"/>
              </w:rPr>
              <w:br/>
              <w:t>Build your modules </w:t>
            </w:r>
          </w:p>
        </w:tc>
        <w:tc>
          <w:tcPr>
            <w:tcW w:w="23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74C6648" w14:textId="3BE18701" w:rsidR="004B575B" w:rsidRDefault="004B575B" w:rsidP="00EF3D0D">
            <w:pPr>
              <w:rPr>
                <w:rFonts w:ascii="Aptos" w:eastAsia="Times New Roman" w:hAnsi="Aptos"/>
                <w:color w:val="000000"/>
                <w:sz w:val="24"/>
                <w:szCs w:val="24"/>
              </w:rPr>
            </w:pPr>
            <w:r>
              <w:rPr>
                <w:rFonts w:ascii="Aptos" w:eastAsia="Times New Roman" w:hAnsi="Aptos"/>
                <w:color w:val="000000"/>
                <w:sz w:val="24"/>
                <w:szCs w:val="24"/>
              </w:rPr>
              <w:t>Online Learning Champion to work with module leaders</w:t>
            </w:r>
          </w:p>
        </w:tc>
        <w:tc>
          <w:tcPr>
            <w:tcW w:w="2195" w:type="dxa"/>
            <w:tcBorders>
              <w:top w:val="single" w:sz="6" w:space="0" w:color="auto"/>
              <w:left w:val="single" w:sz="6" w:space="0" w:color="auto"/>
              <w:bottom w:val="single" w:sz="6" w:space="0" w:color="auto"/>
              <w:right w:val="single" w:sz="6" w:space="0" w:color="auto"/>
            </w:tcBorders>
          </w:tcPr>
          <w:p w14:paraId="2EA6DCC3" w14:textId="77777777" w:rsidR="004B575B" w:rsidRDefault="004B575B" w:rsidP="00EF3D0D">
            <w:pPr>
              <w:rPr>
                <w:rFonts w:ascii="Aptos" w:eastAsia="Times New Roman" w:hAnsi="Aptos"/>
                <w:color w:val="000000"/>
                <w:sz w:val="24"/>
                <w:szCs w:val="24"/>
              </w:rPr>
            </w:pPr>
          </w:p>
        </w:tc>
        <w:tc>
          <w:tcPr>
            <w:tcW w:w="43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3EC5699" w14:textId="77777777" w:rsidR="004B575B" w:rsidRDefault="004B575B" w:rsidP="00EF3D0D">
            <w:pPr>
              <w:rPr>
                <w:rFonts w:ascii="Aptos" w:eastAsia="Times New Roman" w:hAnsi="Aptos"/>
                <w:color w:val="000000"/>
                <w:sz w:val="24"/>
                <w:szCs w:val="24"/>
              </w:rPr>
            </w:pPr>
            <w:r>
              <w:rPr>
                <w:rFonts w:ascii="Aptos" w:eastAsia="Times New Roman" w:hAnsi="Aptos"/>
                <w:color w:val="000000"/>
                <w:sz w:val="24"/>
                <w:szCs w:val="24"/>
              </w:rPr>
              <w:t>Design and populate online learning module material. </w:t>
            </w:r>
          </w:p>
          <w:p w14:paraId="1E668C6C" w14:textId="5CF255B3" w:rsidR="00A25F8C" w:rsidRDefault="00A25F8C" w:rsidP="00EF3D0D">
            <w:pPr>
              <w:rPr>
                <w:rFonts w:ascii="Aptos" w:eastAsia="Times New Roman" w:hAnsi="Aptos"/>
                <w:color w:val="000000"/>
                <w:sz w:val="24"/>
                <w:szCs w:val="24"/>
              </w:rPr>
            </w:pPr>
          </w:p>
          <w:p w14:paraId="5BF6C6AE" w14:textId="77777777" w:rsidR="005876ED" w:rsidRDefault="005876ED" w:rsidP="00EF3D0D">
            <w:pPr>
              <w:rPr>
                <w:rFonts w:ascii="Aptos" w:eastAsia="Times New Roman" w:hAnsi="Aptos"/>
                <w:color w:val="000000"/>
                <w:sz w:val="24"/>
                <w:szCs w:val="24"/>
              </w:rPr>
            </w:pPr>
          </w:p>
          <w:p w14:paraId="38FC9E4B" w14:textId="1DC877C1" w:rsidR="00A25F8C" w:rsidRDefault="00A25F8C" w:rsidP="00EF3D0D">
            <w:pPr>
              <w:rPr>
                <w:rFonts w:ascii="Aptos" w:eastAsia="Times New Roman" w:hAnsi="Aptos"/>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tcPr>
          <w:p w14:paraId="062CEA00" w14:textId="77777777" w:rsidR="004B575B" w:rsidRDefault="004B575B" w:rsidP="00EF3D0D">
            <w:pPr>
              <w:rPr>
                <w:rFonts w:ascii="Aptos" w:eastAsia="Times New Roman" w:hAnsi="Aptos"/>
                <w:color w:val="000000"/>
                <w:sz w:val="24"/>
                <w:szCs w:val="24"/>
              </w:rPr>
            </w:pPr>
          </w:p>
        </w:tc>
      </w:tr>
      <w:tr w:rsidR="009D6202" w14:paraId="14FB5F91" w14:textId="23D140EA" w:rsidTr="009D6202">
        <w:tc>
          <w:tcPr>
            <w:tcW w:w="127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3B7AF04" w14:textId="2272C82D" w:rsidR="004B575B" w:rsidRDefault="004B32AA" w:rsidP="00EF3D0D">
            <w:pPr>
              <w:rPr>
                <w:rFonts w:ascii="Aptos" w:eastAsia="Times New Roman" w:hAnsi="Aptos"/>
                <w:color w:val="000000"/>
                <w:sz w:val="24"/>
                <w:szCs w:val="24"/>
              </w:rPr>
            </w:pPr>
            <w:r>
              <w:rPr>
                <w:rFonts w:ascii="Aptos" w:eastAsia="Times New Roman" w:hAnsi="Aptos"/>
                <w:color w:val="000000"/>
                <w:sz w:val="24"/>
                <w:szCs w:val="24"/>
              </w:rPr>
              <w:t>6</w:t>
            </w:r>
            <w:r w:rsidR="004B575B">
              <w:rPr>
                <w:rFonts w:ascii="Aptos" w:eastAsia="Times New Roman" w:hAnsi="Aptos"/>
                <w:color w:val="000000"/>
                <w:sz w:val="24"/>
                <w:szCs w:val="24"/>
              </w:rPr>
              <w:t xml:space="preserve"> weeks before published</w:t>
            </w:r>
          </w:p>
        </w:tc>
        <w:tc>
          <w:tcPr>
            <w:tcW w:w="1276" w:type="dxa"/>
            <w:tcBorders>
              <w:top w:val="single" w:sz="6" w:space="0" w:color="auto"/>
              <w:left w:val="single" w:sz="6" w:space="0" w:color="auto"/>
              <w:bottom w:val="single" w:sz="6" w:space="0" w:color="auto"/>
              <w:right w:val="single" w:sz="6" w:space="0" w:color="auto"/>
            </w:tcBorders>
          </w:tcPr>
          <w:p w14:paraId="628A3F9C" w14:textId="77777777" w:rsidR="004B575B" w:rsidRDefault="004B575B" w:rsidP="00EF3D0D">
            <w:pPr>
              <w:rPr>
                <w:rFonts w:ascii="Aptos" w:eastAsia="Times New Roman" w:hAnsi="Aptos"/>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8C1F342" w14:textId="6229395B" w:rsidR="004B575B" w:rsidRPr="00A66623" w:rsidRDefault="004B575B" w:rsidP="00EF3D0D">
            <w:pPr>
              <w:rPr>
                <w:rFonts w:ascii="Aptos" w:eastAsia="Times New Roman" w:hAnsi="Aptos"/>
                <w:color w:val="000000"/>
                <w:sz w:val="24"/>
                <w:szCs w:val="24"/>
              </w:rPr>
            </w:pPr>
            <w:r w:rsidRPr="00A66623">
              <w:rPr>
                <w:rFonts w:ascii="Aptos" w:eastAsia="Times New Roman" w:hAnsi="Aptos"/>
                <w:color w:val="000000"/>
                <w:sz w:val="24"/>
                <w:szCs w:val="24"/>
              </w:rPr>
              <w:t>Submission.*</w:t>
            </w:r>
            <w:r w:rsidRPr="00A66623">
              <w:rPr>
                <w:rFonts w:ascii="Aptos" w:eastAsia="Times New Roman" w:hAnsi="Aptos"/>
                <w:color w:val="000000"/>
                <w:sz w:val="24"/>
                <w:szCs w:val="24"/>
              </w:rPr>
              <w:br/>
              <w:t>Content Complete</w:t>
            </w:r>
          </w:p>
        </w:tc>
        <w:tc>
          <w:tcPr>
            <w:tcW w:w="23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6C3B78E" w14:textId="77777777" w:rsidR="004B575B" w:rsidRDefault="004B575B" w:rsidP="00EF3D0D">
            <w:pPr>
              <w:rPr>
                <w:rFonts w:ascii="Aptos" w:eastAsia="Times New Roman" w:hAnsi="Aptos"/>
                <w:color w:val="000000"/>
                <w:sz w:val="24"/>
                <w:szCs w:val="24"/>
              </w:rPr>
            </w:pPr>
            <w:r>
              <w:rPr>
                <w:rFonts w:ascii="Aptos" w:eastAsia="Times New Roman" w:hAnsi="Aptos"/>
                <w:color w:val="000000"/>
                <w:sz w:val="24"/>
                <w:szCs w:val="24"/>
              </w:rPr>
              <w:t xml:space="preserve">Senior Learning Technologist </w:t>
            </w:r>
            <w:r>
              <w:rPr>
                <w:rFonts w:ascii="Aptos" w:eastAsia="Times New Roman" w:hAnsi="Aptos"/>
                <w:color w:val="000000"/>
                <w:sz w:val="24"/>
                <w:szCs w:val="24"/>
              </w:rPr>
              <w:br/>
              <w:t>Online Learning Champion </w:t>
            </w:r>
          </w:p>
          <w:p w14:paraId="239E1DC5" w14:textId="62839D8C" w:rsidR="004B575B" w:rsidRDefault="004B575B" w:rsidP="00EF3D0D">
            <w:pPr>
              <w:rPr>
                <w:rFonts w:ascii="Aptos" w:eastAsia="Times New Roman" w:hAnsi="Aptos"/>
                <w:color w:val="000000"/>
                <w:sz w:val="24"/>
                <w:szCs w:val="24"/>
              </w:rPr>
            </w:pPr>
            <w:r>
              <w:rPr>
                <w:rFonts w:ascii="Aptos" w:eastAsia="Times New Roman" w:hAnsi="Aptos"/>
                <w:color w:val="000000"/>
                <w:sz w:val="24"/>
                <w:szCs w:val="24"/>
              </w:rPr>
              <w:t>Module Team</w:t>
            </w:r>
          </w:p>
        </w:tc>
        <w:tc>
          <w:tcPr>
            <w:tcW w:w="2195" w:type="dxa"/>
            <w:tcBorders>
              <w:top w:val="single" w:sz="6" w:space="0" w:color="auto"/>
              <w:left w:val="single" w:sz="6" w:space="0" w:color="auto"/>
              <w:bottom w:val="single" w:sz="6" w:space="0" w:color="auto"/>
              <w:right w:val="single" w:sz="6" w:space="0" w:color="auto"/>
            </w:tcBorders>
          </w:tcPr>
          <w:p w14:paraId="5F17EAAD" w14:textId="77777777" w:rsidR="004B575B" w:rsidRDefault="004B575B" w:rsidP="00EF3D0D">
            <w:pPr>
              <w:rPr>
                <w:rFonts w:ascii="Aptos" w:eastAsia="Times New Roman" w:hAnsi="Aptos"/>
                <w:color w:val="000000"/>
                <w:sz w:val="24"/>
                <w:szCs w:val="24"/>
              </w:rPr>
            </w:pPr>
          </w:p>
        </w:tc>
        <w:tc>
          <w:tcPr>
            <w:tcW w:w="43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3E8CC89" w14:textId="384F8E6E" w:rsidR="004B575B" w:rsidRDefault="004B575B" w:rsidP="00EF3D0D">
            <w:pPr>
              <w:rPr>
                <w:rFonts w:ascii="Aptos" w:eastAsia="Times New Roman" w:hAnsi="Aptos"/>
                <w:color w:val="000000"/>
                <w:sz w:val="24"/>
                <w:szCs w:val="24"/>
              </w:rPr>
            </w:pPr>
            <w:r>
              <w:rPr>
                <w:rFonts w:ascii="Aptos" w:eastAsia="Times New Roman" w:hAnsi="Aptos"/>
                <w:color w:val="000000"/>
                <w:sz w:val="24"/>
                <w:szCs w:val="24"/>
              </w:rPr>
              <w:t xml:space="preserve">Draft module(s) complete and submitted for review. </w:t>
            </w:r>
          </w:p>
        </w:tc>
        <w:tc>
          <w:tcPr>
            <w:tcW w:w="1842" w:type="dxa"/>
            <w:tcBorders>
              <w:top w:val="single" w:sz="6" w:space="0" w:color="auto"/>
              <w:left w:val="single" w:sz="6" w:space="0" w:color="auto"/>
              <w:bottom w:val="single" w:sz="6" w:space="0" w:color="auto"/>
              <w:right w:val="single" w:sz="6" w:space="0" w:color="auto"/>
            </w:tcBorders>
          </w:tcPr>
          <w:p w14:paraId="2DB40D40" w14:textId="77777777" w:rsidR="004B575B" w:rsidRDefault="004B575B" w:rsidP="00EF3D0D">
            <w:pPr>
              <w:rPr>
                <w:rFonts w:ascii="Aptos" w:eastAsia="Times New Roman" w:hAnsi="Aptos"/>
                <w:color w:val="000000"/>
                <w:sz w:val="24"/>
                <w:szCs w:val="24"/>
              </w:rPr>
            </w:pPr>
          </w:p>
        </w:tc>
      </w:tr>
      <w:tr w:rsidR="009D6202" w14:paraId="0E4717F3" w14:textId="6246D9E5" w:rsidTr="009D6202">
        <w:tc>
          <w:tcPr>
            <w:tcW w:w="127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A8DEF35" w14:textId="00B3E47F" w:rsidR="004B575B" w:rsidRDefault="004B32AA" w:rsidP="00EF3D0D">
            <w:pPr>
              <w:rPr>
                <w:rFonts w:ascii="Aptos" w:eastAsia="Times New Roman" w:hAnsi="Aptos"/>
                <w:color w:val="000000"/>
                <w:sz w:val="24"/>
                <w:szCs w:val="24"/>
              </w:rPr>
            </w:pPr>
            <w:r>
              <w:rPr>
                <w:rFonts w:ascii="Aptos" w:eastAsia="Times New Roman" w:hAnsi="Aptos"/>
                <w:color w:val="000000"/>
                <w:sz w:val="24"/>
                <w:szCs w:val="24"/>
              </w:rPr>
              <w:lastRenderedPageBreak/>
              <w:t>2</w:t>
            </w:r>
            <w:r w:rsidR="004B575B">
              <w:rPr>
                <w:rFonts w:ascii="Aptos" w:eastAsia="Times New Roman" w:hAnsi="Aptos"/>
                <w:color w:val="000000"/>
                <w:sz w:val="24"/>
                <w:szCs w:val="24"/>
              </w:rPr>
              <w:t xml:space="preserve"> week</w:t>
            </w:r>
            <w:r>
              <w:rPr>
                <w:rFonts w:ascii="Aptos" w:eastAsia="Times New Roman" w:hAnsi="Aptos"/>
                <w:color w:val="000000"/>
                <w:sz w:val="24"/>
                <w:szCs w:val="24"/>
              </w:rPr>
              <w:t>s</w:t>
            </w:r>
            <w:r w:rsidR="004B575B">
              <w:rPr>
                <w:rFonts w:ascii="Aptos" w:eastAsia="Times New Roman" w:hAnsi="Aptos"/>
                <w:color w:val="000000"/>
                <w:sz w:val="24"/>
                <w:szCs w:val="24"/>
              </w:rPr>
              <w:t xml:space="preserve"> before published</w:t>
            </w:r>
          </w:p>
        </w:tc>
        <w:tc>
          <w:tcPr>
            <w:tcW w:w="1276" w:type="dxa"/>
            <w:tcBorders>
              <w:top w:val="single" w:sz="6" w:space="0" w:color="auto"/>
              <w:left w:val="single" w:sz="6" w:space="0" w:color="auto"/>
              <w:bottom w:val="single" w:sz="6" w:space="0" w:color="auto"/>
              <w:right w:val="single" w:sz="6" w:space="0" w:color="auto"/>
            </w:tcBorders>
          </w:tcPr>
          <w:p w14:paraId="29F48A00" w14:textId="77777777" w:rsidR="004B575B" w:rsidRDefault="004B575B" w:rsidP="00EF3D0D">
            <w:pPr>
              <w:rPr>
                <w:rFonts w:ascii="Aptos" w:eastAsia="Times New Roman" w:hAnsi="Aptos"/>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21E7A35" w14:textId="7DFB3A32" w:rsidR="004B575B" w:rsidRDefault="004B575B" w:rsidP="00EF3D0D">
            <w:pPr>
              <w:rPr>
                <w:rFonts w:ascii="Aptos" w:eastAsia="Times New Roman" w:hAnsi="Aptos"/>
                <w:color w:val="000000"/>
                <w:sz w:val="24"/>
                <w:szCs w:val="24"/>
              </w:rPr>
            </w:pPr>
            <w:r>
              <w:rPr>
                <w:rFonts w:ascii="Aptos" w:eastAsia="Times New Roman" w:hAnsi="Aptos"/>
                <w:color w:val="000000"/>
                <w:sz w:val="24"/>
                <w:szCs w:val="24"/>
              </w:rPr>
              <w:t>Meeting.*</w:t>
            </w:r>
            <w:r>
              <w:rPr>
                <w:rFonts w:ascii="Aptos" w:eastAsia="Times New Roman" w:hAnsi="Aptos"/>
                <w:color w:val="000000"/>
                <w:sz w:val="24"/>
                <w:szCs w:val="24"/>
              </w:rPr>
              <w:br/>
              <w:t>Feedback and Feedforward</w:t>
            </w:r>
          </w:p>
        </w:tc>
        <w:tc>
          <w:tcPr>
            <w:tcW w:w="23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B0F3230" w14:textId="77777777" w:rsidR="004B575B" w:rsidRDefault="004B575B" w:rsidP="00EF3D0D">
            <w:pPr>
              <w:rPr>
                <w:rFonts w:ascii="Aptos" w:eastAsia="Times New Roman" w:hAnsi="Aptos"/>
                <w:color w:val="000000"/>
                <w:sz w:val="24"/>
                <w:szCs w:val="24"/>
              </w:rPr>
            </w:pPr>
            <w:r>
              <w:rPr>
                <w:rFonts w:ascii="Aptos" w:eastAsia="Times New Roman" w:hAnsi="Aptos"/>
                <w:color w:val="000000"/>
                <w:sz w:val="24"/>
                <w:szCs w:val="24"/>
              </w:rPr>
              <w:t>Senior Learning Technologist</w:t>
            </w:r>
          </w:p>
          <w:p w14:paraId="6642EE56" w14:textId="0E06A12B" w:rsidR="004B575B" w:rsidRDefault="004B575B" w:rsidP="00EF3D0D">
            <w:pPr>
              <w:rPr>
                <w:rFonts w:ascii="Aptos" w:eastAsia="Times New Roman" w:hAnsi="Aptos"/>
                <w:color w:val="000000"/>
                <w:sz w:val="24"/>
                <w:szCs w:val="24"/>
              </w:rPr>
            </w:pPr>
            <w:r>
              <w:rPr>
                <w:rFonts w:ascii="Aptos" w:eastAsia="Times New Roman" w:hAnsi="Aptos"/>
                <w:color w:val="000000"/>
                <w:sz w:val="24"/>
                <w:szCs w:val="24"/>
              </w:rPr>
              <w:t>Module Team</w:t>
            </w:r>
          </w:p>
        </w:tc>
        <w:tc>
          <w:tcPr>
            <w:tcW w:w="2195" w:type="dxa"/>
            <w:tcBorders>
              <w:top w:val="single" w:sz="6" w:space="0" w:color="auto"/>
              <w:left w:val="single" w:sz="6" w:space="0" w:color="auto"/>
              <w:bottom w:val="single" w:sz="6" w:space="0" w:color="auto"/>
              <w:right w:val="single" w:sz="6" w:space="0" w:color="auto"/>
            </w:tcBorders>
          </w:tcPr>
          <w:p w14:paraId="176EAD87" w14:textId="77777777" w:rsidR="004B575B" w:rsidRDefault="004B575B" w:rsidP="00EF3D0D">
            <w:pPr>
              <w:rPr>
                <w:rFonts w:ascii="Aptos" w:eastAsia="Times New Roman" w:hAnsi="Aptos"/>
                <w:color w:val="000000"/>
                <w:sz w:val="24"/>
                <w:szCs w:val="24"/>
              </w:rPr>
            </w:pPr>
          </w:p>
        </w:tc>
        <w:tc>
          <w:tcPr>
            <w:tcW w:w="43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0BE4418" w14:textId="265B4B90" w:rsidR="004B575B" w:rsidRDefault="004B575B" w:rsidP="00EF3D0D">
            <w:pPr>
              <w:rPr>
                <w:rFonts w:ascii="Aptos" w:eastAsia="Times New Roman" w:hAnsi="Aptos"/>
                <w:color w:val="000000"/>
                <w:sz w:val="24"/>
                <w:szCs w:val="24"/>
              </w:rPr>
            </w:pPr>
            <w:r>
              <w:rPr>
                <w:rFonts w:ascii="Aptos" w:eastAsia="Times New Roman" w:hAnsi="Aptos"/>
                <w:color w:val="000000"/>
                <w:sz w:val="24"/>
                <w:szCs w:val="24"/>
              </w:rPr>
              <w:t>Constructive dialogue and critical reflection of the online modules.</w:t>
            </w:r>
          </w:p>
        </w:tc>
        <w:tc>
          <w:tcPr>
            <w:tcW w:w="1842" w:type="dxa"/>
            <w:tcBorders>
              <w:top w:val="single" w:sz="6" w:space="0" w:color="auto"/>
              <w:left w:val="single" w:sz="6" w:space="0" w:color="auto"/>
              <w:bottom w:val="single" w:sz="6" w:space="0" w:color="auto"/>
              <w:right w:val="single" w:sz="6" w:space="0" w:color="auto"/>
            </w:tcBorders>
          </w:tcPr>
          <w:p w14:paraId="532209D8" w14:textId="77777777" w:rsidR="004B575B" w:rsidRDefault="004B575B" w:rsidP="00EF3D0D">
            <w:pPr>
              <w:rPr>
                <w:rFonts w:ascii="Aptos" w:eastAsia="Times New Roman" w:hAnsi="Aptos"/>
                <w:color w:val="000000"/>
                <w:sz w:val="24"/>
                <w:szCs w:val="24"/>
              </w:rPr>
            </w:pPr>
          </w:p>
        </w:tc>
      </w:tr>
      <w:tr w:rsidR="009D6202" w14:paraId="7CD653DB" w14:textId="1C828652" w:rsidTr="009D6202">
        <w:tc>
          <w:tcPr>
            <w:tcW w:w="127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2E0D926" w14:textId="4EDE53F9" w:rsidR="004B575B" w:rsidRDefault="004B575B" w:rsidP="00EF3D0D">
            <w:pPr>
              <w:rPr>
                <w:rFonts w:ascii="Aptos" w:eastAsia="Times New Roman" w:hAnsi="Aptos"/>
                <w:color w:val="000000"/>
                <w:sz w:val="24"/>
                <w:szCs w:val="24"/>
              </w:rPr>
            </w:pPr>
            <w:r>
              <w:rPr>
                <w:rFonts w:ascii="Aptos" w:eastAsia="Times New Roman" w:hAnsi="Aptos"/>
                <w:color w:val="000000"/>
                <w:sz w:val="24"/>
                <w:szCs w:val="24"/>
              </w:rPr>
              <w:t>Publish</w:t>
            </w:r>
          </w:p>
        </w:tc>
        <w:tc>
          <w:tcPr>
            <w:tcW w:w="1276" w:type="dxa"/>
            <w:tcBorders>
              <w:top w:val="single" w:sz="6" w:space="0" w:color="auto"/>
              <w:left w:val="single" w:sz="6" w:space="0" w:color="auto"/>
              <w:bottom w:val="single" w:sz="6" w:space="0" w:color="auto"/>
              <w:right w:val="single" w:sz="6" w:space="0" w:color="auto"/>
            </w:tcBorders>
          </w:tcPr>
          <w:p w14:paraId="25051B7C" w14:textId="77777777" w:rsidR="004B575B" w:rsidRDefault="004B575B" w:rsidP="00EF3D0D">
            <w:pPr>
              <w:rPr>
                <w:rFonts w:ascii="Aptos" w:eastAsia="Times New Roman" w:hAnsi="Aptos"/>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6F747D8" w14:textId="626DAFFB" w:rsidR="004B575B" w:rsidRDefault="004B575B" w:rsidP="00EF3D0D">
            <w:pPr>
              <w:rPr>
                <w:rFonts w:ascii="Aptos" w:eastAsia="Times New Roman" w:hAnsi="Aptos"/>
                <w:color w:val="000000"/>
                <w:sz w:val="24"/>
                <w:szCs w:val="24"/>
              </w:rPr>
            </w:pPr>
            <w:r>
              <w:rPr>
                <w:rFonts w:ascii="Aptos" w:eastAsia="Times New Roman" w:hAnsi="Aptos"/>
                <w:color w:val="000000"/>
                <w:sz w:val="24"/>
                <w:szCs w:val="24"/>
              </w:rPr>
              <w:t>Milestone.*</w:t>
            </w:r>
            <w:r>
              <w:rPr>
                <w:rFonts w:ascii="Aptos" w:eastAsia="Times New Roman" w:hAnsi="Aptos"/>
                <w:color w:val="000000"/>
                <w:sz w:val="24"/>
                <w:szCs w:val="24"/>
              </w:rPr>
              <w:br/>
              <w:t>Review of changes</w:t>
            </w:r>
          </w:p>
        </w:tc>
        <w:tc>
          <w:tcPr>
            <w:tcW w:w="23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78BF66B" w14:textId="5F38C90C" w:rsidR="004B575B" w:rsidRDefault="004B575B" w:rsidP="00EF3D0D">
            <w:pPr>
              <w:rPr>
                <w:rFonts w:ascii="Aptos" w:eastAsia="Times New Roman" w:hAnsi="Aptos"/>
                <w:color w:val="000000"/>
                <w:sz w:val="24"/>
                <w:szCs w:val="24"/>
              </w:rPr>
            </w:pPr>
            <w:r>
              <w:rPr>
                <w:rFonts w:ascii="Aptos" w:eastAsia="Times New Roman" w:hAnsi="Aptos"/>
                <w:color w:val="000000"/>
                <w:sz w:val="24"/>
                <w:szCs w:val="24"/>
              </w:rPr>
              <w:t>Senior Learning Technologist</w:t>
            </w:r>
          </w:p>
        </w:tc>
        <w:tc>
          <w:tcPr>
            <w:tcW w:w="2195" w:type="dxa"/>
            <w:tcBorders>
              <w:top w:val="single" w:sz="6" w:space="0" w:color="auto"/>
              <w:left w:val="single" w:sz="6" w:space="0" w:color="auto"/>
              <w:bottom w:val="single" w:sz="6" w:space="0" w:color="auto"/>
              <w:right w:val="single" w:sz="6" w:space="0" w:color="auto"/>
            </w:tcBorders>
          </w:tcPr>
          <w:p w14:paraId="4ADE9162" w14:textId="77777777" w:rsidR="004B575B" w:rsidRDefault="004B575B" w:rsidP="00EF3D0D">
            <w:pPr>
              <w:rPr>
                <w:rFonts w:ascii="Aptos" w:eastAsia="Times New Roman" w:hAnsi="Aptos"/>
                <w:color w:val="000000"/>
                <w:sz w:val="24"/>
                <w:szCs w:val="24"/>
              </w:rPr>
            </w:pPr>
          </w:p>
        </w:tc>
        <w:tc>
          <w:tcPr>
            <w:tcW w:w="43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F79559D" w14:textId="7D2024ED" w:rsidR="004B575B" w:rsidRDefault="004B575B" w:rsidP="00EF3D0D">
            <w:pPr>
              <w:rPr>
                <w:rFonts w:ascii="Aptos" w:eastAsia="Times New Roman" w:hAnsi="Aptos"/>
                <w:color w:val="000000"/>
                <w:sz w:val="24"/>
                <w:szCs w:val="24"/>
              </w:rPr>
            </w:pPr>
            <w:r>
              <w:rPr>
                <w:rFonts w:ascii="Aptos" w:eastAsia="Times New Roman" w:hAnsi="Aptos"/>
                <w:color w:val="000000"/>
                <w:sz w:val="24"/>
                <w:szCs w:val="24"/>
              </w:rPr>
              <w:t>Modified module submitted for review based on previous feedback. Online module(s) published.</w:t>
            </w:r>
          </w:p>
        </w:tc>
        <w:tc>
          <w:tcPr>
            <w:tcW w:w="1842" w:type="dxa"/>
            <w:tcBorders>
              <w:top w:val="single" w:sz="6" w:space="0" w:color="auto"/>
              <w:left w:val="single" w:sz="6" w:space="0" w:color="auto"/>
              <w:bottom w:val="single" w:sz="6" w:space="0" w:color="auto"/>
              <w:right w:val="single" w:sz="6" w:space="0" w:color="auto"/>
            </w:tcBorders>
          </w:tcPr>
          <w:p w14:paraId="5667C291" w14:textId="77777777" w:rsidR="004B575B" w:rsidRDefault="004B575B" w:rsidP="00EF3D0D">
            <w:pPr>
              <w:rPr>
                <w:rFonts w:ascii="Aptos" w:eastAsia="Times New Roman" w:hAnsi="Aptos"/>
                <w:color w:val="000000"/>
                <w:sz w:val="24"/>
                <w:szCs w:val="24"/>
              </w:rPr>
            </w:pPr>
          </w:p>
        </w:tc>
      </w:tr>
      <w:tr w:rsidR="009B1384" w14:paraId="4F27FD76" w14:textId="77777777" w:rsidTr="001B2328">
        <w:tc>
          <w:tcPr>
            <w:tcW w:w="15309" w:type="dxa"/>
            <w:gridSpan w:val="7"/>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8B16228" w14:textId="77777777" w:rsidR="009B1384" w:rsidRDefault="009B1384" w:rsidP="009B1384">
            <w:pPr>
              <w:rPr>
                <w:rFonts w:ascii="Aptos" w:eastAsia="Times New Roman" w:hAnsi="Aptos"/>
                <w:color w:val="000000"/>
                <w:sz w:val="24"/>
                <w:szCs w:val="24"/>
              </w:rPr>
            </w:pPr>
            <w:r>
              <w:rPr>
                <w:rFonts w:ascii="Aptos" w:eastAsia="Times New Roman" w:hAnsi="Aptos"/>
                <w:color w:val="000000"/>
                <w:sz w:val="24"/>
                <w:szCs w:val="24"/>
              </w:rPr>
              <w:t>*</w:t>
            </w:r>
            <w:r w:rsidRPr="00220589">
              <w:rPr>
                <w:rFonts w:ascii="Aptos" w:eastAsia="Times New Roman" w:hAnsi="Aptos"/>
                <w:i/>
                <w:iCs/>
                <w:color w:val="000000"/>
                <w:sz w:val="24"/>
                <w:szCs w:val="24"/>
              </w:rPr>
              <w:t>Required meetings or milestones</w:t>
            </w:r>
          </w:p>
          <w:p w14:paraId="7366F092" w14:textId="77777777" w:rsidR="009B1384" w:rsidRDefault="009B1384" w:rsidP="00EF3D0D">
            <w:pPr>
              <w:rPr>
                <w:rFonts w:ascii="Aptos" w:eastAsia="Times New Roman" w:hAnsi="Aptos"/>
                <w:color w:val="000000"/>
                <w:sz w:val="24"/>
                <w:szCs w:val="24"/>
              </w:rPr>
            </w:pPr>
          </w:p>
        </w:tc>
      </w:tr>
      <w:tr w:rsidR="00FD7F7E" w14:paraId="2BA82AF4" w14:textId="77777777" w:rsidTr="00190612">
        <w:tc>
          <w:tcPr>
            <w:tcW w:w="15309" w:type="dxa"/>
            <w:gridSpan w:val="7"/>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9C28A5A" w14:textId="77777777" w:rsidR="00FD7F7E" w:rsidRDefault="00FD7F7E" w:rsidP="00EF3D0D">
            <w:pPr>
              <w:rPr>
                <w:rFonts w:ascii="Aptos" w:eastAsia="Times New Roman" w:hAnsi="Aptos"/>
                <w:color w:val="000000"/>
                <w:sz w:val="24"/>
                <w:szCs w:val="24"/>
              </w:rPr>
            </w:pPr>
          </w:p>
          <w:p w14:paraId="02649971" w14:textId="1CC8844A" w:rsidR="00601E3C" w:rsidRDefault="00601E3C" w:rsidP="00EF3D0D">
            <w:pPr>
              <w:rPr>
                <w:rFonts w:ascii="Aptos" w:eastAsia="Times New Roman" w:hAnsi="Aptos"/>
                <w:i/>
                <w:iCs/>
                <w:color w:val="000000"/>
                <w:sz w:val="24"/>
                <w:szCs w:val="24"/>
              </w:rPr>
            </w:pPr>
            <w:r w:rsidRPr="00601E3C">
              <w:rPr>
                <w:rFonts w:ascii="Aptos" w:eastAsia="Times New Roman" w:hAnsi="Aptos"/>
                <w:i/>
                <w:iCs/>
                <w:color w:val="000000"/>
                <w:sz w:val="24"/>
                <w:szCs w:val="24"/>
              </w:rPr>
              <w:t>Note re: post-publication</w:t>
            </w:r>
          </w:p>
          <w:p w14:paraId="48F409ED" w14:textId="6B67C0D2" w:rsidR="00F377CF" w:rsidRPr="00F377CF" w:rsidRDefault="00F377CF" w:rsidP="00EF3D0D">
            <w:pPr>
              <w:rPr>
                <w:rFonts w:ascii="Aptos" w:eastAsia="Times New Roman" w:hAnsi="Aptos"/>
                <w:color w:val="000000"/>
                <w:sz w:val="24"/>
                <w:szCs w:val="24"/>
              </w:rPr>
            </w:pPr>
            <w:r w:rsidRPr="00F377CF">
              <w:rPr>
                <w:rFonts w:ascii="Aptos" w:eastAsia="Times New Roman" w:hAnsi="Aptos"/>
                <w:color w:val="000000"/>
                <w:sz w:val="24"/>
                <w:szCs w:val="24"/>
              </w:rPr>
              <w:t>It is essential that the student</w:t>
            </w:r>
            <w:r w:rsidR="00771192">
              <w:rPr>
                <w:rFonts w:ascii="Aptos" w:eastAsia="Times New Roman" w:hAnsi="Aptos"/>
                <w:color w:val="000000"/>
                <w:sz w:val="24"/>
                <w:szCs w:val="24"/>
              </w:rPr>
              <w:t>-</w:t>
            </w:r>
            <w:r w:rsidRPr="00F377CF">
              <w:rPr>
                <w:rFonts w:ascii="Aptos" w:eastAsia="Times New Roman" w:hAnsi="Aptos"/>
                <w:color w:val="000000"/>
                <w:sz w:val="24"/>
                <w:szCs w:val="24"/>
              </w:rPr>
              <w:t>facing online content remains current</w:t>
            </w:r>
            <w:r>
              <w:rPr>
                <w:rFonts w:ascii="Aptos" w:eastAsia="Times New Roman" w:hAnsi="Aptos"/>
                <w:color w:val="000000"/>
                <w:sz w:val="24"/>
                <w:szCs w:val="24"/>
              </w:rPr>
              <w:t xml:space="preserve">, and this should be </w:t>
            </w:r>
            <w:r w:rsidR="004837E4">
              <w:rPr>
                <w:rFonts w:ascii="Aptos" w:eastAsia="Times New Roman" w:hAnsi="Aptos"/>
                <w:color w:val="000000"/>
                <w:sz w:val="24"/>
                <w:szCs w:val="24"/>
              </w:rPr>
              <w:t>ensured before the module is published each academic year.</w:t>
            </w:r>
          </w:p>
          <w:p w14:paraId="26E7F4D4" w14:textId="06D5340C" w:rsidR="00FD7F7E" w:rsidRDefault="00543E05" w:rsidP="00E05276">
            <w:pPr>
              <w:rPr>
                <w:rFonts w:ascii="Aptos" w:eastAsia="Times New Roman" w:hAnsi="Aptos"/>
                <w:color w:val="000000"/>
                <w:sz w:val="24"/>
                <w:szCs w:val="24"/>
              </w:rPr>
            </w:pPr>
            <w:r>
              <w:rPr>
                <w:rFonts w:ascii="Aptos" w:eastAsia="Times New Roman" w:hAnsi="Aptos"/>
                <w:color w:val="000000"/>
                <w:sz w:val="24"/>
                <w:szCs w:val="24"/>
              </w:rPr>
              <w:t xml:space="preserve">This should include academic content and all dates and deadlines, including those incorporated in videos. Check that redundant pages have been </w:t>
            </w:r>
            <w:r w:rsidR="00175243">
              <w:rPr>
                <w:rFonts w:ascii="Aptos" w:eastAsia="Times New Roman" w:hAnsi="Aptos"/>
                <w:color w:val="000000"/>
                <w:sz w:val="24"/>
                <w:szCs w:val="24"/>
              </w:rPr>
              <w:t>un</w:t>
            </w:r>
            <w:r>
              <w:rPr>
                <w:rFonts w:ascii="Aptos" w:eastAsia="Times New Roman" w:hAnsi="Aptos"/>
                <w:color w:val="000000"/>
                <w:sz w:val="24"/>
                <w:szCs w:val="24"/>
              </w:rPr>
              <w:t>published and cannot be found by students</w:t>
            </w:r>
            <w:r w:rsidR="00FA0A87">
              <w:rPr>
                <w:rFonts w:ascii="Aptos" w:eastAsia="Times New Roman" w:hAnsi="Aptos"/>
                <w:color w:val="000000"/>
                <w:sz w:val="24"/>
                <w:szCs w:val="24"/>
              </w:rPr>
              <w:t xml:space="preserve">. </w:t>
            </w:r>
          </w:p>
        </w:tc>
      </w:tr>
    </w:tbl>
    <w:p w14:paraId="2577CE8D" w14:textId="77777777" w:rsidR="002B2355" w:rsidRDefault="002B2355" w:rsidP="00017A7C"/>
    <w:sectPr w:rsidR="002B2355" w:rsidSect="00503206">
      <w:footerReference w:type="default" r:id="rId14"/>
      <w:pgSz w:w="16838" w:h="11906" w:orient="landscape"/>
      <w:pgMar w:top="709" w:right="82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020B2" w14:textId="77777777" w:rsidR="0058675B" w:rsidRDefault="0058675B" w:rsidP="007A590E">
      <w:r>
        <w:separator/>
      </w:r>
    </w:p>
  </w:endnote>
  <w:endnote w:type="continuationSeparator" w:id="0">
    <w:p w14:paraId="409418BF" w14:textId="77777777" w:rsidR="0058675B" w:rsidRDefault="0058675B" w:rsidP="007A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0230" w14:textId="77777777" w:rsidR="00503206" w:rsidRDefault="00503206" w:rsidP="00733261">
    <w:pPr>
      <w:pStyle w:val="Footer"/>
      <w:pBdr>
        <w:bottom w:val="single" w:sz="12" w:space="1" w:color="auto"/>
      </w:pBdr>
      <w:tabs>
        <w:tab w:val="right" w:pos="9072"/>
      </w:tabs>
      <w:ind w:hanging="567"/>
      <w:rPr>
        <w:rFonts w:cs="Arial"/>
        <w:sz w:val="16"/>
        <w:szCs w:val="16"/>
      </w:rPr>
    </w:pPr>
  </w:p>
  <w:p w14:paraId="2C11CC9F" w14:textId="791C144E" w:rsidR="00503206" w:rsidRDefault="00503206" w:rsidP="00503206">
    <w:pPr>
      <w:pStyle w:val="Footer"/>
      <w:ind w:right="-1068"/>
      <w:rPr>
        <w:rFonts w:cs="Arial"/>
        <w:noProof/>
        <w:sz w:val="16"/>
        <w:szCs w:val="16"/>
      </w:rPr>
    </w:pPr>
    <w:r w:rsidRPr="1498342B">
      <w:rPr>
        <w:rFonts w:cs="Arial"/>
        <w:sz w:val="16"/>
        <w:szCs w:val="16"/>
      </w:rPr>
      <w:t xml:space="preserve">AQSH: </w:t>
    </w:r>
    <w:r>
      <w:rPr>
        <w:rFonts w:cs="Arial"/>
        <w:sz w:val="16"/>
        <w:szCs w:val="16"/>
      </w:rPr>
      <w:t>Template</w:t>
    </w:r>
    <w:r w:rsidRPr="1498342B">
      <w:rPr>
        <w:rFonts w:cs="Arial"/>
        <w:sz w:val="16"/>
        <w:szCs w:val="16"/>
      </w:rPr>
      <w:t xml:space="preserve"> C</w:t>
    </w:r>
    <w:r>
      <w:rPr>
        <w:rFonts w:cs="Arial"/>
        <w:sz w:val="16"/>
        <w:szCs w:val="16"/>
      </w:rPr>
      <w:t>20</w:t>
    </w:r>
    <w:r>
      <w:tab/>
      <w:t xml:space="preserve">                                                                                                   </w:t>
    </w:r>
    <w:r w:rsidRPr="1498342B">
      <w:rPr>
        <w:sz w:val="16"/>
        <w:szCs w:val="16"/>
      </w:rPr>
      <w:t>2024-25</w:t>
    </w:r>
    <w:r>
      <w:tab/>
    </w:r>
    <w:r>
      <w:tab/>
    </w:r>
    <w:r>
      <w:tab/>
    </w:r>
    <w:r>
      <w:tab/>
    </w:r>
    <w:r>
      <w:tab/>
    </w:r>
    <w:r>
      <w:tab/>
    </w:r>
    <w:r>
      <w:tab/>
      <w:t xml:space="preserve">                </w:t>
    </w:r>
    <w:r w:rsidRPr="1498342B">
      <w:rPr>
        <w:rFonts w:cs="Arial"/>
        <w:sz w:val="16"/>
        <w:szCs w:val="16"/>
      </w:rPr>
      <w:t xml:space="preserve">Page </w:t>
    </w:r>
    <w:r w:rsidRPr="1498342B">
      <w:rPr>
        <w:rFonts w:cs="Arial"/>
        <w:b/>
        <w:bCs/>
        <w:noProof/>
        <w:sz w:val="16"/>
        <w:szCs w:val="16"/>
      </w:rPr>
      <w:fldChar w:fldCharType="begin"/>
    </w:r>
    <w:r w:rsidRPr="1498342B">
      <w:rPr>
        <w:rFonts w:cs="Arial"/>
        <w:b/>
        <w:bCs/>
        <w:sz w:val="16"/>
        <w:szCs w:val="16"/>
      </w:rPr>
      <w:instrText xml:space="preserve"> PAGE </w:instrText>
    </w:r>
    <w:r w:rsidRPr="1498342B">
      <w:rPr>
        <w:rFonts w:cs="Arial"/>
        <w:b/>
        <w:bCs/>
        <w:sz w:val="16"/>
        <w:szCs w:val="16"/>
      </w:rPr>
      <w:fldChar w:fldCharType="separate"/>
    </w:r>
    <w:r>
      <w:rPr>
        <w:rFonts w:cs="Arial"/>
        <w:b/>
        <w:bCs/>
        <w:sz w:val="16"/>
        <w:szCs w:val="16"/>
      </w:rPr>
      <w:t>2</w:t>
    </w:r>
    <w:r w:rsidRPr="1498342B">
      <w:rPr>
        <w:rFonts w:cs="Arial"/>
        <w:b/>
        <w:bCs/>
        <w:noProof/>
        <w:sz w:val="16"/>
        <w:szCs w:val="16"/>
      </w:rPr>
      <w:fldChar w:fldCharType="end"/>
    </w:r>
    <w:r w:rsidRPr="1498342B">
      <w:rPr>
        <w:rFonts w:cs="Arial"/>
        <w:sz w:val="16"/>
        <w:szCs w:val="16"/>
      </w:rPr>
      <w:t xml:space="preserve"> of 5</w:t>
    </w:r>
  </w:p>
  <w:p w14:paraId="1069978B" w14:textId="35E1F172" w:rsidR="007A590E" w:rsidRPr="00503206" w:rsidRDefault="007A590E" w:rsidP="00503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14196" w14:textId="77777777" w:rsidR="0058675B" w:rsidRDefault="0058675B" w:rsidP="007A590E">
      <w:r>
        <w:separator/>
      </w:r>
    </w:p>
  </w:footnote>
  <w:footnote w:type="continuationSeparator" w:id="0">
    <w:p w14:paraId="7ED2D60F" w14:textId="77777777" w:rsidR="0058675B" w:rsidRDefault="0058675B" w:rsidP="007A5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24D36"/>
    <w:multiLevelType w:val="hybridMultilevel"/>
    <w:tmpl w:val="8756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842565"/>
    <w:multiLevelType w:val="hybridMultilevel"/>
    <w:tmpl w:val="EF7AA89E"/>
    <w:lvl w:ilvl="0" w:tplc="08090001">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71059F"/>
    <w:multiLevelType w:val="hybridMultilevel"/>
    <w:tmpl w:val="3574F81A"/>
    <w:lvl w:ilvl="0" w:tplc="CA40A594">
      <w:start w:val="1"/>
      <w:numFmt w:val="decimal"/>
      <w:lvlText w:val="%1."/>
      <w:lvlJc w:val="left"/>
      <w:pPr>
        <w:ind w:left="720" w:hanging="360"/>
      </w:pPr>
      <w:rPr>
        <w:rFonts w:ascii="Aptos" w:eastAsia="Times New Roman" w:hAnsi="Aptos"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9802824">
    <w:abstractNumId w:val="2"/>
  </w:num>
  <w:num w:numId="2" w16cid:durableId="1196654551">
    <w:abstractNumId w:val="1"/>
  </w:num>
  <w:num w:numId="3" w16cid:durableId="358775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CD"/>
    <w:rsid w:val="00000706"/>
    <w:rsid w:val="00017A7C"/>
    <w:rsid w:val="000269D5"/>
    <w:rsid w:val="00037132"/>
    <w:rsid w:val="00037FAF"/>
    <w:rsid w:val="00063ACE"/>
    <w:rsid w:val="000717EC"/>
    <w:rsid w:val="00076DF8"/>
    <w:rsid w:val="00077C91"/>
    <w:rsid w:val="00090AE5"/>
    <w:rsid w:val="00094F33"/>
    <w:rsid w:val="000A48CC"/>
    <w:rsid w:val="000B2E33"/>
    <w:rsid w:val="000B6079"/>
    <w:rsid w:val="000C7B9C"/>
    <w:rsid w:val="000D37BE"/>
    <w:rsid w:val="000E4B4C"/>
    <w:rsid w:val="000E5E4A"/>
    <w:rsid w:val="000F6312"/>
    <w:rsid w:val="000F6B81"/>
    <w:rsid w:val="000F7029"/>
    <w:rsid w:val="00117A91"/>
    <w:rsid w:val="00127FC5"/>
    <w:rsid w:val="0013072F"/>
    <w:rsid w:val="00140840"/>
    <w:rsid w:val="001527AB"/>
    <w:rsid w:val="00155322"/>
    <w:rsid w:val="00162A41"/>
    <w:rsid w:val="00164A52"/>
    <w:rsid w:val="00175243"/>
    <w:rsid w:val="001809CC"/>
    <w:rsid w:val="001831B3"/>
    <w:rsid w:val="00185462"/>
    <w:rsid w:val="00192FA6"/>
    <w:rsid w:val="001A12B5"/>
    <w:rsid w:val="001A230D"/>
    <w:rsid w:val="001A40C5"/>
    <w:rsid w:val="001A4421"/>
    <w:rsid w:val="001B456E"/>
    <w:rsid w:val="001C40CE"/>
    <w:rsid w:val="001D3F23"/>
    <w:rsid w:val="001D4480"/>
    <w:rsid w:val="001D71AB"/>
    <w:rsid w:val="001E2BF7"/>
    <w:rsid w:val="001F4E3C"/>
    <w:rsid w:val="001F53F4"/>
    <w:rsid w:val="001F5FB3"/>
    <w:rsid w:val="00215A57"/>
    <w:rsid w:val="00220589"/>
    <w:rsid w:val="0025178F"/>
    <w:rsid w:val="00294F6C"/>
    <w:rsid w:val="002A4CF5"/>
    <w:rsid w:val="002B2355"/>
    <w:rsid w:val="002B7825"/>
    <w:rsid w:val="002C3423"/>
    <w:rsid w:val="002D0F51"/>
    <w:rsid w:val="002F278D"/>
    <w:rsid w:val="003022CA"/>
    <w:rsid w:val="003259C1"/>
    <w:rsid w:val="00331451"/>
    <w:rsid w:val="00343B09"/>
    <w:rsid w:val="003445C7"/>
    <w:rsid w:val="0037460F"/>
    <w:rsid w:val="0038235F"/>
    <w:rsid w:val="003A18F4"/>
    <w:rsid w:val="003B1781"/>
    <w:rsid w:val="003B66AB"/>
    <w:rsid w:val="003C2E51"/>
    <w:rsid w:val="003C7CBB"/>
    <w:rsid w:val="003F6CB4"/>
    <w:rsid w:val="0041423E"/>
    <w:rsid w:val="004837E4"/>
    <w:rsid w:val="0048708B"/>
    <w:rsid w:val="004A4C80"/>
    <w:rsid w:val="004B32AA"/>
    <w:rsid w:val="004B575B"/>
    <w:rsid w:val="004B7081"/>
    <w:rsid w:val="004D34CC"/>
    <w:rsid w:val="004E37AE"/>
    <w:rsid w:val="00503206"/>
    <w:rsid w:val="00503ADA"/>
    <w:rsid w:val="00510CA1"/>
    <w:rsid w:val="00510D51"/>
    <w:rsid w:val="00515FCE"/>
    <w:rsid w:val="005206BB"/>
    <w:rsid w:val="00520F83"/>
    <w:rsid w:val="00525810"/>
    <w:rsid w:val="00531389"/>
    <w:rsid w:val="00543DD9"/>
    <w:rsid w:val="00543E05"/>
    <w:rsid w:val="00575FD7"/>
    <w:rsid w:val="0057637A"/>
    <w:rsid w:val="00580F73"/>
    <w:rsid w:val="0058675B"/>
    <w:rsid w:val="005876ED"/>
    <w:rsid w:val="00594889"/>
    <w:rsid w:val="00597E3C"/>
    <w:rsid w:val="005B761E"/>
    <w:rsid w:val="005D5C6C"/>
    <w:rsid w:val="00601E3C"/>
    <w:rsid w:val="006108A6"/>
    <w:rsid w:val="006139FA"/>
    <w:rsid w:val="006177D0"/>
    <w:rsid w:val="00617DE6"/>
    <w:rsid w:val="006221EA"/>
    <w:rsid w:val="00623A5B"/>
    <w:rsid w:val="00633856"/>
    <w:rsid w:val="006431CA"/>
    <w:rsid w:val="00650EFF"/>
    <w:rsid w:val="00655425"/>
    <w:rsid w:val="00677293"/>
    <w:rsid w:val="00677A9A"/>
    <w:rsid w:val="00686270"/>
    <w:rsid w:val="006A1DC7"/>
    <w:rsid w:val="006B5328"/>
    <w:rsid w:val="006C1576"/>
    <w:rsid w:val="006F1BF2"/>
    <w:rsid w:val="006F2D56"/>
    <w:rsid w:val="006F3139"/>
    <w:rsid w:val="007034B8"/>
    <w:rsid w:val="00714640"/>
    <w:rsid w:val="007164FC"/>
    <w:rsid w:val="00717B1C"/>
    <w:rsid w:val="00733261"/>
    <w:rsid w:val="00740305"/>
    <w:rsid w:val="00746AC7"/>
    <w:rsid w:val="00746F8E"/>
    <w:rsid w:val="00771192"/>
    <w:rsid w:val="00776C86"/>
    <w:rsid w:val="007829E9"/>
    <w:rsid w:val="00787A44"/>
    <w:rsid w:val="00796BBE"/>
    <w:rsid w:val="007A05E2"/>
    <w:rsid w:val="007A590E"/>
    <w:rsid w:val="007B3DDC"/>
    <w:rsid w:val="007D715B"/>
    <w:rsid w:val="007E0BCC"/>
    <w:rsid w:val="007E5599"/>
    <w:rsid w:val="007F7556"/>
    <w:rsid w:val="00803E18"/>
    <w:rsid w:val="00804515"/>
    <w:rsid w:val="00807418"/>
    <w:rsid w:val="00824ECF"/>
    <w:rsid w:val="00827F9F"/>
    <w:rsid w:val="00842EEB"/>
    <w:rsid w:val="00851B98"/>
    <w:rsid w:val="00864A4F"/>
    <w:rsid w:val="00866166"/>
    <w:rsid w:val="00874303"/>
    <w:rsid w:val="00887E58"/>
    <w:rsid w:val="008973B5"/>
    <w:rsid w:val="008A3162"/>
    <w:rsid w:val="008C1911"/>
    <w:rsid w:val="008C627E"/>
    <w:rsid w:val="00923DD8"/>
    <w:rsid w:val="00947854"/>
    <w:rsid w:val="00947FE6"/>
    <w:rsid w:val="00962F20"/>
    <w:rsid w:val="00973C1B"/>
    <w:rsid w:val="009865D9"/>
    <w:rsid w:val="0099021A"/>
    <w:rsid w:val="00991AAF"/>
    <w:rsid w:val="0099585B"/>
    <w:rsid w:val="009B1384"/>
    <w:rsid w:val="009C4C14"/>
    <w:rsid w:val="009D6202"/>
    <w:rsid w:val="009E28BC"/>
    <w:rsid w:val="009E5648"/>
    <w:rsid w:val="009F4425"/>
    <w:rsid w:val="00A00C20"/>
    <w:rsid w:val="00A0754C"/>
    <w:rsid w:val="00A12BAA"/>
    <w:rsid w:val="00A1383D"/>
    <w:rsid w:val="00A16F05"/>
    <w:rsid w:val="00A2509E"/>
    <w:rsid w:val="00A25F8C"/>
    <w:rsid w:val="00A36764"/>
    <w:rsid w:val="00A528AD"/>
    <w:rsid w:val="00A571D6"/>
    <w:rsid w:val="00A64584"/>
    <w:rsid w:val="00A66623"/>
    <w:rsid w:val="00A75DFB"/>
    <w:rsid w:val="00AA3298"/>
    <w:rsid w:val="00AB0B31"/>
    <w:rsid w:val="00AB220F"/>
    <w:rsid w:val="00AB6FA1"/>
    <w:rsid w:val="00AC2D02"/>
    <w:rsid w:val="00AC436D"/>
    <w:rsid w:val="00AD0183"/>
    <w:rsid w:val="00AD38F9"/>
    <w:rsid w:val="00AF7450"/>
    <w:rsid w:val="00B02941"/>
    <w:rsid w:val="00B03D63"/>
    <w:rsid w:val="00B05202"/>
    <w:rsid w:val="00B24FD4"/>
    <w:rsid w:val="00B33E47"/>
    <w:rsid w:val="00B35434"/>
    <w:rsid w:val="00B835FE"/>
    <w:rsid w:val="00B83B99"/>
    <w:rsid w:val="00B93657"/>
    <w:rsid w:val="00BA6F1B"/>
    <w:rsid w:val="00BB194B"/>
    <w:rsid w:val="00BB7CFB"/>
    <w:rsid w:val="00BC03EE"/>
    <w:rsid w:val="00BC3C7A"/>
    <w:rsid w:val="00BC7556"/>
    <w:rsid w:val="00BC7E00"/>
    <w:rsid w:val="00BD4DCD"/>
    <w:rsid w:val="00BE6304"/>
    <w:rsid w:val="00C07534"/>
    <w:rsid w:val="00C07824"/>
    <w:rsid w:val="00C35013"/>
    <w:rsid w:val="00C55069"/>
    <w:rsid w:val="00C60BEE"/>
    <w:rsid w:val="00C900A0"/>
    <w:rsid w:val="00CB1992"/>
    <w:rsid w:val="00CB69E1"/>
    <w:rsid w:val="00CB7DB2"/>
    <w:rsid w:val="00CC5D36"/>
    <w:rsid w:val="00CE1667"/>
    <w:rsid w:val="00CE2958"/>
    <w:rsid w:val="00CF0207"/>
    <w:rsid w:val="00D16098"/>
    <w:rsid w:val="00D2784B"/>
    <w:rsid w:val="00D4484A"/>
    <w:rsid w:val="00D44D4A"/>
    <w:rsid w:val="00D5158C"/>
    <w:rsid w:val="00D54C28"/>
    <w:rsid w:val="00D85393"/>
    <w:rsid w:val="00D90198"/>
    <w:rsid w:val="00DA54E9"/>
    <w:rsid w:val="00DA6A0B"/>
    <w:rsid w:val="00DA6A68"/>
    <w:rsid w:val="00DC5C6F"/>
    <w:rsid w:val="00DD1017"/>
    <w:rsid w:val="00DD128E"/>
    <w:rsid w:val="00E05276"/>
    <w:rsid w:val="00E3163A"/>
    <w:rsid w:val="00E41473"/>
    <w:rsid w:val="00E41B3B"/>
    <w:rsid w:val="00E53FDF"/>
    <w:rsid w:val="00E77BF3"/>
    <w:rsid w:val="00E93538"/>
    <w:rsid w:val="00E9383D"/>
    <w:rsid w:val="00E946F5"/>
    <w:rsid w:val="00EA2259"/>
    <w:rsid w:val="00EB04E5"/>
    <w:rsid w:val="00EB1F3E"/>
    <w:rsid w:val="00EB66D1"/>
    <w:rsid w:val="00EB7694"/>
    <w:rsid w:val="00ED2A85"/>
    <w:rsid w:val="00EE4C3E"/>
    <w:rsid w:val="00EE577B"/>
    <w:rsid w:val="00EF3D0D"/>
    <w:rsid w:val="00EF6C49"/>
    <w:rsid w:val="00F1329A"/>
    <w:rsid w:val="00F22B1D"/>
    <w:rsid w:val="00F23888"/>
    <w:rsid w:val="00F25E94"/>
    <w:rsid w:val="00F332C4"/>
    <w:rsid w:val="00F342E4"/>
    <w:rsid w:val="00F377CF"/>
    <w:rsid w:val="00F405B8"/>
    <w:rsid w:val="00F6527B"/>
    <w:rsid w:val="00F9722C"/>
    <w:rsid w:val="00FA0A87"/>
    <w:rsid w:val="00FB0C20"/>
    <w:rsid w:val="00FB7464"/>
    <w:rsid w:val="00FD0143"/>
    <w:rsid w:val="00FD5DA8"/>
    <w:rsid w:val="00FD5EC8"/>
    <w:rsid w:val="00FD7F7E"/>
    <w:rsid w:val="00FE3F2E"/>
    <w:rsid w:val="00FE5A75"/>
    <w:rsid w:val="00FE6778"/>
    <w:rsid w:val="0DB53EDA"/>
    <w:rsid w:val="23B89EB4"/>
    <w:rsid w:val="342A15C1"/>
    <w:rsid w:val="3B74FD12"/>
    <w:rsid w:val="5022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9B10B"/>
  <w15:chartTrackingRefBased/>
  <w15:docId w15:val="{498A7F12-0D19-4589-8862-A97A1588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DCD"/>
    <w:pPr>
      <w:ind w:firstLine="0"/>
    </w:pPr>
    <w:rPr>
      <w:rFonts w:ascii="Calibri" w:hAnsi="Calibri" w:cs="Calibri"/>
      <w:kern w:val="0"/>
      <w:lang w:eastAsia="en-GB"/>
      <w14:ligatures w14:val="none"/>
    </w:rPr>
  </w:style>
  <w:style w:type="paragraph" w:styleId="Heading1">
    <w:name w:val="heading 1"/>
    <w:basedOn w:val="Normal"/>
    <w:next w:val="Normal"/>
    <w:link w:val="Heading1Char"/>
    <w:uiPriority w:val="9"/>
    <w:qFormat/>
    <w:rsid w:val="00BD4D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D4D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D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D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D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D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D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D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D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D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D4D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D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DCD"/>
    <w:rPr>
      <w:rFonts w:eastAsiaTheme="majorEastAsia" w:cstheme="majorBidi"/>
      <w:i/>
      <w:iCs/>
      <w:color w:val="0F4761" w:themeColor="accent1" w:themeShade="BF"/>
      <w:sz w:val="24"/>
      <w:szCs w:val="24"/>
    </w:rPr>
  </w:style>
  <w:style w:type="character" w:customStyle="1" w:styleId="Heading5Char">
    <w:name w:val="Heading 5 Char"/>
    <w:basedOn w:val="DefaultParagraphFont"/>
    <w:link w:val="Heading5"/>
    <w:uiPriority w:val="9"/>
    <w:semiHidden/>
    <w:rsid w:val="00BD4DCD"/>
    <w:rPr>
      <w:rFonts w:eastAsiaTheme="majorEastAsia"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BD4DCD"/>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BD4DC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BD4DC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BD4DC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BD4D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D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D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D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D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4DCD"/>
    <w:rPr>
      <w:i/>
      <w:iCs/>
      <w:color w:val="404040" w:themeColor="text1" w:themeTint="BF"/>
      <w:sz w:val="24"/>
      <w:szCs w:val="24"/>
    </w:rPr>
  </w:style>
  <w:style w:type="paragraph" w:styleId="ListParagraph">
    <w:name w:val="List Paragraph"/>
    <w:basedOn w:val="Normal"/>
    <w:uiPriority w:val="34"/>
    <w:qFormat/>
    <w:rsid w:val="00BD4DCD"/>
    <w:pPr>
      <w:ind w:left="720"/>
      <w:contextualSpacing/>
    </w:pPr>
  </w:style>
  <w:style w:type="character" w:styleId="IntenseEmphasis">
    <w:name w:val="Intense Emphasis"/>
    <w:basedOn w:val="DefaultParagraphFont"/>
    <w:uiPriority w:val="21"/>
    <w:qFormat/>
    <w:rsid w:val="00BD4DCD"/>
    <w:rPr>
      <w:i/>
      <w:iCs/>
      <w:color w:val="0F4761" w:themeColor="accent1" w:themeShade="BF"/>
    </w:rPr>
  </w:style>
  <w:style w:type="paragraph" w:styleId="IntenseQuote">
    <w:name w:val="Intense Quote"/>
    <w:basedOn w:val="Normal"/>
    <w:next w:val="Normal"/>
    <w:link w:val="IntenseQuoteChar"/>
    <w:uiPriority w:val="30"/>
    <w:qFormat/>
    <w:rsid w:val="00BD4D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4DCD"/>
    <w:rPr>
      <w:i/>
      <w:iCs/>
      <w:color w:val="0F4761" w:themeColor="accent1" w:themeShade="BF"/>
      <w:sz w:val="24"/>
      <w:szCs w:val="24"/>
    </w:rPr>
  </w:style>
  <w:style w:type="character" w:styleId="IntenseReference">
    <w:name w:val="Intense Reference"/>
    <w:basedOn w:val="DefaultParagraphFont"/>
    <w:uiPriority w:val="32"/>
    <w:qFormat/>
    <w:rsid w:val="00BD4DCD"/>
    <w:rPr>
      <w:b/>
      <w:bCs/>
      <w:smallCaps/>
      <w:color w:val="0F4761" w:themeColor="accent1" w:themeShade="BF"/>
      <w:spacing w:val="5"/>
    </w:rPr>
  </w:style>
  <w:style w:type="character" w:styleId="Hyperlink">
    <w:name w:val="Hyperlink"/>
    <w:basedOn w:val="DefaultParagraphFont"/>
    <w:uiPriority w:val="99"/>
    <w:unhideWhenUsed/>
    <w:rsid w:val="00BD4DCD"/>
    <w:rPr>
      <w:color w:val="0000FF"/>
      <w:u w:val="single"/>
    </w:rPr>
  </w:style>
  <w:style w:type="paragraph" w:styleId="NormalWeb">
    <w:name w:val="Normal (Web)"/>
    <w:basedOn w:val="Normal"/>
    <w:uiPriority w:val="99"/>
    <w:semiHidden/>
    <w:unhideWhenUsed/>
    <w:rsid w:val="00BD4DCD"/>
  </w:style>
  <w:style w:type="paragraph" w:customStyle="1" w:styleId="Tabletitle">
    <w:name w:val="Table title"/>
    <w:basedOn w:val="Heading2"/>
    <w:qFormat/>
    <w:rsid w:val="00686270"/>
    <w:pPr>
      <w:spacing w:before="120"/>
      <w:jc w:val="center"/>
    </w:pPr>
    <w:rPr>
      <w:rFonts w:eastAsia="Times New Roman"/>
      <w:sz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cs="Calibri"/>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A590E"/>
    <w:pPr>
      <w:tabs>
        <w:tab w:val="center" w:pos="4513"/>
        <w:tab w:val="right" w:pos="9026"/>
      </w:tabs>
    </w:pPr>
  </w:style>
  <w:style w:type="character" w:customStyle="1" w:styleId="HeaderChar">
    <w:name w:val="Header Char"/>
    <w:basedOn w:val="DefaultParagraphFont"/>
    <w:link w:val="Header"/>
    <w:uiPriority w:val="99"/>
    <w:rsid w:val="007A590E"/>
    <w:rPr>
      <w:rFonts w:ascii="Calibri" w:hAnsi="Calibri" w:cs="Calibri"/>
      <w:kern w:val="0"/>
      <w:lang w:eastAsia="en-GB"/>
      <w14:ligatures w14:val="none"/>
    </w:rPr>
  </w:style>
  <w:style w:type="paragraph" w:styleId="Footer">
    <w:name w:val="footer"/>
    <w:basedOn w:val="Normal"/>
    <w:link w:val="FooterChar"/>
    <w:uiPriority w:val="99"/>
    <w:unhideWhenUsed/>
    <w:rsid w:val="007A590E"/>
    <w:pPr>
      <w:tabs>
        <w:tab w:val="center" w:pos="4513"/>
        <w:tab w:val="right" w:pos="9026"/>
      </w:tabs>
    </w:pPr>
  </w:style>
  <w:style w:type="character" w:customStyle="1" w:styleId="FooterChar">
    <w:name w:val="Footer Char"/>
    <w:basedOn w:val="DefaultParagraphFont"/>
    <w:link w:val="Footer"/>
    <w:uiPriority w:val="99"/>
    <w:rsid w:val="007A590E"/>
    <w:rPr>
      <w:rFonts w:ascii="Calibri" w:hAnsi="Calibri" w:cs="Calibri"/>
      <w:kern w:val="0"/>
      <w:lang w:eastAsia="en-GB"/>
      <w14:ligatures w14:val="none"/>
    </w:rPr>
  </w:style>
  <w:style w:type="table" w:styleId="TableGrid">
    <w:name w:val="Table Grid"/>
    <w:basedOn w:val="TableNormal"/>
    <w:uiPriority w:val="39"/>
    <w:rsid w:val="00776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7FE6"/>
    <w:rPr>
      <w:color w:val="605E5C"/>
      <w:shd w:val="clear" w:color="auto" w:fill="E1DFDD"/>
    </w:rPr>
  </w:style>
  <w:style w:type="character" w:styleId="FollowedHyperlink">
    <w:name w:val="FollowedHyperlink"/>
    <w:basedOn w:val="DefaultParagraphFont"/>
    <w:uiPriority w:val="99"/>
    <w:semiHidden/>
    <w:unhideWhenUsed/>
    <w:rsid w:val="00FE3F2E"/>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1D71AB"/>
    <w:rPr>
      <w:b/>
      <w:bCs/>
    </w:rPr>
  </w:style>
  <w:style w:type="character" w:customStyle="1" w:styleId="CommentSubjectChar">
    <w:name w:val="Comment Subject Char"/>
    <w:basedOn w:val="CommentTextChar"/>
    <w:link w:val="CommentSubject"/>
    <w:uiPriority w:val="99"/>
    <w:semiHidden/>
    <w:rsid w:val="001D71AB"/>
    <w:rPr>
      <w:rFonts w:ascii="Calibri" w:hAnsi="Calibri" w:cs="Calibri"/>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91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tectelnb@kingston.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nvas.kingston.ac.uk/courses/311/pages/introduction-to-accessibility-guidelin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ngstonuniversity.sharepoint.com/:w:/s/TELDemo.mst.pro/EW5u2VSKTqpEnuu6LMzucaQBVl99ctX47-R0qDnr17lQkw?e=S3YyGw&amp;CID=5021F973-985A-40D9-8049-0DF0B7CDF448&amp;wdLOR=cB89F2325-14D9-44EE-A191-CD964A91D2D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anvas.kingston.ac.uk/courses/311/pages/curriculum-and-learning-desig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74FF4-ECAB-4E43-8E20-EDA4FFD3CB80}">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2B67C40F-1ADB-49CE-BE0C-BADED0C6DCA4}">
  <ds:schemaRefs>
    <ds:schemaRef ds:uri="http://schemas.microsoft.com/sharepoint/v3/contenttype/forms"/>
  </ds:schemaRefs>
</ds:datastoreItem>
</file>

<file path=customXml/itemProps3.xml><?xml version="1.0" encoding="utf-8"?>
<ds:datastoreItem xmlns:ds="http://schemas.openxmlformats.org/officeDocument/2006/customXml" ds:itemID="{461A683B-CF34-444B-AB41-65AA4CC32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4928</Characters>
  <Application>Microsoft Office Word</Application>
  <DocSecurity>0</DocSecurity>
  <Lines>41</Lines>
  <Paragraphs>11</Paragraphs>
  <ScaleCrop>false</ScaleCrop>
  <Company>Kingston University</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Ginsburg, Debbie</dc:creator>
  <cp:keywords/>
  <dc:description/>
  <cp:lastModifiedBy>Munklinde, Caroline</cp:lastModifiedBy>
  <cp:revision>2</cp:revision>
  <dcterms:created xsi:type="dcterms:W3CDTF">2024-12-09T12:56:00Z</dcterms:created>
  <dcterms:modified xsi:type="dcterms:W3CDTF">2024-12-09T12:56:00Z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1b534-098f-4ac8-9223-69712ddf82de_Enabled">
    <vt:lpwstr>true</vt:lpwstr>
  </property>
  <property fmtid="{D5CDD505-2E9C-101B-9397-08002B2CF9AE}" pid="3" name="MSIP_Label_55e1b534-098f-4ac8-9223-69712ddf82de_SetDate">
    <vt:lpwstr>2024-08-28T10:09:30Z</vt:lpwstr>
  </property>
  <property fmtid="{D5CDD505-2E9C-101B-9397-08002B2CF9AE}" pid="4" name="MSIP_Label_55e1b534-098f-4ac8-9223-69712ddf82de_Method">
    <vt:lpwstr>Standard</vt:lpwstr>
  </property>
  <property fmtid="{D5CDD505-2E9C-101B-9397-08002B2CF9AE}" pid="5" name="MSIP_Label_55e1b534-098f-4ac8-9223-69712ddf82de_Name">
    <vt:lpwstr>Public Document</vt:lpwstr>
  </property>
  <property fmtid="{D5CDD505-2E9C-101B-9397-08002B2CF9AE}" pid="6" name="MSIP_Label_55e1b534-098f-4ac8-9223-69712ddf82de_SiteId">
    <vt:lpwstr>c9ef029c-18cf-4016-86d3-93cf8e94ff94</vt:lpwstr>
  </property>
  <property fmtid="{D5CDD505-2E9C-101B-9397-08002B2CF9AE}" pid="7" name="MSIP_Label_55e1b534-098f-4ac8-9223-69712ddf82de_ActionId">
    <vt:lpwstr>d7201fb0-779d-41bc-87ea-6f5d1317d610</vt:lpwstr>
  </property>
  <property fmtid="{D5CDD505-2E9C-101B-9397-08002B2CF9AE}" pid="8" name="MSIP_Label_55e1b534-098f-4ac8-9223-69712ddf82de_ContentBits">
    <vt:lpwstr>0</vt:lpwstr>
  </property>
  <property fmtid="{D5CDD505-2E9C-101B-9397-08002B2CF9AE}" pid="9" name="ContentTypeId">
    <vt:lpwstr>0x010100AF47C6D639642C4882A310EAFDB93A7F</vt:lpwstr>
  </property>
  <property fmtid="{D5CDD505-2E9C-101B-9397-08002B2CF9AE}" pid="10" name="TaxKeyword">
    <vt:lpwstr/>
  </property>
</Properties>
</file>